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EA" w:rsidRPr="00E50F0F" w:rsidRDefault="00EC680E">
      <w:pPr>
        <w:rPr>
          <w:lang w:val="ro-RO"/>
        </w:rPr>
      </w:pPr>
      <w:r w:rsidRPr="00E50F0F">
        <w:rPr>
          <w:lang w:val="ro-RO"/>
        </w:rPr>
        <w:drawing>
          <wp:inline distT="0" distB="0" distL="0" distR="0" wp14:anchorId="5DE0F680" wp14:editId="1A5D6B5D">
            <wp:extent cx="5727700" cy="580890"/>
            <wp:effectExtent l="0" t="0" r="0" b="3810"/>
            <wp:docPr id="5" name="Picture 5" descr="cid:image001.png@01D4BE0E.904AF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4BE0E.904AFC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0E" w:rsidRPr="00E50F0F" w:rsidRDefault="0012593B">
      <w:pPr>
        <w:rPr>
          <w:lang w:val="ro-RO"/>
        </w:rPr>
      </w:pPr>
      <w:r w:rsidRPr="00E50F0F">
        <w:rPr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288417</wp:posOffset>
                </wp:positionV>
                <wp:extent cx="7761427" cy="358445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427" cy="3584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93B" w:rsidRPr="0012593B" w:rsidRDefault="0012593B" w:rsidP="0012593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ro-RO"/>
                              </w:rPr>
                            </w:pPr>
                            <w:r w:rsidRPr="0012593B">
                              <w:rPr>
                                <w:b/>
                                <w:sz w:val="28"/>
                                <w:lang w:val="ro-RO"/>
                              </w:rPr>
                              <w:t>COMUNICAT DE PRESĂ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22.7pt;width:611.15pt;height:28.2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" fillcolor="#2f5496 [2408]" stroked="f" strokeweight="1pt">
                <v:textbox>
                  <w:txbxContent>
                    <w:p w:rsidR="0012593B" w:rsidRPr="0012593B" w:rsidRDefault="0012593B" w:rsidP="0012593B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ro-RO"/>
                        </w:rPr>
                      </w:pPr>
                      <w:r w:rsidRPr="0012593B">
                        <w:rPr>
                          <w:b/>
                          <w:sz w:val="28"/>
                          <w:lang w:val="ro-RO"/>
                        </w:rPr>
                        <w:t>COMUNICAT DE PRESĂ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680E" w:rsidRPr="00E50F0F" w:rsidRDefault="00EC680E">
      <w:pPr>
        <w:rPr>
          <w:lang w:val="ro-RO"/>
        </w:rPr>
      </w:pPr>
    </w:p>
    <w:p w:rsidR="0012593B" w:rsidRPr="00E50F0F" w:rsidRDefault="0012593B" w:rsidP="00EC680E">
      <w:pPr>
        <w:jc w:val="right"/>
        <w:rPr>
          <w:rFonts w:ascii="Trebuchet MS" w:hAnsi="Trebuchet MS"/>
          <w:lang w:val="ro-RO"/>
        </w:rPr>
      </w:pPr>
    </w:p>
    <w:p w:rsidR="00EC680E" w:rsidRPr="00E50F0F" w:rsidRDefault="00EC680E" w:rsidP="00EC680E">
      <w:pPr>
        <w:jc w:val="right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București 15.06.2020</w:t>
      </w:r>
    </w:p>
    <w:p w:rsidR="00EC680E" w:rsidRPr="00E50F0F" w:rsidRDefault="00EC680E" w:rsidP="00EC680E">
      <w:pPr>
        <w:jc w:val="both"/>
        <w:rPr>
          <w:rFonts w:ascii="Trebuchet MS" w:hAnsi="Trebuchet MS"/>
          <w:lang w:val="ro-RO"/>
        </w:rPr>
      </w:pPr>
    </w:p>
    <w:p w:rsidR="00911F57" w:rsidRPr="00E50F0F" w:rsidRDefault="00EC680E" w:rsidP="000400DE">
      <w:pPr>
        <w:widowControl w:val="0"/>
        <w:tabs>
          <w:tab w:val="left" w:pos="574"/>
        </w:tabs>
        <w:autoSpaceDE w:val="0"/>
        <w:autoSpaceDN w:val="0"/>
        <w:adjustRightInd w:val="0"/>
        <w:spacing w:line="276" w:lineRule="auto"/>
        <w:ind w:left="-90"/>
        <w:jc w:val="both"/>
        <w:rPr>
          <w:rFonts w:ascii="Trebuchet MS" w:hAnsi="Trebuchet MS"/>
          <w:lang w:val="ro-RO"/>
        </w:rPr>
      </w:pPr>
      <w:proofErr w:type="spellStart"/>
      <w:r w:rsidRPr="00E50F0F">
        <w:rPr>
          <w:rFonts w:ascii="Trebuchet MS" w:hAnsi="Trebuchet MS"/>
          <w:b/>
          <w:lang w:val="ro-RO"/>
        </w:rPr>
        <w:t>Direcţia</w:t>
      </w:r>
      <w:proofErr w:type="spellEnd"/>
      <w:r w:rsidRPr="00E50F0F">
        <w:rPr>
          <w:rFonts w:ascii="Trebuchet MS" w:hAnsi="Trebuchet MS"/>
          <w:b/>
          <w:lang w:val="ro-RO"/>
        </w:rPr>
        <w:t xml:space="preserve"> Generală Investiții, Proiecte Strategice și Monitorizare Proiecte din cadrul MINISTERUL TRANSPORTURILOR, INFRASTRUCTURII ŞI COMUNICAŢIILOR </w:t>
      </w:r>
      <w:r w:rsidRPr="00E50F0F">
        <w:rPr>
          <w:rFonts w:ascii="Trebuchet MS" w:hAnsi="Trebuchet MS"/>
          <w:lang w:val="ro-RO"/>
        </w:rPr>
        <w:t xml:space="preserve">anunță închiderea proiectului </w:t>
      </w:r>
      <w:r w:rsidRPr="00E50F0F">
        <w:rPr>
          <w:rFonts w:ascii="Trebuchet MS" w:hAnsi="Trebuchet MS" w:cs="Arial"/>
          <w:b/>
          <w:lang w:val="ro-RO"/>
        </w:rPr>
        <w:t>„Creșterea capacității Ministerului Transporturilor de a realiza planificări strategice și de a administra Master Planul Ge</w:t>
      </w:r>
      <w:r w:rsidRPr="00E50F0F">
        <w:rPr>
          <w:rFonts w:ascii="Trebuchet MS" w:hAnsi="Trebuchet MS" w:cs="Arial"/>
          <w:b/>
          <w:lang w:val="ro-RO"/>
        </w:rPr>
        <w:t xml:space="preserve">neral de Transport al României” </w:t>
      </w:r>
      <w:r w:rsidRPr="00E50F0F">
        <w:rPr>
          <w:rFonts w:ascii="Trebuchet MS" w:hAnsi="Trebuchet MS" w:cs="Arial"/>
          <w:lang w:val="ro-RO"/>
        </w:rPr>
        <w:t>la data de 13.06.2020.</w:t>
      </w:r>
      <w:r w:rsidR="00911F57" w:rsidRPr="00E50F0F">
        <w:rPr>
          <w:rFonts w:ascii="Trebuchet MS" w:hAnsi="Trebuchet MS" w:cs="Arial"/>
          <w:lang w:val="ro-RO"/>
        </w:rPr>
        <w:t xml:space="preserve"> Derulat prin axa prioritară </w:t>
      </w:r>
      <w:r w:rsidR="000400DE" w:rsidRPr="00E50F0F">
        <w:rPr>
          <w:rFonts w:ascii="Trebuchet MS" w:hAnsi="Trebuchet MS" w:cs="Arial"/>
          <w:lang w:val="ro-RO"/>
        </w:rPr>
        <w:t xml:space="preserve">– </w:t>
      </w:r>
      <w:r w:rsidR="00911F57" w:rsidRPr="00E50F0F">
        <w:rPr>
          <w:rFonts w:ascii="Trebuchet MS" w:hAnsi="Trebuchet MS"/>
          <w:b/>
          <w:lang w:val="ro-RO"/>
        </w:rPr>
        <w:t>1</w:t>
      </w:r>
      <w:r w:rsidR="000400DE" w:rsidRPr="00E50F0F">
        <w:rPr>
          <w:rFonts w:ascii="Trebuchet MS" w:hAnsi="Trebuchet MS"/>
          <w:b/>
          <w:lang w:val="ro-RO"/>
        </w:rPr>
        <w:t>.</w:t>
      </w:r>
      <w:r w:rsidR="00911F57" w:rsidRPr="00E50F0F">
        <w:rPr>
          <w:rFonts w:ascii="Trebuchet MS" w:hAnsi="Trebuchet MS"/>
          <w:lang w:val="ro-RO"/>
        </w:rPr>
        <w:t xml:space="preserve"> Administrație publică și sistem judiciar eficiente</w:t>
      </w:r>
      <w:r w:rsidR="00911F57" w:rsidRPr="00E50F0F">
        <w:rPr>
          <w:rFonts w:ascii="Trebuchet MS" w:hAnsi="Trebuchet MS"/>
          <w:lang w:val="ro-RO"/>
        </w:rPr>
        <w:t xml:space="preserve">, </w:t>
      </w:r>
      <w:r w:rsidR="00911F57" w:rsidRPr="00E50F0F">
        <w:rPr>
          <w:rFonts w:ascii="Trebuchet MS" w:hAnsi="Trebuchet MS"/>
          <w:b/>
          <w:lang w:val="ro-RO"/>
        </w:rPr>
        <w:t>Obiectivul specific</w:t>
      </w:r>
      <w:r w:rsidR="000400DE" w:rsidRPr="00E50F0F">
        <w:rPr>
          <w:rFonts w:ascii="Trebuchet MS" w:hAnsi="Trebuchet MS"/>
          <w:b/>
          <w:lang w:val="ro-RO"/>
        </w:rPr>
        <w:t xml:space="preserve"> (OS)</w:t>
      </w:r>
      <w:r w:rsidR="00911F57" w:rsidRPr="00E50F0F">
        <w:rPr>
          <w:rFonts w:ascii="Trebuchet MS" w:hAnsi="Trebuchet MS"/>
          <w:b/>
          <w:lang w:val="ro-RO"/>
        </w:rPr>
        <w:t xml:space="preserve"> 1.1</w:t>
      </w:r>
      <w:r w:rsidR="00911F57" w:rsidRPr="00E50F0F">
        <w:rPr>
          <w:rFonts w:ascii="Trebuchet MS" w:hAnsi="Trebuchet MS"/>
          <w:lang w:val="ro-RO"/>
        </w:rPr>
        <w:t xml:space="preserve"> -</w:t>
      </w:r>
      <w:r w:rsidR="00911F57" w:rsidRPr="00E50F0F">
        <w:rPr>
          <w:rFonts w:ascii="Trebuchet MS" w:hAnsi="Trebuchet MS"/>
          <w:lang w:val="ro-RO"/>
        </w:rPr>
        <w:t xml:space="preserve"> Dezvoltarea și introducerea de sisteme și standarde comune în administrația publică ce optimizează procesele decizionale orientate către cetățeni și mediul de afaceri, în concordanță cu </w:t>
      </w:r>
      <w:r w:rsidR="000400DE" w:rsidRPr="00E50F0F">
        <w:rPr>
          <w:rFonts w:ascii="Trebuchet MS" w:hAnsi="Trebuchet MS"/>
          <w:lang w:val="ro-RO"/>
        </w:rPr>
        <w:t>Strategia pentru consolidarea administrației publice 2014-2020 (</w:t>
      </w:r>
      <w:r w:rsidR="00911F57" w:rsidRPr="00E50F0F">
        <w:rPr>
          <w:rFonts w:ascii="Trebuchet MS" w:hAnsi="Trebuchet MS"/>
          <w:lang w:val="ro-RO"/>
        </w:rPr>
        <w:t>SCAP</w:t>
      </w:r>
      <w:r w:rsidR="000400DE" w:rsidRPr="00E50F0F">
        <w:rPr>
          <w:rFonts w:ascii="Trebuchet MS" w:hAnsi="Trebuchet MS"/>
          <w:lang w:val="ro-RO"/>
        </w:rPr>
        <w:t>), proiectul a avut ca obiectiv creșterea pe termen mediu și lung a capacității MT în vederea utilizării, actualizării și interogării Modelului Național de Transport și îmbunătățirea cadrului procedural privind realizarea evaluării proiectelor și a analizei cost</w:t>
      </w:r>
      <w:r w:rsidR="00DE37E3">
        <w:rPr>
          <w:rFonts w:ascii="Trebuchet MS" w:hAnsi="Trebuchet MS"/>
          <w:lang w:val="ro-RO"/>
        </w:rPr>
        <w:t>-</w:t>
      </w:r>
      <w:r w:rsidR="000400DE" w:rsidRPr="00E50F0F">
        <w:rPr>
          <w:rFonts w:ascii="Trebuchet MS" w:hAnsi="Trebuchet MS"/>
          <w:lang w:val="ro-RO"/>
        </w:rPr>
        <w:t>beneficiu în sectorul de transport.</w:t>
      </w:r>
    </w:p>
    <w:p w:rsidR="000400DE" w:rsidRPr="00E50F0F" w:rsidRDefault="00ED3B99" w:rsidP="00ED3B99">
      <w:pPr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ind w:left="-90"/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Valoarea totală</w:t>
      </w:r>
      <w:r w:rsidR="000400DE" w:rsidRPr="00E50F0F">
        <w:rPr>
          <w:rFonts w:ascii="Trebuchet MS" w:hAnsi="Trebuchet MS"/>
          <w:lang w:val="ro-RO"/>
        </w:rPr>
        <w:t xml:space="preserve"> a proiectului a fost de</w:t>
      </w:r>
      <w:r w:rsidRPr="00E50F0F">
        <w:rPr>
          <w:rFonts w:ascii="Trebuchet MS" w:hAnsi="Trebuchet MS"/>
          <w:lang w:val="ro-RO"/>
        </w:rPr>
        <w:t xml:space="preserve"> 2.663.326</w:t>
      </w:r>
      <w:r w:rsidR="00FA1316" w:rsidRPr="00E50F0F">
        <w:rPr>
          <w:rFonts w:ascii="Trebuchet MS" w:hAnsi="Trebuchet MS"/>
          <w:lang w:val="ro-RO"/>
        </w:rPr>
        <w:t>,80</w:t>
      </w:r>
      <w:r w:rsidRPr="00E50F0F">
        <w:rPr>
          <w:rFonts w:ascii="Trebuchet MS" w:hAnsi="Trebuchet MS"/>
          <w:lang w:val="ro-RO"/>
        </w:rPr>
        <w:t xml:space="preserve"> lei din care:</w:t>
      </w:r>
    </w:p>
    <w:p w:rsidR="00ED3B99" w:rsidRPr="00E50F0F" w:rsidRDefault="00ED3B99" w:rsidP="00ED3B99">
      <w:pPr>
        <w:pStyle w:val="ListParagraph"/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2.106.832,29 lei - valoarea eligibilă nerambursabilă FSE;</w:t>
      </w:r>
    </w:p>
    <w:p w:rsidR="00ED3B99" w:rsidRPr="00E50F0F" w:rsidRDefault="00ED3B99" w:rsidP="00ED3B99">
      <w:pPr>
        <w:pStyle w:val="ListParagraph"/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401.78</w:t>
      </w:r>
      <w:r w:rsidR="00000FD1">
        <w:rPr>
          <w:rFonts w:ascii="Trebuchet MS" w:hAnsi="Trebuchet MS"/>
          <w:lang w:val="ro-RO"/>
        </w:rPr>
        <w:t>3</w:t>
      </w:r>
      <w:r w:rsidRPr="00E50F0F">
        <w:rPr>
          <w:rFonts w:ascii="Trebuchet MS" w:hAnsi="Trebuchet MS"/>
          <w:lang w:val="ro-RO"/>
        </w:rPr>
        <w:t xml:space="preserve">,31 lei - </w:t>
      </w:r>
      <w:r w:rsidR="00DB7326" w:rsidRPr="00E50F0F">
        <w:rPr>
          <w:rFonts w:ascii="Trebuchet MS" w:hAnsi="Trebuchet MS"/>
          <w:lang w:val="ro-RO"/>
        </w:rPr>
        <w:t>cofinanțare</w:t>
      </w:r>
      <w:r w:rsidRPr="00E50F0F">
        <w:rPr>
          <w:rFonts w:ascii="Trebuchet MS" w:hAnsi="Trebuchet MS"/>
          <w:lang w:val="ro-RO"/>
        </w:rPr>
        <w:t xml:space="preserve"> eligibilă a beneficiarului;</w:t>
      </w:r>
    </w:p>
    <w:p w:rsidR="00ED3B99" w:rsidRPr="00E50F0F" w:rsidRDefault="00ED3B99" w:rsidP="00ED3B99">
      <w:pPr>
        <w:pStyle w:val="ListParagraph"/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154.711,20 lei - lei valoarea neeligibilă a proiectului.</w:t>
      </w:r>
    </w:p>
    <w:p w:rsidR="00ED3B99" w:rsidRPr="00E50F0F" w:rsidRDefault="00ED3B99" w:rsidP="00ED3B99">
      <w:pPr>
        <w:pStyle w:val="ListParagraph"/>
        <w:widowControl w:val="0"/>
        <w:tabs>
          <w:tab w:val="left" w:pos="574"/>
        </w:tabs>
        <w:autoSpaceDE w:val="0"/>
        <w:autoSpaceDN w:val="0"/>
        <w:adjustRightInd w:val="0"/>
        <w:spacing w:line="276" w:lineRule="auto"/>
        <w:ind w:left="630"/>
        <w:jc w:val="both"/>
        <w:rPr>
          <w:rFonts w:ascii="Trebuchet MS" w:hAnsi="Trebuchet MS"/>
          <w:lang w:val="ro-RO"/>
        </w:rPr>
      </w:pPr>
    </w:p>
    <w:p w:rsidR="00ED3B99" w:rsidRPr="00E50F0F" w:rsidRDefault="007E3490" w:rsidP="00772C69">
      <w:pPr>
        <w:pStyle w:val="ListParagraph"/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b/>
          <w:lang w:val="ro-RO"/>
        </w:rPr>
        <w:t>Scopul proiectului</w:t>
      </w:r>
      <w:r w:rsidRPr="00E50F0F">
        <w:rPr>
          <w:rFonts w:ascii="Trebuchet MS" w:hAnsi="Trebuchet MS"/>
          <w:lang w:val="ro-RO"/>
        </w:rPr>
        <w:t xml:space="preserve"> a constat în</w:t>
      </w:r>
      <w:r w:rsidRPr="00E50F0F">
        <w:rPr>
          <w:rFonts w:ascii="Trebuchet MS" w:eastAsia="Times New Roman" w:hAnsi="Trebuchet MS" w:cs="Times New Roman"/>
          <w:lang w:val="ro-RO" w:eastAsia="sk-SK"/>
        </w:rPr>
        <w:t xml:space="preserve"> </w:t>
      </w:r>
      <w:r w:rsidRPr="00E50F0F">
        <w:rPr>
          <w:rFonts w:ascii="Trebuchet MS" w:hAnsi="Trebuchet MS"/>
          <w:lang w:val="ro-RO"/>
        </w:rPr>
        <w:t xml:space="preserve">elaborarea, actualizarea procedurilor, metodologiilor privind planificarea strategică și bugetarea pe programe, dezvoltarea și implementarea de mecanisme de coordonare în cadrul și între diferitele niveluri administrative, de cooperare și consultare între actorii </w:t>
      </w:r>
      <w:r w:rsidR="00261F56" w:rsidRPr="00E50F0F">
        <w:rPr>
          <w:rFonts w:ascii="Trebuchet MS" w:hAnsi="Trebuchet MS"/>
          <w:lang w:val="ro-RO"/>
        </w:rPr>
        <w:t>relevanți</w:t>
      </w:r>
      <w:r w:rsidRPr="00E50F0F">
        <w:rPr>
          <w:rFonts w:ascii="Trebuchet MS" w:hAnsi="Trebuchet MS"/>
          <w:lang w:val="ro-RO"/>
        </w:rPr>
        <w:t xml:space="preserve"> pentru creșterea capacității Ministerului Transporturilor de a </w:t>
      </w:r>
      <w:r w:rsidR="00AA0500" w:rsidRPr="00E50F0F">
        <w:rPr>
          <w:rFonts w:ascii="Trebuchet MS" w:hAnsi="Trebuchet MS"/>
          <w:lang w:val="ro-RO"/>
        </w:rPr>
        <w:t>realiza planificări strategice ș</w:t>
      </w:r>
      <w:r w:rsidRPr="00E50F0F">
        <w:rPr>
          <w:rFonts w:ascii="Trebuchet MS" w:hAnsi="Trebuchet MS"/>
          <w:lang w:val="ro-RO"/>
        </w:rPr>
        <w:t>i a administra Master Planului General de Transport al României, pentru a întări sistemul de politici în sectorul de transport bazat pe dovezi</w:t>
      </w:r>
      <w:r w:rsidR="00AA0500" w:rsidRPr="00E50F0F">
        <w:rPr>
          <w:rFonts w:ascii="Trebuchet MS" w:hAnsi="Trebuchet MS"/>
          <w:lang w:val="ro-RO"/>
        </w:rPr>
        <w:t>.</w:t>
      </w:r>
    </w:p>
    <w:p w:rsidR="000400DE" w:rsidRPr="00E50F0F" w:rsidRDefault="009C11B4" w:rsidP="000400DE">
      <w:pPr>
        <w:widowControl w:val="0"/>
        <w:tabs>
          <w:tab w:val="left" w:pos="574"/>
        </w:tabs>
        <w:autoSpaceDE w:val="0"/>
        <w:autoSpaceDN w:val="0"/>
        <w:adjustRightInd w:val="0"/>
        <w:spacing w:line="276" w:lineRule="auto"/>
        <w:ind w:left="-90"/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b/>
          <w:lang w:val="ro-RO"/>
        </w:rPr>
        <w:t xml:space="preserve">Grupul </w:t>
      </w:r>
      <w:proofErr w:type="spellStart"/>
      <w:r w:rsidRPr="00E50F0F">
        <w:rPr>
          <w:rFonts w:ascii="Trebuchet MS" w:hAnsi="Trebuchet MS"/>
          <w:b/>
          <w:lang w:val="ro-RO"/>
        </w:rPr>
        <w:t>ţintă</w:t>
      </w:r>
      <w:proofErr w:type="spellEnd"/>
      <w:r w:rsidRPr="00E50F0F">
        <w:rPr>
          <w:rFonts w:ascii="Trebuchet MS" w:hAnsi="Trebuchet MS"/>
          <w:lang w:val="ro-RO"/>
        </w:rPr>
        <w:t xml:space="preserve"> al proiectului a </w:t>
      </w:r>
      <w:r w:rsidR="00D834B0" w:rsidRPr="00E50F0F">
        <w:rPr>
          <w:rFonts w:ascii="Trebuchet MS" w:hAnsi="Trebuchet MS"/>
          <w:lang w:val="ro-RO"/>
        </w:rPr>
        <w:t>fost reprezentat de personalul Ministerului Transporturilor, în particular funcționarii publici implicați în gestiunea Master Planului General de Transport</w:t>
      </w:r>
      <w:r w:rsidRPr="00E50F0F">
        <w:rPr>
          <w:rFonts w:ascii="Trebuchet MS" w:hAnsi="Trebuchet MS"/>
          <w:lang w:val="ro-RO"/>
        </w:rPr>
        <w:t>. Un alt grup este reprezentat de demnitarii responsabili de gestiunea Master Planului General de Transport din cadrul Ministerului Transporturilor</w:t>
      </w:r>
      <w:r w:rsidR="00D834B0" w:rsidRPr="00E50F0F">
        <w:rPr>
          <w:rFonts w:ascii="Trebuchet MS" w:hAnsi="Trebuchet MS"/>
          <w:lang w:val="ro-RO"/>
        </w:rPr>
        <w:t>, de asemenea, a fost vizat și grupul țintă aferent aleșilor locali implicați în procesul de planificare strategică a infrastructurii de transport la nivel local întrucât trebuie asigurată sinergia între cele două paliere de dezvoltare a infrastructurii național</w:t>
      </w:r>
      <w:r w:rsidR="0083441B">
        <w:rPr>
          <w:rFonts w:ascii="Trebuchet MS" w:hAnsi="Trebuchet MS"/>
          <w:lang w:val="ro-RO"/>
        </w:rPr>
        <w:t>e</w:t>
      </w:r>
      <w:r w:rsidR="00D834B0" w:rsidRPr="00E50F0F">
        <w:rPr>
          <w:rFonts w:ascii="Trebuchet MS" w:hAnsi="Trebuchet MS"/>
          <w:lang w:val="ro-RO"/>
        </w:rPr>
        <w:t>, respectiv local</w:t>
      </w:r>
      <w:r w:rsidR="0083441B">
        <w:rPr>
          <w:rFonts w:ascii="Trebuchet MS" w:hAnsi="Trebuchet MS"/>
          <w:lang w:val="ro-RO"/>
        </w:rPr>
        <w:t>e</w:t>
      </w:r>
      <w:r w:rsidR="00D834B0" w:rsidRPr="00E50F0F">
        <w:rPr>
          <w:rFonts w:ascii="Trebuchet MS" w:hAnsi="Trebuchet MS"/>
          <w:lang w:val="ro-RO"/>
        </w:rPr>
        <w:t>.</w:t>
      </w:r>
    </w:p>
    <w:p w:rsidR="00EC680E" w:rsidRPr="00E50F0F" w:rsidRDefault="00712095" w:rsidP="00EC680E">
      <w:p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lastRenderedPageBreak/>
        <w:t xml:space="preserve">Proiectul s-a derulat pe o perioadă de 42 de luni, în perioada 13.12.2016 – 13.06.2020, locul de </w:t>
      </w:r>
      <w:proofErr w:type="spellStart"/>
      <w:r w:rsidRPr="00E50F0F">
        <w:rPr>
          <w:rFonts w:ascii="Trebuchet MS" w:hAnsi="Trebuchet MS"/>
          <w:lang w:val="ro-RO"/>
        </w:rPr>
        <w:t>desfăşurare</w:t>
      </w:r>
      <w:proofErr w:type="spellEnd"/>
      <w:r w:rsidRPr="00E50F0F">
        <w:rPr>
          <w:rFonts w:ascii="Trebuchet MS" w:hAnsi="Trebuchet MS"/>
          <w:lang w:val="ro-RO"/>
        </w:rPr>
        <w:t xml:space="preserve"> al proiectului fiind sediul Ministerului Transporturilor din </w:t>
      </w:r>
      <w:proofErr w:type="spellStart"/>
      <w:r w:rsidRPr="00E50F0F">
        <w:rPr>
          <w:rFonts w:ascii="Trebuchet MS" w:hAnsi="Trebuchet MS"/>
          <w:lang w:val="ro-RO"/>
        </w:rPr>
        <w:t>Bucureşti</w:t>
      </w:r>
      <w:proofErr w:type="spellEnd"/>
      <w:r w:rsidRPr="00E50F0F">
        <w:rPr>
          <w:rFonts w:ascii="Trebuchet MS" w:hAnsi="Trebuchet MS"/>
          <w:lang w:val="ro-RO"/>
        </w:rPr>
        <w:t>.</w:t>
      </w:r>
    </w:p>
    <w:p w:rsidR="0005628A" w:rsidRPr="00E50F0F" w:rsidRDefault="0005628A" w:rsidP="00EC680E">
      <w:p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 xml:space="preserve">Prin implementarea activităților proiectului s-au </w:t>
      </w:r>
      <w:proofErr w:type="spellStart"/>
      <w:r w:rsidRPr="00E50F0F">
        <w:rPr>
          <w:rFonts w:ascii="Trebuchet MS" w:hAnsi="Trebuchet MS"/>
          <w:lang w:val="ro-RO"/>
        </w:rPr>
        <w:t>obţinut</w:t>
      </w:r>
      <w:proofErr w:type="spellEnd"/>
      <w:r w:rsidRPr="00E50F0F">
        <w:rPr>
          <w:rFonts w:ascii="Trebuchet MS" w:hAnsi="Trebuchet MS"/>
          <w:lang w:val="ro-RO"/>
        </w:rPr>
        <w:t xml:space="preserve"> următoarele rezultate principale:</w:t>
      </w:r>
    </w:p>
    <w:p w:rsidR="007878E5" w:rsidRPr="00E50F0F" w:rsidRDefault="007878E5" w:rsidP="00ED496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crearea unei pagini de internet pentru proiect în cadrul căreia se vor publica rezultatele proiectului și care va continua să fie utilizat și după finalizarea proiectului pentru activitatea de gestionare a MPGT</w:t>
      </w:r>
      <w:r w:rsidR="00ED496C">
        <w:rPr>
          <w:rFonts w:ascii="Trebuchet MS" w:hAnsi="Trebuchet MS"/>
          <w:lang w:val="ro-RO"/>
        </w:rPr>
        <w:t xml:space="preserve"> (</w:t>
      </w:r>
      <w:hyperlink r:id="rId9" w:history="1">
        <w:r w:rsidR="00ED496C" w:rsidRPr="0042686A">
          <w:rPr>
            <w:rStyle w:val="Hyperlink"/>
            <w:rFonts w:ascii="Trebuchet MS" w:hAnsi="Trebuchet MS"/>
            <w:lang w:val="ro-RO"/>
          </w:rPr>
          <w:t>https://support-mpgt.ro</w:t>
        </w:r>
      </w:hyperlink>
      <w:r w:rsidR="00ED496C">
        <w:rPr>
          <w:rFonts w:ascii="Trebuchet MS" w:hAnsi="Trebuchet MS"/>
          <w:lang w:val="ro-RO"/>
        </w:rPr>
        <w:t>)</w:t>
      </w:r>
      <w:r w:rsidRPr="00E50F0F">
        <w:rPr>
          <w:rFonts w:ascii="Trebuchet MS" w:hAnsi="Trebuchet MS"/>
          <w:lang w:val="ro-RO"/>
        </w:rPr>
        <w:t>;</w:t>
      </w:r>
      <w:r w:rsidR="00ED496C">
        <w:rPr>
          <w:rFonts w:ascii="Trebuchet MS" w:hAnsi="Trebuchet MS"/>
          <w:lang w:val="ro-RO"/>
        </w:rPr>
        <w:t xml:space="preserve">   </w:t>
      </w:r>
    </w:p>
    <w:p w:rsidR="00513C06" w:rsidRPr="00E50F0F" w:rsidRDefault="002729B5" w:rsidP="00513C06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 xml:space="preserve">conferința de deschidere a proiectului unde au fost achiziționate 2 </w:t>
      </w:r>
      <w:proofErr w:type="spellStart"/>
      <w:r w:rsidRPr="00E50F0F">
        <w:rPr>
          <w:rFonts w:ascii="Trebuchet MS" w:hAnsi="Trebuchet MS"/>
          <w:lang w:val="ro-RO"/>
        </w:rPr>
        <w:t>roll-up</w:t>
      </w:r>
      <w:proofErr w:type="spellEnd"/>
      <w:r w:rsidRPr="00E50F0F">
        <w:rPr>
          <w:rFonts w:ascii="Trebuchet MS" w:hAnsi="Trebuchet MS"/>
          <w:lang w:val="ro-RO"/>
        </w:rPr>
        <w:t xml:space="preserve"> banner și 10 postere, precum și materiale promoționale pentru fiecare participant;</w:t>
      </w:r>
    </w:p>
    <w:p w:rsidR="00FA1316" w:rsidRPr="00E50F0F" w:rsidRDefault="00FA1316" w:rsidP="00FA1316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achiziția de mobilier și de echipamente IT pentru Biroul Implementare Master Plan;</w:t>
      </w:r>
    </w:p>
    <w:p w:rsidR="00513C06" w:rsidRPr="00E50F0F" w:rsidRDefault="00513C06" w:rsidP="00513C06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b/>
          <w:lang w:val="ro-RO"/>
        </w:rPr>
        <w:t>Procedura Generală de Lucru a Biroului Implementare Master Plan</w:t>
      </w:r>
      <w:r w:rsidR="009465C9" w:rsidRPr="00E50F0F">
        <w:rPr>
          <w:rFonts w:ascii="Trebuchet MS" w:hAnsi="Trebuchet MS"/>
          <w:b/>
          <w:lang w:val="ro-RO"/>
        </w:rPr>
        <w:t>;</w:t>
      </w:r>
    </w:p>
    <w:p w:rsidR="00513C06" w:rsidRPr="00E50F0F" w:rsidRDefault="00513C06" w:rsidP="00513C06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Manualul de Proceduri ale Modelului Național de Transport;</w:t>
      </w:r>
    </w:p>
    <w:p w:rsidR="00513C06" w:rsidRPr="00E50F0F" w:rsidRDefault="009B376F" w:rsidP="009B376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Procedura de actualizarea a Modelului Național de Transport;</w:t>
      </w:r>
    </w:p>
    <w:p w:rsidR="009B376F" w:rsidRPr="00E50F0F" w:rsidRDefault="009B376F" w:rsidP="009B376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Actualizarea ghidului de evaluare proiecte și realizare a analizei cost-beneficiu a proiectelor de transport</w:t>
      </w:r>
      <w:r w:rsidR="00A23DB3">
        <w:rPr>
          <w:rFonts w:ascii="Trebuchet MS" w:hAnsi="Trebuchet MS"/>
          <w:lang w:val="ro-RO"/>
        </w:rPr>
        <w:t xml:space="preserve"> și multiplicarea în 200 de exemplare</w:t>
      </w:r>
      <w:r w:rsidRPr="00E50F0F">
        <w:rPr>
          <w:rFonts w:ascii="Trebuchet MS" w:hAnsi="Trebuchet MS"/>
          <w:lang w:val="ro-RO"/>
        </w:rPr>
        <w:t>;</w:t>
      </w:r>
    </w:p>
    <w:p w:rsidR="009B376F" w:rsidRPr="00E50F0F" w:rsidRDefault="009B376F" w:rsidP="009B376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Ghid privind Standardele Tehnice pentru Infrastructura de Transport</w:t>
      </w:r>
      <w:r w:rsidR="009465C9" w:rsidRPr="00E50F0F">
        <w:rPr>
          <w:rFonts w:ascii="Trebuchet MS" w:hAnsi="Trebuchet MS"/>
          <w:lang w:val="ro-RO"/>
        </w:rPr>
        <w:t>;</w:t>
      </w:r>
    </w:p>
    <w:p w:rsidR="009465C9" w:rsidRPr="00E50F0F" w:rsidRDefault="009465C9" w:rsidP="009465C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 xml:space="preserve">două </w:t>
      </w:r>
      <w:proofErr w:type="spellStart"/>
      <w:r w:rsidRPr="00E50F0F">
        <w:rPr>
          <w:rFonts w:ascii="Trebuchet MS" w:hAnsi="Trebuchet MS"/>
          <w:lang w:val="ro-RO"/>
        </w:rPr>
        <w:t>seminarii</w:t>
      </w:r>
      <w:proofErr w:type="spellEnd"/>
      <w:r w:rsidRPr="00E50F0F">
        <w:rPr>
          <w:rFonts w:ascii="Trebuchet MS" w:hAnsi="Trebuchet MS"/>
          <w:lang w:val="ro-RO"/>
        </w:rPr>
        <w:t xml:space="preserve"> pentru prezentarea ediției actualizate a ghidului de </w:t>
      </w:r>
      <w:r w:rsidR="00F31C71">
        <w:rPr>
          <w:rFonts w:ascii="Trebuchet MS" w:hAnsi="Trebuchet MS"/>
          <w:lang w:val="ro-RO"/>
        </w:rPr>
        <w:t>evaluare proiecte,</w:t>
      </w:r>
      <w:r w:rsidRPr="00E50F0F">
        <w:rPr>
          <w:rFonts w:ascii="Trebuchet MS" w:hAnsi="Trebuchet MS"/>
          <w:lang w:val="ro-RO"/>
        </w:rPr>
        <w:t xml:space="preserve"> analiz</w:t>
      </w:r>
      <w:r w:rsidR="00F31C71">
        <w:rPr>
          <w:rFonts w:ascii="Trebuchet MS" w:hAnsi="Trebuchet MS"/>
          <w:lang w:val="ro-RO"/>
        </w:rPr>
        <w:t>ei</w:t>
      </w:r>
      <w:r w:rsidRPr="00E50F0F">
        <w:rPr>
          <w:rFonts w:ascii="Trebuchet MS" w:hAnsi="Trebuchet MS"/>
          <w:lang w:val="ro-RO"/>
        </w:rPr>
        <w:t xml:space="preserve"> cost</w:t>
      </w:r>
      <w:r w:rsidR="00F31C71">
        <w:rPr>
          <w:rFonts w:ascii="Trebuchet MS" w:hAnsi="Trebuchet MS"/>
          <w:lang w:val="ro-RO"/>
        </w:rPr>
        <w:t>-</w:t>
      </w:r>
      <w:r w:rsidRPr="00E50F0F">
        <w:rPr>
          <w:rFonts w:ascii="Trebuchet MS" w:hAnsi="Trebuchet MS"/>
          <w:lang w:val="ro-RO"/>
        </w:rPr>
        <w:t>beneficiu a proiectelor de transport</w:t>
      </w:r>
      <w:r w:rsidR="0077221C" w:rsidRPr="00E50F0F">
        <w:rPr>
          <w:rFonts w:ascii="Trebuchet MS" w:hAnsi="Trebuchet MS"/>
          <w:lang w:val="ro-RO"/>
        </w:rPr>
        <w:t xml:space="preserve"> și </w:t>
      </w:r>
      <w:r w:rsidR="00F31C71">
        <w:rPr>
          <w:rFonts w:ascii="Trebuchet MS" w:hAnsi="Trebuchet MS"/>
          <w:lang w:val="ro-RO"/>
        </w:rPr>
        <w:t>a</w:t>
      </w:r>
      <w:r w:rsidR="0077221C" w:rsidRPr="00E50F0F">
        <w:rPr>
          <w:rFonts w:ascii="Trebuchet MS" w:hAnsi="Trebuchet MS"/>
          <w:lang w:val="ro-RO"/>
        </w:rPr>
        <w:t xml:space="preserve"> Modelul</w:t>
      </w:r>
      <w:r w:rsidR="00F31C71">
        <w:rPr>
          <w:rFonts w:ascii="Trebuchet MS" w:hAnsi="Trebuchet MS"/>
          <w:lang w:val="ro-RO"/>
        </w:rPr>
        <w:t>ui</w:t>
      </w:r>
      <w:r w:rsidR="0077221C" w:rsidRPr="00E50F0F">
        <w:rPr>
          <w:rFonts w:ascii="Trebuchet MS" w:hAnsi="Trebuchet MS"/>
          <w:lang w:val="ro-RO"/>
        </w:rPr>
        <w:t xml:space="preserve"> Național de Transport</w:t>
      </w:r>
      <w:r w:rsidRPr="00E50F0F">
        <w:rPr>
          <w:rFonts w:ascii="Trebuchet MS" w:hAnsi="Trebuchet MS"/>
          <w:lang w:val="ro-RO"/>
        </w:rPr>
        <w:t>;</w:t>
      </w:r>
    </w:p>
    <w:p w:rsidR="009465C9" w:rsidRPr="00E50F0F" w:rsidRDefault="009465C9" w:rsidP="009465C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vizită de studiu la sediul ministerului transporturilor din Austria;</w:t>
      </w:r>
    </w:p>
    <w:p w:rsidR="009465C9" w:rsidRPr="00E50F0F" w:rsidRDefault="009465C9" w:rsidP="009465C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training privind utilizarea instrumentului de analiză cost-beneficiu;</w:t>
      </w:r>
    </w:p>
    <w:p w:rsidR="009465C9" w:rsidRPr="00E50F0F" w:rsidRDefault="001D639F" w:rsidP="009465C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training privind utilizarea instrument</w:t>
      </w:r>
      <w:r w:rsidRPr="00E50F0F">
        <w:rPr>
          <w:rFonts w:ascii="Trebuchet MS" w:hAnsi="Trebuchet MS"/>
          <w:lang w:val="ro-RO"/>
        </w:rPr>
        <w:t>ului de analiză multicriterială;</w:t>
      </w:r>
    </w:p>
    <w:p w:rsidR="001D639F" w:rsidRPr="00E50F0F" w:rsidRDefault="001D639F" w:rsidP="009465C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training privind utilizarea instrumentului de analiză</w:t>
      </w:r>
      <w:r w:rsidRPr="00E50F0F">
        <w:rPr>
          <w:rFonts w:ascii="Trebuchet MS" w:hAnsi="Trebuchet MS"/>
          <w:lang w:val="ro-RO"/>
        </w:rPr>
        <w:t xml:space="preserve"> cost-eficacitate;</w:t>
      </w:r>
    </w:p>
    <w:p w:rsidR="001D639F" w:rsidRPr="00E50F0F" w:rsidRDefault="00B01F9D" w:rsidP="00B01F9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training privind utilizarea Modelului Național de Transport;</w:t>
      </w:r>
    </w:p>
    <w:p w:rsidR="00B01F9D" w:rsidRPr="00E50F0F" w:rsidRDefault="00B01F9D" w:rsidP="00B01F9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lang w:val="ro-RO"/>
        </w:rPr>
        <w:t>achiziția a 7</w:t>
      </w:r>
      <w:r w:rsidRPr="00E50F0F">
        <w:rPr>
          <w:rFonts w:ascii="Trebuchet MS" w:hAnsi="Trebuchet MS"/>
          <w:lang w:val="ro-RO"/>
        </w:rPr>
        <w:t xml:space="preserve"> licențe EMME 4</w:t>
      </w:r>
      <w:r w:rsidRPr="00E50F0F">
        <w:rPr>
          <w:rFonts w:ascii="Trebuchet MS" w:hAnsi="Trebuchet MS"/>
          <w:lang w:val="ro-RO"/>
        </w:rPr>
        <w:t xml:space="preserve">, </w:t>
      </w:r>
      <w:r w:rsidR="00FA1316" w:rsidRPr="00E50F0F">
        <w:rPr>
          <w:rFonts w:ascii="Trebuchet MS" w:hAnsi="Trebuchet MS"/>
          <w:lang w:val="ro-RO"/>
        </w:rPr>
        <w:t>reînnoirea</w:t>
      </w:r>
      <w:r w:rsidRPr="00E50F0F">
        <w:rPr>
          <w:rFonts w:ascii="Trebuchet MS" w:hAnsi="Trebuchet MS"/>
          <w:lang w:val="ro-RO"/>
        </w:rPr>
        <w:t xml:space="preserve"> unei licențe </w:t>
      </w:r>
      <w:r w:rsidRPr="00E50F0F">
        <w:rPr>
          <w:rFonts w:ascii="Trebuchet MS" w:hAnsi="Trebuchet MS"/>
          <w:lang w:val="ro-RO"/>
        </w:rPr>
        <w:t>EMME 4</w:t>
      </w:r>
      <w:r w:rsidRPr="00E50F0F">
        <w:rPr>
          <w:rFonts w:ascii="Trebuchet MS" w:hAnsi="Trebuchet MS"/>
          <w:lang w:val="ro-RO"/>
        </w:rPr>
        <w:t xml:space="preserve"> și m</w:t>
      </w:r>
      <w:r w:rsidRPr="00E50F0F">
        <w:rPr>
          <w:rFonts w:ascii="Trebuchet MS" w:hAnsi="Trebuchet MS"/>
          <w:lang w:val="ro-RO"/>
        </w:rPr>
        <w:t>entenanța licențelor EMME</w:t>
      </w:r>
      <w:r w:rsidRPr="00E50F0F">
        <w:rPr>
          <w:rFonts w:ascii="Trebuchet MS" w:hAnsi="Trebuchet MS"/>
          <w:lang w:val="ro-RO"/>
        </w:rPr>
        <w:t xml:space="preserve"> pe o perioadă de </w:t>
      </w:r>
      <w:r w:rsidR="00FA1316" w:rsidRPr="00E50F0F">
        <w:rPr>
          <w:rFonts w:ascii="Trebuchet MS" w:hAnsi="Trebuchet MS"/>
          <w:lang w:val="ro-RO"/>
        </w:rPr>
        <w:t>18</w:t>
      </w:r>
      <w:r w:rsidRPr="00E50F0F">
        <w:rPr>
          <w:rFonts w:ascii="Trebuchet MS" w:hAnsi="Trebuchet MS"/>
          <w:lang w:val="ro-RO"/>
        </w:rPr>
        <w:t xml:space="preserve"> luni</w:t>
      </w:r>
      <w:r w:rsidR="00FA1316" w:rsidRPr="00E50F0F">
        <w:rPr>
          <w:rFonts w:ascii="Trebuchet MS" w:hAnsi="Trebuchet MS"/>
          <w:lang w:val="ro-RO"/>
        </w:rPr>
        <w:t>.</w:t>
      </w:r>
    </w:p>
    <w:p w:rsidR="00050DC5" w:rsidRPr="00E50F0F" w:rsidRDefault="00050DC5" w:rsidP="00050DC5">
      <w:pPr>
        <w:pStyle w:val="ListParagraph"/>
        <w:jc w:val="both"/>
        <w:rPr>
          <w:rFonts w:ascii="Trebuchet MS" w:hAnsi="Trebuchet MS"/>
          <w:lang w:val="ro-RO"/>
        </w:rPr>
      </w:pPr>
    </w:p>
    <w:p w:rsidR="00050DC5" w:rsidRPr="00E50F0F" w:rsidRDefault="003142AE" w:rsidP="00050DC5">
      <w:pPr>
        <w:pStyle w:val="ListParagraph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</w:t>
      </w:r>
      <w:bookmarkStart w:id="0" w:name="_GoBack"/>
      <w:bookmarkEnd w:id="0"/>
    </w:p>
    <w:p w:rsidR="00050DC5" w:rsidRPr="00E50F0F" w:rsidRDefault="00050DC5" w:rsidP="00050DC5">
      <w:pPr>
        <w:pStyle w:val="ListParagraph"/>
        <w:jc w:val="both"/>
        <w:rPr>
          <w:rFonts w:ascii="Trebuchet MS" w:hAnsi="Trebuchet MS"/>
          <w:lang w:val="ro-RO"/>
        </w:rPr>
      </w:pPr>
    </w:p>
    <w:p w:rsidR="00050DC5" w:rsidRPr="00E50F0F" w:rsidRDefault="00050DC5" w:rsidP="00050DC5">
      <w:pPr>
        <w:pStyle w:val="ListParagraph"/>
        <w:jc w:val="both"/>
        <w:rPr>
          <w:rFonts w:ascii="Trebuchet MS" w:hAnsi="Trebuchet MS"/>
          <w:lang w:val="ro-RO"/>
        </w:rPr>
      </w:pPr>
    </w:p>
    <w:p w:rsidR="00050DC5" w:rsidRPr="00E50F0F" w:rsidRDefault="00050DC5" w:rsidP="00050DC5">
      <w:pPr>
        <w:pStyle w:val="ListParagraph"/>
        <w:jc w:val="both"/>
        <w:rPr>
          <w:rFonts w:ascii="Trebuchet MS" w:hAnsi="Trebuchet MS"/>
          <w:lang w:val="ro-RO"/>
        </w:rPr>
      </w:pPr>
    </w:p>
    <w:p w:rsidR="00050DC5" w:rsidRPr="00E50F0F" w:rsidRDefault="00050DC5" w:rsidP="00050DC5">
      <w:pPr>
        <w:pStyle w:val="ListParagraph"/>
        <w:ind w:left="0"/>
        <w:jc w:val="both"/>
        <w:rPr>
          <w:rFonts w:ascii="Trebuchet MS" w:hAnsi="Trebuchet MS"/>
          <w:lang w:val="ro-RO"/>
        </w:rPr>
      </w:pPr>
      <w:r w:rsidRPr="00E50F0F">
        <w:rPr>
          <w:rFonts w:ascii="Trebuchet MS" w:hAnsi="Trebuchet MS"/>
          <w:b/>
          <w:lang w:val="ro-RO"/>
        </w:rPr>
        <w:t>Persoana de contact</w:t>
      </w:r>
      <w:r w:rsidRPr="00E50F0F">
        <w:rPr>
          <w:rFonts w:ascii="Trebuchet MS" w:hAnsi="Trebuchet MS"/>
          <w:lang w:val="ro-RO"/>
        </w:rPr>
        <w:t xml:space="preserve">: Gherasim PUI, expert superior, telefon: </w:t>
      </w:r>
      <w:r w:rsidR="00A23DB3">
        <w:rPr>
          <w:rFonts w:ascii="Trebuchet MS" w:hAnsi="Trebuchet MS"/>
          <w:lang w:val="ro-RO"/>
        </w:rPr>
        <w:t>037.4808.</w:t>
      </w:r>
      <w:r w:rsidRPr="00E50F0F">
        <w:rPr>
          <w:rFonts w:ascii="Trebuchet MS" w:hAnsi="Trebuchet MS"/>
          <w:lang w:val="ro-RO"/>
        </w:rPr>
        <w:t xml:space="preserve">115, </w:t>
      </w:r>
      <w:hyperlink r:id="rId10" w:history="1">
        <w:r w:rsidR="00A23DB3" w:rsidRPr="0042686A">
          <w:rPr>
            <w:rStyle w:val="Hyperlink"/>
            <w:rFonts w:ascii="Trebuchet MS" w:hAnsi="Trebuchet MS"/>
            <w:lang w:val="ro-RO"/>
          </w:rPr>
          <w:t>gherasim.pui@mt.ro</w:t>
        </w:r>
      </w:hyperlink>
      <w:r w:rsidRPr="00E50F0F">
        <w:rPr>
          <w:rFonts w:ascii="Trebuchet MS" w:hAnsi="Trebuchet MS"/>
          <w:lang w:val="ro-RO"/>
        </w:rPr>
        <w:t>.</w:t>
      </w:r>
      <w:r w:rsidR="00A23DB3">
        <w:rPr>
          <w:rFonts w:ascii="Trebuchet MS" w:hAnsi="Trebuchet MS"/>
          <w:lang w:val="ro-RO"/>
        </w:rPr>
        <w:t xml:space="preserve"> </w:t>
      </w:r>
    </w:p>
    <w:sectPr w:rsidR="00050DC5" w:rsidRPr="00E5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A2" w:rsidRDefault="00DA05A2" w:rsidP="00A912CF">
      <w:pPr>
        <w:spacing w:after="0" w:line="240" w:lineRule="auto"/>
      </w:pPr>
      <w:r>
        <w:separator/>
      </w:r>
    </w:p>
  </w:endnote>
  <w:endnote w:type="continuationSeparator" w:id="0">
    <w:p w:rsidR="00DA05A2" w:rsidRDefault="00DA05A2" w:rsidP="00A9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A2" w:rsidRDefault="00DA05A2" w:rsidP="00A912CF">
      <w:pPr>
        <w:spacing w:after="0" w:line="240" w:lineRule="auto"/>
      </w:pPr>
      <w:r>
        <w:separator/>
      </w:r>
    </w:p>
  </w:footnote>
  <w:footnote w:type="continuationSeparator" w:id="0">
    <w:p w:rsidR="00DA05A2" w:rsidRDefault="00DA05A2" w:rsidP="00A9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C84"/>
    <w:multiLevelType w:val="hybridMultilevel"/>
    <w:tmpl w:val="90C0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598"/>
    <w:multiLevelType w:val="hybridMultilevel"/>
    <w:tmpl w:val="84C4C3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0E"/>
    <w:rsid w:val="00000FD1"/>
    <w:rsid w:val="000400DE"/>
    <w:rsid w:val="00050DC5"/>
    <w:rsid w:val="0005628A"/>
    <w:rsid w:val="0012593B"/>
    <w:rsid w:val="001D639F"/>
    <w:rsid w:val="00261F56"/>
    <w:rsid w:val="002729B5"/>
    <w:rsid w:val="0029598C"/>
    <w:rsid w:val="003142AE"/>
    <w:rsid w:val="00513C06"/>
    <w:rsid w:val="005830D9"/>
    <w:rsid w:val="006B70A9"/>
    <w:rsid w:val="00712095"/>
    <w:rsid w:val="0077221C"/>
    <w:rsid w:val="00772C69"/>
    <w:rsid w:val="007878E5"/>
    <w:rsid w:val="007E3490"/>
    <w:rsid w:val="0083441B"/>
    <w:rsid w:val="00911F57"/>
    <w:rsid w:val="009465C9"/>
    <w:rsid w:val="009B376F"/>
    <w:rsid w:val="009C11B4"/>
    <w:rsid w:val="00A23DB3"/>
    <w:rsid w:val="00A77A56"/>
    <w:rsid w:val="00A912CF"/>
    <w:rsid w:val="00AA0500"/>
    <w:rsid w:val="00B01F9D"/>
    <w:rsid w:val="00D834B0"/>
    <w:rsid w:val="00D869EA"/>
    <w:rsid w:val="00DA05A2"/>
    <w:rsid w:val="00DB7326"/>
    <w:rsid w:val="00DE37E3"/>
    <w:rsid w:val="00E50F0F"/>
    <w:rsid w:val="00EC680E"/>
    <w:rsid w:val="00ED3B99"/>
    <w:rsid w:val="00ED496C"/>
    <w:rsid w:val="00F31C71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7707C-72F7-4ED1-A2CE-2B1F9C46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D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CF"/>
  </w:style>
  <w:style w:type="paragraph" w:styleId="Footer">
    <w:name w:val="footer"/>
    <w:basedOn w:val="Normal"/>
    <w:link w:val="FooterChar"/>
    <w:uiPriority w:val="99"/>
    <w:unhideWhenUsed/>
    <w:rsid w:val="00A9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BE0E.904AFC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herasim.pui@m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-mpg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gherasim.pui</dc:creator>
  <cp:keywords/>
  <dc:description/>
  <cp:lastModifiedBy>gherasim.pui</cp:lastModifiedBy>
  <cp:revision>31</cp:revision>
  <dcterms:created xsi:type="dcterms:W3CDTF">2020-06-15T07:02:00Z</dcterms:created>
  <dcterms:modified xsi:type="dcterms:W3CDTF">2020-06-15T12:43:00Z</dcterms:modified>
</cp:coreProperties>
</file>