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41" w:rsidRDefault="00946A41" w:rsidP="00946A41">
      <w:pPr>
        <w:pStyle w:val="Listparagraf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de internet a </w:t>
      </w:r>
      <w:proofErr w:type="spellStart"/>
      <w:r>
        <w:rPr>
          <w:b/>
          <w:bCs/>
        </w:rPr>
        <w:t>Direc</w:t>
      </w:r>
      <w:r>
        <w:rPr>
          <w:b/>
          <w:bCs/>
          <w:lang w:val="ro-RO"/>
        </w:rPr>
        <w:t>ției</w:t>
      </w:r>
      <w:proofErr w:type="spellEnd"/>
      <w:r>
        <w:rPr>
          <w:b/>
          <w:bCs/>
          <w:lang w:val="ro-RO"/>
        </w:rPr>
        <w:t xml:space="preserve"> Generale Impozitare și Uniune Vamală (DG TAXUD) a Comisiei Europene:</w:t>
      </w:r>
    </w:p>
    <w:p w:rsidR="00946A41" w:rsidRDefault="00946A41" w:rsidP="00946A41">
      <w:pPr>
        <w:ind w:left="2430"/>
        <w:rPr>
          <w:lang w:val="ro-RO"/>
        </w:rPr>
      </w:pPr>
      <w:hyperlink r:id="rId5" w:history="1">
        <w:r>
          <w:rPr>
            <w:rStyle w:val="Hyperlink"/>
            <w:lang w:val="ro-RO"/>
          </w:rPr>
          <w:t>https://ec.europa.eu/taxation_customs/uk-withdrawal-ro</w:t>
        </w:r>
      </w:hyperlink>
    </w:p>
    <w:p w:rsidR="00946A41" w:rsidRDefault="00946A41" w:rsidP="00946A41">
      <w:pPr>
        <w:pStyle w:val="Listparagraf"/>
        <w:numPr>
          <w:ilvl w:val="0"/>
          <w:numId w:val="1"/>
        </w:numPr>
        <w:rPr>
          <w:lang w:val="ro-RO"/>
        </w:rPr>
      </w:pPr>
      <w:r>
        <w:rPr>
          <w:b/>
          <w:bCs/>
          <w:lang w:val="ro-RO"/>
        </w:rPr>
        <w:t>Link-uri și contacte utile privind pregătirile în context BREXIT din domeniul vamal în Franța, Belgia și Olanda</w:t>
      </w:r>
    </w:p>
    <w:p w:rsidR="00946A41" w:rsidRDefault="00946A41" w:rsidP="00946A41">
      <w:pPr>
        <w:pStyle w:val="Listparagraf"/>
        <w:ind w:left="2421"/>
        <w:rPr>
          <w:lang w:val="ro-RO"/>
        </w:rPr>
      </w:pPr>
    </w:p>
    <w:p w:rsidR="00946A41" w:rsidRDefault="00946A41" w:rsidP="00946A41">
      <w:pPr>
        <w:pStyle w:val="Listparagraf"/>
        <w:numPr>
          <w:ilvl w:val="0"/>
          <w:numId w:val="2"/>
        </w:numPr>
        <w:rPr>
          <w:rFonts w:eastAsia="Times New Roman"/>
          <w:u w:val="single"/>
          <w:lang w:val="ro-RO"/>
        </w:rPr>
      </w:pPr>
      <w:r>
        <w:rPr>
          <w:u w:val="single"/>
          <w:lang w:val="ro-RO"/>
        </w:rPr>
        <w:t>Franța</w:t>
      </w:r>
    </w:p>
    <w:p w:rsidR="00946A41" w:rsidRDefault="00946A41" w:rsidP="00946A41">
      <w:pPr>
        <w:pStyle w:val="Listparagraf"/>
        <w:numPr>
          <w:ilvl w:val="0"/>
          <w:numId w:val="3"/>
        </w:numPr>
        <w:ind w:firstLine="9"/>
        <w:rPr>
          <w:color w:val="000000"/>
          <w:lang w:eastAsia="ro-RO"/>
        </w:rPr>
      </w:pPr>
      <w:r>
        <w:rPr>
          <w:lang w:val="ro-RO"/>
        </w:rPr>
        <w:t>Website Vama</w:t>
      </w:r>
      <w:r>
        <w:rPr>
          <w:color w:val="000000"/>
          <w:lang w:eastAsia="ro-RO"/>
        </w:rPr>
        <w:t xml:space="preserve">:  </w:t>
      </w:r>
      <w:hyperlink r:id="rId6" w:history="1">
        <w:r>
          <w:rPr>
            <w:rStyle w:val="Hyperlink"/>
            <w:lang w:eastAsia="ro-RO"/>
          </w:rPr>
          <w:t>www.douane.gouv.fr</w:t>
        </w:r>
      </w:hyperlink>
      <w:r>
        <w:rPr>
          <w:color w:val="000000"/>
          <w:lang w:eastAsia="ro-RO"/>
        </w:rPr>
        <w:t xml:space="preserve"> </w:t>
      </w:r>
    </w:p>
    <w:p w:rsidR="00946A41" w:rsidRDefault="00946A41" w:rsidP="00946A41">
      <w:pPr>
        <w:pStyle w:val="Listparagraf"/>
        <w:numPr>
          <w:ilvl w:val="0"/>
          <w:numId w:val="3"/>
        </w:numPr>
        <w:ind w:left="2880" w:hanging="441"/>
        <w:rPr>
          <w:rFonts w:eastAsia="Times New Roman"/>
          <w:color w:val="000000"/>
          <w:lang w:eastAsia="ro-RO"/>
        </w:rPr>
      </w:pPr>
      <w:r>
        <w:rPr>
          <w:color w:val="000000"/>
          <w:lang w:eastAsia="ro-RO"/>
        </w:rPr>
        <w:t xml:space="preserve">Brexit Folder: </w:t>
      </w:r>
      <w:hyperlink r:id="rId7" w:history="1">
        <w:r>
          <w:rPr>
            <w:rStyle w:val="Hyperlink"/>
            <w:lang w:eastAsia="ro-RO"/>
          </w:rPr>
          <w:t>http://www.douane.gouv.fr/articles/c957-entreprises-preparez-vous-au-brexit</w:t>
        </w:r>
      </w:hyperlink>
      <w:r>
        <w:rPr>
          <w:color w:val="000000"/>
          <w:lang w:eastAsia="ro-RO"/>
        </w:rPr>
        <w:t xml:space="preserve"> </w:t>
      </w:r>
    </w:p>
    <w:p w:rsidR="00946A41" w:rsidRDefault="00946A41" w:rsidP="00946A41">
      <w:pPr>
        <w:pStyle w:val="Listparagraf"/>
        <w:numPr>
          <w:ilvl w:val="0"/>
          <w:numId w:val="3"/>
        </w:numPr>
        <w:ind w:firstLine="9"/>
        <w:rPr>
          <w:color w:val="000000"/>
          <w:lang w:eastAsia="ro-RO"/>
        </w:rPr>
      </w:pPr>
      <w:proofErr w:type="spellStart"/>
      <w:r>
        <w:rPr>
          <w:color w:val="000000"/>
          <w:lang w:eastAsia="ro-RO"/>
        </w:rPr>
        <w:t>pentru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întrebări</w:t>
      </w:r>
      <w:proofErr w:type="spellEnd"/>
      <w:r>
        <w:rPr>
          <w:color w:val="000000"/>
          <w:lang w:eastAsia="ro-RO"/>
        </w:rPr>
        <w:t xml:space="preserve">: via </w:t>
      </w:r>
      <w:proofErr w:type="spellStart"/>
      <w:r>
        <w:rPr>
          <w:color w:val="000000"/>
          <w:lang w:eastAsia="ro-RO"/>
        </w:rPr>
        <w:t>adrese</w:t>
      </w:r>
      <w:proofErr w:type="spellEnd"/>
      <w:r>
        <w:rPr>
          <w:color w:val="000000"/>
          <w:lang w:eastAsia="ro-RO"/>
        </w:rPr>
        <w:t xml:space="preserve"> de email dedicate:</w:t>
      </w:r>
    </w:p>
    <w:p w:rsidR="00946A41" w:rsidRDefault="00946A41" w:rsidP="00946A41">
      <w:pPr>
        <w:pStyle w:val="Listparagraf"/>
        <w:numPr>
          <w:ilvl w:val="0"/>
          <w:numId w:val="4"/>
        </w:numPr>
        <w:rPr>
          <w:color w:val="000000"/>
          <w:lang w:eastAsia="ro-RO"/>
        </w:rPr>
      </w:pPr>
      <w:proofErr w:type="spellStart"/>
      <w:r>
        <w:rPr>
          <w:color w:val="000000"/>
          <w:lang w:eastAsia="ro-RO"/>
        </w:rPr>
        <w:t>Vama</w:t>
      </w:r>
      <w:proofErr w:type="spellEnd"/>
      <w:r>
        <w:rPr>
          <w:color w:val="000000"/>
          <w:lang w:eastAsia="ro-RO"/>
        </w:rPr>
        <w:t xml:space="preserve">: </w:t>
      </w:r>
      <w:hyperlink r:id="rId8" w:history="1">
        <w:r>
          <w:rPr>
            <w:rStyle w:val="Hyperlink"/>
            <w:lang w:eastAsia="ro-RO"/>
          </w:rPr>
          <w:t>brexit@douane.finances.gouv.fr</w:t>
        </w:r>
      </w:hyperlink>
      <w:r>
        <w:rPr>
          <w:color w:val="000000"/>
          <w:lang w:eastAsia="ro-RO"/>
        </w:rPr>
        <w:t>;</w:t>
      </w:r>
    </w:p>
    <w:p w:rsidR="00946A41" w:rsidRDefault="00946A41" w:rsidP="00946A41">
      <w:pPr>
        <w:pStyle w:val="Listparagraf"/>
        <w:numPr>
          <w:ilvl w:val="0"/>
          <w:numId w:val="4"/>
        </w:numPr>
        <w:rPr>
          <w:color w:val="000000"/>
          <w:lang w:eastAsia="ro-RO"/>
        </w:rPr>
      </w:pPr>
      <w:proofErr w:type="spellStart"/>
      <w:r>
        <w:rPr>
          <w:color w:val="000000"/>
          <w:lang w:eastAsia="ro-RO"/>
        </w:rPr>
        <w:t>Direcția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Generală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pentru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Întreprinderi</w:t>
      </w:r>
      <w:proofErr w:type="spellEnd"/>
      <w:r>
        <w:rPr>
          <w:color w:val="000000"/>
          <w:lang w:eastAsia="ro-RO"/>
        </w:rPr>
        <w:t xml:space="preserve">: </w:t>
      </w:r>
      <w:hyperlink r:id="rId9" w:history="1">
        <w:r>
          <w:rPr>
            <w:rStyle w:val="Hyperlink"/>
            <w:lang w:eastAsia="ro-RO"/>
          </w:rPr>
          <w:t>brexit.entreprises@finances.gouv.fr</w:t>
        </w:r>
      </w:hyperlink>
      <w:r>
        <w:rPr>
          <w:color w:val="000000"/>
          <w:lang w:eastAsia="ro-RO"/>
        </w:rPr>
        <w:t>;</w:t>
      </w:r>
    </w:p>
    <w:p w:rsidR="00946A41" w:rsidRDefault="00946A41" w:rsidP="00946A41">
      <w:pPr>
        <w:pStyle w:val="Listparagraf"/>
        <w:numPr>
          <w:ilvl w:val="0"/>
          <w:numId w:val="4"/>
        </w:numPr>
        <w:rPr>
          <w:color w:val="000000"/>
          <w:lang w:eastAsia="ro-RO"/>
        </w:rPr>
      </w:pPr>
      <w:proofErr w:type="spellStart"/>
      <w:r>
        <w:rPr>
          <w:color w:val="000000"/>
          <w:lang w:eastAsia="ro-RO"/>
        </w:rPr>
        <w:t>reprezentanți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vamali</w:t>
      </w:r>
      <w:proofErr w:type="spellEnd"/>
      <w:r>
        <w:rPr>
          <w:color w:val="000000"/>
          <w:lang w:eastAsia="ro-RO"/>
        </w:rPr>
        <w:t xml:space="preserve"> la call center “Customs Info Service”: </w:t>
      </w:r>
      <w:hyperlink r:id="rId10" w:history="1">
        <w:r>
          <w:rPr>
            <w:rStyle w:val="Hyperlink"/>
            <w:lang w:eastAsia="ro-RO"/>
          </w:rPr>
          <w:t>ids@douane.finances.gouv.fr</w:t>
        </w:r>
      </w:hyperlink>
      <w:r>
        <w:rPr>
          <w:color w:val="000000"/>
          <w:lang w:eastAsia="ro-RO"/>
        </w:rPr>
        <w:t xml:space="preserve"> / 0811204444 (Service 0,06 €/min. + </w:t>
      </w:r>
      <w:proofErr w:type="spellStart"/>
      <w:r>
        <w:rPr>
          <w:color w:val="000000"/>
          <w:lang w:eastAsia="ro-RO"/>
        </w:rPr>
        <w:t>pricecall</w:t>
      </w:r>
      <w:proofErr w:type="spellEnd"/>
      <w:r>
        <w:rPr>
          <w:color w:val="000000"/>
          <w:lang w:eastAsia="ro-RO"/>
        </w:rPr>
        <w:t>)</w:t>
      </w:r>
    </w:p>
    <w:p w:rsidR="00946A41" w:rsidRDefault="00946A41" w:rsidP="00946A41">
      <w:pPr>
        <w:pStyle w:val="Listparagraf"/>
        <w:ind w:left="2781"/>
        <w:rPr>
          <w:color w:val="000000"/>
          <w:lang w:eastAsia="ro-RO"/>
        </w:rPr>
      </w:pPr>
    </w:p>
    <w:p w:rsidR="00946A41" w:rsidRDefault="00946A41" w:rsidP="00946A41">
      <w:pPr>
        <w:pStyle w:val="Listparagraf"/>
        <w:numPr>
          <w:ilvl w:val="0"/>
          <w:numId w:val="2"/>
        </w:numPr>
        <w:rPr>
          <w:rFonts w:eastAsia="Times New Roman"/>
          <w:u w:val="single"/>
          <w:lang w:val="ro-RO"/>
        </w:rPr>
      </w:pPr>
      <w:r>
        <w:rPr>
          <w:u w:val="single"/>
          <w:lang w:val="ro-RO"/>
        </w:rPr>
        <w:t>Belgia (informații practice porturile belgiene)</w:t>
      </w:r>
    </w:p>
    <w:p w:rsidR="00946A41" w:rsidRDefault="00946A41" w:rsidP="00946A41">
      <w:pPr>
        <w:pStyle w:val="Listparagraf"/>
        <w:numPr>
          <w:ilvl w:val="0"/>
          <w:numId w:val="5"/>
        </w:numPr>
        <w:autoSpaceDE w:val="0"/>
        <w:autoSpaceDN w:val="0"/>
        <w:spacing w:after="0" w:line="240" w:lineRule="auto"/>
        <w:ind w:firstLine="1710"/>
        <w:jc w:val="left"/>
        <w:rPr>
          <w:color w:val="000000"/>
          <w:lang w:eastAsia="ro-RO"/>
        </w:rPr>
      </w:pPr>
      <w:proofErr w:type="spellStart"/>
      <w:r>
        <w:rPr>
          <w:color w:val="000000"/>
          <w:lang w:eastAsia="ro-RO"/>
        </w:rPr>
        <w:t>Portul</w:t>
      </w:r>
      <w:proofErr w:type="spellEnd"/>
      <w:r>
        <w:rPr>
          <w:color w:val="000000"/>
          <w:lang w:eastAsia="ro-RO"/>
        </w:rPr>
        <w:t xml:space="preserve"> Anvers: </w:t>
      </w:r>
    </w:p>
    <w:p w:rsidR="00946A41" w:rsidRDefault="00946A41" w:rsidP="00946A41">
      <w:pPr>
        <w:autoSpaceDE w:val="0"/>
        <w:autoSpaceDN w:val="0"/>
        <w:spacing w:after="94"/>
        <w:ind w:left="2520" w:firstLine="360"/>
        <w:rPr>
          <w:color w:val="000000"/>
          <w:lang w:val="ro-RO" w:eastAsia="ro-RO"/>
        </w:rPr>
      </w:pPr>
      <w:hyperlink r:id="rId11" w:history="1">
        <w:r>
          <w:rPr>
            <w:rStyle w:val="Hyperlink"/>
            <w:lang w:val="ro-RO" w:eastAsia="ro-RO"/>
          </w:rPr>
          <w:t>https://www.portofantwerp.com/en/are-you-ready-for-brexit</w:t>
        </w:r>
      </w:hyperlink>
      <w:r>
        <w:rPr>
          <w:color w:val="000000"/>
          <w:lang w:val="ro-RO" w:eastAsia="ro-RO"/>
        </w:rPr>
        <w:t xml:space="preserve"> </w:t>
      </w:r>
    </w:p>
    <w:p w:rsidR="00946A41" w:rsidRDefault="00946A41" w:rsidP="00946A41">
      <w:pPr>
        <w:pStyle w:val="Listparagraf"/>
        <w:numPr>
          <w:ilvl w:val="0"/>
          <w:numId w:val="5"/>
        </w:numPr>
        <w:autoSpaceDE w:val="0"/>
        <w:autoSpaceDN w:val="0"/>
        <w:spacing w:after="0" w:line="240" w:lineRule="auto"/>
        <w:ind w:firstLine="1710"/>
        <w:jc w:val="left"/>
        <w:rPr>
          <w:color w:val="000000"/>
          <w:lang w:eastAsia="ro-RO"/>
        </w:rPr>
      </w:pPr>
      <w:proofErr w:type="spellStart"/>
      <w:r>
        <w:rPr>
          <w:color w:val="000000"/>
          <w:lang w:eastAsia="ro-RO"/>
        </w:rPr>
        <w:t>Portul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Zeebrugge</w:t>
      </w:r>
      <w:proofErr w:type="spellEnd"/>
    </w:p>
    <w:p w:rsidR="00946A41" w:rsidRDefault="00946A41" w:rsidP="00946A41">
      <w:pPr>
        <w:autoSpaceDE w:val="0"/>
        <w:autoSpaceDN w:val="0"/>
        <w:spacing w:after="94"/>
        <w:ind w:left="2880"/>
        <w:rPr>
          <w:color w:val="000000"/>
          <w:lang w:val="ro-RO" w:eastAsia="ro-RO"/>
        </w:rPr>
      </w:pPr>
      <w:hyperlink r:id="rId12" w:history="1">
        <w:r>
          <w:rPr>
            <w:rStyle w:val="Hyperlink"/>
            <w:lang w:val="ro-RO" w:eastAsia="ro-RO"/>
          </w:rPr>
          <w:t>http://brexitproof.portofzeebrugge.be</w:t>
        </w:r>
      </w:hyperlink>
    </w:p>
    <w:p w:rsidR="00946A41" w:rsidRDefault="00946A41" w:rsidP="00946A41">
      <w:pPr>
        <w:autoSpaceDE w:val="0"/>
        <w:autoSpaceDN w:val="0"/>
        <w:spacing w:after="94"/>
        <w:ind w:left="2880"/>
        <w:rPr>
          <w:color w:val="000000"/>
          <w:lang w:val="ro-RO" w:eastAsia="ro-RO"/>
        </w:rPr>
      </w:pPr>
      <w:hyperlink r:id="rId13" w:history="1">
        <w:r>
          <w:rPr>
            <w:rStyle w:val="Hyperlink"/>
            <w:lang w:val="ro-RO" w:eastAsia="ro-RO"/>
          </w:rPr>
          <w:t>http://rxseaport.eu</w:t>
        </w:r>
      </w:hyperlink>
      <w:r>
        <w:rPr>
          <w:color w:val="000000"/>
          <w:lang w:val="ro-RO" w:eastAsia="ro-RO"/>
        </w:rPr>
        <w:t xml:space="preserve"> </w:t>
      </w:r>
    </w:p>
    <w:p w:rsidR="00946A41" w:rsidRDefault="00946A41" w:rsidP="00946A41">
      <w:pPr>
        <w:autoSpaceDE w:val="0"/>
        <w:autoSpaceDN w:val="0"/>
        <w:spacing w:after="94"/>
        <w:ind w:left="2880"/>
        <w:rPr>
          <w:color w:val="000000"/>
          <w:lang w:val="ro-RO" w:eastAsia="ro-RO"/>
        </w:rPr>
      </w:pPr>
    </w:p>
    <w:p w:rsidR="00946A41" w:rsidRDefault="00946A41" w:rsidP="00946A41">
      <w:pPr>
        <w:pStyle w:val="Listparagraf"/>
        <w:numPr>
          <w:ilvl w:val="0"/>
          <w:numId w:val="2"/>
        </w:numPr>
        <w:rPr>
          <w:u w:val="single"/>
          <w:lang w:val="ro-RO"/>
        </w:rPr>
      </w:pPr>
      <w:r>
        <w:rPr>
          <w:u w:val="single"/>
          <w:lang w:val="ro-RO"/>
        </w:rPr>
        <w:t xml:space="preserve">Olanda </w:t>
      </w:r>
    </w:p>
    <w:p w:rsidR="00946A41" w:rsidRDefault="00946A41" w:rsidP="00946A41">
      <w:pPr>
        <w:pStyle w:val="Listparagraf"/>
        <w:numPr>
          <w:ilvl w:val="0"/>
          <w:numId w:val="6"/>
        </w:numPr>
        <w:ind w:firstLine="9"/>
        <w:rPr>
          <w:u w:val="single"/>
          <w:lang w:val="ro-RO"/>
        </w:rPr>
      </w:pPr>
      <w:proofErr w:type="spellStart"/>
      <w:r>
        <w:rPr>
          <w:color w:val="000000"/>
          <w:lang w:eastAsia="ro-RO"/>
        </w:rPr>
        <w:t>GetreadyforBrexit</w:t>
      </w:r>
      <w:proofErr w:type="spellEnd"/>
      <w:r>
        <w:rPr>
          <w:color w:val="000000"/>
          <w:lang w:eastAsia="ro-RO"/>
        </w:rPr>
        <w:t xml:space="preserve">: </w:t>
      </w:r>
      <w:hyperlink r:id="rId14" w:history="1">
        <w:r>
          <w:rPr>
            <w:rStyle w:val="Hyperlink"/>
            <w:lang w:eastAsia="ro-RO"/>
          </w:rPr>
          <w:t>https://www.getreadyforbrexit.eu</w:t>
        </w:r>
      </w:hyperlink>
      <w:r>
        <w:rPr>
          <w:color w:val="000000"/>
          <w:lang w:eastAsia="ro-RO"/>
        </w:rPr>
        <w:t>  (NL/EN/DE)</w:t>
      </w:r>
    </w:p>
    <w:p w:rsidR="00946A41" w:rsidRDefault="00946A41" w:rsidP="00946A41">
      <w:pPr>
        <w:pStyle w:val="Listparagraf"/>
        <w:numPr>
          <w:ilvl w:val="0"/>
          <w:numId w:val="6"/>
        </w:numPr>
        <w:ind w:left="2880" w:hanging="450"/>
        <w:rPr>
          <w:rFonts w:eastAsia="Times New Roman"/>
          <w:u w:val="single"/>
          <w:lang w:val="ro-RO"/>
        </w:rPr>
      </w:pPr>
      <w:proofErr w:type="spellStart"/>
      <w:r>
        <w:rPr>
          <w:color w:val="000000"/>
          <w:lang w:eastAsia="ro-RO"/>
        </w:rPr>
        <w:t>Vamă</w:t>
      </w:r>
      <w:proofErr w:type="spellEnd"/>
      <w:r>
        <w:rPr>
          <w:color w:val="000000"/>
          <w:lang w:eastAsia="ro-RO"/>
        </w:rPr>
        <w:t xml:space="preserve">(EN):   </w:t>
      </w:r>
      <w:hyperlink r:id="rId15" w:history="1">
        <w:r>
          <w:rPr>
            <w:rStyle w:val="Hyperlink"/>
            <w:lang w:eastAsia="ro-RO"/>
          </w:rPr>
          <w:t>https://www.belastingdienst.nl/wps/wcm/connect/bldcontenten/belastingdienst/customs/brexit/brexit-and-customs/what-does-brexit-mean-for-my-customs-matters/what-does-brexit-mean-for-my-customs-matters</w:t>
        </w:r>
      </w:hyperlink>
      <w:r>
        <w:rPr>
          <w:color w:val="000000"/>
          <w:lang w:eastAsia="ro-RO"/>
        </w:rPr>
        <w:t xml:space="preserve">  </w:t>
      </w:r>
    </w:p>
    <w:p w:rsidR="00946A41" w:rsidRDefault="00946A41" w:rsidP="00946A41">
      <w:pPr>
        <w:pStyle w:val="Listparagraf"/>
        <w:numPr>
          <w:ilvl w:val="0"/>
          <w:numId w:val="6"/>
        </w:numPr>
        <w:ind w:firstLine="9"/>
        <w:rPr>
          <w:u w:val="single"/>
          <w:lang w:val="ro-RO"/>
        </w:rPr>
      </w:pPr>
      <w:proofErr w:type="spellStart"/>
      <w:r>
        <w:rPr>
          <w:color w:val="000000"/>
          <w:lang w:eastAsia="ro-RO"/>
        </w:rPr>
        <w:t>Vamă</w:t>
      </w:r>
      <w:proofErr w:type="spellEnd"/>
      <w:r>
        <w:rPr>
          <w:color w:val="000000"/>
          <w:lang w:eastAsia="ro-RO"/>
        </w:rPr>
        <w:t xml:space="preserve"> (NL): </w:t>
      </w:r>
      <w:hyperlink r:id="rId16" w:history="1">
        <w:r>
          <w:rPr>
            <w:rStyle w:val="Hyperlink"/>
            <w:lang w:eastAsia="ro-RO"/>
          </w:rPr>
          <w:t>www.douane.nl/brexit</w:t>
        </w:r>
      </w:hyperlink>
      <w:r>
        <w:rPr>
          <w:color w:val="000000"/>
          <w:lang w:eastAsia="ro-RO"/>
        </w:rPr>
        <w:t xml:space="preserve"> </w:t>
      </w:r>
    </w:p>
    <w:p w:rsidR="00946A41" w:rsidRDefault="00946A41" w:rsidP="00946A41">
      <w:pPr>
        <w:rPr>
          <w:u w:val="single"/>
          <w:lang w:val="ro-RO"/>
        </w:rPr>
      </w:pPr>
    </w:p>
    <w:p w:rsidR="00946A41" w:rsidRDefault="00946A41" w:rsidP="00946A41">
      <w:pPr>
        <w:rPr>
          <w:lang w:val="ro-RO"/>
        </w:rPr>
      </w:pPr>
      <w:r>
        <w:rPr>
          <w:lang w:val="ro-RO"/>
        </w:rPr>
        <w:t>Totodată, semnalăm publicarea pe pagina de internet a Guvernului britanic indicată anterior (</w:t>
      </w:r>
      <w:hyperlink r:id="rId17" w:history="1">
        <w:r>
          <w:rPr>
            <w:rStyle w:val="Hyperlink"/>
            <w:lang w:val="ro-RO"/>
          </w:rPr>
          <w:t>https://www.gov.uk/brexit</w:t>
        </w:r>
      </w:hyperlink>
      <w:r>
        <w:rPr>
          <w:rStyle w:val="Hyperlink"/>
          <w:lang w:val="ro-RO"/>
        </w:rPr>
        <w:t xml:space="preserve">) a </w:t>
      </w:r>
      <w:r>
        <w:rPr>
          <w:lang w:val="ro-RO"/>
        </w:rPr>
        <w:t>următoarelor documente</w:t>
      </w:r>
      <w:r>
        <w:rPr>
          <w:i/>
          <w:iCs/>
          <w:lang w:val="ro-RO"/>
        </w:rPr>
        <w:t xml:space="preserve"> </w:t>
      </w:r>
      <w:r>
        <w:rPr>
          <w:i/>
          <w:iCs/>
          <w:u w:val="single"/>
          <w:lang w:val="ro-RO"/>
        </w:rPr>
        <w:t>în limba română</w:t>
      </w:r>
      <w:r>
        <w:rPr>
          <w:lang w:val="ro-RO"/>
        </w:rPr>
        <w:t>:</w:t>
      </w:r>
    </w:p>
    <w:p w:rsidR="00946A41" w:rsidRDefault="00946A41" w:rsidP="00946A41">
      <w:pPr>
        <w:pStyle w:val="Listparagraf"/>
        <w:numPr>
          <w:ilvl w:val="0"/>
          <w:numId w:val="1"/>
        </w:numPr>
        <w:rPr>
          <w:lang w:val="ro-RO"/>
        </w:rPr>
      </w:pPr>
      <w:proofErr w:type="spellStart"/>
      <w:r>
        <w:rPr>
          <w:color w:val="07A9A9"/>
          <w:lang w:eastAsia="ro-RO"/>
        </w:rPr>
        <w:t>Transportul</w:t>
      </w:r>
      <w:proofErr w:type="spellEnd"/>
      <w:r>
        <w:rPr>
          <w:color w:val="07A9A9"/>
          <w:lang w:eastAsia="ro-RO"/>
        </w:rPr>
        <w:t xml:space="preserve"> de </w:t>
      </w:r>
      <w:proofErr w:type="spellStart"/>
      <w:r>
        <w:rPr>
          <w:color w:val="07A9A9"/>
          <w:lang w:eastAsia="ro-RO"/>
        </w:rPr>
        <w:t>mărfuri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între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Regatul</w:t>
      </w:r>
      <w:proofErr w:type="spellEnd"/>
      <w:r>
        <w:rPr>
          <w:color w:val="07A9A9"/>
          <w:lang w:eastAsia="ro-RO"/>
        </w:rPr>
        <w:t xml:space="preserve"> Unit </w:t>
      </w:r>
      <w:proofErr w:type="spellStart"/>
      <w:r>
        <w:rPr>
          <w:color w:val="07A9A9"/>
          <w:lang w:eastAsia="ro-RO"/>
        </w:rPr>
        <w:t>și</w:t>
      </w:r>
      <w:proofErr w:type="spellEnd"/>
      <w:r>
        <w:rPr>
          <w:color w:val="07A9A9"/>
          <w:lang w:eastAsia="ro-RO"/>
        </w:rPr>
        <w:t xml:space="preserve"> UE </w:t>
      </w:r>
      <w:proofErr w:type="spellStart"/>
      <w:r>
        <w:rPr>
          <w:color w:val="07A9A9"/>
          <w:lang w:eastAsia="ro-RO"/>
        </w:rPr>
        <w:t>în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cadrul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unui</w:t>
      </w:r>
      <w:proofErr w:type="spellEnd"/>
      <w:r>
        <w:rPr>
          <w:color w:val="07A9A9"/>
          <w:lang w:eastAsia="ro-RO"/>
        </w:rPr>
        <w:t xml:space="preserve"> Brexit </w:t>
      </w:r>
      <w:proofErr w:type="spellStart"/>
      <w:r>
        <w:rPr>
          <w:color w:val="07A9A9"/>
          <w:lang w:eastAsia="ro-RO"/>
        </w:rPr>
        <w:t>fără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acord</w:t>
      </w:r>
      <w:proofErr w:type="spellEnd"/>
      <w:r>
        <w:rPr>
          <w:color w:val="07A9A9"/>
          <w:lang w:eastAsia="ro-RO"/>
        </w:rPr>
        <w:t xml:space="preserve">: </w:t>
      </w:r>
      <w:proofErr w:type="spellStart"/>
      <w:r>
        <w:rPr>
          <w:color w:val="07A9A9"/>
          <w:lang w:eastAsia="ro-RO"/>
        </w:rPr>
        <w:t>ghid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pentru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transportatori</w:t>
      </w:r>
      <w:proofErr w:type="spellEnd"/>
    </w:p>
    <w:p w:rsidR="00946A41" w:rsidRDefault="00946A41" w:rsidP="00946A41">
      <w:pPr>
        <w:pStyle w:val="Listparagraf"/>
        <w:ind w:left="2430"/>
        <w:rPr>
          <w:u w:val="single"/>
          <w:lang w:val="ro-RO"/>
        </w:rPr>
      </w:pPr>
      <w:hyperlink r:id="rId18" w:history="1">
        <w:r>
          <w:rPr>
            <w:rStyle w:val="Hyperlink"/>
            <w:lang w:val="ro-RO"/>
          </w:rPr>
          <w:t>https://assets.publishing.service.gov.uk/government/uploads/system/uploads/attachment_data/file/831713/transporting-goods-between-the-uk-and-eu-in-a-no-deal-brexit-guidance-for-hauliers-romanian.pdf</w:t>
        </w:r>
      </w:hyperlink>
    </w:p>
    <w:p w:rsidR="00946A41" w:rsidRDefault="00946A41" w:rsidP="00946A41">
      <w:pPr>
        <w:pStyle w:val="Listparagraf"/>
        <w:numPr>
          <w:ilvl w:val="0"/>
          <w:numId w:val="1"/>
        </w:numPr>
        <w:rPr>
          <w:rFonts w:eastAsia="Times New Roman"/>
          <w:color w:val="07A9A9"/>
          <w:lang w:eastAsia="ro-RO"/>
        </w:rPr>
      </w:pPr>
      <w:proofErr w:type="spellStart"/>
      <w:r>
        <w:rPr>
          <w:color w:val="07A9A9"/>
          <w:lang w:eastAsia="ro-RO"/>
        </w:rPr>
        <w:t>Ghid</w:t>
      </w:r>
      <w:proofErr w:type="spellEnd"/>
      <w:r>
        <w:rPr>
          <w:color w:val="07A9A9"/>
          <w:lang w:eastAsia="ro-RO"/>
        </w:rPr>
        <w:t xml:space="preserve"> de </w:t>
      </w:r>
      <w:proofErr w:type="spellStart"/>
      <w:r>
        <w:rPr>
          <w:color w:val="07A9A9"/>
          <w:lang w:eastAsia="ro-RO"/>
        </w:rPr>
        <w:t>buzunar</w:t>
      </w:r>
      <w:proofErr w:type="spellEnd"/>
      <w:r>
        <w:rPr>
          <w:color w:val="07A9A9"/>
          <w:lang w:eastAsia="ro-RO"/>
        </w:rPr>
        <w:t xml:space="preserve"> Brexit </w:t>
      </w:r>
      <w:proofErr w:type="spellStart"/>
      <w:r>
        <w:rPr>
          <w:color w:val="07A9A9"/>
          <w:lang w:eastAsia="ro-RO"/>
        </w:rPr>
        <w:t>fara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acord</w:t>
      </w:r>
      <w:proofErr w:type="spellEnd"/>
      <w:r>
        <w:rPr>
          <w:color w:val="07A9A9"/>
          <w:lang w:eastAsia="ro-RO"/>
        </w:rPr>
        <w:t xml:space="preserve">: </w:t>
      </w:r>
      <w:proofErr w:type="spellStart"/>
      <w:r>
        <w:rPr>
          <w:color w:val="07A9A9"/>
          <w:lang w:eastAsia="ro-RO"/>
        </w:rPr>
        <w:t>deplasarea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marfurilor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prin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locațiile</w:t>
      </w:r>
      <w:proofErr w:type="spellEnd"/>
      <w:r>
        <w:rPr>
          <w:color w:val="07A9A9"/>
          <w:lang w:eastAsia="ro-RO"/>
        </w:rPr>
        <w:t xml:space="preserve"> RORO: din UE </w:t>
      </w:r>
      <w:proofErr w:type="spellStart"/>
      <w:r>
        <w:rPr>
          <w:color w:val="07A9A9"/>
          <w:lang w:eastAsia="ro-RO"/>
        </w:rPr>
        <w:t>spre</w:t>
      </w:r>
      <w:proofErr w:type="spellEnd"/>
      <w:r>
        <w:rPr>
          <w:color w:val="07A9A9"/>
          <w:lang w:eastAsia="ro-RO"/>
        </w:rPr>
        <w:t xml:space="preserve"> </w:t>
      </w:r>
      <w:proofErr w:type="spellStart"/>
      <w:r>
        <w:rPr>
          <w:color w:val="07A9A9"/>
          <w:lang w:eastAsia="ro-RO"/>
        </w:rPr>
        <w:t>Regatul</w:t>
      </w:r>
      <w:proofErr w:type="spellEnd"/>
      <w:r>
        <w:rPr>
          <w:color w:val="07A9A9"/>
          <w:lang w:eastAsia="ro-RO"/>
        </w:rPr>
        <w:t xml:space="preserve"> Unit </w:t>
      </w:r>
      <w:proofErr w:type="spellStart"/>
      <w:r>
        <w:rPr>
          <w:color w:val="07A9A9"/>
          <w:lang w:eastAsia="ro-RO"/>
        </w:rPr>
        <w:t>și</w:t>
      </w:r>
      <w:proofErr w:type="spellEnd"/>
      <w:r>
        <w:rPr>
          <w:color w:val="07A9A9"/>
          <w:lang w:eastAsia="ro-RO"/>
        </w:rPr>
        <w:t xml:space="preserve"> din </w:t>
      </w:r>
      <w:proofErr w:type="spellStart"/>
      <w:r>
        <w:rPr>
          <w:color w:val="07A9A9"/>
          <w:lang w:eastAsia="ro-RO"/>
        </w:rPr>
        <w:t>Regatul</w:t>
      </w:r>
      <w:proofErr w:type="spellEnd"/>
      <w:r>
        <w:rPr>
          <w:color w:val="07A9A9"/>
          <w:lang w:eastAsia="ro-RO"/>
        </w:rPr>
        <w:t xml:space="preserve"> Unit </w:t>
      </w:r>
      <w:proofErr w:type="spellStart"/>
      <w:r>
        <w:rPr>
          <w:color w:val="07A9A9"/>
          <w:lang w:eastAsia="ro-RO"/>
        </w:rPr>
        <w:t>spre</w:t>
      </w:r>
      <w:proofErr w:type="spellEnd"/>
      <w:r>
        <w:rPr>
          <w:color w:val="07A9A9"/>
          <w:lang w:eastAsia="ro-RO"/>
        </w:rPr>
        <w:t xml:space="preserve"> UE</w:t>
      </w:r>
    </w:p>
    <w:p w:rsidR="00B404AB" w:rsidRDefault="00946A41" w:rsidP="00946A41">
      <w:hyperlink r:id="rId19" w:history="1">
        <w:r>
          <w:rPr>
            <w:rStyle w:val="Hyperlink"/>
            <w:lang w:val="ro-RO" w:eastAsia="ro-RO"/>
          </w:rPr>
          <w:t>https://assets.publishing.service.gov.uk/government/uploads/system/uploads/attachment_data/file/834763/what-haulier-drivers-should-do-moving-goods-through-rollon-rolloff-roro-locations-eu-to-uk-romanian.pdf</w:t>
        </w:r>
      </w:hyperlink>
      <w:bookmarkStart w:id="0" w:name="_GoBack"/>
      <w:bookmarkEnd w:id="0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clip_image001"/>
      </v:shape>
    </w:pict>
  </w:numPicBullet>
  <w:abstractNum w:abstractNumId="0" w15:restartNumberingAfterBreak="0">
    <w:nsid w:val="00672D96"/>
    <w:multiLevelType w:val="hybridMultilevel"/>
    <w:tmpl w:val="378C790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9FB069A"/>
    <w:multiLevelType w:val="hybridMultilevel"/>
    <w:tmpl w:val="03A0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69DB"/>
    <w:multiLevelType w:val="hybridMultilevel"/>
    <w:tmpl w:val="49CA4B6C"/>
    <w:lvl w:ilvl="0" w:tplc="0890DB68">
      <w:start w:val="1"/>
      <w:numFmt w:val="bullet"/>
      <w:lvlText w:val=""/>
      <w:lvlJc w:val="left"/>
      <w:pPr>
        <w:ind w:left="2421" w:hanging="360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0E3559E"/>
    <w:multiLevelType w:val="hybridMultilevel"/>
    <w:tmpl w:val="C49067D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4E253441"/>
    <w:multiLevelType w:val="hybridMultilevel"/>
    <w:tmpl w:val="A67EE394"/>
    <w:lvl w:ilvl="0" w:tplc="0409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26D6AAF"/>
    <w:multiLevelType w:val="hybridMultilevel"/>
    <w:tmpl w:val="24902190"/>
    <w:lvl w:ilvl="0" w:tplc="3F90DE0C">
      <w:numFmt w:val="bullet"/>
      <w:lvlText w:val="-"/>
      <w:lvlJc w:val="left"/>
      <w:pPr>
        <w:ind w:left="2781" w:hanging="360"/>
      </w:pPr>
      <w:rPr>
        <w:rFonts w:ascii="Trebuchet MS" w:eastAsia="MS Mincho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41"/>
    <w:rsid w:val="00923984"/>
    <w:rsid w:val="00946A41"/>
    <w:rsid w:val="00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231C0-310C-4248-9342-378A0128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4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A41"/>
    <w:rPr>
      <w:color w:val="0563C1"/>
      <w:u w:val="single"/>
    </w:rPr>
  </w:style>
  <w:style w:type="character" w:customStyle="1" w:styleId="ListparagrafCaracter">
    <w:name w:val="Listă paragraf Caracter"/>
    <w:aliases w:val="body 2 Caracter,List_Paragraph Caracter,Multilevel para_II Caracter,2 Caracter,Dot pt Caracter,No Spacing1 Caracter,List Paragraph Char Char Char Caracter,Indicator Text Caracter,Numbered Para 1 Caracter,LISTA Caracter,3 Caracter"/>
    <w:basedOn w:val="DefaultParagraphFont"/>
    <w:link w:val="Listparagraf"/>
    <w:uiPriority w:val="34"/>
    <w:locked/>
    <w:rsid w:val="00946A41"/>
    <w:rPr>
      <w:rFonts w:ascii="Trebuchet MS" w:hAnsi="Trebuchet MS"/>
    </w:rPr>
  </w:style>
  <w:style w:type="paragraph" w:customStyle="1" w:styleId="Listparagraf">
    <w:name w:val="Listă paragraf"/>
    <w:aliases w:val="body 2,List_Paragraph,Multilevel para_II,2,Dot pt,No Spacing1,List Paragraph Char Char Char,Indicator Text,Numbered Para 1,List Paragraph à moi,LISTA,Listaszerű bekezdés2,Listaszerű bekezdés3,Listaszerű bekezdés1,3,Bullet 1,Bullet Points"/>
    <w:basedOn w:val="Normal"/>
    <w:link w:val="ListparagrafCaracter"/>
    <w:uiPriority w:val="34"/>
    <w:rsid w:val="00946A41"/>
    <w:pPr>
      <w:spacing w:after="120" w:line="276" w:lineRule="auto"/>
      <w:ind w:left="720"/>
      <w:contextualSpacing/>
      <w:jc w:val="both"/>
    </w:pPr>
    <w:rPr>
      <w:rFonts w:ascii="Trebuchet MS" w:hAnsi="Trebuchet MS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xit@douane.finances.gouv.fr" TargetMode="External"/><Relationship Id="rId13" Type="http://schemas.openxmlformats.org/officeDocument/2006/relationships/hyperlink" Target="http://rxseaport.eu" TargetMode="External"/><Relationship Id="rId18" Type="http://schemas.openxmlformats.org/officeDocument/2006/relationships/hyperlink" Target="https://assets.publishing.service.gov.uk/government/uploads/system/uploads/attachment_data/file/831713/transporting-goods-between-the-uk-and-eu-in-a-no-deal-brexit-guidance-for-hauliers-romanian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uane.gouv.fr/articles/c957-entreprises-preparez-vous-au-brexit" TargetMode="External"/><Relationship Id="rId12" Type="http://schemas.openxmlformats.org/officeDocument/2006/relationships/hyperlink" Target="http://brexitproof.portofzeebrugge.be" TargetMode="External"/><Relationship Id="rId17" Type="http://schemas.openxmlformats.org/officeDocument/2006/relationships/hyperlink" Target="https://www.gov.uk/brex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uane.nl/brex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ouane.gouv.fr" TargetMode="External"/><Relationship Id="rId11" Type="http://schemas.openxmlformats.org/officeDocument/2006/relationships/hyperlink" Target="https://www.portofantwerp.com/en/are-you-ready-for-brexit" TargetMode="External"/><Relationship Id="rId5" Type="http://schemas.openxmlformats.org/officeDocument/2006/relationships/hyperlink" Target="https://ec.europa.eu/taxation_customs/uk-withdrawal-ro" TargetMode="External"/><Relationship Id="rId15" Type="http://schemas.openxmlformats.org/officeDocument/2006/relationships/hyperlink" Target="https://www.belastingdienst.nl/wps/wcm/connect/bldcontenten/belastingdienst/customs/brexit/brexit-and-customs/what-does-brexit-mean-for-my-customs-matters/what-does-brexit-mean-for-my-customs-matters" TargetMode="External"/><Relationship Id="rId10" Type="http://schemas.openxmlformats.org/officeDocument/2006/relationships/hyperlink" Target="mailto:ids@douane.finances.gouv.fr" TargetMode="External"/><Relationship Id="rId19" Type="http://schemas.openxmlformats.org/officeDocument/2006/relationships/hyperlink" Target="https://assets.publishing.service.gov.uk/government/uploads/system/uploads/attachment_data/file/834763/what-haulier-drivers-should-do-moving-goods-through-rollon-rolloff-roro-locations-eu-to-uk-romani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xit.entreprises@finances.gouv.fr" TargetMode="External"/><Relationship Id="rId14" Type="http://schemas.openxmlformats.org/officeDocument/2006/relationships/hyperlink" Target="https://www.getreadyforbrexit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2019-10-16T10:03:00Z</dcterms:created>
  <dcterms:modified xsi:type="dcterms:W3CDTF">2019-10-16T10:04:00Z</dcterms:modified>
</cp:coreProperties>
</file>