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A1D60" w14:textId="77777777" w:rsidR="0036208C" w:rsidRDefault="0036208C" w:rsidP="00BB286A">
      <w:pPr>
        <w:tabs>
          <w:tab w:val="left" w:pos="3960"/>
        </w:tabs>
        <w:spacing w:after="0" w:line="240" w:lineRule="auto"/>
        <w:jc w:val="center"/>
        <w:rPr>
          <w:rFonts w:ascii="Times New Roman" w:hAnsi="Times New Roman" w:cs="Times New Roman"/>
          <w:b/>
          <w:bCs/>
          <w:sz w:val="26"/>
          <w:szCs w:val="26"/>
          <w:u w:val="single"/>
        </w:rPr>
      </w:pPr>
    </w:p>
    <w:p w14:paraId="4545E09D" w14:textId="77777777" w:rsidR="00DD797B" w:rsidRDefault="00DD797B" w:rsidP="00BB286A">
      <w:pPr>
        <w:tabs>
          <w:tab w:val="left" w:pos="3960"/>
        </w:tabs>
        <w:spacing w:after="0" w:line="240" w:lineRule="auto"/>
        <w:jc w:val="center"/>
        <w:rPr>
          <w:rFonts w:ascii="Times New Roman" w:hAnsi="Times New Roman" w:cs="Times New Roman"/>
          <w:b/>
          <w:bCs/>
          <w:sz w:val="26"/>
          <w:szCs w:val="26"/>
          <w:u w:val="single"/>
        </w:rPr>
      </w:pPr>
    </w:p>
    <w:p w14:paraId="24C6C0E0" w14:textId="77777777" w:rsidR="00DD797B" w:rsidRDefault="00DD797B" w:rsidP="00BB286A">
      <w:pPr>
        <w:tabs>
          <w:tab w:val="left" w:pos="3960"/>
        </w:tabs>
        <w:spacing w:after="0" w:line="240" w:lineRule="auto"/>
        <w:jc w:val="center"/>
        <w:rPr>
          <w:rFonts w:ascii="Times New Roman" w:hAnsi="Times New Roman" w:cs="Times New Roman"/>
          <w:b/>
          <w:bCs/>
          <w:sz w:val="26"/>
          <w:szCs w:val="26"/>
          <w:u w:val="single"/>
        </w:rPr>
      </w:pPr>
    </w:p>
    <w:p w14:paraId="77E2230B" w14:textId="77777777" w:rsidR="000F6824" w:rsidRDefault="000F6824" w:rsidP="00BB286A">
      <w:pPr>
        <w:tabs>
          <w:tab w:val="left" w:pos="3960"/>
        </w:tabs>
        <w:spacing w:after="0" w:line="240" w:lineRule="auto"/>
        <w:jc w:val="center"/>
        <w:rPr>
          <w:rFonts w:ascii="Times New Roman" w:hAnsi="Times New Roman" w:cs="Times New Roman"/>
          <w:b/>
          <w:bCs/>
          <w:sz w:val="26"/>
          <w:szCs w:val="26"/>
          <w:u w:val="single"/>
        </w:rPr>
      </w:pPr>
    </w:p>
    <w:p w14:paraId="39675CC0" w14:textId="77777777" w:rsidR="000F6824" w:rsidRDefault="000F6824" w:rsidP="00BB286A">
      <w:pPr>
        <w:tabs>
          <w:tab w:val="left" w:pos="3960"/>
        </w:tabs>
        <w:spacing w:after="0" w:line="240" w:lineRule="auto"/>
        <w:jc w:val="center"/>
        <w:rPr>
          <w:rFonts w:ascii="Times New Roman" w:hAnsi="Times New Roman" w:cs="Times New Roman"/>
          <w:b/>
          <w:bCs/>
          <w:sz w:val="26"/>
          <w:szCs w:val="26"/>
          <w:u w:val="single"/>
        </w:rPr>
      </w:pPr>
    </w:p>
    <w:p w14:paraId="4D5E000D" w14:textId="77777777" w:rsidR="000F6824" w:rsidRDefault="000F6824" w:rsidP="00BB286A">
      <w:pPr>
        <w:tabs>
          <w:tab w:val="left" w:pos="3960"/>
        </w:tabs>
        <w:spacing w:after="0" w:line="240" w:lineRule="auto"/>
        <w:jc w:val="center"/>
        <w:rPr>
          <w:rFonts w:ascii="Times New Roman" w:hAnsi="Times New Roman" w:cs="Times New Roman"/>
          <w:b/>
          <w:bCs/>
          <w:sz w:val="26"/>
          <w:szCs w:val="26"/>
          <w:u w:val="single"/>
        </w:rPr>
      </w:pPr>
    </w:p>
    <w:p w14:paraId="2A34C572" w14:textId="77777777" w:rsidR="000F6824" w:rsidRDefault="000F6824" w:rsidP="00BB286A">
      <w:pPr>
        <w:tabs>
          <w:tab w:val="left" w:pos="3960"/>
        </w:tabs>
        <w:spacing w:after="0" w:line="240" w:lineRule="auto"/>
        <w:jc w:val="center"/>
        <w:rPr>
          <w:rFonts w:ascii="Times New Roman" w:hAnsi="Times New Roman" w:cs="Times New Roman"/>
          <w:b/>
          <w:bCs/>
          <w:sz w:val="26"/>
          <w:szCs w:val="26"/>
          <w:u w:val="single"/>
        </w:rPr>
      </w:pPr>
    </w:p>
    <w:p w14:paraId="45876E45" w14:textId="77777777" w:rsidR="000F6824" w:rsidRDefault="000F6824" w:rsidP="00BB286A">
      <w:pPr>
        <w:tabs>
          <w:tab w:val="left" w:pos="3960"/>
        </w:tabs>
        <w:spacing w:after="0" w:line="240" w:lineRule="auto"/>
        <w:jc w:val="center"/>
        <w:rPr>
          <w:rFonts w:ascii="Times New Roman" w:hAnsi="Times New Roman" w:cs="Times New Roman"/>
          <w:b/>
          <w:bCs/>
          <w:sz w:val="26"/>
          <w:szCs w:val="26"/>
          <w:u w:val="single"/>
        </w:rPr>
      </w:pPr>
    </w:p>
    <w:p w14:paraId="779E2E52" w14:textId="77777777" w:rsidR="00F914C6" w:rsidRDefault="003479AA" w:rsidP="00BB286A">
      <w:pPr>
        <w:tabs>
          <w:tab w:val="left" w:pos="3960"/>
        </w:tabs>
        <w:spacing w:after="0" w:line="240" w:lineRule="auto"/>
        <w:jc w:val="center"/>
        <w:rPr>
          <w:rFonts w:ascii="Times New Roman" w:hAnsi="Times New Roman" w:cs="Times New Roman"/>
          <w:b/>
          <w:bCs/>
          <w:sz w:val="26"/>
          <w:szCs w:val="26"/>
          <w:u w:val="single"/>
        </w:rPr>
      </w:pPr>
      <w:r w:rsidRPr="00ED59F4">
        <w:rPr>
          <w:rFonts w:ascii="Times New Roman" w:hAnsi="Times New Roman" w:cs="Times New Roman"/>
          <w:b/>
          <w:bCs/>
          <w:sz w:val="26"/>
          <w:szCs w:val="26"/>
          <w:u w:val="single"/>
        </w:rPr>
        <w:t>NOTĂ DE FUNDAMENTARE</w:t>
      </w:r>
    </w:p>
    <w:p w14:paraId="0A63F727" w14:textId="77777777" w:rsidR="00A13978" w:rsidRDefault="00A13978" w:rsidP="00BB286A">
      <w:pPr>
        <w:tabs>
          <w:tab w:val="left" w:pos="3960"/>
        </w:tabs>
        <w:spacing w:after="0" w:line="240" w:lineRule="auto"/>
        <w:jc w:val="center"/>
        <w:rPr>
          <w:rFonts w:ascii="Times New Roman" w:hAnsi="Times New Roman" w:cs="Times New Roman"/>
          <w:b/>
          <w:bCs/>
          <w:sz w:val="26"/>
          <w:szCs w:val="26"/>
          <w:u w:val="single"/>
        </w:rPr>
      </w:pPr>
    </w:p>
    <w:p w14:paraId="380D5448" w14:textId="77777777" w:rsidR="00DD797B" w:rsidRDefault="00DD797B" w:rsidP="00BB286A">
      <w:pPr>
        <w:tabs>
          <w:tab w:val="left" w:pos="3960"/>
        </w:tabs>
        <w:spacing w:after="0" w:line="240" w:lineRule="auto"/>
        <w:jc w:val="center"/>
        <w:rPr>
          <w:rFonts w:ascii="Times New Roman" w:hAnsi="Times New Roman" w:cs="Times New Roman"/>
          <w:b/>
          <w:bCs/>
          <w:sz w:val="26"/>
          <w:szCs w:val="26"/>
          <w:u w:val="single"/>
        </w:rPr>
      </w:pPr>
    </w:p>
    <w:p w14:paraId="1BE089CE" w14:textId="77777777" w:rsidR="000F6824" w:rsidRDefault="000F6824" w:rsidP="00BB286A">
      <w:pPr>
        <w:tabs>
          <w:tab w:val="left" w:pos="3960"/>
        </w:tabs>
        <w:spacing w:after="0" w:line="240" w:lineRule="auto"/>
        <w:jc w:val="center"/>
        <w:rPr>
          <w:rFonts w:ascii="Times New Roman" w:hAnsi="Times New Roman" w:cs="Times New Roman"/>
          <w:b/>
          <w:bCs/>
          <w:sz w:val="26"/>
          <w:szCs w:val="26"/>
          <w:u w:val="single"/>
        </w:rPr>
      </w:pPr>
    </w:p>
    <w:p w14:paraId="10135B83" w14:textId="77777777" w:rsidR="000F6824" w:rsidRDefault="000F6824" w:rsidP="00BB286A">
      <w:pPr>
        <w:tabs>
          <w:tab w:val="left" w:pos="3960"/>
        </w:tabs>
        <w:spacing w:after="0" w:line="240" w:lineRule="auto"/>
        <w:jc w:val="center"/>
        <w:rPr>
          <w:rFonts w:ascii="Times New Roman" w:hAnsi="Times New Roman" w:cs="Times New Roman"/>
          <w:b/>
          <w:bCs/>
          <w:sz w:val="26"/>
          <w:szCs w:val="26"/>
          <w:u w:val="single"/>
        </w:rPr>
      </w:pPr>
    </w:p>
    <w:p w14:paraId="51AA627E" w14:textId="77777777" w:rsidR="00DD797B" w:rsidRDefault="00DD797B" w:rsidP="00BB286A">
      <w:pPr>
        <w:tabs>
          <w:tab w:val="left" w:pos="3960"/>
        </w:tabs>
        <w:spacing w:after="0" w:line="240" w:lineRule="auto"/>
        <w:jc w:val="center"/>
        <w:rPr>
          <w:rFonts w:ascii="Times New Roman" w:hAnsi="Times New Roman" w:cs="Times New Roman"/>
          <w:b/>
          <w:bCs/>
          <w:sz w:val="26"/>
          <w:szCs w:val="26"/>
          <w:u w:val="single"/>
        </w:rPr>
      </w:pPr>
    </w:p>
    <w:p w14:paraId="10915491" w14:textId="77777777" w:rsidR="003479AA" w:rsidRPr="00ED59F4" w:rsidRDefault="003479AA" w:rsidP="00BB286A">
      <w:pPr>
        <w:tabs>
          <w:tab w:val="left" w:pos="3960"/>
        </w:tabs>
        <w:spacing w:after="0" w:line="240" w:lineRule="auto"/>
        <w:jc w:val="center"/>
        <w:rPr>
          <w:rFonts w:ascii="Times New Roman" w:hAnsi="Times New Roman" w:cs="Times New Roman"/>
          <w:b/>
          <w:bCs/>
          <w:sz w:val="26"/>
          <w:szCs w:val="26"/>
          <w:u w:val="single"/>
        </w:rPr>
      </w:pPr>
    </w:p>
    <w:tbl>
      <w:tblPr>
        <w:tblW w:w="514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5"/>
        <w:gridCol w:w="1261"/>
        <w:gridCol w:w="507"/>
        <w:gridCol w:w="321"/>
        <w:gridCol w:w="340"/>
        <w:gridCol w:w="535"/>
        <w:gridCol w:w="77"/>
        <w:gridCol w:w="1570"/>
      </w:tblGrid>
      <w:tr w:rsidR="003479AA" w:rsidRPr="003529EB" w14:paraId="7C515340" w14:textId="77777777" w:rsidTr="00F77CA2">
        <w:tc>
          <w:tcPr>
            <w:tcW w:w="9316" w:type="dxa"/>
            <w:gridSpan w:val="8"/>
          </w:tcPr>
          <w:p w14:paraId="3265FB85" w14:textId="77777777" w:rsidR="0036208C" w:rsidRDefault="0036208C" w:rsidP="009835B0">
            <w:pPr>
              <w:tabs>
                <w:tab w:val="left" w:pos="3960"/>
              </w:tabs>
              <w:spacing w:after="0" w:line="240" w:lineRule="auto"/>
              <w:jc w:val="center"/>
              <w:rPr>
                <w:rFonts w:ascii="Times New Roman" w:hAnsi="Times New Roman" w:cs="Times New Roman"/>
                <w:b/>
                <w:bCs/>
                <w:sz w:val="26"/>
                <w:szCs w:val="26"/>
              </w:rPr>
            </w:pPr>
          </w:p>
          <w:p w14:paraId="0D6EE3AD" w14:textId="77777777" w:rsidR="003479AA" w:rsidRPr="003529EB" w:rsidRDefault="003479AA" w:rsidP="009835B0">
            <w:pPr>
              <w:tabs>
                <w:tab w:val="left" w:pos="3960"/>
              </w:tabs>
              <w:spacing w:after="0" w:line="240" w:lineRule="auto"/>
              <w:jc w:val="center"/>
              <w:rPr>
                <w:rFonts w:ascii="Times New Roman" w:hAnsi="Times New Roman" w:cs="Times New Roman"/>
                <w:b/>
                <w:bCs/>
                <w:sz w:val="26"/>
                <w:szCs w:val="26"/>
              </w:rPr>
            </w:pPr>
            <w:proofErr w:type="spellStart"/>
            <w:r w:rsidRPr="003529EB">
              <w:rPr>
                <w:rFonts w:ascii="Times New Roman" w:hAnsi="Times New Roman" w:cs="Times New Roman"/>
                <w:b/>
                <w:bCs/>
                <w:sz w:val="26"/>
                <w:szCs w:val="26"/>
              </w:rPr>
              <w:t>Secţiunea</w:t>
            </w:r>
            <w:proofErr w:type="spellEnd"/>
            <w:r w:rsidRPr="003529EB">
              <w:rPr>
                <w:rFonts w:ascii="Times New Roman" w:hAnsi="Times New Roman" w:cs="Times New Roman"/>
                <w:b/>
                <w:bCs/>
                <w:sz w:val="26"/>
                <w:szCs w:val="26"/>
              </w:rPr>
              <w:t xml:space="preserve"> 1</w:t>
            </w:r>
          </w:p>
          <w:p w14:paraId="72212CD3" w14:textId="77777777" w:rsidR="003479AA" w:rsidRDefault="003479AA" w:rsidP="009835B0">
            <w:pPr>
              <w:tabs>
                <w:tab w:val="left" w:pos="3960"/>
              </w:tabs>
              <w:spacing w:after="0" w:line="240" w:lineRule="auto"/>
              <w:jc w:val="center"/>
              <w:rPr>
                <w:rFonts w:ascii="Times New Roman" w:hAnsi="Times New Roman" w:cs="Times New Roman"/>
                <w:b/>
                <w:bCs/>
                <w:sz w:val="26"/>
                <w:szCs w:val="26"/>
              </w:rPr>
            </w:pPr>
            <w:r w:rsidRPr="003529EB">
              <w:rPr>
                <w:rFonts w:ascii="Times New Roman" w:hAnsi="Times New Roman" w:cs="Times New Roman"/>
                <w:b/>
                <w:bCs/>
                <w:sz w:val="26"/>
                <w:szCs w:val="26"/>
              </w:rPr>
              <w:t>Titlul prezentului proiect de act normativ</w:t>
            </w:r>
          </w:p>
          <w:p w14:paraId="7DC197B4" w14:textId="77777777" w:rsidR="003239B0" w:rsidRPr="00B00F78" w:rsidRDefault="003239B0" w:rsidP="009835B0">
            <w:pPr>
              <w:tabs>
                <w:tab w:val="left" w:pos="3960"/>
              </w:tabs>
              <w:spacing w:after="0" w:line="240" w:lineRule="auto"/>
              <w:jc w:val="center"/>
              <w:rPr>
                <w:rFonts w:ascii="Times New Roman" w:hAnsi="Times New Roman" w:cs="Times New Roman"/>
                <w:b/>
                <w:bCs/>
                <w:sz w:val="26"/>
                <w:szCs w:val="26"/>
                <w:lang w:eastAsia="ro-RO"/>
              </w:rPr>
            </w:pPr>
          </w:p>
          <w:p w14:paraId="06E5DABE" w14:textId="77777777" w:rsidR="003239B0" w:rsidRPr="00CF480F" w:rsidRDefault="003479AA" w:rsidP="009835B0">
            <w:pPr>
              <w:tabs>
                <w:tab w:val="left" w:pos="990"/>
                <w:tab w:val="left" w:pos="3960"/>
              </w:tabs>
              <w:spacing w:after="0"/>
              <w:jc w:val="center"/>
              <w:rPr>
                <w:rFonts w:ascii="Times New Roman" w:hAnsi="Times New Roman" w:cs="Times New Roman"/>
                <w:b/>
                <w:bCs/>
                <w:sz w:val="26"/>
                <w:szCs w:val="26"/>
                <w:lang w:eastAsia="ro-RO"/>
              </w:rPr>
            </w:pPr>
            <w:r w:rsidRPr="00CF480F">
              <w:rPr>
                <w:rFonts w:ascii="Times New Roman" w:hAnsi="Times New Roman" w:cs="Times New Roman"/>
                <w:b/>
                <w:bCs/>
                <w:sz w:val="26"/>
                <w:szCs w:val="26"/>
                <w:lang w:eastAsia="ro-RO"/>
              </w:rPr>
              <w:t>HOTĂRÂRE</w:t>
            </w:r>
          </w:p>
          <w:p w14:paraId="3B05525D" w14:textId="7376AED6" w:rsidR="009835B0" w:rsidRDefault="003479AA" w:rsidP="009835B0">
            <w:pPr>
              <w:tabs>
                <w:tab w:val="left" w:pos="990"/>
                <w:tab w:val="left" w:pos="3960"/>
              </w:tabs>
              <w:spacing w:after="0"/>
              <w:ind w:left="135"/>
              <w:jc w:val="center"/>
              <w:rPr>
                <w:rFonts w:ascii="Times New Roman" w:hAnsi="Times New Roman" w:cs="Times New Roman"/>
                <w:b/>
                <w:sz w:val="26"/>
                <w:szCs w:val="26"/>
              </w:rPr>
            </w:pPr>
            <w:r w:rsidRPr="009835B0">
              <w:rPr>
                <w:rFonts w:ascii="Times New Roman" w:hAnsi="Times New Roman" w:cs="Times New Roman"/>
                <w:b/>
                <w:sz w:val="26"/>
                <w:szCs w:val="26"/>
              </w:rPr>
              <w:t>privind aprobarea bugetului de venituri şi cheltuieli</w:t>
            </w:r>
            <w:r w:rsidR="00B37BFA" w:rsidRPr="009835B0">
              <w:rPr>
                <w:rFonts w:ascii="Times New Roman" w:hAnsi="Times New Roman" w:cs="Times New Roman"/>
                <w:b/>
                <w:sz w:val="26"/>
                <w:szCs w:val="26"/>
              </w:rPr>
              <w:t xml:space="preserve"> </w:t>
            </w:r>
            <w:r w:rsidRPr="009835B0">
              <w:rPr>
                <w:rFonts w:ascii="Times New Roman" w:hAnsi="Times New Roman" w:cs="Times New Roman"/>
                <w:b/>
                <w:sz w:val="26"/>
                <w:szCs w:val="26"/>
              </w:rPr>
              <w:t xml:space="preserve">pe anul </w:t>
            </w:r>
            <w:r w:rsidR="007C6FC1">
              <w:rPr>
                <w:rFonts w:ascii="Times New Roman" w:hAnsi="Times New Roman" w:cs="Times New Roman"/>
                <w:b/>
                <w:sz w:val="26"/>
                <w:szCs w:val="26"/>
              </w:rPr>
              <w:t>2025</w:t>
            </w:r>
            <w:r w:rsidR="000B7410">
              <w:rPr>
                <w:rFonts w:ascii="Times New Roman" w:hAnsi="Times New Roman" w:cs="Times New Roman"/>
                <w:b/>
                <w:sz w:val="26"/>
                <w:szCs w:val="26"/>
              </w:rPr>
              <w:t xml:space="preserve"> al</w:t>
            </w:r>
          </w:p>
          <w:p w14:paraId="56357B1F" w14:textId="77777777" w:rsidR="00A13978" w:rsidRDefault="000B7410" w:rsidP="00DD797B">
            <w:pPr>
              <w:tabs>
                <w:tab w:val="left" w:pos="990"/>
                <w:tab w:val="left" w:pos="3960"/>
              </w:tabs>
              <w:spacing w:after="0"/>
              <w:ind w:left="135"/>
              <w:jc w:val="center"/>
              <w:rPr>
                <w:rFonts w:ascii="Times New Roman" w:hAnsi="Times New Roman" w:cs="Times New Roman"/>
                <w:b/>
                <w:sz w:val="26"/>
                <w:szCs w:val="26"/>
              </w:rPr>
            </w:pPr>
            <w:r w:rsidRPr="000E0841">
              <w:rPr>
                <w:rFonts w:ascii="Times New Roman" w:hAnsi="Times New Roman" w:cs="Times New Roman"/>
                <w:b/>
                <w:sz w:val="26"/>
                <w:szCs w:val="26"/>
              </w:rPr>
              <w:t>Comp</w:t>
            </w:r>
            <w:r w:rsidR="00EC5EC3">
              <w:rPr>
                <w:rFonts w:ascii="Times New Roman" w:hAnsi="Times New Roman" w:cs="Times New Roman"/>
                <w:b/>
                <w:sz w:val="26"/>
                <w:szCs w:val="26"/>
              </w:rPr>
              <w:t xml:space="preserve">aniei  </w:t>
            </w:r>
            <w:proofErr w:type="spellStart"/>
            <w:r w:rsidR="00EC5EC3">
              <w:rPr>
                <w:rFonts w:ascii="Times New Roman" w:hAnsi="Times New Roman" w:cs="Times New Roman"/>
                <w:b/>
                <w:sz w:val="26"/>
                <w:szCs w:val="26"/>
              </w:rPr>
              <w:t>Naţionale</w:t>
            </w:r>
            <w:proofErr w:type="spellEnd"/>
            <w:r w:rsidR="00EC5EC3">
              <w:rPr>
                <w:rFonts w:ascii="Times New Roman" w:hAnsi="Times New Roman" w:cs="Times New Roman"/>
                <w:b/>
                <w:sz w:val="26"/>
                <w:szCs w:val="26"/>
              </w:rPr>
              <w:t xml:space="preserve"> "Aeroporturi </w:t>
            </w:r>
            <w:proofErr w:type="spellStart"/>
            <w:r w:rsidRPr="000E0841">
              <w:rPr>
                <w:rFonts w:ascii="Times New Roman" w:hAnsi="Times New Roman" w:cs="Times New Roman"/>
                <w:b/>
                <w:sz w:val="26"/>
                <w:szCs w:val="26"/>
              </w:rPr>
              <w:t>Bucureşti</w:t>
            </w:r>
            <w:proofErr w:type="spellEnd"/>
            <w:r w:rsidRPr="000E0841">
              <w:rPr>
                <w:rFonts w:ascii="Times New Roman" w:hAnsi="Times New Roman" w:cs="Times New Roman"/>
                <w:b/>
                <w:sz w:val="26"/>
                <w:szCs w:val="26"/>
              </w:rPr>
              <w:t>" - S.A.</w:t>
            </w:r>
            <w:r>
              <w:rPr>
                <w:b/>
              </w:rPr>
              <w:t xml:space="preserve"> </w:t>
            </w:r>
            <w:r w:rsidR="001924AE" w:rsidRPr="009835B0">
              <w:rPr>
                <w:rFonts w:ascii="Times New Roman" w:hAnsi="Times New Roman" w:cs="Times New Roman"/>
                <w:b/>
                <w:sz w:val="26"/>
                <w:szCs w:val="26"/>
              </w:rPr>
              <w:t>a</w:t>
            </w:r>
            <w:r w:rsidR="003529EB" w:rsidRPr="009835B0">
              <w:rPr>
                <w:rFonts w:ascii="Times New Roman" w:hAnsi="Times New Roman" w:cs="Times New Roman"/>
                <w:b/>
                <w:sz w:val="26"/>
                <w:szCs w:val="26"/>
              </w:rPr>
              <w:t>fla</w:t>
            </w:r>
            <w:r w:rsidR="00553E71" w:rsidRPr="009835B0">
              <w:rPr>
                <w:rFonts w:ascii="Times New Roman" w:hAnsi="Times New Roman" w:cs="Times New Roman"/>
                <w:b/>
                <w:sz w:val="26"/>
                <w:szCs w:val="26"/>
              </w:rPr>
              <w:t xml:space="preserve">tă sub autoritatea </w:t>
            </w:r>
            <w:r w:rsidR="009F3D6A" w:rsidRPr="009835B0">
              <w:rPr>
                <w:rFonts w:ascii="Times New Roman" w:hAnsi="Times New Roman" w:cs="Times New Roman"/>
                <w:b/>
                <w:sz w:val="26"/>
                <w:szCs w:val="26"/>
              </w:rPr>
              <w:t xml:space="preserve"> </w:t>
            </w:r>
            <w:r w:rsidR="00553E71" w:rsidRPr="009835B0">
              <w:rPr>
                <w:rFonts w:ascii="Times New Roman" w:hAnsi="Times New Roman" w:cs="Times New Roman"/>
                <w:b/>
                <w:sz w:val="26"/>
                <w:szCs w:val="26"/>
              </w:rPr>
              <w:t>Ministerului Tran</w:t>
            </w:r>
            <w:r w:rsidR="00CE022B" w:rsidRPr="009835B0">
              <w:rPr>
                <w:rFonts w:ascii="Times New Roman" w:hAnsi="Times New Roman" w:cs="Times New Roman"/>
                <w:b/>
                <w:sz w:val="26"/>
                <w:szCs w:val="26"/>
              </w:rPr>
              <w:t>sporturilor și Infrastructurii</w:t>
            </w:r>
          </w:p>
          <w:p w14:paraId="5CC13D16" w14:textId="77777777" w:rsidR="00DD797B" w:rsidRPr="003529EB" w:rsidRDefault="00DD797B" w:rsidP="00DD797B">
            <w:pPr>
              <w:tabs>
                <w:tab w:val="left" w:pos="990"/>
                <w:tab w:val="left" w:pos="3960"/>
              </w:tabs>
              <w:spacing w:after="0"/>
              <w:ind w:left="135"/>
              <w:jc w:val="center"/>
              <w:rPr>
                <w:rFonts w:ascii="Times New Roman" w:hAnsi="Times New Roman" w:cs="Times New Roman"/>
                <w:b/>
                <w:sz w:val="26"/>
                <w:szCs w:val="26"/>
              </w:rPr>
            </w:pPr>
          </w:p>
        </w:tc>
      </w:tr>
      <w:tr w:rsidR="003479AA" w:rsidRPr="00ED59F4" w14:paraId="01828999" w14:textId="77777777" w:rsidTr="00F77CA2">
        <w:trPr>
          <w:trHeight w:val="566"/>
        </w:trPr>
        <w:tc>
          <w:tcPr>
            <w:tcW w:w="9316" w:type="dxa"/>
            <w:gridSpan w:val="8"/>
          </w:tcPr>
          <w:p w14:paraId="56F3AB6B" w14:textId="77777777" w:rsidR="003479AA" w:rsidRPr="00ED59F4" w:rsidRDefault="003479AA" w:rsidP="00BB286A">
            <w:pPr>
              <w:tabs>
                <w:tab w:val="left" w:pos="3960"/>
              </w:tabs>
              <w:spacing w:after="0" w:line="240" w:lineRule="auto"/>
              <w:jc w:val="center"/>
              <w:rPr>
                <w:rFonts w:ascii="Times New Roman" w:hAnsi="Times New Roman" w:cs="Times New Roman"/>
                <w:b/>
                <w:bCs/>
                <w:sz w:val="26"/>
                <w:szCs w:val="26"/>
              </w:rPr>
            </w:pPr>
            <w:proofErr w:type="spellStart"/>
            <w:r w:rsidRPr="00ED59F4">
              <w:rPr>
                <w:rFonts w:ascii="Times New Roman" w:hAnsi="Times New Roman" w:cs="Times New Roman"/>
                <w:b/>
                <w:bCs/>
                <w:sz w:val="26"/>
                <w:szCs w:val="26"/>
              </w:rPr>
              <w:t>Secţiunea</w:t>
            </w:r>
            <w:proofErr w:type="spellEnd"/>
            <w:r w:rsidRPr="00ED59F4">
              <w:rPr>
                <w:rFonts w:ascii="Times New Roman" w:hAnsi="Times New Roman" w:cs="Times New Roman"/>
                <w:b/>
                <w:bCs/>
                <w:sz w:val="26"/>
                <w:szCs w:val="26"/>
              </w:rPr>
              <w:t xml:space="preserve"> a 2 – a</w:t>
            </w:r>
          </w:p>
          <w:p w14:paraId="5D041ABC" w14:textId="77777777" w:rsidR="00F914C6" w:rsidRPr="00ED59F4" w:rsidRDefault="003479AA" w:rsidP="00DD797B">
            <w:pPr>
              <w:tabs>
                <w:tab w:val="left" w:pos="3960"/>
              </w:tabs>
              <w:spacing w:after="0" w:line="240" w:lineRule="auto"/>
              <w:jc w:val="center"/>
              <w:rPr>
                <w:rFonts w:ascii="Times New Roman" w:hAnsi="Times New Roman" w:cs="Times New Roman"/>
                <w:b/>
                <w:bCs/>
                <w:sz w:val="26"/>
                <w:szCs w:val="26"/>
              </w:rPr>
            </w:pPr>
            <w:r w:rsidRPr="00ED59F4">
              <w:rPr>
                <w:rFonts w:ascii="Times New Roman" w:hAnsi="Times New Roman" w:cs="Times New Roman"/>
                <w:b/>
                <w:bCs/>
                <w:sz w:val="26"/>
                <w:szCs w:val="26"/>
              </w:rPr>
              <w:t>Motivul emiterii act</w:t>
            </w:r>
            <w:r>
              <w:rPr>
                <w:rFonts w:ascii="Times New Roman" w:hAnsi="Times New Roman" w:cs="Times New Roman"/>
                <w:b/>
                <w:bCs/>
                <w:sz w:val="26"/>
                <w:szCs w:val="26"/>
              </w:rPr>
              <w:t>ului</w:t>
            </w:r>
            <w:r w:rsidRPr="00ED59F4">
              <w:rPr>
                <w:rFonts w:ascii="Times New Roman" w:hAnsi="Times New Roman" w:cs="Times New Roman"/>
                <w:b/>
                <w:bCs/>
                <w:sz w:val="26"/>
                <w:szCs w:val="26"/>
              </w:rPr>
              <w:t xml:space="preserve"> normativ</w:t>
            </w:r>
          </w:p>
        </w:tc>
      </w:tr>
      <w:tr w:rsidR="003479AA" w:rsidRPr="00571A29" w14:paraId="0120C08A" w14:textId="77777777" w:rsidTr="00F77CA2">
        <w:trPr>
          <w:trHeight w:val="620"/>
        </w:trPr>
        <w:tc>
          <w:tcPr>
            <w:tcW w:w="9316" w:type="dxa"/>
            <w:gridSpan w:val="8"/>
          </w:tcPr>
          <w:p w14:paraId="07E56A42" w14:textId="77777777" w:rsidR="009A01E2" w:rsidRPr="008340EF" w:rsidRDefault="003479AA" w:rsidP="008340EF">
            <w:pPr>
              <w:pStyle w:val="Listparagraf"/>
              <w:numPr>
                <w:ilvl w:val="0"/>
                <w:numId w:val="7"/>
              </w:numPr>
              <w:tabs>
                <w:tab w:val="left" w:pos="3960"/>
              </w:tabs>
              <w:spacing w:after="0"/>
              <w:jc w:val="both"/>
              <w:rPr>
                <w:rFonts w:ascii="Times New Roman" w:hAnsi="Times New Roman" w:cs="Times New Roman"/>
                <w:b/>
                <w:bCs/>
                <w:color w:val="000000"/>
                <w:sz w:val="26"/>
                <w:szCs w:val="26"/>
              </w:rPr>
            </w:pPr>
            <w:r w:rsidRPr="008340EF">
              <w:rPr>
                <w:rFonts w:ascii="Times New Roman" w:hAnsi="Times New Roman" w:cs="Times New Roman"/>
                <w:b/>
                <w:bCs/>
                <w:color w:val="000000"/>
                <w:sz w:val="26"/>
                <w:szCs w:val="26"/>
              </w:rPr>
              <w:t xml:space="preserve">Descrierea </w:t>
            </w:r>
            <w:proofErr w:type="spellStart"/>
            <w:r w:rsidRPr="008340EF">
              <w:rPr>
                <w:rFonts w:ascii="Times New Roman" w:hAnsi="Times New Roman" w:cs="Times New Roman"/>
                <w:b/>
                <w:bCs/>
                <w:color w:val="000000"/>
                <w:sz w:val="26"/>
                <w:szCs w:val="26"/>
              </w:rPr>
              <w:t>situaţiei</w:t>
            </w:r>
            <w:proofErr w:type="spellEnd"/>
            <w:r w:rsidRPr="008340EF">
              <w:rPr>
                <w:rFonts w:ascii="Times New Roman" w:hAnsi="Times New Roman" w:cs="Times New Roman"/>
                <w:b/>
                <w:bCs/>
                <w:color w:val="000000"/>
                <w:sz w:val="26"/>
                <w:szCs w:val="26"/>
              </w:rPr>
              <w:t xml:space="preserve"> actuale</w:t>
            </w:r>
          </w:p>
          <w:p w14:paraId="072A17E2" w14:textId="77777777" w:rsidR="00476E18" w:rsidRPr="008340EF" w:rsidRDefault="00476E18" w:rsidP="008340EF">
            <w:pPr>
              <w:pStyle w:val="Listparagraf"/>
              <w:tabs>
                <w:tab w:val="left" w:pos="3960"/>
              </w:tabs>
              <w:spacing w:after="0"/>
              <w:ind w:left="-7"/>
              <w:jc w:val="both"/>
              <w:rPr>
                <w:rFonts w:ascii="Times New Roman" w:hAnsi="Times New Roman" w:cs="Times New Roman"/>
                <w:sz w:val="26"/>
                <w:szCs w:val="26"/>
              </w:rPr>
            </w:pPr>
            <w:r w:rsidRPr="008340EF">
              <w:rPr>
                <w:rFonts w:ascii="Times New Roman" w:hAnsi="Times New Roman" w:cs="Times New Roman"/>
                <w:sz w:val="26"/>
                <w:szCs w:val="26"/>
              </w:rPr>
              <w:t xml:space="preserve">Ministerul Transporturilor și Infrastructurii are  sub autoritate, societăți cu capital unic sau majoritar de stat, în conformitate cu prevederile anexei nr. 2 lit. E la Hotărârea Guvernului nr.370/2021 privind organizarea și </w:t>
            </w:r>
            <w:proofErr w:type="spellStart"/>
            <w:r w:rsidRPr="008340EF">
              <w:rPr>
                <w:rFonts w:ascii="Times New Roman" w:hAnsi="Times New Roman" w:cs="Times New Roman"/>
                <w:sz w:val="26"/>
                <w:szCs w:val="26"/>
              </w:rPr>
              <w:t>funcţionarea</w:t>
            </w:r>
            <w:proofErr w:type="spellEnd"/>
            <w:r w:rsidRPr="008340EF">
              <w:rPr>
                <w:rFonts w:ascii="Times New Roman" w:hAnsi="Times New Roman" w:cs="Times New Roman"/>
                <w:sz w:val="26"/>
                <w:szCs w:val="26"/>
              </w:rPr>
              <w:t xml:space="preserve"> Ministerului Tran</w:t>
            </w:r>
            <w:r w:rsidR="00EC5EC3">
              <w:rPr>
                <w:rFonts w:ascii="Times New Roman" w:hAnsi="Times New Roman" w:cs="Times New Roman"/>
                <w:sz w:val="26"/>
                <w:szCs w:val="26"/>
              </w:rPr>
              <w:t>sporturilor și Infrastructurii, cu modificările și completările ulterioare.</w:t>
            </w:r>
          </w:p>
          <w:p w14:paraId="74E2F707" w14:textId="0A586945" w:rsidR="009835B0" w:rsidRPr="008340EF" w:rsidRDefault="00476E18" w:rsidP="008340EF">
            <w:pPr>
              <w:spacing w:after="0"/>
              <w:jc w:val="both"/>
              <w:rPr>
                <w:rFonts w:ascii="Times New Roman" w:hAnsi="Times New Roman" w:cs="Times New Roman"/>
                <w:sz w:val="26"/>
                <w:szCs w:val="26"/>
              </w:rPr>
            </w:pPr>
            <w:r w:rsidRPr="008340EF">
              <w:rPr>
                <w:rFonts w:ascii="Times New Roman" w:hAnsi="Times New Roman" w:cs="Times New Roman"/>
                <w:sz w:val="26"/>
                <w:szCs w:val="26"/>
              </w:rPr>
              <w:t xml:space="preserve">Pentru acestea, conform prevederilor Legii </w:t>
            </w:r>
            <w:proofErr w:type="spellStart"/>
            <w:r w:rsidRPr="008340EF">
              <w:rPr>
                <w:rFonts w:ascii="Times New Roman" w:hAnsi="Times New Roman" w:cs="Times New Roman"/>
                <w:sz w:val="26"/>
                <w:szCs w:val="26"/>
              </w:rPr>
              <w:t>societăţilor</w:t>
            </w:r>
            <w:proofErr w:type="spellEnd"/>
            <w:r w:rsidRPr="008340EF">
              <w:rPr>
                <w:rFonts w:ascii="Times New Roman" w:hAnsi="Times New Roman" w:cs="Times New Roman"/>
                <w:sz w:val="26"/>
                <w:szCs w:val="26"/>
              </w:rPr>
              <w:t xml:space="preserve"> nr. 31/1990, republicată, cu modificările și completările ulterioare, este necesară aprobarea prin Hotărârea Adunării Generale a Acționarilor a proiectului bugetului de venituri și cheltuieli, iar conform prevederilor art. 4 alin. (1) lit. a) din </w:t>
            </w:r>
            <w:proofErr w:type="spellStart"/>
            <w:r w:rsidRPr="008340EF">
              <w:rPr>
                <w:rFonts w:ascii="Times New Roman" w:hAnsi="Times New Roman" w:cs="Times New Roman"/>
                <w:sz w:val="26"/>
                <w:szCs w:val="26"/>
              </w:rPr>
              <w:t>Ordonanţa</w:t>
            </w:r>
            <w:proofErr w:type="spellEnd"/>
            <w:r w:rsidRPr="008340EF">
              <w:rPr>
                <w:rFonts w:ascii="Times New Roman" w:hAnsi="Times New Roman" w:cs="Times New Roman"/>
                <w:sz w:val="26"/>
                <w:szCs w:val="26"/>
              </w:rPr>
              <w:t xml:space="preserve"> Guvernului nr. 26/2013 privind întărirea disciplinei financiare la nivelul unor operatori economici la care statul sau </w:t>
            </w:r>
            <w:proofErr w:type="spellStart"/>
            <w:r w:rsidRPr="008340EF">
              <w:rPr>
                <w:rFonts w:ascii="Times New Roman" w:hAnsi="Times New Roman" w:cs="Times New Roman"/>
                <w:sz w:val="26"/>
                <w:szCs w:val="26"/>
              </w:rPr>
              <w:t>unităţile</w:t>
            </w:r>
            <w:proofErr w:type="spellEnd"/>
            <w:r w:rsidRPr="008340EF">
              <w:rPr>
                <w:rFonts w:ascii="Times New Roman" w:hAnsi="Times New Roman" w:cs="Times New Roman"/>
                <w:sz w:val="26"/>
                <w:szCs w:val="26"/>
              </w:rPr>
              <w:t xml:space="preserve"> administrativ - teritoriale sunt </w:t>
            </w:r>
            <w:proofErr w:type="spellStart"/>
            <w:r w:rsidRPr="008340EF">
              <w:rPr>
                <w:rFonts w:ascii="Times New Roman" w:hAnsi="Times New Roman" w:cs="Times New Roman"/>
                <w:sz w:val="26"/>
                <w:szCs w:val="26"/>
              </w:rPr>
              <w:t>acţionari</w:t>
            </w:r>
            <w:proofErr w:type="spellEnd"/>
            <w:r w:rsidRPr="008340EF">
              <w:rPr>
                <w:rFonts w:ascii="Times New Roman" w:hAnsi="Times New Roman" w:cs="Times New Roman"/>
                <w:sz w:val="26"/>
                <w:szCs w:val="26"/>
              </w:rPr>
              <w:t xml:space="preserve"> unici ori majoritari sau </w:t>
            </w:r>
            <w:proofErr w:type="spellStart"/>
            <w:r w:rsidRPr="008340EF">
              <w:rPr>
                <w:rFonts w:ascii="Times New Roman" w:hAnsi="Times New Roman" w:cs="Times New Roman"/>
                <w:sz w:val="26"/>
                <w:szCs w:val="26"/>
              </w:rPr>
              <w:t>deţin</w:t>
            </w:r>
            <w:proofErr w:type="spellEnd"/>
            <w:r w:rsidRPr="008340EF">
              <w:rPr>
                <w:rFonts w:ascii="Times New Roman" w:hAnsi="Times New Roman" w:cs="Times New Roman"/>
                <w:sz w:val="26"/>
                <w:szCs w:val="26"/>
              </w:rPr>
              <w:t xml:space="preserve"> direct ori indirect o </w:t>
            </w:r>
            <w:proofErr w:type="spellStart"/>
            <w:r w:rsidRPr="008340EF">
              <w:rPr>
                <w:rFonts w:ascii="Times New Roman" w:hAnsi="Times New Roman" w:cs="Times New Roman"/>
                <w:sz w:val="26"/>
                <w:szCs w:val="26"/>
              </w:rPr>
              <w:t>participaţie</w:t>
            </w:r>
            <w:proofErr w:type="spellEnd"/>
            <w:r w:rsidRPr="008340EF">
              <w:rPr>
                <w:rFonts w:ascii="Times New Roman" w:hAnsi="Times New Roman" w:cs="Times New Roman"/>
                <w:sz w:val="26"/>
                <w:szCs w:val="26"/>
              </w:rPr>
              <w:t xml:space="preserve"> majoritară,  cu modificările şi completările ulterioare</w:t>
            </w:r>
            <w:r w:rsidR="00E1364F" w:rsidRPr="008340EF">
              <w:rPr>
                <w:rFonts w:ascii="Times New Roman" w:hAnsi="Times New Roman" w:cs="Times New Roman"/>
                <w:sz w:val="26"/>
                <w:szCs w:val="26"/>
              </w:rPr>
              <w:t>, b</w:t>
            </w:r>
            <w:r w:rsidRPr="008340EF">
              <w:rPr>
                <w:rFonts w:ascii="Times New Roman" w:hAnsi="Times New Roman" w:cs="Times New Roman"/>
                <w:sz w:val="26"/>
                <w:szCs w:val="26"/>
              </w:rPr>
              <w:t xml:space="preserve">ugetul de venituri şi cheltuieli  pe anul </w:t>
            </w:r>
            <w:r w:rsidR="007C6FC1">
              <w:rPr>
                <w:rFonts w:ascii="Times New Roman" w:hAnsi="Times New Roman" w:cs="Times New Roman"/>
                <w:sz w:val="26"/>
                <w:szCs w:val="26"/>
              </w:rPr>
              <w:t>2025</w:t>
            </w:r>
            <w:r w:rsidR="00BE3513" w:rsidRPr="008340EF">
              <w:rPr>
                <w:rFonts w:ascii="Times New Roman" w:hAnsi="Times New Roman" w:cs="Times New Roman"/>
                <w:sz w:val="26"/>
                <w:szCs w:val="26"/>
              </w:rPr>
              <w:t xml:space="preserve"> al </w:t>
            </w:r>
            <w:r w:rsidR="00C74C76" w:rsidRPr="008122B5">
              <w:rPr>
                <w:rFonts w:ascii="Times New Roman" w:hAnsi="Times New Roman" w:cs="Times New Roman"/>
                <w:sz w:val="26"/>
                <w:szCs w:val="26"/>
              </w:rPr>
              <w:t xml:space="preserve"> </w:t>
            </w:r>
            <w:r w:rsidR="00C74C76" w:rsidRPr="00C74C76">
              <w:rPr>
                <w:rFonts w:ascii="Times New Roman" w:hAnsi="Times New Roman" w:cs="Times New Roman"/>
                <w:sz w:val="26"/>
                <w:szCs w:val="26"/>
              </w:rPr>
              <w:t xml:space="preserve">Companiei  </w:t>
            </w:r>
            <w:proofErr w:type="spellStart"/>
            <w:r w:rsidR="00C74C76" w:rsidRPr="00C74C76">
              <w:rPr>
                <w:rFonts w:ascii="Times New Roman" w:hAnsi="Times New Roman" w:cs="Times New Roman"/>
                <w:sz w:val="26"/>
                <w:szCs w:val="26"/>
              </w:rPr>
              <w:t>Naţionale</w:t>
            </w:r>
            <w:proofErr w:type="spellEnd"/>
            <w:r w:rsidR="00C74C76" w:rsidRPr="00C74C76">
              <w:rPr>
                <w:rFonts w:ascii="Times New Roman" w:hAnsi="Times New Roman" w:cs="Times New Roman"/>
                <w:sz w:val="26"/>
                <w:szCs w:val="26"/>
              </w:rPr>
              <w:t xml:space="preserve"> "Aeroporturi - </w:t>
            </w:r>
            <w:proofErr w:type="spellStart"/>
            <w:r w:rsidR="00C74C76" w:rsidRPr="00C74C76">
              <w:rPr>
                <w:rFonts w:ascii="Times New Roman" w:hAnsi="Times New Roman" w:cs="Times New Roman"/>
                <w:sz w:val="26"/>
                <w:szCs w:val="26"/>
              </w:rPr>
              <w:t>Bucureşti</w:t>
            </w:r>
            <w:proofErr w:type="spellEnd"/>
            <w:r w:rsidR="00C74C76" w:rsidRPr="00C74C76">
              <w:rPr>
                <w:rFonts w:ascii="Times New Roman" w:hAnsi="Times New Roman" w:cs="Times New Roman"/>
                <w:sz w:val="26"/>
                <w:szCs w:val="26"/>
              </w:rPr>
              <w:t>"- S.A.</w:t>
            </w:r>
            <w:r w:rsidR="00C74C76" w:rsidRPr="008122B5">
              <w:rPr>
                <w:rFonts w:ascii="Times New Roman" w:hAnsi="Times New Roman" w:cs="Times New Roman"/>
                <w:b/>
                <w:sz w:val="26"/>
                <w:szCs w:val="26"/>
              </w:rPr>
              <w:t xml:space="preserve"> </w:t>
            </w:r>
            <w:r w:rsidR="009835B0" w:rsidRPr="008340EF">
              <w:rPr>
                <w:rFonts w:ascii="Times New Roman" w:hAnsi="Times New Roman" w:cs="Times New Roman"/>
                <w:b/>
                <w:sz w:val="26"/>
                <w:szCs w:val="26"/>
              </w:rPr>
              <w:t xml:space="preserve"> </w:t>
            </w:r>
            <w:r w:rsidRPr="008340EF">
              <w:rPr>
                <w:rFonts w:ascii="Times New Roman" w:hAnsi="Times New Roman" w:cs="Times New Roman"/>
                <w:sz w:val="26"/>
                <w:szCs w:val="26"/>
              </w:rPr>
              <w:t>se aprobă prin hotărâre a Guvernului, inițiată de Ministerul Transporturilor și Infrastructurii,</w:t>
            </w:r>
            <w:r w:rsidR="00B00F78" w:rsidRPr="008340EF">
              <w:rPr>
                <w:rFonts w:ascii="Times New Roman" w:hAnsi="Times New Roman" w:cs="Times New Roman"/>
                <w:sz w:val="26"/>
                <w:szCs w:val="26"/>
              </w:rPr>
              <w:t xml:space="preserve"> </w:t>
            </w:r>
            <w:r w:rsidRPr="008340EF">
              <w:rPr>
                <w:rFonts w:ascii="Times New Roman" w:hAnsi="Times New Roman" w:cs="Times New Roman"/>
                <w:sz w:val="26"/>
                <w:szCs w:val="26"/>
              </w:rPr>
              <w:t xml:space="preserve">ordonatorul principal de credite </w:t>
            </w:r>
            <w:r w:rsidR="008C51C2" w:rsidRPr="008340EF">
              <w:rPr>
                <w:rFonts w:ascii="Times New Roman" w:hAnsi="Times New Roman" w:cs="Times New Roman"/>
                <w:sz w:val="26"/>
                <w:szCs w:val="26"/>
              </w:rPr>
              <w:t>sub autoritatea</w:t>
            </w:r>
            <w:r w:rsidRPr="008340EF">
              <w:rPr>
                <w:rFonts w:ascii="Times New Roman" w:hAnsi="Times New Roman" w:cs="Times New Roman"/>
                <w:sz w:val="26"/>
                <w:szCs w:val="26"/>
              </w:rPr>
              <w:t xml:space="preserve"> căruia se află, cu avizul Ministerului Muncii</w:t>
            </w:r>
            <w:r w:rsidR="007D6815">
              <w:rPr>
                <w:rFonts w:ascii="Times New Roman" w:hAnsi="Times New Roman" w:cs="Times New Roman"/>
                <w:sz w:val="26"/>
                <w:szCs w:val="26"/>
              </w:rPr>
              <w:t>, Familiei, Tineretului</w:t>
            </w:r>
            <w:r w:rsidRPr="008340EF">
              <w:rPr>
                <w:rFonts w:ascii="Times New Roman" w:hAnsi="Times New Roman" w:cs="Times New Roman"/>
                <w:sz w:val="26"/>
                <w:szCs w:val="26"/>
              </w:rPr>
              <w:t xml:space="preserve"> și Solidarității Sociale şi al Ministerului Finanțelor.</w:t>
            </w:r>
            <w:r w:rsidR="00BF55AD" w:rsidRPr="008340EF">
              <w:rPr>
                <w:rFonts w:ascii="Times New Roman" w:hAnsi="Times New Roman" w:cs="Times New Roman"/>
                <w:sz w:val="26"/>
                <w:szCs w:val="26"/>
              </w:rPr>
              <w:t xml:space="preserve"> </w:t>
            </w:r>
          </w:p>
          <w:p w14:paraId="422BB966" w14:textId="7CCB2F17" w:rsidR="00C74C76" w:rsidRPr="00EC5EC3" w:rsidRDefault="00C74C76" w:rsidP="00C74C76">
            <w:pPr>
              <w:tabs>
                <w:tab w:val="left" w:pos="3960"/>
              </w:tabs>
              <w:spacing w:after="0"/>
              <w:jc w:val="both"/>
              <w:rPr>
                <w:rFonts w:ascii="Times New Roman" w:hAnsi="Times New Roman" w:cs="Times New Roman"/>
                <w:sz w:val="26"/>
                <w:szCs w:val="26"/>
              </w:rPr>
            </w:pPr>
            <w:r w:rsidRPr="007B72A4">
              <w:rPr>
                <w:rFonts w:ascii="Times New Roman" w:hAnsi="Times New Roman" w:cs="Times New Roman"/>
                <w:sz w:val="26"/>
                <w:szCs w:val="26"/>
              </w:rPr>
              <w:lastRenderedPageBreak/>
              <w:t xml:space="preserve">Compania  </w:t>
            </w:r>
            <w:proofErr w:type="spellStart"/>
            <w:r w:rsidRPr="007B72A4">
              <w:rPr>
                <w:rFonts w:ascii="Times New Roman" w:hAnsi="Times New Roman" w:cs="Times New Roman"/>
                <w:sz w:val="26"/>
                <w:szCs w:val="26"/>
              </w:rPr>
              <w:t>Naţională</w:t>
            </w:r>
            <w:proofErr w:type="spellEnd"/>
            <w:r w:rsidRPr="007B72A4">
              <w:rPr>
                <w:rFonts w:ascii="Times New Roman" w:hAnsi="Times New Roman" w:cs="Times New Roman"/>
                <w:sz w:val="26"/>
                <w:szCs w:val="26"/>
              </w:rPr>
              <w:t xml:space="preserve"> "Aeroporturi - </w:t>
            </w:r>
            <w:proofErr w:type="spellStart"/>
            <w:r w:rsidRPr="007B72A4">
              <w:rPr>
                <w:rFonts w:ascii="Times New Roman" w:hAnsi="Times New Roman" w:cs="Times New Roman"/>
                <w:sz w:val="26"/>
                <w:szCs w:val="26"/>
              </w:rPr>
              <w:t>Bucureşti</w:t>
            </w:r>
            <w:proofErr w:type="spellEnd"/>
            <w:r w:rsidRPr="007B72A4">
              <w:rPr>
                <w:rFonts w:ascii="Times New Roman" w:hAnsi="Times New Roman" w:cs="Times New Roman"/>
                <w:sz w:val="26"/>
                <w:szCs w:val="26"/>
              </w:rPr>
              <w:t>"- S.A.</w:t>
            </w:r>
            <w:r w:rsidRPr="008122B5">
              <w:rPr>
                <w:rFonts w:ascii="Times New Roman" w:hAnsi="Times New Roman" w:cs="Times New Roman"/>
                <w:b/>
                <w:sz w:val="26"/>
                <w:szCs w:val="26"/>
              </w:rPr>
              <w:t xml:space="preserve"> </w:t>
            </w:r>
            <w:r w:rsidR="009835B0" w:rsidRPr="008340EF">
              <w:rPr>
                <w:rFonts w:ascii="Times New Roman" w:hAnsi="Times New Roman" w:cs="Times New Roman"/>
                <w:sz w:val="26"/>
                <w:szCs w:val="26"/>
              </w:rPr>
              <w:t xml:space="preserve">a fost înființată </w:t>
            </w:r>
            <w:r w:rsidR="009835B0" w:rsidRPr="006032AA">
              <w:rPr>
                <w:rFonts w:ascii="Times New Roman" w:hAnsi="Times New Roman" w:cs="Times New Roman"/>
                <w:sz w:val="26"/>
                <w:szCs w:val="26"/>
              </w:rPr>
              <w:t xml:space="preserve">în conformitate cu </w:t>
            </w:r>
            <w:r w:rsidRPr="00EC5EC3">
              <w:rPr>
                <w:rFonts w:ascii="Times New Roman" w:hAnsi="Times New Roman" w:cs="Times New Roman"/>
                <w:sz w:val="26"/>
                <w:szCs w:val="26"/>
              </w:rPr>
              <w:t>prevederile Hotărârii Guvernului nr.</w:t>
            </w:r>
            <w:r w:rsidR="007D6815">
              <w:rPr>
                <w:rFonts w:ascii="Times New Roman" w:hAnsi="Times New Roman" w:cs="Times New Roman"/>
                <w:sz w:val="26"/>
                <w:szCs w:val="26"/>
              </w:rPr>
              <w:t xml:space="preserve"> </w:t>
            </w:r>
            <w:r w:rsidRPr="00EC5EC3">
              <w:rPr>
                <w:rFonts w:ascii="Times New Roman" w:hAnsi="Times New Roman" w:cs="Times New Roman"/>
                <w:sz w:val="26"/>
                <w:szCs w:val="26"/>
              </w:rPr>
              <w:t>1208/2009</w:t>
            </w:r>
            <w:r w:rsidR="00EC5EC3">
              <w:rPr>
                <w:rFonts w:ascii="Times New Roman" w:hAnsi="Times New Roman" w:cs="Times New Roman"/>
                <w:sz w:val="26"/>
                <w:szCs w:val="26"/>
              </w:rPr>
              <w:t>, cu modificările ulterioare,</w:t>
            </w:r>
            <w:r w:rsidRPr="00EC5EC3">
              <w:rPr>
                <w:rFonts w:ascii="Times New Roman" w:hAnsi="Times New Roman" w:cs="Times New Roman"/>
                <w:sz w:val="26"/>
                <w:szCs w:val="26"/>
              </w:rPr>
              <w:t xml:space="preserve"> </w:t>
            </w:r>
            <w:r w:rsidRPr="008122B5">
              <w:rPr>
                <w:rFonts w:ascii="Times New Roman" w:eastAsiaTheme="minorHAnsi" w:hAnsi="Times New Roman" w:cs="Times New Roman"/>
                <w:sz w:val="26"/>
                <w:szCs w:val="26"/>
              </w:rPr>
              <w:t xml:space="preserve">prin fuziunea </w:t>
            </w:r>
            <w:r>
              <w:rPr>
                <w:rFonts w:ascii="Times New Roman" w:eastAsiaTheme="minorHAnsi" w:hAnsi="Times New Roman" w:cs="Times New Roman"/>
                <w:sz w:val="26"/>
                <w:szCs w:val="26"/>
              </w:rPr>
              <w:t xml:space="preserve"> Companiei Naț</w:t>
            </w:r>
            <w:r w:rsidRPr="008122B5">
              <w:rPr>
                <w:rFonts w:ascii="Times New Roman" w:eastAsiaTheme="minorHAnsi" w:hAnsi="Times New Roman" w:cs="Times New Roman"/>
                <w:sz w:val="26"/>
                <w:szCs w:val="26"/>
              </w:rPr>
              <w:t>ionale „Aeroportul Interna</w:t>
            </w:r>
            <w:r>
              <w:rPr>
                <w:rFonts w:ascii="Times New Roman" w:eastAsiaTheme="minorHAnsi" w:hAnsi="Times New Roman" w:cs="Times New Roman"/>
                <w:sz w:val="26"/>
                <w:szCs w:val="26"/>
              </w:rPr>
              <w:t xml:space="preserve">țional Henri Coandă </w:t>
            </w:r>
            <w:r w:rsidRPr="008122B5">
              <w:rPr>
                <w:rFonts w:ascii="Times New Roman" w:eastAsiaTheme="minorHAnsi" w:hAnsi="Times New Roman" w:cs="Times New Roman"/>
                <w:sz w:val="26"/>
                <w:szCs w:val="26"/>
              </w:rPr>
              <w:t>București”-</w:t>
            </w:r>
            <w:r>
              <w:rPr>
                <w:rFonts w:ascii="Times New Roman" w:eastAsiaTheme="minorHAnsi" w:hAnsi="Times New Roman" w:cs="Times New Roman"/>
                <w:sz w:val="26"/>
                <w:szCs w:val="26"/>
              </w:rPr>
              <w:t xml:space="preserve"> </w:t>
            </w:r>
            <w:r w:rsidRPr="008122B5">
              <w:rPr>
                <w:rFonts w:ascii="Times New Roman" w:eastAsiaTheme="minorHAnsi" w:hAnsi="Times New Roman" w:cs="Times New Roman"/>
                <w:sz w:val="26"/>
                <w:szCs w:val="26"/>
              </w:rPr>
              <w:t>S</w:t>
            </w:r>
            <w:r>
              <w:rPr>
                <w:rFonts w:ascii="Times New Roman" w:eastAsiaTheme="minorHAnsi" w:hAnsi="Times New Roman" w:cs="Times New Roman"/>
                <w:sz w:val="26"/>
                <w:szCs w:val="26"/>
              </w:rPr>
              <w:t>.</w:t>
            </w:r>
            <w:r w:rsidRPr="008122B5">
              <w:rPr>
                <w:rFonts w:ascii="Times New Roman" w:eastAsiaTheme="minorHAnsi" w:hAnsi="Times New Roman" w:cs="Times New Roman"/>
                <w:sz w:val="26"/>
                <w:szCs w:val="26"/>
              </w:rPr>
              <w:t>A</w:t>
            </w:r>
            <w:r>
              <w:rPr>
                <w:rFonts w:ascii="Times New Roman" w:eastAsiaTheme="minorHAnsi" w:hAnsi="Times New Roman" w:cs="Times New Roman"/>
                <w:sz w:val="26"/>
                <w:szCs w:val="26"/>
              </w:rPr>
              <w:t xml:space="preserve">. </w:t>
            </w:r>
            <w:r w:rsidRPr="008122B5">
              <w:rPr>
                <w:rFonts w:ascii="Times New Roman" w:eastAsiaTheme="minorHAnsi" w:hAnsi="Times New Roman" w:cs="Times New Roman"/>
                <w:sz w:val="26"/>
                <w:szCs w:val="26"/>
              </w:rPr>
              <w:t>cu Societatea</w:t>
            </w:r>
            <w:r>
              <w:rPr>
                <w:rFonts w:ascii="Times New Roman" w:eastAsiaTheme="minorHAnsi" w:hAnsi="Times New Roman" w:cs="Times New Roman"/>
                <w:sz w:val="26"/>
                <w:szCs w:val="26"/>
              </w:rPr>
              <w:t xml:space="preserve"> </w:t>
            </w:r>
            <w:r w:rsidRPr="008122B5">
              <w:rPr>
                <w:rFonts w:ascii="Times New Roman" w:eastAsiaTheme="minorHAnsi" w:hAnsi="Times New Roman" w:cs="Times New Roman"/>
                <w:sz w:val="26"/>
                <w:szCs w:val="26"/>
              </w:rPr>
              <w:t>Na</w:t>
            </w:r>
            <w:r>
              <w:rPr>
                <w:rFonts w:ascii="Times New Roman" w:eastAsiaTheme="minorHAnsi" w:hAnsi="Times New Roman" w:cs="Times New Roman"/>
                <w:sz w:val="26"/>
                <w:szCs w:val="26"/>
              </w:rPr>
              <w:t>țională „Aeroportul Internațional Bucureș</w:t>
            </w:r>
            <w:r w:rsidRPr="008122B5">
              <w:rPr>
                <w:rFonts w:ascii="Times New Roman" w:eastAsiaTheme="minorHAnsi" w:hAnsi="Times New Roman" w:cs="Times New Roman"/>
                <w:sz w:val="26"/>
                <w:szCs w:val="26"/>
              </w:rPr>
              <w:t>ti</w:t>
            </w:r>
            <w:r>
              <w:rPr>
                <w:rFonts w:ascii="Times New Roman" w:eastAsiaTheme="minorHAnsi" w:hAnsi="Times New Roman" w:cs="Times New Roman"/>
                <w:sz w:val="26"/>
                <w:szCs w:val="26"/>
              </w:rPr>
              <w:t xml:space="preserve"> Bă</w:t>
            </w:r>
            <w:r w:rsidRPr="008122B5">
              <w:rPr>
                <w:rFonts w:ascii="Times New Roman" w:eastAsiaTheme="minorHAnsi" w:hAnsi="Times New Roman" w:cs="Times New Roman"/>
                <w:sz w:val="26"/>
                <w:szCs w:val="26"/>
              </w:rPr>
              <w:t>neasa</w:t>
            </w:r>
            <w:r>
              <w:rPr>
                <w:rFonts w:ascii="Times New Roman" w:eastAsiaTheme="minorHAnsi" w:hAnsi="Times New Roman" w:cs="Times New Roman"/>
                <w:sz w:val="26"/>
                <w:szCs w:val="26"/>
              </w:rPr>
              <w:t xml:space="preserve"> </w:t>
            </w:r>
            <w:r w:rsidRPr="008122B5">
              <w:rPr>
                <w:rFonts w:ascii="Times New Roman" w:eastAsiaTheme="minorHAnsi" w:hAnsi="Times New Roman" w:cs="Times New Roman"/>
                <w:sz w:val="26"/>
                <w:szCs w:val="26"/>
              </w:rPr>
              <w:t>Aurel Vlaicu”–S</w:t>
            </w:r>
            <w:r>
              <w:rPr>
                <w:rFonts w:ascii="Times New Roman" w:eastAsiaTheme="minorHAnsi" w:hAnsi="Times New Roman" w:cs="Times New Roman"/>
                <w:sz w:val="26"/>
                <w:szCs w:val="26"/>
              </w:rPr>
              <w:t>.</w:t>
            </w:r>
            <w:r w:rsidRPr="008122B5">
              <w:rPr>
                <w:rFonts w:ascii="Times New Roman" w:eastAsiaTheme="minorHAnsi" w:hAnsi="Times New Roman" w:cs="Times New Roman"/>
                <w:sz w:val="26"/>
                <w:szCs w:val="26"/>
              </w:rPr>
              <w:t>A</w:t>
            </w:r>
            <w:r>
              <w:rPr>
                <w:rFonts w:ascii="Times New Roman" w:eastAsiaTheme="minorHAnsi" w:hAnsi="Times New Roman" w:cs="Times New Roman"/>
                <w:sz w:val="26"/>
                <w:szCs w:val="26"/>
              </w:rPr>
              <w:t>.</w:t>
            </w:r>
            <w:r w:rsidRPr="00EC5EC3">
              <w:rPr>
                <w:rFonts w:ascii="Times New Roman" w:hAnsi="Times New Roman" w:cs="Times New Roman"/>
                <w:sz w:val="26"/>
                <w:szCs w:val="26"/>
              </w:rPr>
              <w:t xml:space="preserve"> </w:t>
            </w:r>
          </w:p>
          <w:p w14:paraId="227444DD" w14:textId="77777777" w:rsidR="00C74C76" w:rsidRDefault="00C74C76" w:rsidP="00C74C76">
            <w:pPr>
              <w:tabs>
                <w:tab w:val="left" w:pos="3960"/>
              </w:tabs>
              <w:spacing w:after="0"/>
              <w:jc w:val="both"/>
              <w:rPr>
                <w:rFonts w:ascii="Times New Roman" w:eastAsiaTheme="minorHAnsi" w:hAnsi="Times New Roman" w:cs="Times New Roman"/>
                <w:sz w:val="26"/>
                <w:szCs w:val="26"/>
              </w:rPr>
            </w:pPr>
            <w:r w:rsidRPr="008122B5">
              <w:rPr>
                <w:rFonts w:ascii="Times New Roman" w:eastAsiaTheme="minorHAnsi" w:hAnsi="Times New Roman" w:cs="Times New Roman"/>
                <w:sz w:val="26"/>
                <w:szCs w:val="26"/>
              </w:rPr>
              <w:t>Obiectul de activitate al Companiei Na</w:t>
            </w:r>
            <w:r>
              <w:rPr>
                <w:rFonts w:ascii="Times New Roman" w:eastAsiaTheme="minorHAnsi" w:hAnsi="Times New Roman" w:cs="Times New Roman"/>
                <w:sz w:val="26"/>
                <w:szCs w:val="26"/>
              </w:rPr>
              <w:t>ț</w:t>
            </w:r>
            <w:r w:rsidRPr="008122B5">
              <w:rPr>
                <w:rFonts w:ascii="Times New Roman" w:eastAsiaTheme="minorHAnsi" w:hAnsi="Times New Roman" w:cs="Times New Roman"/>
                <w:sz w:val="26"/>
                <w:szCs w:val="26"/>
              </w:rPr>
              <w:t xml:space="preserve">ionale </w:t>
            </w:r>
            <w:r w:rsidRPr="00EC5EC3">
              <w:rPr>
                <w:rFonts w:ascii="Times New Roman" w:eastAsiaTheme="minorHAnsi" w:hAnsi="Times New Roman" w:cs="Times New Roman"/>
                <w:sz w:val="26"/>
                <w:szCs w:val="26"/>
              </w:rPr>
              <w:t>“</w:t>
            </w:r>
            <w:r w:rsidRPr="008122B5">
              <w:rPr>
                <w:rFonts w:ascii="Times New Roman" w:eastAsiaTheme="minorHAnsi" w:hAnsi="Times New Roman" w:cs="Times New Roman"/>
                <w:sz w:val="26"/>
                <w:szCs w:val="26"/>
              </w:rPr>
              <w:t>A</w:t>
            </w:r>
            <w:r>
              <w:rPr>
                <w:rFonts w:ascii="Times New Roman" w:eastAsiaTheme="minorHAnsi" w:hAnsi="Times New Roman" w:cs="Times New Roman"/>
                <w:sz w:val="26"/>
                <w:szCs w:val="26"/>
              </w:rPr>
              <w:t>eroporturi-Bucureș</w:t>
            </w:r>
            <w:r w:rsidRPr="008122B5">
              <w:rPr>
                <w:rFonts w:ascii="Times New Roman" w:eastAsiaTheme="minorHAnsi" w:hAnsi="Times New Roman" w:cs="Times New Roman"/>
                <w:sz w:val="26"/>
                <w:szCs w:val="26"/>
              </w:rPr>
              <w:t>ti</w:t>
            </w:r>
            <w:r>
              <w:rPr>
                <w:rFonts w:ascii="Times New Roman" w:eastAsiaTheme="minorHAnsi" w:hAnsi="Times New Roman" w:cs="Times New Roman"/>
                <w:sz w:val="26"/>
                <w:szCs w:val="26"/>
              </w:rPr>
              <w:t>”-S.A. îl constituie</w:t>
            </w:r>
            <w:r w:rsidRPr="008122B5">
              <w:rPr>
                <w:rFonts w:ascii="Times New Roman" w:eastAsiaTheme="minorHAnsi" w:hAnsi="Times New Roman" w:cs="Times New Roman"/>
                <w:sz w:val="26"/>
                <w:szCs w:val="26"/>
              </w:rPr>
              <w:t xml:space="preserve"> în principal, efectuarea de prestații, servicii, lucrări de exploatare, </w:t>
            </w:r>
            <w:proofErr w:type="spellStart"/>
            <w:r w:rsidRPr="008122B5">
              <w:rPr>
                <w:rFonts w:ascii="Times New Roman" w:eastAsiaTheme="minorHAnsi" w:hAnsi="Times New Roman" w:cs="Times New Roman"/>
                <w:sz w:val="26"/>
                <w:szCs w:val="26"/>
              </w:rPr>
              <w:t>întretinere</w:t>
            </w:r>
            <w:proofErr w:type="spellEnd"/>
            <w:r w:rsidRPr="008122B5">
              <w:rPr>
                <w:rFonts w:ascii="Times New Roman" w:eastAsiaTheme="minorHAnsi" w:hAnsi="Times New Roman" w:cs="Times New Roman"/>
                <w:sz w:val="26"/>
                <w:szCs w:val="26"/>
              </w:rPr>
              <w:t>, reparare, dezvoltare și modernizare a bunurilor din patr</w:t>
            </w:r>
            <w:r>
              <w:rPr>
                <w:rFonts w:ascii="Times New Roman" w:eastAsiaTheme="minorHAnsi" w:hAnsi="Times New Roman" w:cs="Times New Roman"/>
                <w:sz w:val="26"/>
                <w:szCs w:val="26"/>
              </w:rPr>
              <w:t>imoniul să</w:t>
            </w:r>
            <w:r w:rsidRPr="008122B5">
              <w:rPr>
                <w:rFonts w:ascii="Times New Roman" w:eastAsiaTheme="minorHAnsi" w:hAnsi="Times New Roman" w:cs="Times New Roman"/>
                <w:sz w:val="26"/>
                <w:szCs w:val="26"/>
              </w:rPr>
              <w:t>u, aflate în proprietate sau în concesiune, adm</w:t>
            </w:r>
            <w:r>
              <w:rPr>
                <w:rFonts w:ascii="Times New Roman" w:eastAsiaTheme="minorHAnsi" w:hAnsi="Times New Roman" w:cs="Times New Roman"/>
                <w:sz w:val="26"/>
                <w:szCs w:val="26"/>
              </w:rPr>
              <w:t>inistrarea și operarea eficientă a celor două</w:t>
            </w:r>
            <w:r w:rsidRPr="008122B5">
              <w:rPr>
                <w:rFonts w:ascii="Times New Roman" w:eastAsiaTheme="minorHAnsi" w:hAnsi="Times New Roman" w:cs="Times New Roman"/>
                <w:sz w:val="26"/>
                <w:szCs w:val="26"/>
              </w:rPr>
              <w:t xml:space="preserve"> aeroporturi</w:t>
            </w:r>
            <w:r>
              <w:rPr>
                <w:rFonts w:ascii="Times New Roman" w:eastAsiaTheme="minorHAnsi" w:hAnsi="Times New Roman" w:cs="Times New Roman"/>
                <w:sz w:val="26"/>
                <w:szCs w:val="26"/>
              </w:rPr>
              <w:t>, respectiv  Aeroportul Internaț</w:t>
            </w:r>
            <w:r w:rsidRPr="008122B5">
              <w:rPr>
                <w:rFonts w:ascii="Times New Roman" w:eastAsiaTheme="minorHAnsi" w:hAnsi="Times New Roman" w:cs="Times New Roman"/>
                <w:sz w:val="26"/>
                <w:szCs w:val="26"/>
              </w:rPr>
              <w:t>ional București Bă</w:t>
            </w:r>
            <w:r>
              <w:rPr>
                <w:rFonts w:ascii="Times New Roman" w:eastAsiaTheme="minorHAnsi" w:hAnsi="Times New Roman" w:cs="Times New Roman"/>
                <w:sz w:val="26"/>
                <w:szCs w:val="26"/>
              </w:rPr>
              <w:t>neasa-Aurel Vlaicu și Aeroportul Internațional Henri Coandă</w:t>
            </w:r>
            <w:r w:rsidRPr="008122B5">
              <w:rPr>
                <w:rFonts w:ascii="Times New Roman" w:eastAsiaTheme="minorHAnsi" w:hAnsi="Times New Roman" w:cs="Times New Roman"/>
                <w:sz w:val="26"/>
                <w:szCs w:val="26"/>
              </w:rPr>
              <w:t xml:space="preserve">-București, în vederea asigurării condițiilor de siguranță și securitate pentru sosirea, plecarea, și manevrarea la sol a aeronavelor în trafic național și/sau internațional, asigurarea serviciilor aeroportuare </w:t>
            </w:r>
            <w:r>
              <w:rPr>
                <w:rFonts w:ascii="Times New Roman" w:eastAsiaTheme="minorHAnsi" w:hAnsi="Times New Roman" w:cs="Times New Roman"/>
                <w:sz w:val="26"/>
                <w:szCs w:val="26"/>
              </w:rPr>
              <w:t>pentru tranzitul de persoane, mă</w:t>
            </w:r>
            <w:r w:rsidRPr="008122B5">
              <w:rPr>
                <w:rFonts w:ascii="Times New Roman" w:eastAsiaTheme="minorHAnsi" w:hAnsi="Times New Roman" w:cs="Times New Roman"/>
                <w:sz w:val="26"/>
                <w:szCs w:val="26"/>
              </w:rPr>
              <w:t>rfuri și poștă, precum și servicii de interes public național.</w:t>
            </w:r>
          </w:p>
          <w:p w14:paraId="61829EB6" w14:textId="77777777" w:rsidR="00C74C76" w:rsidRDefault="00C74C76" w:rsidP="00C74C76">
            <w:pPr>
              <w:tabs>
                <w:tab w:val="left" w:pos="3960"/>
              </w:tabs>
              <w:spacing w:after="0"/>
              <w:jc w:val="both"/>
              <w:rPr>
                <w:rFonts w:ascii="Times New Roman" w:hAnsi="Times New Roman" w:cs="Times New Roman"/>
                <w:sz w:val="26"/>
                <w:szCs w:val="26"/>
              </w:rPr>
            </w:pPr>
            <w:r w:rsidRPr="005E2994">
              <w:rPr>
                <w:rFonts w:ascii="Times New Roman" w:hAnsi="Times New Roman" w:cs="Times New Roman"/>
                <w:sz w:val="26"/>
                <w:szCs w:val="26"/>
              </w:rPr>
              <w:t xml:space="preserve">Compania  </w:t>
            </w:r>
            <w:proofErr w:type="spellStart"/>
            <w:r w:rsidRPr="005E2994">
              <w:rPr>
                <w:rFonts w:ascii="Times New Roman" w:hAnsi="Times New Roman" w:cs="Times New Roman"/>
                <w:sz w:val="26"/>
                <w:szCs w:val="26"/>
              </w:rPr>
              <w:t>Naţională</w:t>
            </w:r>
            <w:proofErr w:type="spellEnd"/>
            <w:r w:rsidRPr="005E2994">
              <w:rPr>
                <w:rFonts w:ascii="Times New Roman" w:hAnsi="Times New Roman" w:cs="Times New Roman"/>
                <w:sz w:val="26"/>
                <w:szCs w:val="26"/>
              </w:rPr>
              <w:t xml:space="preserve"> "Aeroporturi - </w:t>
            </w:r>
            <w:proofErr w:type="spellStart"/>
            <w:r w:rsidRPr="005E2994">
              <w:rPr>
                <w:rFonts w:ascii="Times New Roman" w:hAnsi="Times New Roman" w:cs="Times New Roman"/>
                <w:sz w:val="26"/>
                <w:szCs w:val="26"/>
              </w:rPr>
              <w:t>Bucureşti</w:t>
            </w:r>
            <w:proofErr w:type="spellEnd"/>
            <w:r w:rsidRPr="005E2994">
              <w:rPr>
                <w:rFonts w:ascii="Times New Roman" w:hAnsi="Times New Roman" w:cs="Times New Roman"/>
                <w:sz w:val="26"/>
                <w:szCs w:val="26"/>
              </w:rPr>
              <w:t>" - S.A.</w:t>
            </w:r>
            <w:r w:rsidRPr="005E2994">
              <w:rPr>
                <w:rFonts w:ascii="Times New Roman" w:hAnsi="Times New Roman" w:cs="Times New Roman"/>
                <w:b/>
                <w:sz w:val="26"/>
                <w:szCs w:val="26"/>
              </w:rPr>
              <w:t xml:space="preserve"> </w:t>
            </w:r>
            <w:r w:rsidRPr="005E2994">
              <w:rPr>
                <w:rFonts w:ascii="Times New Roman" w:hAnsi="Times New Roman" w:cs="Times New Roman"/>
                <w:sz w:val="26"/>
                <w:szCs w:val="26"/>
              </w:rPr>
              <w:t>își acoperă cheltuielile</w:t>
            </w:r>
            <w:r>
              <w:rPr>
                <w:rFonts w:ascii="Times New Roman" w:hAnsi="Times New Roman" w:cs="Times New Roman"/>
                <w:sz w:val="26"/>
                <w:szCs w:val="26"/>
              </w:rPr>
              <w:t xml:space="preserve"> din</w:t>
            </w:r>
            <w:r w:rsidRPr="005E2994">
              <w:rPr>
                <w:rFonts w:ascii="Times New Roman" w:hAnsi="Times New Roman" w:cs="Times New Roman"/>
                <w:sz w:val="26"/>
                <w:szCs w:val="26"/>
              </w:rPr>
              <w:t xml:space="preserve"> </w:t>
            </w:r>
            <w:r w:rsidRPr="005E2994">
              <w:rPr>
                <w:rStyle w:val="l5def2"/>
                <w:rFonts w:ascii="Times New Roman" w:hAnsi="Times New Roman" w:cs="Times New Roman"/>
              </w:rPr>
              <w:t xml:space="preserve">venituri proprii, </w:t>
            </w:r>
            <w:r w:rsidRPr="005E2994">
              <w:rPr>
                <w:rStyle w:val="l5def3"/>
                <w:rFonts w:ascii="Times New Roman" w:hAnsi="Times New Roman" w:cs="Times New Roman"/>
              </w:rPr>
              <w:t xml:space="preserve">fonduri externe nerambursabile, </w:t>
            </w:r>
            <w:r w:rsidRPr="005E2994">
              <w:rPr>
                <w:rStyle w:val="l5def4"/>
                <w:rFonts w:ascii="Times New Roman" w:hAnsi="Times New Roman" w:cs="Times New Roman"/>
              </w:rPr>
              <w:t>credite interne şi exte</w:t>
            </w:r>
            <w:r>
              <w:rPr>
                <w:rStyle w:val="l5def4"/>
                <w:rFonts w:ascii="Times New Roman" w:hAnsi="Times New Roman" w:cs="Times New Roman"/>
              </w:rPr>
              <w:t>rne, contractate în nume propriu.</w:t>
            </w:r>
          </w:p>
          <w:p w14:paraId="674900E5" w14:textId="77777777" w:rsidR="007D6815" w:rsidRPr="000466E4" w:rsidRDefault="00295BBD" w:rsidP="007D6815">
            <w:pPr>
              <w:tabs>
                <w:tab w:val="left" w:pos="3960"/>
              </w:tabs>
              <w:spacing w:after="0"/>
              <w:contextualSpacing/>
              <w:jc w:val="both"/>
              <w:rPr>
                <w:rFonts w:ascii="Times New Roman" w:hAnsi="Times New Roman" w:cs="Times New Roman"/>
                <w:color w:val="000000"/>
                <w:sz w:val="26"/>
                <w:szCs w:val="26"/>
              </w:rPr>
            </w:pPr>
            <w:r w:rsidRPr="003C7765">
              <w:rPr>
                <w:rFonts w:ascii="Times New Roman" w:hAnsi="Times New Roman" w:cs="Times New Roman"/>
                <w:color w:val="000000"/>
                <w:sz w:val="26"/>
                <w:szCs w:val="26"/>
              </w:rPr>
              <w:t xml:space="preserve">Proiectul bugetului de venituri şi cheltuieli pentru anul </w:t>
            </w:r>
            <w:r w:rsidR="007C6FC1">
              <w:rPr>
                <w:rFonts w:ascii="Times New Roman" w:hAnsi="Times New Roman" w:cs="Times New Roman"/>
                <w:color w:val="000000"/>
                <w:sz w:val="26"/>
                <w:szCs w:val="26"/>
              </w:rPr>
              <w:t>2025</w:t>
            </w:r>
            <w:r w:rsidRPr="003C7765">
              <w:rPr>
                <w:rFonts w:ascii="Times New Roman" w:hAnsi="Times New Roman" w:cs="Times New Roman"/>
                <w:color w:val="000000"/>
                <w:sz w:val="26"/>
                <w:szCs w:val="26"/>
                <w:lang w:eastAsia="ro-RO"/>
              </w:rPr>
              <w:t xml:space="preserve"> a fost întocmit cu respectarea următoarelor prevederi legale:</w:t>
            </w:r>
            <w:r w:rsidRPr="003C7765">
              <w:rPr>
                <w:rFonts w:ascii="Times New Roman" w:hAnsi="Times New Roman" w:cs="Times New Roman"/>
                <w:color w:val="000000"/>
                <w:sz w:val="26"/>
                <w:szCs w:val="26"/>
              </w:rPr>
              <w:t xml:space="preserve"> </w:t>
            </w:r>
          </w:p>
          <w:p w14:paraId="76B44780" w14:textId="77777777" w:rsidR="007D6815" w:rsidRDefault="007D6815" w:rsidP="007D6815">
            <w:pPr>
              <w:pStyle w:val="Corptext"/>
              <w:numPr>
                <w:ilvl w:val="0"/>
                <w:numId w:val="15"/>
              </w:numPr>
              <w:spacing w:line="276" w:lineRule="auto"/>
              <w:ind w:left="30" w:right="-11" w:hanging="142"/>
              <w:contextualSpacing/>
              <w:rPr>
                <w:color w:val="000000"/>
                <w:sz w:val="26"/>
                <w:szCs w:val="26"/>
              </w:rPr>
            </w:pPr>
            <w:r w:rsidRPr="004627AB">
              <w:rPr>
                <w:color w:val="000000"/>
                <w:sz w:val="26"/>
                <w:szCs w:val="26"/>
              </w:rPr>
              <w:t xml:space="preserve">prevederile Legii  </w:t>
            </w:r>
            <w:r w:rsidRPr="004627AB">
              <w:rPr>
                <w:sz w:val="26"/>
                <w:szCs w:val="26"/>
              </w:rPr>
              <w:t xml:space="preserve">nr. 9/2025 - </w:t>
            </w:r>
            <w:r w:rsidRPr="004627AB">
              <w:rPr>
                <w:color w:val="000000"/>
                <w:sz w:val="26"/>
                <w:szCs w:val="26"/>
              </w:rPr>
              <w:t>Legea bugetului de Stat pe anul 2025;</w:t>
            </w:r>
          </w:p>
          <w:p w14:paraId="7D27F26E" w14:textId="77777777" w:rsidR="007D6815" w:rsidRPr="007D0F4B" w:rsidRDefault="007D6815" w:rsidP="007D6815">
            <w:pPr>
              <w:pStyle w:val="Corptext"/>
              <w:numPr>
                <w:ilvl w:val="0"/>
                <w:numId w:val="15"/>
              </w:numPr>
              <w:spacing w:line="276" w:lineRule="auto"/>
              <w:ind w:left="30" w:right="-11" w:hanging="142"/>
              <w:contextualSpacing/>
              <w:rPr>
                <w:color w:val="000000"/>
                <w:sz w:val="26"/>
                <w:szCs w:val="26"/>
              </w:rPr>
            </w:pPr>
            <w:r w:rsidRPr="004627AB">
              <w:rPr>
                <w:color w:val="000000"/>
                <w:sz w:val="26"/>
                <w:szCs w:val="26"/>
              </w:rPr>
              <w:t>prevederile OUG nr. 4/2025</w:t>
            </w:r>
            <w:r w:rsidRPr="004627AB">
              <w:rPr>
                <w:sz w:val="26"/>
                <w:szCs w:val="26"/>
                <w:lang w:val="it-IT"/>
              </w:rPr>
              <w:t xml:space="preserve"> pentru modificarea şi completarea unor acte normative; </w:t>
            </w:r>
          </w:p>
          <w:p w14:paraId="008C6CC3" w14:textId="77777777" w:rsidR="007D6815" w:rsidRDefault="007D6815" w:rsidP="007D6815">
            <w:pPr>
              <w:pStyle w:val="Corptext"/>
              <w:numPr>
                <w:ilvl w:val="0"/>
                <w:numId w:val="15"/>
              </w:numPr>
              <w:spacing w:line="276" w:lineRule="auto"/>
              <w:ind w:left="30" w:right="-11" w:hanging="142"/>
              <w:contextualSpacing/>
              <w:rPr>
                <w:color w:val="000000"/>
                <w:sz w:val="26"/>
                <w:szCs w:val="26"/>
              </w:rPr>
            </w:pPr>
            <w:r w:rsidRPr="004627AB">
              <w:rPr>
                <w:color w:val="000000"/>
                <w:sz w:val="26"/>
                <w:szCs w:val="26"/>
              </w:rPr>
              <w:t>prevederile OUG nr. 156/2024 privind unele măsuri fiscal-bugetare în domeniul cheltuielilor publice pentru fundamentarea bugetului general consolidat pe anul 2025, pentru modificarea şi completarea unor acte normative, precum şi pentru prorogarea unor termene;</w:t>
            </w:r>
          </w:p>
          <w:p w14:paraId="6A95624F" w14:textId="77777777" w:rsidR="007D6815" w:rsidRDefault="007D6815" w:rsidP="007D6815">
            <w:pPr>
              <w:pStyle w:val="Listparagraf"/>
              <w:numPr>
                <w:ilvl w:val="0"/>
                <w:numId w:val="15"/>
              </w:numPr>
              <w:spacing w:after="0"/>
              <w:ind w:left="30" w:right="-11" w:hanging="142"/>
              <w:jc w:val="both"/>
              <w:rPr>
                <w:rFonts w:ascii="Times New Roman" w:hAnsi="Times New Roman" w:cs="Times New Roman"/>
                <w:sz w:val="26"/>
                <w:szCs w:val="26"/>
              </w:rPr>
            </w:pPr>
            <w:r w:rsidRPr="004627AB">
              <w:rPr>
                <w:rFonts w:ascii="Times New Roman" w:hAnsi="Times New Roman" w:cs="Times New Roman"/>
                <w:sz w:val="26"/>
                <w:szCs w:val="26"/>
              </w:rPr>
              <w:t>Legea nr. 296/2023 privind unele măsuri fiscal-bugetare pentru asigurarea sustenabilității financiare a României pe termen lung</w:t>
            </w:r>
            <w:r>
              <w:rPr>
                <w:rFonts w:ascii="Times New Roman" w:hAnsi="Times New Roman" w:cs="Times New Roman"/>
                <w:sz w:val="26"/>
                <w:szCs w:val="26"/>
              </w:rPr>
              <w:t>, cu modificările și completările ulterioare</w:t>
            </w:r>
            <w:r w:rsidRPr="004627AB">
              <w:rPr>
                <w:rFonts w:ascii="Times New Roman" w:hAnsi="Times New Roman" w:cs="Times New Roman"/>
                <w:sz w:val="26"/>
                <w:szCs w:val="26"/>
              </w:rPr>
              <w:t>; </w:t>
            </w:r>
          </w:p>
          <w:p w14:paraId="4FDEA8F0" w14:textId="77777777" w:rsidR="007D6815" w:rsidRPr="007D6815" w:rsidRDefault="00295BBD" w:rsidP="007D6815">
            <w:pPr>
              <w:pStyle w:val="Listparagraf"/>
              <w:numPr>
                <w:ilvl w:val="0"/>
                <w:numId w:val="15"/>
              </w:numPr>
              <w:spacing w:after="0"/>
              <w:ind w:left="30" w:right="-11" w:hanging="142"/>
              <w:jc w:val="both"/>
              <w:rPr>
                <w:rStyle w:val="l5def1"/>
                <w:rFonts w:ascii="Times New Roman" w:hAnsi="Times New Roman" w:cs="Times New Roman"/>
                <w:color w:val="auto"/>
              </w:rPr>
            </w:pPr>
            <w:r w:rsidRPr="007D6815">
              <w:rPr>
                <w:rFonts w:ascii="Times New Roman" w:hAnsi="Times New Roman" w:cs="Times New Roman"/>
                <w:color w:val="000000"/>
                <w:sz w:val="26"/>
                <w:szCs w:val="26"/>
              </w:rPr>
              <w:t xml:space="preserve">prevederile </w:t>
            </w:r>
            <w:r w:rsidRPr="007D6815">
              <w:rPr>
                <w:rFonts w:ascii="Times New Roman" w:hAnsi="Times New Roman" w:cs="Times New Roman"/>
                <w:b/>
                <w:sz w:val="26"/>
                <w:szCs w:val="26"/>
              </w:rPr>
              <w:t xml:space="preserve"> </w:t>
            </w:r>
            <w:proofErr w:type="spellStart"/>
            <w:r w:rsidRPr="007D6815">
              <w:rPr>
                <w:rFonts w:ascii="Times New Roman" w:hAnsi="Times New Roman" w:cs="Times New Roman"/>
                <w:bCs/>
                <w:color w:val="000000"/>
                <w:sz w:val="26"/>
                <w:szCs w:val="26"/>
              </w:rPr>
              <w:t>Ordonanţei</w:t>
            </w:r>
            <w:proofErr w:type="spellEnd"/>
            <w:r w:rsidRPr="007D6815">
              <w:rPr>
                <w:rFonts w:ascii="Times New Roman" w:hAnsi="Times New Roman" w:cs="Times New Roman"/>
                <w:bCs/>
                <w:color w:val="000000"/>
                <w:sz w:val="26"/>
                <w:szCs w:val="26"/>
              </w:rPr>
              <w:t xml:space="preserve"> de </w:t>
            </w:r>
            <w:proofErr w:type="spellStart"/>
            <w:r w:rsidRPr="007D6815">
              <w:rPr>
                <w:rFonts w:ascii="Times New Roman" w:hAnsi="Times New Roman" w:cs="Times New Roman"/>
                <w:bCs/>
                <w:color w:val="000000"/>
                <w:sz w:val="26"/>
                <w:szCs w:val="26"/>
              </w:rPr>
              <w:t>urgenţă</w:t>
            </w:r>
            <w:proofErr w:type="spellEnd"/>
            <w:r w:rsidRPr="007D6815">
              <w:rPr>
                <w:rFonts w:ascii="Times New Roman" w:hAnsi="Times New Roman" w:cs="Times New Roman"/>
                <w:bCs/>
                <w:color w:val="000000"/>
                <w:sz w:val="26"/>
                <w:szCs w:val="26"/>
              </w:rPr>
              <w:t xml:space="preserve"> nr. 109/2011 privind guvernanța corporativă a întreprinderilor publice, cu modificările și completările ulterioare; </w:t>
            </w:r>
            <w:r w:rsidRPr="007D6815">
              <w:rPr>
                <w:rStyle w:val="l5def1"/>
                <w:rFonts w:ascii="Times New Roman" w:hAnsi="Times New Roman" w:cs="Times New Roman"/>
              </w:rPr>
              <w:t xml:space="preserve">                         </w:t>
            </w:r>
          </w:p>
          <w:p w14:paraId="775B1536" w14:textId="77777777" w:rsidR="007D6815" w:rsidRDefault="00295BBD" w:rsidP="00306761">
            <w:pPr>
              <w:pStyle w:val="Listparagraf"/>
              <w:numPr>
                <w:ilvl w:val="0"/>
                <w:numId w:val="15"/>
              </w:numPr>
              <w:tabs>
                <w:tab w:val="left" w:pos="3960"/>
              </w:tabs>
              <w:spacing w:after="0" w:line="240" w:lineRule="auto"/>
              <w:ind w:left="30" w:right="-11" w:hanging="142"/>
              <w:jc w:val="both"/>
              <w:rPr>
                <w:rFonts w:ascii="Times New Roman" w:hAnsi="Times New Roman" w:cs="Times New Roman"/>
                <w:sz w:val="26"/>
                <w:szCs w:val="26"/>
              </w:rPr>
            </w:pPr>
            <w:proofErr w:type="spellStart"/>
            <w:r w:rsidRPr="007D6815">
              <w:rPr>
                <w:rFonts w:ascii="Times New Roman" w:eastAsia="Times New Roman" w:hAnsi="Times New Roman" w:cs="Times New Roman"/>
                <w:bCs/>
                <w:color w:val="000000"/>
                <w:sz w:val="26"/>
                <w:szCs w:val="26"/>
              </w:rPr>
              <w:t>Ordonanţa</w:t>
            </w:r>
            <w:proofErr w:type="spellEnd"/>
            <w:r w:rsidRPr="007D6815">
              <w:rPr>
                <w:rFonts w:ascii="Times New Roman" w:eastAsia="Times New Roman" w:hAnsi="Times New Roman" w:cs="Times New Roman"/>
                <w:bCs/>
                <w:color w:val="000000"/>
                <w:sz w:val="26"/>
                <w:szCs w:val="26"/>
              </w:rPr>
              <w:t xml:space="preserve"> Guvernului nr. 26/2013 privind întărirea disciplinei financiare la nivelul unor operatori economici la care statul sau </w:t>
            </w:r>
            <w:proofErr w:type="spellStart"/>
            <w:r w:rsidRPr="007D6815">
              <w:rPr>
                <w:rFonts w:ascii="Times New Roman" w:eastAsia="Times New Roman" w:hAnsi="Times New Roman" w:cs="Times New Roman"/>
                <w:bCs/>
                <w:color w:val="000000"/>
                <w:sz w:val="26"/>
                <w:szCs w:val="26"/>
              </w:rPr>
              <w:t>unităţile</w:t>
            </w:r>
            <w:proofErr w:type="spellEnd"/>
            <w:r w:rsidRPr="007D6815">
              <w:rPr>
                <w:rFonts w:ascii="Times New Roman" w:eastAsia="Times New Roman" w:hAnsi="Times New Roman" w:cs="Times New Roman"/>
                <w:bCs/>
                <w:color w:val="000000"/>
                <w:sz w:val="26"/>
                <w:szCs w:val="26"/>
              </w:rPr>
              <w:t xml:space="preserve"> administrativ-teritoriale sunt </w:t>
            </w:r>
            <w:proofErr w:type="spellStart"/>
            <w:r w:rsidRPr="007D6815">
              <w:rPr>
                <w:rFonts w:ascii="Times New Roman" w:eastAsia="Times New Roman" w:hAnsi="Times New Roman" w:cs="Times New Roman"/>
                <w:bCs/>
                <w:color w:val="000000"/>
                <w:sz w:val="26"/>
                <w:szCs w:val="26"/>
              </w:rPr>
              <w:t>acţionari</w:t>
            </w:r>
            <w:proofErr w:type="spellEnd"/>
            <w:r w:rsidRPr="007D6815">
              <w:rPr>
                <w:rFonts w:ascii="Times New Roman" w:eastAsia="Times New Roman" w:hAnsi="Times New Roman" w:cs="Times New Roman"/>
                <w:bCs/>
                <w:color w:val="000000"/>
                <w:sz w:val="26"/>
                <w:szCs w:val="26"/>
              </w:rPr>
              <w:t xml:space="preserve"> unici ori majoritari sau </w:t>
            </w:r>
            <w:proofErr w:type="spellStart"/>
            <w:r w:rsidRPr="007D6815">
              <w:rPr>
                <w:rFonts w:ascii="Times New Roman" w:eastAsia="Times New Roman" w:hAnsi="Times New Roman" w:cs="Times New Roman"/>
                <w:bCs/>
                <w:color w:val="000000"/>
                <w:sz w:val="26"/>
                <w:szCs w:val="26"/>
              </w:rPr>
              <w:t>deţin</w:t>
            </w:r>
            <w:proofErr w:type="spellEnd"/>
            <w:r w:rsidRPr="007D6815">
              <w:rPr>
                <w:rFonts w:ascii="Times New Roman" w:eastAsia="Times New Roman" w:hAnsi="Times New Roman" w:cs="Times New Roman"/>
                <w:bCs/>
                <w:color w:val="000000"/>
                <w:sz w:val="26"/>
                <w:szCs w:val="26"/>
              </w:rPr>
              <w:t xml:space="preserve"> direct ori indirect o </w:t>
            </w:r>
            <w:proofErr w:type="spellStart"/>
            <w:r w:rsidRPr="007D6815">
              <w:rPr>
                <w:rFonts w:ascii="Times New Roman" w:eastAsia="Times New Roman" w:hAnsi="Times New Roman" w:cs="Times New Roman"/>
                <w:bCs/>
                <w:color w:val="000000"/>
                <w:sz w:val="26"/>
                <w:szCs w:val="26"/>
              </w:rPr>
              <w:t>participaţie</w:t>
            </w:r>
            <w:proofErr w:type="spellEnd"/>
            <w:r w:rsidRPr="007D6815">
              <w:rPr>
                <w:rFonts w:ascii="Times New Roman" w:eastAsia="Times New Roman" w:hAnsi="Times New Roman" w:cs="Times New Roman"/>
                <w:bCs/>
                <w:color w:val="000000"/>
                <w:sz w:val="26"/>
                <w:szCs w:val="26"/>
              </w:rPr>
              <w:t xml:space="preserve"> majoritară,</w:t>
            </w:r>
            <w:r w:rsidRPr="007D6815">
              <w:rPr>
                <w:rFonts w:ascii="Arial" w:eastAsia="Times New Roman" w:hAnsi="Arial" w:cs="Arial"/>
                <w:b/>
                <w:bCs/>
                <w:color w:val="000000"/>
                <w:sz w:val="32"/>
                <w:szCs w:val="32"/>
              </w:rPr>
              <w:t xml:space="preserve">  </w:t>
            </w:r>
            <w:r w:rsidRPr="007D6815">
              <w:rPr>
                <w:rFonts w:ascii="Times New Roman" w:hAnsi="Times New Roman" w:cs="Times New Roman"/>
                <w:sz w:val="26"/>
                <w:szCs w:val="26"/>
              </w:rPr>
              <w:t>cu modificările şi completările ulterioare;</w:t>
            </w:r>
            <w:r w:rsidR="007D6815" w:rsidRPr="007D6815">
              <w:rPr>
                <w:rFonts w:ascii="Times New Roman" w:hAnsi="Times New Roman" w:cs="Times New Roman"/>
                <w:sz w:val="26"/>
                <w:szCs w:val="26"/>
              </w:rPr>
              <w:t xml:space="preserve"> </w:t>
            </w:r>
          </w:p>
          <w:p w14:paraId="08F8FEE7" w14:textId="77777777" w:rsidR="007D6815" w:rsidRPr="003E47EE" w:rsidRDefault="007D6815" w:rsidP="0020091C">
            <w:pPr>
              <w:pStyle w:val="Listparagraf"/>
              <w:numPr>
                <w:ilvl w:val="0"/>
                <w:numId w:val="15"/>
              </w:numPr>
              <w:tabs>
                <w:tab w:val="left" w:pos="3960"/>
              </w:tabs>
              <w:spacing w:after="0" w:line="240" w:lineRule="auto"/>
              <w:ind w:left="30" w:right="142" w:hanging="142"/>
              <w:jc w:val="both"/>
              <w:rPr>
                <w:rFonts w:ascii="Times New Roman" w:hAnsi="Times New Roman" w:cs="Times New Roman"/>
                <w:color w:val="000000"/>
                <w:sz w:val="26"/>
                <w:szCs w:val="26"/>
              </w:rPr>
            </w:pPr>
            <w:r w:rsidRPr="007D6815">
              <w:rPr>
                <w:rFonts w:ascii="Times New Roman" w:hAnsi="Times New Roman" w:cs="Times New Roman"/>
                <w:sz w:val="26"/>
                <w:szCs w:val="26"/>
              </w:rPr>
              <w:t>O</w:t>
            </w:r>
            <w:r w:rsidR="00295BBD" w:rsidRPr="007D6815">
              <w:rPr>
                <w:rFonts w:ascii="Times New Roman" w:hAnsi="Times New Roman" w:cs="Times New Roman"/>
                <w:sz w:val="26"/>
                <w:szCs w:val="26"/>
              </w:rPr>
              <w:t>rdinul Ministrului Finanțelor Publice nr.</w:t>
            </w:r>
            <w:r w:rsidRPr="007D6815">
              <w:rPr>
                <w:rFonts w:ascii="Times New Roman" w:hAnsi="Times New Roman" w:cs="Times New Roman"/>
                <w:sz w:val="26"/>
                <w:szCs w:val="26"/>
              </w:rPr>
              <w:t xml:space="preserve"> </w:t>
            </w:r>
            <w:r w:rsidR="00295BBD" w:rsidRPr="007D6815">
              <w:rPr>
                <w:rFonts w:ascii="Times New Roman" w:hAnsi="Times New Roman" w:cs="Times New Roman"/>
                <w:sz w:val="26"/>
                <w:szCs w:val="26"/>
              </w:rPr>
              <w:t>3818/2019 privind aprobarea formatului şi structurii bugetului de venituri şi cheltuieli al operatorilor economici precum şi a anexelor de fundamentare a acestuia;</w:t>
            </w:r>
            <w:r w:rsidRPr="007D6815">
              <w:rPr>
                <w:rFonts w:ascii="Times New Roman" w:hAnsi="Times New Roman" w:cs="Times New Roman"/>
                <w:sz w:val="26"/>
                <w:szCs w:val="26"/>
              </w:rPr>
              <w:t xml:space="preserve"> </w:t>
            </w:r>
          </w:p>
          <w:p w14:paraId="52461477" w14:textId="77777777" w:rsidR="003E47EE" w:rsidRPr="004627AB" w:rsidRDefault="003E47EE" w:rsidP="003E47EE">
            <w:pPr>
              <w:pStyle w:val="Listparagraf"/>
              <w:numPr>
                <w:ilvl w:val="0"/>
                <w:numId w:val="15"/>
              </w:numPr>
              <w:spacing w:after="0"/>
              <w:ind w:left="30" w:right="-11" w:hanging="142"/>
              <w:jc w:val="both"/>
              <w:rPr>
                <w:rFonts w:ascii="Times New Roman" w:hAnsi="Times New Roman" w:cs="Times New Roman"/>
                <w:sz w:val="26"/>
                <w:szCs w:val="26"/>
              </w:rPr>
            </w:pPr>
            <w:r w:rsidRPr="004627AB">
              <w:rPr>
                <w:rFonts w:ascii="Times New Roman" w:hAnsi="Times New Roman" w:cs="Times New Roman"/>
                <w:sz w:val="26"/>
                <w:szCs w:val="26"/>
              </w:rPr>
              <w:t xml:space="preserve">Hotărârea nr. 1506/2024 pentru stabilirea salariului de bază minim brut pe </w:t>
            </w:r>
            <w:proofErr w:type="spellStart"/>
            <w:r w:rsidRPr="004627AB">
              <w:rPr>
                <w:rFonts w:ascii="Times New Roman" w:hAnsi="Times New Roman" w:cs="Times New Roman"/>
                <w:sz w:val="26"/>
                <w:szCs w:val="26"/>
              </w:rPr>
              <w:t>ţară</w:t>
            </w:r>
            <w:proofErr w:type="spellEnd"/>
            <w:r w:rsidRPr="004627AB">
              <w:rPr>
                <w:rFonts w:ascii="Times New Roman" w:hAnsi="Times New Roman" w:cs="Times New Roman"/>
                <w:sz w:val="26"/>
                <w:szCs w:val="26"/>
              </w:rPr>
              <w:t xml:space="preserve"> garantat în plată;</w:t>
            </w:r>
          </w:p>
          <w:p w14:paraId="658C0294" w14:textId="77777777" w:rsidR="003E47EE" w:rsidRPr="004627AB" w:rsidRDefault="003E47EE" w:rsidP="003E47EE">
            <w:pPr>
              <w:pStyle w:val="Listparagraf"/>
              <w:numPr>
                <w:ilvl w:val="0"/>
                <w:numId w:val="15"/>
              </w:numPr>
              <w:spacing w:after="0"/>
              <w:ind w:left="30" w:right="-11" w:hanging="142"/>
              <w:jc w:val="both"/>
              <w:rPr>
                <w:rFonts w:ascii="Times New Roman" w:hAnsi="Times New Roman" w:cs="Times New Roman"/>
                <w:sz w:val="26"/>
                <w:szCs w:val="26"/>
              </w:rPr>
            </w:pPr>
            <w:r w:rsidRPr="004627AB">
              <w:rPr>
                <w:rFonts w:ascii="Times New Roman" w:hAnsi="Times New Roman" w:cs="Times New Roman"/>
                <w:sz w:val="26"/>
                <w:szCs w:val="26"/>
              </w:rPr>
              <w:t>Raportul privind situația macroeconomică pe anul 2025 și proiecția acesteia pe anii 2026-2028 (ianuarie 2025);</w:t>
            </w:r>
          </w:p>
          <w:p w14:paraId="474BD071" w14:textId="77777777" w:rsidR="003E47EE" w:rsidRPr="004627AB" w:rsidRDefault="003E47EE" w:rsidP="003E47EE">
            <w:pPr>
              <w:pStyle w:val="Listparagraf"/>
              <w:numPr>
                <w:ilvl w:val="0"/>
                <w:numId w:val="15"/>
              </w:numPr>
              <w:spacing w:after="0"/>
              <w:ind w:left="30" w:right="-11" w:hanging="142"/>
              <w:jc w:val="both"/>
              <w:rPr>
                <w:rFonts w:ascii="Times New Roman" w:hAnsi="Times New Roman" w:cs="Times New Roman"/>
                <w:sz w:val="26"/>
                <w:szCs w:val="26"/>
              </w:rPr>
            </w:pPr>
            <w:r w:rsidRPr="004627AB">
              <w:rPr>
                <w:rFonts w:ascii="Times New Roman" w:hAnsi="Times New Roman" w:cs="Times New Roman"/>
                <w:sz w:val="26"/>
                <w:szCs w:val="26"/>
              </w:rPr>
              <w:lastRenderedPageBreak/>
              <w:t>Scrisoarea cadru privind contextul macroeconomic, metodologia de elaborare a proiectelor de buget pe anul 2025 și a estimărilor pentru anii 2026-2028, precum și limitele de cheltuieli stabilite pe ordonatorii principali de credite nr. 532570/16.01.2025;</w:t>
            </w:r>
          </w:p>
          <w:p w14:paraId="428C6984" w14:textId="77777777" w:rsidR="003E47EE" w:rsidRPr="003E47EE" w:rsidRDefault="003E47EE" w:rsidP="00107ACB">
            <w:pPr>
              <w:pStyle w:val="Listparagraf"/>
              <w:numPr>
                <w:ilvl w:val="0"/>
                <w:numId w:val="15"/>
              </w:numPr>
              <w:spacing w:after="0"/>
              <w:ind w:left="30" w:right="142" w:hanging="142"/>
              <w:jc w:val="both"/>
              <w:rPr>
                <w:rFonts w:ascii="Times New Roman" w:hAnsi="Times New Roman" w:cs="Times New Roman"/>
                <w:color w:val="000000"/>
                <w:sz w:val="26"/>
                <w:szCs w:val="26"/>
              </w:rPr>
            </w:pPr>
            <w:r w:rsidRPr="003E47EE">
              <w:rPr>
                <w:rFonts w:ascii="Times New Roman" w:hAnsi="Times New Roman" w:cs="Times New Roman"/>
                <w:sz w:val="26"/>
                <w:szCs w:val="26"/>
              </w:rPr>
              <w:t>Legea nr. 165/2018 privind acordarea biletelor de valoare, cu modificările și completările ulterioare; </w:t>
            </w:r>
          </w:p>
          <w:p w14:paraId="1AC76A31" w14:textId="36D0D6DE" w:rsidR="003E47EE" w:rsidRPr="003E47EE" w:rsidRDefault="003E47EE" w:rsidP="003E47EE">
            <w:pPr>
              <w:pStyle w:val="Listparagraf"/>
              <w:numPr>
                <w:ilvl w:val="0"/>
                <w:numId w:val="15"/>
              </w:numPr>
              <w:spacing w:after="0"/>
              <w:ind w:left="30" w:right="-11" w:hanging="142"/>
              <w:jc w:val="both"/>
              <w:rPr>
                <w:rFonts w:ascii="Times New Roman" w:hAnsi="Times New Roman" w:cs="Times New Roman"/>
                <w:sz w:val="26"/>
                <w:szCs w:val="26"/>
              </w:rPr>
            </w:pPr>
            <w:r w:rsidRPr="004627AB">
              <w:rPr>
                <w:rFonts w:ascii="Times New Roman" w:hAnsi="Times New Roman" w:cs="Times New Roman"/>
                <w:sz w:val="26"/>
                <w:szCs w:val="26"/>
              </w:rPr>
              <w:t>OUG nr. 64/2001 privind repartizarea profitului la societățile naționale, companiile naționale și societățile cu capital integral sau majoritar de stat, precum și la regiile autonome, cu modificările şi completările ulterioare;</w:t>
            </w:r>
          </w:p>
          <w:p w14:paraId="19996304" w14:textId="77777777" w:rsidR="003E47EE" w:rsidRDefault="003E47EE" w:rsidP="00585820">
            <w:pPr>
              <w:pStyle w:val="Listparagraf"/>
              <w:numPr>
                <w:ilvl w:val="0"/>
                <w:numId w:val="15"/>
              </w:numPr>
              <w:spacing w:after="0"/>
              <w:ind w:left="30" w:right="142" w:hanging="142"/>
              <w:jc w:val="both"/>
              <w:rPr>
                <w:rFonts w:ascii="Times New Roman" w:hAnsi="Times New Roman" w:cs="Times New Roman"/>
                <w:color w:val="000000"/>
                <w:sz w:val="26"/>
                <w:szCs w:val="26"/>
              </w:rPr>
            </w:pPr>
            <w:r w:rsidRPr="003E47EE">
              <w:rPr>
                <w:rFonts w:ascii="Times New Roman" w:eastAsia="Times New Roman" w:hAnsi="Times New Roman" w:cs="Times New Roman"/>
                <w:iCs/>
                <w:sz w:val="26"/>
                <w:szCs w:val="26"/>
              </w:rPr>
              <w:t xml:space="preserve">Memorandumul cu tema: „Mandatarea reprezentanților statului în Adunarea generală a acționarilor/Consiliul </w:t>
            </w:r>
            <w:r w:rsidRPr="003E47EE">
              <w:rPr>
                <w:rFonts w:ascii="Times New Roman" w:eastAsia="Times New Roman" w:hAnsi="Times New Roman" w:cs="Times New Roman"/>
                <w:iCs/>
                <w:color w:val="000000"/>
                <w:sz w:val="26"/>
                <w:szCs w:val="26"/>
              </w:rPr>
              <w:t>de administrație, după caz, la societățile naționale, companiile naționale și societățile cu capital integral sau majoritar de stat, precum și la regiile autonome, în vederea luării măsurilor ce se impun pentru repartizarea unei cote de minim 90% din profitul net realizat al anului 2024 sub formă de dividende/vărsăminte la bugetul de stat” aprobat în ședința Guvernului din data de 27.03.2025</w:t>
            </w:r>
            <w:r w:rsidRPr="003E47EE">
              <w:rPr>
                <w:rFonts w:ascii="Times New Roman" w:hAnsi="Times New Roman" w:cs="Times New Roman"/>
                <w:color w:val="000000"/>
                <w:sz w:val="26"/>
                <w:szCs w:val="26"/>
              </w:rPr>
              <w:t>;</w:t>
            </w:r>
            <w:r w:rsidRPr="003E47EE">
              <w:rPr>
                <w:rFonts w:ascii="Times New Roman" w:hAnsi="Times New Roman" w:cs="Times New Roman"/>
                <w:color w:val="000000"/>
                <w:sz w:val="26"/>
                <w:szCs w:val="26"/>
              </w:rPr>
              <w:t xml:space="preserve"> </w:t>
            </w:r>
          </w:p>
          <w:p w14:paraId="0FC6A21E" w14:textId="1F709501" w:rsidR="003E47EE" w:rsidRPr="003E47EE" w:rsidRDefault="003E47EE" w:rsidP="00585820">
            <w:pPr>
              <w:pStyle w:val="Listparagraf"/>
              <w:numPr>
                <w:ilvl w:val="0"/>
                <w:numId w:val="15"/>
              </w:numPr>
              <w:spacing w:after="0"/>
              <w:ind w:left="30" w:right="142" w:hanging="142"/>
              <w:jc w:val="both"/>
              <w:rPr>
                <w:rFonts w:ascii="Times New Roman" w:hAnsi="Times New Roman" w:cs="Times New Roman"/>
                <w:color w:val="000000"/>
                <w:sz w:val="26"/>
                <w:szCs w:val="26"/>
              </w:rPr>
            </w:pPr>
            <w:r w:rsidRPr="003E47EE">
              <w:rPr>
                <w:rStyle w:val="l5def7"/>
                <w:rFonts w:ascii="Times New Roman" w:hAnsi="Times New Roman" w:cs="Times New Roman"/>
              </w:rPr>
              <w:t xml:space="preserve">programele de investiţii şi dotări, fundamentate în limita surselor legale de </w:t>
            </w:r>
            <w:proofErr w:type="spellStart"/>
            <w:r w:rsidRPr="003E47EE">
              <w:rPr>
                <w:rStyle w:val="l5def7"/>
                <w:rFonts w:ascii="Times New Roman" w:hAnsi="Times New Roman" w:cs="Times New Roman"/>
              </w:rPr>
              <w:t>finanţare</w:t>
            </w:r>
            <w:proofErr w:type="spellEnd"/>
            <w:r w:rsidRPr="003E47EE">
              <w:rPr>
                <w:rStyle w:val="l5def7"/>
                <w:rFonts w:ascii="Times New Roman" w:hAnsi="Times New Roman" w:cs="Times New Roman"/>
              </w:rPr>
              <w:t xml:space="preserve"> a acestora;</w:t>
            </w:r>
            <w:r w:rsidRPr="003E47EE">
              <w:rPr>
                <w:rFonts w:ascii="Times New Roman" w:hAnsi="Times New Roman" w:cs="Times New Roman"/>
                <w:color w:val="000000"/>
                <w:sz w:val="26"/>
                <w:szCs w:val="26"/>
              </w:rPr>
              <w:t xml:space="preserve">  </w:t>
            </w:r>
          </w:p>
          <w:p w14:paraId="0F95A33C" w14:textId="77777777" w:rsidR="007D6815" w:rsidRDefault="007D6815" w:rsidP="00FE7FAF">
            <w:pPr>
              <w:pStyle w:val="Listparagraf"/>
              <w:numPr>
                <w:ilvl w:val="0"/>
                <w:numId w:val="15"/>
              </w:numPr>
              <w:tabs>
                <w:tab w:val="left" w:pos="3960"/>
              </w:tabs>
              <w:spacing w:after="0" w:line="240" w:lineRule="auto"/>
              <w:ind w:left="30" w:right="142" w:hanging="142"/>
              <w:jc w:val="both"/>
              <w:rPr>
                <w:rFonts w:ascii="Times New Roman" w:hAnsi="Times New Roman" w:cs="Times New Roman"/>
                <w:color w:val="000000"/>
                <w:sz w:val="26"/>
                <w:szCs w:val="26"/>
              </w:rPr>
            </w:pPr>
            <w:r w:rsidRPr="007D6815">
              <w:rPr>
                <w:rStyle w:val="l5def6"/>
                <w:rFonts w:ascii="Times New Roman" w:hAnsi="Times New Roman" w:cs="Times New Roman"/>
              </w:rPr>
              <w:t xml:space="preserve">programele de </w:t>
            </w:r>
            <w:proofErr w:type="spellStart"/>
            <w:r w:rsidRPr="007D6815">
              <w:rPr>
                <w:rStyle w:val="l5def6"/>
                <w:rFonts w:ascii="Times New Roman" w:hAnsi="Times New Roman" w:cs="Times New Roman"/>
              </w:rPr>
              <w:t>achiziţii</w:t>
            </w:r>
            <w:proofErr w:type="spellEnd"/>
            <w:r w:rsidRPr="007D6815">
              <w:rPr>
                <w:rStyle w:val="l5def6"/>
                <w:rFonts w:ascii="Times New Roman" w:hAnsi="Times New Roman" w:cs="Times New Roman"/>
              </w:rPr>
              <w:t xml:space="preserve"> de bunuri şi servicii pentru </w:t>
            </w:r>
            <w:proofErr w:type="spellStart"/>
            <w:r w:rsidRPr="007D6815">
              <w:rPr>
                <w:rStyle w:val="l5def6"/>
                <w:rFonts w:ascii="Times New Roman" w:hAnsi="Times New Roman" w:cs="Times New Roman"/>
              </w:rPr>
              <w:t>desfăşurarea</w:t>
            </w:r>
            <w:proofErr w:type="spellEnd"/>
            <w:r w:rsidRPr="007D6815">
              <w:rPr>
                <w:rStyle w:val="l5def6"/>
                <w:rFonts w:ascii="Times New Roman" w:hAnsi="Times New Roman" w:cs="Times New Roman"/>
              </w:rPr>
              <w:t xml:space="preserve"> </w:t>
            </w:r>
            <w:proofErr w:type="spellStart"/>
            <w:r w:rsidRPr="007D6815">
              <w:rPr>
                <w:rStyle w:val="l5def6"/>
                <w:rFonts w:ascii="Times New Roman" w:hAnsi="Times New Roman" w:cs="Times New Roman"/>
              </w:rPr>
              <w:t>activităţii</w:t>
            </w:r>
            <w:proofErr w:type="spellEnd"/>
            <w:r w:rsidRPr="007D6815">
              <w:rPr>
                <w:rStyle w:val="l5def6"/>
                <w:rFonts w:ascii="Times New Roman" w:hAnsi="Times New Roman" w:cs="Times New Roman"/>
              </w:rPr>
              <w:t xml:space="preserve">, fundamentate pe baza </w:t>
            </w:r>
            <w:proofErr w:type="spellStart"/>
            <w:r w:rsidRPr="007D6815">
              <w:rPr>
                <w:rStyle w:val="l5def6"/>
                <w:rFonts w:ascii="Times New Roman" w:hAnsi="Times New Roman" w:cs="Times New Roman"/>
              </w:rPr>
              <w:t>posibilităţilor</w:t>
            </w:r>
            <w:proofErr w:type="spellEnd"/>
            <w:r w:rsidRPr="007D6815">
              <w:rPr>
                <w:rStyle w:val="l5def6"/>
                <w:rFonts w:ascii="Times New Roman" w:hAnsi="Times New Roman" w:cs="Times New Roman"/>
              </w:rPr>
              <w:t xml:space="preserve"> reale de plată a acestora;</w:t>
            </w:r>
            <w:r w:rsidRPr="007D6815">
              <w:rPr>
                <w:rFonts w:ascii="Times New Roman" w:hAnsi="Times New Roman" w:cs="Times New Roman"/>
                <w:color w:val="000000"/>
                <w:sz w:val="26"/>
                <w:szCs w:val="26"/>
              </w:rPr>
              <w:t> </w:t>
            </w:r>
          </w:p>
          <w:p w14:paraId="6544A078" w14:textId="77777777" w:rsidR="007D6815" w:rsidRDefault="007D6815" w:rsidP="00A36FDE">
            <w:pPr>
              <w:pStyle w:val="Listparagraf"/>
              <w:numPr>
                <w:ilvl w:val="0"/>
                <w:numId w:val="15"/>
              </w:numPr>
              <w:tabs>
                <w:tab w:val="left" w:pos="3960"/>
              </w:tabs>
              <w:spacing w:after="0" w:line="240" w:lineRule="auto"/>
              <w:ind w:left="30" w:right="142" w:hanging="142"/>
              <w:jc w:val="both"/>
              <w:rPr>
                <w:rFonts w:ascii="Times New Roman" w:hAnsi="Times New Roman" w:cs="Times New Roman"/>
                <w:color w:val="000000"/>
                <w:sz w:val="26"/>
                <w:szCs w:val="26"/>
              </w:rPr>
            </w:pPr>
            <w:r w:rsidRPr="007D6815">
              <w:rPr>
                <w:rStyle w:val="l5def7"/>
                <w:rFonts w:ascii="Times New Roman" w:hAnsi="Times New Roman" w:cs="Times New Roman"/>
              </w:rPr>
              <w:t xml:space="preserve">programele de investiţii şi dotări, fundamentate în limita surselor legale de </w:t>
            </w:r>
            <w:proofErr w:type="spellStart"/>
            <w:r w:rsidRPr="007D6815">
              <w:rPr>
                <w:rStyle w:val="l5def7"/>
                <w:rFonts w:ascii="Times New Roman" w:hAnsi="Times New Roman" w:cs="Times New Roman"/>
              </w:rPr>
              <w:t>finanţare</w:t>
            </w:r>
            <w:proofErr w:type="spellEnd"/>
            <w:r w:rsidRPr="007D6815">
              <w:rPr>
                <w:rStyle w:val="l5def7"/>
                <w:rFonts w:ascii="Times New Roman" w:hAnsi="Times New Roman" w:cs="Times New Roman"/>
              </w:rPr>
              <w:t xml:space="preserve"> a acestora;</w:t>
            </w:r>
            <w:r w:rsidRPr="007D6815">
              <w:rPr>
                <w:rFonts w:ascii="Times New Roman" w:hAnsi="Times New Roman" w:cs="Times New Roman"/>
                <w:color w:val="000000"/>
                <w:sz w:val="26"/>
                <w:szCs w:val="26"/>
              </w:rPr>
              <w:t> </w:t>
            </w:r>
          </w:p>
          <w:p w14:paraId="7C75A0E1" w14:textId="77777777" w:rsidR="007D6815" w:rsidRPr="007D6815" w:rsidRDefault="007D6815" w:rsidP="007D6815">
            <w:pPr>
              <w:pStyle w:val="Listparagraf"/>
              <w:numPr>
                <w:ilvl w:val="0"/>
                <w:numId w:val="15"/>
              </w:numPr>
              <w:tabs>
                <w:tab w:val="left" w:pos="3960"/>
              </w:tabs>
              <w:spacing w:after="0" w:line="240" w:lineRule="auto"/>
              <w:ind w:left="30" w:right="142" w:hanging="142"/>
              <w:jc w:val="both"/>
              <w:rPr>
                <w:rFonts w:ascii="Times New Roman" w:hAnsi="Times New Roman" w:cs="Times New Roman"/>
                <w:sz w:val="26"/>
                <w:szCs w:val="26"/>
                <w:lang w:eastAsia="ro-RO"/>
              </w:rPr>
            </w:pPr>
            <w:r w:rsidRPr="007D6815">
              <w:rPr>
                <w:rStyle w:val="l5def8"/>
                <w:rFonts w:ascii="Times New Roman" w:hAnsi="Times New Roman" w:cs="Times New Roman"/>
              </w:rPr>
              <w:t xml:space="preserve">programele de reducere a </w:t>
            </w:r>
            <w:proofErr w:type="spellStart"/>
            <w:r w:rsidRPr="007D6815">
              <w:rPr>
                <w:rStyle w:val="l5def8"/>
                <w:rFonts w:ascii="Times New Roman" w:hAnsi="Times New Roman" w:cs="Times New Roman"/>
              </w:rPr>
              <w:t>creanţelor</w:t>
            </w:r>
            <w:proofErr w:type="spellEnd"/>
            <w:r w:rsidRPr="007D6815">
              <w:rPr>
                <w:rStyle w:val="l5def8"/>
                <w:rFonts w:ascii="Times New Roman" w:hAnsi="Times New Roman" w:cs="Times New Roman"/>
              </w:rPr>
              <w:t xml:space="preserve"> restante</w:t>
            </w:r>
            <w:r w:rsidRPr="007D6815">
              <w:rPr>
                <w:rStyle w:val="l5def8"/>
                <w:rFonts w:ascii="Times New Roman" w:hAnsi="Times New Roman" w:cs="Times New Roman"/>
              </w:rPr>
              <w:t>;</w:t>
            </w:r>
            <w:r w:rsidRPr="007D6815">
              <w:rPr>
                <w:rFonts w:ascii="Times New Roman" w:hAnsi="Times New Roman" w:cs="Times New Roman"/>
                <w:color w:val="000000"/>
                <w:sz w:val="26"/>
                <w:szCs w:val="26"/>
              </w:rPr>
              <w:t> </w:t>
            </w:r>
          </w:p>
          <w:p w14:paraId="2BFC1790" w14:textId="36DD6543" w:rsidR="00165738" w:rsidRPr="007D6815" w:rsidRDefault="007D6815" w:rsidP="007D6815">
            <w:pPr>
              <w:pStyle w:val="Listparagraf"/>
              <w:numPr>
                <w:ilvl w:val="0"/>
                <w:numId w:val="15"/>
              </w:numPr>
              <w:tabs>
                <w:tab w:val="left" w:pos="3960"/>
              </w:tabs>
              <w:spacing w:after="0" w:line="240" w:lineRule="auto"/>
              <w:ind w:left="30" w:right="142" w:hanging="142"/>
              <w:jc w:val="both"/>
              <w:rPr>
                <w:rFonts w:ascii="Times New Roman" w:hAnsi="Times New Roman" w:cs="Times New Roman"/>
                <w:sz w:val="26"/>
                <w:szCs w:val="26"/>
                <w:lang w:eastAsia="ro-RO"/>
              </w:rPr>
            </w:pPr>
            <w:r w:rsidRPr="007D6815">
              <w:rPr>
                <w:rFonts w:ascii="Times New Roman" w:hAnsi="Times New Roman" w:cs="Times New Roman"/>
                <w:sz w:val="26"/>
                <w:szCs w:val="26"/>
              </w:rPr>
              <w:t>alte reglementări și legi incidente, în vigoare.</w:t>
            </w:r>
          </w:p>
        </w:tc>
      </w:tr>
      <w:tr w:rsidR="003479AA" w:rsidRPr="00571A29" w14:paraId="60304898" w14:textId="77777777" w:rsidTr="00F77CA2">
        <w:tc>
          <w:tcPr>
            <w:tcW w:w="9316" w:type="dxa"/>
            <w:gridSpan w:val="8"/>
          </w:tcPr>
          <w:p w14:paraId="60871DB6" w14:textId="77777777" w:rsidR="00501AE4" w:rsidRPr="00A3285C" w:rsidRDefault="00775021" w:rsidP="009A019B">
            <w:pPr>
              <w:pStyle w:val="Listparagraf"/>
              <w:numPr>
                <w:ilvl w:val="0"/>
                <w:numId w:val="7"/>
              </w:numPr>
              <w:tabs>
                <w:tab w:val="left" w:pos="3960"/>
              </w:tabs>
              <w:spacing w:after="0"/>
              <w:jc w:val="both"/>
              <w:rPr>
                <w:rFonts w:ascii="Times New Roman" w:hAnsi="Times New Roman" w:cs="Times New Roman"/>
                <w:bCs/>
                <w:sz w:val="26"/>
                <w:szCs w:val="26"/>
              </w:rPr>
            </w:pPr>
            <w:r w:rsidRPr="009A019B">
              <w:rPr>
                <w:rFonts w:ascii="Times New Roman" w:hAnsi="Times New Roman" w:cs="Times New Roman"/>
                <w:b/>
                <w:bCs/>
                <w:sz w:val="26"/>
                <w:szCs w:val="26"/>
              </w:rPr>
              <w:lastRenderedPageBreak/>
              <w:t>Schimbări preconizate</w:t>
            </w:r>
            <w:r w:rsidR="00D313B1" w:rsidRPr="009A019B">
              <w:rPr>
                <w:rFonts w:ascii="Times New Roman" w:hAnsi="Times New Roman" w:cs="Times New Roman"/>
                <w:sz w:val="26"/>
                <w:szCs w:val="26"/>
              </w:rPr>
              <w:t xml:space="preserve"> </w:t>
            </w:r>
          </w:p>
          <w:p w14:paraId="0480CE00" w14:textId="7FB64844" w:rsidR="00A3285C" w:rsidRPr="007A198C" w:rsidRDefault="00A3285C" w:rsidP="00A3285C">
            <w:pPr>
              <w:autoSpaceDE w:val="0"/>
              <w:autoSpaceDN w:val="0"/>
              <w:adjustRightInd w:val="0"/>
              <w:spacing w:after="0"/>
              <w:ind w:right="-11"/>
              <w:contextualSpacing/>
              <w:jc w:val="both"/>
              <w:rPr>
                <w:rFonts w:ascii="Times New Roman" w:hAnsi="Times New Roman" w:cs="Times New Roman"/>
                <w:noProof/>
                <w:sz w:val="26"/>
                <w:szCs w:val="26"/>
              </w:rPr>
            </w:pPr>
            <w:r w:rsidRPr="007A198C">
              <w:rPr>
                <w:rFonts w:ascii="Times New Roman" w:hAnsi="Times New Roman" w:cs="Times New Roman"/>
                <w:noProof/>
                <w:sz w:val="26"/>
                <w:szCs w:val="26"/>
              </w:rPr>
              <w:t>Fundamentarea proiectului bugetului de venituri și cheltuieli</w:t>
            </w:r>
            <w:r>
              <w:rPr>
                <w:rFonts w:ascii="Times New Roman" w:hAnsi="Times New Roman" w:cs="Times New Roman"/>
                <w:noProof/>
                <w:sz w:val="26"/>
                <w:szCs w:val="26"/>
              </w:rPr>
              <w:t>,</w:t>
            </w:r>
            <w:r w:rsidRPr="007A198C">
              <w:rPr>
                <w:rFonts w:ascii="Times New Roman" w:hAnsi="Times New Roman" w:cs="Times New Roman"/>
                <w:noProof/>
                <w:sz w:val="26"/>
                <w:szCs w:val="26"/>
              </w:rPr>
              <w:t xml:space="preserve"> pentru anul </w:t>
            </w:r>
            <w:r>
              <w:rPr>
                <w:rFonts w:ascii="Times New Roman" w:hAnsi="Times New Roman" w:cs="Times New Roman"/>
                <w:noProof/>
                <w:sz w:val="26"/>
                <w:szCs w:val="26"/>
              </w:rPr>
              <w:t>2025</w:t>
            </w:r>
            <w:r w:rsidRPr="007A198C">
              <w:rPr>
                <w:rFonts w:ascii="Times New Roman" w:hAnsi="Times New Roman" w:cs="Times New Roman"/>
                <w:noProof/>
                <w:sz w:val="26"/>
                <w:szCs w:val="26"/>
              </w:rPr>
              <w:t>, a avut în vedere funcțiile pe care acest instrument trebuie să le îndeplinească și anume: funcția de previziune, funcția de control a execuției financiare și funcția de asigurare a echilibrului financiar.</w:t>
            </w:r>
          </w:p>
          <w:p w14:paraId="5C6B7625" w14:textId="77777777" w:rsidR="00A3285C" w:rsidRPr="007A198C" w:rsidRDefault="00A3285C" w:rsidP="00A3285C">
            <w:pPr>
              <w:autoSpaceDE w:val="0"/>
              <w:autoSpaceDN w:val="0"/>
              <w:adjustRightInd w:val="0"/>
              <w:spacing w:after="0"/>
              <w:ind w:right="-11"/>
              <w:contextualSpacing/>
              <w:jc w:val="both"/>
              <w:rPr>
                <w:rFonts w:ascii="Times New Roman" w:hAnsi="Times New Roman" w:cs="Times New Roman"/>
                <w:noProof/>
                <w:sz w:val="26"/>
                <w:szCs w:val="26"/>
              </w:rPr>
            </w:pPr>
            <w:r w:rsidRPr="007A198C">
              <w:rPr>
                <w:rFonts w:ascii="Times New Roman" w:hAnsi="Times New Roman" w:cs="Times New Roman"/>
                <w:noProof/>
                <w:sz w:val="26"/>
                <w:szCs w:val="26"/>
              </w:rPr>
              <w:t xml:space="preserve">Proiectul bugetului de venituri și cheltuieli pentru anul </w:t>
            </w:r>
            <w:r>
              <w:rPr>
                <w:rFonts w:ascii="Times New Roman" w:hAnsi="Times New Roman" w:cs="Times New Roman"/>
                <w:noProof/>
                <w:sz w:val="26"/>
                <w:szCs w:val="26"/>
              </w:rPr>
              <w:t>2025</w:t>
            </w:r>
            <w:r w:rsidRPr="007A198C">
              <w:rPr>
                <w:rFonts w:ascii="Times New Roman" w:hAnsi="Times New Roman" w:cs="Times New Roman"/>
                <w:noProof/>
                <w:sz w:val="26"/>
                <w:szCs w:val="26"/>
              </w:rPr>
              <w:t xml:space="preserve">, a fost conceput ca un element de legătură între </w:t>
            </w:r>
            <w:r>
              <w:rPr>
                <w:rFonts w:ascii="Times New Roman" w:hAnsi="Times New Roman" w:cs="Times New Roman"/>
                <w:noProof/>
                <w:sz w:val="26"/>
                <w:szCs w:val="26"/>
              </w:rPr>
              <w:t>preliminatul</w:t>
            </w:r>
            <w:r w:rsidRPr="007A198C">
              <w:rPr>
                <w:rFonts w:ascii="Times New Roman" w:hAnsi="Times New Roman" w:cs="Times New Roman"/>
                <w:noProof/>
                <w:sz w:val="26"/>
                <w:szCs w:val="26"/>
              </w:rPr>
              <w:t xml:space="preserve"> anului 202</w:t>
            </w:r>
            <w:r>
              <w:rPr>
                <w:rFonts w:ascii="Times New Roman" w:hAnsi="Times New Roman" w:cs="Times New Roman"/>
                <w:noProof/>
                <w:sz w:val="26"/>
                <w:szCs w:val="26"/>
              </w:rPr>
              <w:t>4</w:t>
            </w:r>
            <w:r w:rsidRPr="007A198C">
              <w:rPr>
                <w:rFonts w:ascii="Times New Roman" w:hAnsi="Times New Roman" w:cs="Times New Roman"/>
                <w:noProof/>
                <w:sz w:val="26"/>
                <w:szCs w:val="26"/>
              </w:rPr>
              <w:t xml:space="preserve"> și bugetul previzionat pentru anii </w:t>
            </w:r>
            <w:r>
              <w:rPr>
                <w:rFonts w:ascii="Times New Roman" w:hAnsi="Times New Roman" w:cs="Times New Roman"/>
                <w:noProof/>
                <w:sz w:val="26"/>
                <w:szCs w:val="26"/>
              </w:rPr>
              <w:t>2025</w:t>
            </w:r>
            <w:r w:rsidRPr="007A198C">
              <w:rPr>
                <w:rFonts w:ascii="Times New Roman" w:hAnsi="Times New Roman" w:cs="Times New Roman"/>
                <w:noProof/>
                <w:sz w:val="26"/>
                <w:szCs w:val="26"/>
              </w:rPr>
              <w:t>, 202</w:t>
            </w:r>
            <w:r>
              <w:rPr>
                <w:rFonts w:ascii="Times New Roman" w:hAnsi="Times New Roman" w:cs="Times New Roman"/>
                <w:noProof/>
                <w:sz w:val="26"/>
                <w:szCs w:val="26"/>
              </w:rPr>
              <w:t>6</w:t>
            </w:r>
            <w:r w:rsidRPr="007A198C">
              <w:rPr>
                <w:rFonts w:ascii="Times New Roman" w:hAnsi="Times New Roman" w:cs="Times New Roman"/>
                <w:noProof/>
                <w:sz w:val="26"/>
                <w:szCs w:val="26"/>
              </w:rPr>
              <w:t xml:space="preserve"> și 202</w:t>
            </w:r>
            <w:r>
              <w:rPr>
                <w:rFonts w:ascii="Times New Roman" w:hAnsi="Times New Roman" w:cs="Times New Roman"/>
                <w:noProof/>
                <w:sz w:val="26"/>
                <w:szCs w:val="26"/>
              </w:rPr>
              <w:t>7</w:t>
            </w:r>
            <w:r w:rsidRPr="007A198C">
              <w:rPr>
                <w:rFonts w:ascii="Times New Roman" w:hAnsi="Times New Roman" w:cs="Times New Roman"/>
                <w:noProof/>
                <w:sz w:val="26"/>
                <w:szCs w:val="26"/>
              </w:rPr>
              <w:t>, respectând structura și conceptul unui buget multianual.</w:t>
            </w:r>
          </w:p>
          <w:p w14:paraId="21A0405C" w14:textId="42B62AFE" w:rsidR="00A3285C" w:rsidRPr="00347174" w:rsidRDefault="00A3285C" w:rsidP="00A3285C">
            <w:pPr>
              <w:autoSpaceDE w:val="0"/>
              <w:autoSpaceDN w:val="0"/>
              <w:adjustRightInd w:val="0"/>
              <w:spacing w:after="0"/>
              <w:ind w:right="-11"/>
              <w:contextualSpacing/>
              <w:jc w:val="both"/>
              <w:rPr>
                <w:rFonts w:ascii="Times New Roman" w:hAnsi="Times New Roman" w:cs="Times New Roman"/>
                <w:noProof/>
                <w:sz w:val="26"/>
                <w:szCs w:val="26"/>
              </w:rPr>
            </w:pPr>
            <w:r w:rsidRPr="007A198C">
              <w:rPr>
                <w:rFonts w:ascii="Times New Roman" w:hAnsi="Times New Roman" w:cs="Times New Roman"/>
                <w:noProof/>
                <w:sz w:val="26"/>
                <w:szCs w:val="26"/>
              </w:rPr>
              <w:t xml:space="preserve">Prin </w:t>
            </w:r>
            <w:r>
              <w:rPr>
                <w:rFonts w:ascii="Times New Roman" w:hAnsi="Times New Roman" w:cs="Times New Roman"/>
                <w:noProof/>
                <w:sz w:val="26"/>
                <w:szCs w:val="26"/>
              </w:rPr>
              <w:t>p</w:t>
            </w:r>
            <w:r w:rsidRPr="007A198C">
              <w:rPr>
                <w:rFonts w:ascii="Times New Roman" w:hAnsi="Times New Roman" w:cs="Times New Roman"/>
                <w:noProof/>
                <w:sz w:val="26"/>
                <w:szCs w:val="26"/>
              </w:rPr>
              <w:t xml:space="preserve">roiectul </w:t>
            </w:r>
            <w:r>
              <w:rPr>
                <w:rFonts w:ascii="Times New Roman" w:hAnsi="Times New Roman" w:cs="Times New Roman"/>
                <w:noProof/>
                <w:sz w:val="26"/>
                <w:szCs w:val="26"/>
              </w:rPr>
              <w:t>b</w:t>
            </w:r>
            <w:r w:rsidRPr="007A198C">
              <w:rPr>
                <w:rFonts w:ascii="Times New Roman" w:hAnsi="Times New Roman" w:cs="Times New Roman"/>
                <w:noProof/>
                <w:sz w:val="26"/>
                <w:szCs w:val="26"/>
              </w:rPr>
              <w:t xml:space="preserve">ugetului de venituri şi cheltuieli pe anul </w:t>
            </w:r>
            <w:r>
              <w:rPr>
                <w:rFonts w:ascii="Times New Roman" w:hAnsi="Times New Roman" w:cs="Times New Roman"/>
                <w:noProof/>
                <w:sz w:val="26"/>
                <w:szCs w:val="26"/>
              </w:rPr>
              <w:t>2025</w:t>
            </w:r>
            <w:r w:rsidRPr="007A198C">
              <w:rPr>
                <w:rFonts w:ascii="Times New Roman" w:hAnsi="Times New Roman" w:cs="Times New Roman"/>
                <w:noProof/>
                <w:sz w:val="26"/>
                <w:szCs w:val="26"/>
              </w:rPr>
              <w:t xml:space="preserve">, ca instrument de management financiar, </w:t>
            </w:r>
            <w:r>
              <w:rPr>
                <w:rFonts w:ascii="Times New Roman" w:hAnsi="Times New Roman" w:cs="Times New Roman"/>
                <w:noProof/>
                <w:sz w:val="26"/>
                <w:szCs w:val="26"/>
              </w:rPr>
              <w:t>compania</w:t>
            </w:r>
            <w:r w:rsidRPr="007A198C">
              <w:rPr>
                <w:rFonts w:ascii="Times New Roman" w:hAnsi="Times New Roman" w:cs="Times New Roman"/>
                <w:noProof/>
                <w:sz w:val="26"/>
                <w:szCs w:val="26"/>
              </w:rPr>
              <w:t xml:space="preserve"> îşi propune asigurarea resurselor financiare necesare pentru îndeplinirea obligaţiilor către terţi,  atât din punct de vedere dimensional, pe total venituri şi cheltuieli, cât şi structural, pe fiecare categorie de venituri şi cheltuieli şi pe fiecare verigă organizaţională, rolul procesului de bugetare fiind cel de orientare a activității tuturor sectoarelor din cadrul </w:t>
            </w:r>
            <w:r>
              <w:rPr>
                <w:rFonts w:ascii="Times New Roman" w:hAnsi="Times New Roman" w:cs="Times New Roman"/>
                <w:noProof/>
                <w:sz w:val="26"/>
                <w:szCs w:val="26"/>
              </w:rPr>
              <w:t>companiei</w:t>
            </w:r>
            <w:r w:rsidRPr="007A198C">
              <w:rPr>
                <w:rFonts w:ascii="Times New Roman" w:hAnsi="Times New Roman" w:cs="Times New Roman"/>
                <w:noProof/>
                <w:sz w:val="26"/>
                <w:szCs w:val="26"/>
              </w:rPr>
              <w:t xml:space="preserve"> spre același obiectiv: rentabilitate, lichiditate, </w:t>
            </w:r>
            <w:r w:rsidRPr="004D7BDB">
              <w:rPr>
                <w:rFonts w:ascii="Times New Roman" w:hAnsi="Times New Roman" w:cs="Times New Roman"/>
                <w:noProof/>
                <w:sz w:val="26"/>
                <w:szCs w:val="26"/>
              </w:rPr>
              <w:t>diminuarea riscurilor, etc.</w:t>
            </w:r>
          </w:p>
          <w:p w14:paraId="7E160D23" w14:textId="278BFD28" w:rsidR="00BB49AC" w:rsidRPr="00347174" w:rsidRDefault="00D4495E" w:rsidP="00C15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72"/>
              </w:tabs>
              <w:spacing w:after="0" w:line="240" w:lineRule="auto"/>
              <w:jc w:val="both"/>
              <w:rPr>
                <w:rFonts w:ascii="Times New Roman" w:hAnsi="Times New Roman" w:cs="Times New Roman"/>
                <w:bCs/>
                <w:sz w:val="26"/>
                <w:szCs w:val="26"/>
              </w:rPr>
            </w:pPr>
            <w:r w:rsidRPr="00347174">
              <w:rPr>
                <w:rFonts w:ascii="Times New Roman" w:hAnsi="Times New Roman" w:cs="Times New Roman"/>
                <w:bCs/>
                <w:sz w:val="26"/>
                <w:szCs w:val="26"/>
              </w:rPr>
              <w:t xml:space="preserve">La întocmirea proiectului de Buget de venituri și cheltuieli pe anul </w:t>
            </w:r>
            <w:r w:rsidR="007C6FC1" w:rsidRPr="00347174">
              <w:rPr>
                <w:rFonts w:ascii="Times New Roman" w:hAnsi="Times New Roman" w:cs="Times New Roman"/>
                <w:bCs/>
                <w:sz w:val="26"/>
                <w:szCs w:val="26"/>
              </w:rPr>
              <w:t>2025</w:t>
            </w:r>
            <w:r w:rsidRPr="00347174">
              <w:rPr>
                <w:rFonts w:ascii="Times New Roman" w:hAnsi="Times New Roman" w:cs="Times New Roman"/>
                <w:bCs/>
                <w:sz w:val="26"/>
                <w:szCs w:val="26"/>
              </w:rPr>
              <w:t xml:space="preserve">, Aeroportul </w:t>
            </w:r>
            <w:r w:rsidR="002145A2" w:rsidRPr="00347174">
              <w:rPr>
                <w:rFonts w:ascii="Times New Roman" w:hAnsi="Times New Roman" w:cs="Times New Roman"/>
                <w:bCs/>
                <w:sz w:val="26"/>
                <w:szCs w:val="26"/>
              </w:rPr>
              <w:t>Bucure</w:t>
            </w:r>
            <w:r w:rsidR="00347174" w:rsidRPr="00347174">
              <w:rPr>
                <w:rFonts w:ascii="Times New Roman" w:hAnsi="Times New Roman" w:cs="Times New Roman"/>
                <w:bCs/>
                <w:sz w:val="26"/>
                <w:szCs w:val="26"/>
              </w:rPr>
              <w:t>ș</w:t>
            </w:r>
            <w:r w:rsidR="002145A2" w:rsidRPr="00347174">
              <w:rPr>
                <w:rFonts w:ascii="Times New Roman" w:hAnsi="Times New Roman" w:cs="Times New Roman"/>
                <w:bCs/>
                <w:sz w:val="26"/>
                <w:szCs w:val="26"/>
              </w:rPr>
              <w:t xml:space="preserve">ti </w:t>
            </w:r>
            <w:r w:rsidRPr="00347174">
              <w:rPr>
                <w:rFonts w:ascii="Times New Roman" w:hAnsi="Times New Roman" w:cs="Times New Roman"/>
                <w:bCs/>
                <w:sz w:val="26"/>
                <w:szCs w:val="26"/>
              </w:rPr>
              <w:t xml:space="preserve">a programat venituri, aferente unui număr de </w:t>
            </w:r>
            <w:r w:rsidR="002145A2" w:rsidRPr="00347174">
              <w:rPr>
                <w:rFonts w:ascii="Times New Roman" w:hAnsi="Times New Roman" w:cs="Times New Roman"/>
                <w:bCs/>
                <w:sz w:val="26"/>
                <w:szCs w:val="26"/>
              </w:rPr>
              <w:t>1</w:t>
            </w:r>
            <w:r w:rsidR="00347174" w:rsidRPr="00347174">
              <w:rPr>
                <w:rFonts w:ascii="Times New Roman" w:hAnsi="Times New Roman" w:cs="Times New Roman"/>
                <w:bCs/>
                <w:sz w:val="26"/>
                <w:szCs w:val="26"/>
              </w:rPr>
              <w:t>6</w:t>
            </w:r>
            <w:r w:rsidR="002145A2" w:rsidRPr="00347174">
              <w:rPr>
                <w:rFonts w:ascii="Times New Roman" w:hAnsi="Times New Roman" w:cs="Times New Roman"/>
                <w:bCs/>
                <w:sz w:val="26"/>
                <w:szCs w:val="26"/>
              </w:rPr>
              <w:t>.</w:t>
            </w:r>
            <w:r w:rsidR="00347174" w:rsidRPr="00347174">
              <w:rPr>
                <w:rFonts w:ascii="Times New Roman" w:hAnsi="Times New Roman" w:cs="Times New Roman"/>
                <w:bCs/>
                <w:sz w:val="26"/>
                <w:szCs w:val="26"/>
              </w:rPr>
              <w:t>79</w:t>
            </w:r>
            <w:r w:rsidR="002145A2" w:rsidRPr="00347174">
              <w:rPr>
                <w:rFonts w:ascii="Times New Roman" w:hAnsi="Times New Roman" w:cs="Times New Roman"/>
                <w:bCs/>
                <w:sz w:val="26"/>
                <w:szCs w:val="26"/>
              </w:rPr>
              <w:t>3.</w:t>
            </w:r>
            <w:r w:rsidR="00347174" w:rsidRPr="00347174">
              <w:rPr>
                <w:rFonts w:ascii="Times New Roman" w:hAnsi="Times New Roman" w:cs="Times New Roman"/>
                <w:bCs/>
                <w:sz w:val="26"/>
                <w:szCs w:val="26"/>
              </w:rPr>
              <w:t>447</w:t>
            </w:r>
            <w:r w:rsidRPr="00347174">
              <w:rPr>
                <w:rFonts w:ascii="Times New Roman" w:hAnsi="Times New Roman" w:cs="Times New Roman"/>
                <w:bCs/>
                <w:sz w:val="26"/>
                <w:szCs w:val="26"/>
              </w:rPr>
              <w:t xml:space="preserve"> pasageri</w:t>
            </w:r>
            <w:r w:rsidR="00BB49AC" w:rsidRPr="00347174">
              <w:rPr>
                <w:rFonts w:ascii="Times New Roman" w:hAnsi="Times New Roman" w:cs="Times New Roman"/>
                <w:bCs/>
                <w:sz w:val="26"/>
                <w:szCs w:val="26"/>
              </w:rPr>
              <w:t xml:space="preserve"> (mai mare cu </w:t>
            </w:r>
            <w:r w:rsidR="00347174" w:rsidRPr="00347174">
              <w:rPr>
                <w:rFonts w:ascii="Times New Roman" w:hAnsi="Times New Roman" w:cs="Times New Roman"/>
                <w:bCs/>
                <w:sz w:val="26"/>
                <w:szCs w:val="26"/>
              </w:rPr>
              <w:t>4</w:t>
            </w:r>
            <w:r w:rsidR="00BB49AC" w:rsidRPr="00347174">
              <w:rPr>
                <w:rFonts w:ascii="Times New Roman" w:hAnsi="Times New Roman" w:cs="Times New Roman"/>
                <w:bCs/>
                <w:sz w:val="26"/>
                <w:szCs w:val="26"/>
              </w:rPr>
              <w:t>,6</w:t>
            </w:r>
            <w:r w:rsidR="00347174" w:rsidRPr="00347174">
              <w:rPr>
                <w:rFonts w:ascii="Times New Roman" w:hAnsi="Times New Roman" w:cs="Times New Roman"/>
                <w:bCs/>
                <w:sz w:val="26"/>
                <w:szCs w:val="26"/>
              </w:rPr>
              <w:t>1</w:t>
            </w:r>
            <w:r w:rsidR="00BB49AC" w:rsidRPr="00347174">
              <w:rPr>
                <w:rFonts w:ascii="Times New Roman" w:hAnsi="Times New Roman" w:cs="Times New Roman"/>
                <w:bCs/>
                <w:sz w:val="26"/>
                <w:szCs w:val="26"/>
              </w:rPr>
              <w:t xml:space="preserve"> decât în anul </w:t>
            </w:r>
            <w:r w:rsidR="007C6FC1" w:rsidRPr="00347174">
              <w:rPr>
                <w:rFonts w:ascii="Times New Roman" w:hAnsi="Times New Roman" w:cs="Times New Roman"/>
                <w:bCs/>
                <w:sz w:val="26"/>
                <w:szCs w:val="26"/>
              </w:rPr>
              <w:t>2024</w:t>
            </w:r>
            <w:r w:rsidR="00BB49AC" w:rsidRPr="00347174">
              <w:rPr>
                <w:rFonts w:ascii="Times New Roman" w:hAnsi="Times New Roman" w:cs="Times New Roman"/>
                <w:bCs/>
                <w:sz w:val="26"/>
                <w:szCs w:val="26"/>
              </w:rPr>
              <w:t>)</w:t>
            </w:r>
            <w:r w:rsidRPr="00347174">
              <w:rPr>
                <w:rFonts w:ascii="Times New Roman" w:hAnsi="Times New Roman" w:cs="Times New Roman"/>
                <w:bCs/>
                <w:sz w:val="26"/>
                <w:szCs w:val="26"/>
              </w:rPr>
              <w:t xml:space="preserve"> </w:t>
            </w:r>
            <w:r w:rsidR="00BB49AC" w:rsidRPr="00347174">
              <w:rPr>
                <w:rFonts w:ascii="Times New Roman" w:hAnsi="Times New Roman" w:cs="Times New Roman"/>
                <w:bCs/>
                <w:sz w:val="26"/>
                <w:szCs w:val="26"/>
              </w:rPr>
              <w:t>ș</w:t>
            </w:r>
            <w:r w:rsidR="002145A2" w:rsidRPr="00347174">
              <w:rPr>
                <w:rFonts w:ascii="Times New Roman" w:hAnsi="Times New Roman" w:cs="Times New Roman"/>
                <w:bCs/>
                <w:sz w:val="26"/>
                <w:szCs w:val="26"/>
              </w:rPr>
              <w:t xml:space="preserve">i </w:t>
            </w:r>
            <w:r w:rsidR="00BB49AC" w:rsidRPr="00347174">
              <w:rPr>
                <w:rFonts w:ascii="Times New Roman" w:hAnsi="Times New Roman" w:cs="Times New Roman"/>
                <w:bCs/>
                <w:sz w:val="26"/>
                <w:szCs w:val="26"/>
              </w:rPr>
              <w:t xml:space="preserve">pentru </w:t>
            </w:r>
            <w:r w:rsidR="002145A2" w:rsidRPr="00347174">
              <w:rPr>
                <w:rFonts w:ascii="Times New Roman" w:hAnsi="Times New Roman" w:cs="Times New Roman"/>
                <w:bCs/>
                <w:sz w:val="26"/>
                <w:szCs w:val="26"/>
              </w:rPr>
              <w:t>1</w:t>
            </w:r>
            <w:r w:rsidR="00347174" w:rsidRPr="00347174">
              <w:rPr>
                <w:rFonts w:ascii="Times New Roman" w:hAnsi="Times New Roman" w:cs="Times New Roman"/>
                <w:bCs/>
                <w:sz w:val="26"/>
                <w:szCs w:val="26"/>
              </w:rPr>
              <w:t>4</w:t>
            </w:r>
            <w:r w:rsidR="002145A2" w:rsidRPr="00347174">
              <w:rPr>
                <w:rFonts w:ascii="Times New Roman" w:hAnsi="Times New Roman" w:cs="Times New Roman"/>
                <w:bCs/>
                <w:sz w:val="26"/>
                <w:szCs w:val="26"/>
              </w:rPr>
              <w:t>3.0</w:t>
            </w:r>
            <w:r w:rsidR="00347174" w:rsidRPr="00347174">
              <w:rPr>
                <w:rFonts w:ascii="Times New Roman" w:hAnsi="Times New Roman" w:cs="Times New Roman"/>
                <w:bCs/>
                <w:sz w:val="26"/>
                <w:szCs w:val="26"/>
              </w:rPr>
              <w:t>38</w:t>
            </w:r>
            <w:r w:rsidR="002145A2" w:rsidRPr="00347174">
              <w:rPr>
                <w:rFonts w:ascii="Times New Roman" w:hAnsi="Times New Roman" w:cs="Times New Roman"/>
                <w:bCs/>
                <w:sz w:val="26"/>
                <w:szCs w:val="26"/>
              </w:rPr>
              <w:t xml:space="preserve"> mi</w:t>
            </w:r>
            <w:r w:rsidR="00BB49AC" w:rsidRPr="00347174">
              <w:rPr>
                <w:rFonts w:ascii="Times New Roman" w:hAnsi="Times New Roman" w:cs="Times New Roman"/>
                <w:bCs/>
                <w:sz w:val="26"/>
                <w:szCs w:val="26"/>
              </w:rPr>
              <w:t>ș</w:t>
            </w:r>
            <w:r w:rsidR="002145A2" w:rsidRPr="00347174">
              <w:rPr>
                <w:rFonts w:ascii="Times New Roman" w:hAnsi="Times New Roman" w:cs="Times New Roman"/>
                <w:bCs/>
                <w:sz w:val="26"/>
                <w:szCs w:val="26"/>
              </w:rPr>
              <w:t>c</w:t>
            </w:r>
            <w:r w:rsidR="00BB49AC" w:rsidRPr="00347174">
              <w:rPr>
                <w:rFonts w:ascii="Times New Roman" w:hAnsi="Times New Roman" w:cs="Times New Roman"/>
                <w:bCs/>
                <w:sz w:val="26"/>
                <w:szCs w:val="26"/>
              </w:rPr>
              <w:t>ă</w:t>
            </w:r>
            <w:r w:rsidR="002145A2" w:rsidRPr="00347174">
              <w:rPr>
                <w:rFonts w:ascii="Times New Roman" w:hAnsi="Times New Roman" w:cs="Times New Roman"/>
                <w:bCs/>
                <w:sz w:val="26"/>
                <w:szCs w:val="26"/>
              </w:rPr>
              <w:t>ri aeronave</w:t>
            </w:r>
            <w:r w:rsidR="00BB49AC" w:rsidRPr="00347174">
              <w:rPr>
                <w:rFonts w:ascii="Times New Roman" w:hAnsi="Times New Roman" w:cs="Times New Roman"/>
                <w:bCs/>
                <w:sz w:val="26"/>
                <w:szCs w:val="26"/>
              </w:rPr>
              <w:t xml:space="preserve"> (mai mare cu </w:t>
            </w:r>
            <w:r w:rsidR="00347174" w:rsidRPr="00347174">
              <w:rPr>
                <w:rFonts w:ascii="Times New Roman" w:hAnsi="Times New Roman" w:cs="Times New Roman"/>
                <w:bCs/>
                <w:sz w:val="26"/>
                <w:szCs w:val="26"/>
              </w:rPr>
              <w:t>6</w:t>
            </w:r>
            <w:r w:rsidR="00BB49AC" w:rsidRPr="00347174">
              <w:rPr>
                <w:rFonts w:ascii="Times New Roman" w:hAnsi="Times New Roman" w:cs="Times New Roman"/>
                <w:bCs/>
                <w:sz w:val="26"/>
                <w:szCs w:val="26"/>
              </w:rPr>
              <w:t>,</w:t>
            </w:r>
            <w:r w:rsidR="00347174" w:rsidRPr="00347174">
              <w:rPr>
                <w:rFonts w:ascii="Times New Roman" w:hAnsi="Times New Roman" w:cs="Times New Roman"/>
                <w:bCs/>
                <w:sz w:val="26"/>
                <w:szCs w:val="26"/>
              </w:rPr>
              <w:t>19</w:t>
            </w:r>
            <w:r w:rsidR="00BB49AC" w:rsidRPr="00347174">
              <w:rPr>
                <w:rFonts w:ascii="Times New Roman" w:hAnsi="Times New Roman" w:cs="Times New Roman"/>
                <w:bCs/>
                <w:sz w:val="26"/>
                <w:szCs w:val="26"/>
              </w:rPr>
              <w:t xml:space="preserve">% decât în anul </w:t>
            </w:r>
            <w:r w:rsidR="007C6FC1" w:rsidRPr="00347174">
              <w:rPr>
                <w:rFonts w:ascii="Times New Roman" w:hAnsi="Times New Roman" w:cs="Times New Roman"/>
                <w:bCs/>
                <w:sz w:val="26"/>
                <w:szCs w:val="26"/>
              </w:rPr>
              <w:t>2024</w:t>
            </w:r>
            <w:r w:rsidR="00BB49AC" w:rsidRPr="00347174">
              <w:rPr>
                <w:rFonts w:ascii="Times New Roman" w:hAnsi="Times New Roman" w:cs="Times New Roman"/>
                <w:bCs/>
                <w:sz w:val="26"/>
                <w:szCs w:val="26"/>
              </w:rPr>
              <w:t>).</w:t>
            </w:r>
          </w:p>
          <w:p w14:paraId="2F02FA51" w14:textId="282E1005" w:rsidR="00D4495E" w:rsidRPr="00347174" w:rsidRDefault="00BB49AC" w:rsidP="00D4495E">
            <w:pPr>
              <w:spacing w:after="0" w:line="240" w:lineRule="auto"/>
              <w:jc w:val="both"/>
              <w:rPr>
                <w:rFonts w:ascii="Times New Roman" w:hAnsi="Times New Roman" w:cs="Times New Roman"/>
                <w:bCs/>
                <w:sz w:val="26"/>
                <w:szCs w:val="26"/>
              </w:rPr>
            </w:pPr>
            <w:r w:rsidRPr="00347174">
              <w:rPr>
                <w:rFonts w:ascii="Times New Roman" w:hAnsi="Times New Roman" w:cs="Times New Roman"/>
                <w:bCs/>
                <w:sz w:val="26"/>
                <w:szCs w:val="26"/>
              </w:rPr>
              <w:lastRenderedPageBreak/>
              <w:t xml:space="preserve">La estimarea veniturilor pe anul </w:t>
            </w:r>
            <w:r w:rsidR="007C6FC1" w:rsidRPr="00347174">
              <w:rPr>
                <w:rFonts w:ascii="Times New Roman" w:hAnsi="Times New Roman" w:cs="Times New Roman"/>
                <w:bCs/>
                <w:sz w:val="26"/>
                <w:szCs w:val="26"/>
              </w:rPr>
              <w:t>2025</w:t>
            </w:r>
            <w:r w:rsidRPr="00347174">
              <w:rPr>
                <w:rFonts w:ascii="Times New Roman" w:hAnsi="Times New Roman" w:cs="Times New Roman"/>
                <w:bCs/>
                <w:sz w:val="26"/>
                <w:szCs w:val="26"/>
              </w:rPr>
              <w:t xml:space="preserve">, compania a abordat o strategie </w:t>
            </w:r>
            <w:r w:rsidR="00347174" w:rsidRPr="00347174">
              <w:rPr>
                <w:rFonts w:ascii="Times New Roman" w:hAnsi="Times New Roman" w:cs="Times New Roman"/>
                <w:bCs/>
                <w:sz w:val="26"/>
                <w:szCs w:val="26"/>
              </w:rPr>
              <w:t xml:space="preserve">în conformitate cu </w:t>
            </w:r>
            <w:r w:rsidRPr="00347174">
              <w:rPr>
                <w:rFonts w:ascii="Times New Roman" w:hAnsi="Times New Roman" w:cs="Times New Roman"/>
                <w:bCs/>
                <w:sz w:val="26"/>
                <w:szCs w:val="26"/>
              </w:rPr>
              <w:t xml:space="preserve">  numărul de pasageri și mișcările de aeronave</w:t>
            </w:r>
            <w:r w:rsidR="00347174" w:rsidRPr="00347174">
              <w:rPr>
                <w:rFonts w:ascii="Times New Roman" w:hAnsi="Times New Roman" w:cs="Times New Roman"/>
                <w:bCs/>
                <w:sz w:val="26"/>
                <w:szCs w:val="26"/>
              </w:rPr>
              <w:t>,</w:t>
            </w:r>
            <w:r w:rsidRPr="00347174">
              <w:rPr>
                <w:rFonts w:ascii="Times New Roman" w:hAnsi="Times New Roman" w:cs="Times New Roman"/>
                <w:bCs/>
                <w:sz w:val="26"/>
                <w:szCs w:val="26"/>
              </w:rPr>
              <w:t xml:space="preserve"> programate având în vedere scenariul de trafic aerian, conform prognozelor ACI</w:t>
            </w:r>
            <w:r w:rsidR="00347174" w:rsidRPr="00347174">
              <w:rPr>
                <w:rFonts w:ascii="Times New Roman" w:hAnsi="Times New Roman" w:cs="Times New Roman"/>
                <w:bCs/>
                <w:sz w:val="26"/>
                <w:szCs w:val="26"/>
              </w:rPr>
              <w:t xml:space="preserve">, ICAO, </w:t>
            </w:r>
            <w:proofErr w:type="spellStart"/>
            <w:r w:rsidR="00347174" w:rsidRPr="00347174">
              <w:rPr>
                <w:rFonts w:ascii="Times New Roman" w:hAnsi="Times New Roman" w:cs="Times New Roman"/>
                <w:sz w:val="26"/>
                <w:szCs w:val="26"/>
              </w:rPr>
              <w:t>Eurocontrol</w:t>
            </w:r>
            <w:proofErr w:type="spellEnd"/>
            <w:r w:rsidR="00347174" w:rsidRPr="00347174">
              <w:rPr>
                <w:rFonts w:ascii="Times New Roman" w:hAnsi="Times New Roman" w:cs="Times New Roman"/>
                <w:sz w:val="26"/>
                <w:szCs w:val="26"/>
              </w:rPr>
              <w:t xml:space="preserve">, precum </w:t>
            </w:r>
            <w:r w:rsidR="00347174" w:rsidRPr="00347174">
              <w:rPr>
                <w:rFonts w:ascii="Times New Roman" w:hAnsi="Times New Roman" w:cs="Times New Roman"/>
                <w:sz w:val="26"/>
                <w:szCs w:val="26"/>
              </w:rPr>
              <w:t>ș</w:t>
            </w:r>
            <w:r w:rsidR="00347174" w:rsidRPr="00347174">
              <w:rPr>
                <w:rFonts w:ascii="Times New Roman" w:hAnsi="Times New Roman" w:cs="Times New Roman"/>
                <w:sz w:val="26"/>
                <w:szCs w:val="26"/>
              </w:rPr>
              <w:t>i raportul de prognoza al CNAB întocmit de c</w:t>
            </w:r>
            <w:r w:rsidR="00347174" w:rsidRPr="00347174">
              <w:rPr>
                <w:rFonts w:ascii="Times New Roman" w:hAnsi="Times New Roman" w:cs="Times New Roman"/>
                <w:sz w:val="26"/>
                <w:szCs w:val="26"/>
              </w:rPr>
              <w:t>ă</w:t>
            </w:r>
            <w:r w:rsidR="00347174" w:rsidRPr="00347174">
              <w:rPr>
                <w:rFonts w:ascii="Times New Roman" w:hAnsi="Times New Roman" w:cs="Times New Roman"/>
                <w:sz w:val="26"/>
                <w:szCs w:val="26"/>
              </w:rPr>
              <w:t>tre EGIS</w:t>
            </w:r>
            <w:r w:rsidR="00347174" w:rsidRPr="00347174">
              <w:rPr>
                <w:rFonts w:ascii="Times New Roman" w:hAnsi="Times New Roman" w:cs="Times New Roman"/>
                <w:sz w:val="26"/>
                <w:szCs w:val="26"/>
              </w:rPr>
              <w:t>.</w:t>
            </w:r>
            <w:r w:rsidR="00D4495E" w:rsidRPr="00347174">
              <w:rPr>
                <w:rFonts w:ascii="Times New Roman" w:hAnsi="Times New Roman" w:cs="Times New Roman"/>
                <w:bCs/>
                <w:sz w:val="26"/>
                <w:szCs w:val="26"/>
              </w:rPr>
              <w:t xml:space="preserve"> </w:t>
            </w:r>
          </w:p>
          <w:p w14:paraId="456D1B92" w14:textId="776F7A0F" w:rsidR="00D4495E" w:rsidRPr="007F3D96" w:rsidRDefault="00D4495E" w:rsidP="00D4495E">
            <w:pPr>
              <w:pStyle w:val="Default"/>
              <w:tabs>
                <w:tab w:val="left" w:pos="851"/>
              </w:tabs>
              <w:spacing w:line="276" w:lineRule="auto"/>
              <w:jc w:val="both"/>
              <w:rPr>
                <w:sz w:val="26"/>
                <w:szCs w:val="26"/>
                <w:lang w:val="fr-FR"/>
              </w:rPr>
            </w:pPr>
            <w:r w:rsidRPr="001B5F56">
              <w:rPr>
                <w:b/>
                <w:sz w:val="26"/>
                <w:szCs w:val="26"/>
                <w:lang w:val="ro-RO"/>
              </w:rPr>
              <w:t xml:space="preserve">Veniturile totale </w:t>
            </w:r>
            <w:r w:rsidRPr="001B5F56">
              <w:rPr>
                <w:sz w:val="26"/>
                <w:szCs w:val="26"/>
                <w:lang w:val="ro-RO"/>
              </w:rPr>
              <w:t>în valoare de</w:t>
            </w:r>
            <w:r w:rsidRPr="001B5F56">
              <w:rPr>
                <w:b/>
                <w:sz w:val="26"/>
                <w:szCs w:val="26"/>
                <w:lang w:val="ro-RO"/>
              </w:rPr>
              <w:t xml:space="preserve"> </w:t>
            </w:r>
            <w:r w:rsidR="008768FA" w:rsidRPr="001B5F56">
              <w:rPr>
                <w:b/>
                <w:sz w:val="26"/>
                <w:szCs w:val="26"/>
                <w:lang w:val="ro-RO"/>
              </w:rPr>
              <w:t>1.</w:t>
            </w:r>
            <w:r w:rsidR="00702D2A">
              <w:rPr>
                <w:b/>
                <w:sz w:val="26"/>
                <w:szCs w:val="26"/>
                <w:lang w:val="ro-RO"/>
              </w:rPr>
              <w:t>591</w:t>
            </w:r>
            <w:r w:rsidR="008768FA" w:rsidRPr="001B5F56">
              <w:rPr>
                <w:b/>
                <w:sz w:val="26"/>
                <w:szCs w:val="26"/>
                <w:lang w:val="ro-RO"/>
              </w:rPr>
              <w:t>.</w:t>
            </w:r>
            <w:r w:rsidR="00702D2A">
              <w:rPr>
                <w:b/>
                <w:sz w:val="26"/>
                <w:szCs w:val="26"/>
                <w:lang w:val="ro-RO"/>
              </w:rPr>
              <w:t>259</w:t>
            </w:r>
            <w:r w:rsidR="008768FA" w:rsidRPr="001B5F56">
              <w:rPr>
                <w:b/>
                <w:sz w:val="26"/>
                <w:szCs w:val="26"/>
                <w:lang w:val="ro-RO"/>
              </w:rPr>
              <w:t>,</w:t>
            </w:r>
            <w:r w:rsidR="00702D2A">
              <w:rPr>
                <w:b/>
                <w:sz w:val="26"/>
                <w:szCs w:val="26"/>
                <w:lang w:val="ro-RO"/>
              </w:rPr>
              <w:t>9</w:t>
            </w:r>
            <w:r w:rsidR="008768FA" w:rsidRPr="001B5F56">
              <w:rPr>
                <w:b/>
                <w:sz w:val="26"/>
                <w:szCs w:val="26"/>
                <w:lang w:val="ro-RO"/>
              </w:rPr>
              <w:t>5</w:t>
            </w:r>
            <w:r w:rsidRPr="001B5F56">
              <w:rPr>
                <w:sz w:val="26"/>
                <w:szCs w:val="26"/>
                <w:lang w:val="ro-RO"/>
              </w:rPr>
              <w:t xml:space="preserve"> mii lei, au fost estimate în creștere în anul </w:t>
            </w:r>
            <w:r w:rsidR="007C6FC1">
              <w:rPr>
                <w:sz w:val="26"/>
                <w:szCs w:val="26"/>
                <w:lang w:val="ro-RO"/>
              </w:rPr>
              <w:t>2025</w:t>
            </w:r>
            <w:r w:rsidRPr="001B5F56">
              <w:rPr>
                <w:sz w:val="26"/>
                <w:szCs w:val="26"/>
                <w:lang w:val="ro-RO"/>
              </w:rPr>
              <w:t xml:space="preserve"> </w:t>
            </w:r>
            <w:proofErr w:type="spellStart"/>
            <w:r w:rsidRPr="001B5F56">
              <w:rPr>
                <w:sz w:val="26"/>
                <w:szCs w:val="26"/>
                <w:lang w:val="ro-RO"/>
              </w:rPr>
              <w:t>faţă</w:t>
            </w:r>
            <w:proofErr w:type="spellEnd"/>
            <w:r w:rsidRPr="001B5F56">
              <w:rPr>
                <w:sz w:val="26"/>
                <w:szCs w:val="26"/>
                <w:lang w:val="ro-RO"/>
              </w:rPr>
              <w:t xml:space="preserve"> de cele </w:t>
            </w:r>
            <w:r w:rsidR="00A3285C">
              <w:rPr>
                <w:sz w:val="26"/>
                <w:szCs w:val="26"/>
                <w:lang w:val="ro-RO"/>
              </w:rPr>
              <w:t>preliminate</w:t>
            </w:r>
            <w:r w:rsidRPr="001B5F56">
              <w:rPr>
                <w:sz w:val="26"/>
                <w:szCs w:val="26"/>
                <w:lang w:val="ro-RO"/>
              </w:rPr>
              <w:t xml:space="preserve"> în anul </w:t>
            </w:r>
            <w:r w:rsidR="007C6FC1">
              <w:rPr>
                <w:sz w:val="26"/>
                <w:szCs w:val="26"/>
                <w:lang w:val="ro-RO"/>
              </w:rPr>
              <w:t>2024</w:t>
            </w:r>
            <w:r w:rsidRPr="001B5F56">
              <w:rPr>
                <w:sz w:val="26"/>
                <w:szCs w:val="26"/>
                <w:lang w:val="ro-RO"/>
              </w:rPr>
              <w:t xml:space="preserve"> </w:t>
            </w:r>
            <w:r w:rsidRPr="007F3D96">
              <w:rPr>
                <w:sz w:val="26"/>
                <w:szCs w:val="26"/>
                <w:lang w:val="fr-FR"/>
              </w:rPr>
              <w:t>cu</w:t>
            </w:r>
            <w:r>
              <w:rPr>
                <w:sz w:val="26"/>
                <w:szCs w:val="26"/>
                <w:lang w:val="fr-FR"/>
              </w:rPr>
              <w:t xml:space="preserve"> </w:t>
            </w:r>
            <w:r w:rsidR="00702D2A">
              <w:rPr>
                <w:sz w:val="26"/>
                <w:szCs w:val="26"/>
                <w:lang w:val="fr-FR"/>
              </w:rPr>
              <w:t>7</w:t>
            </w:r>
            <w:r w:rsidR="00D26AB6">
              <w:rPr>
                <w:sz w:val="26"/>
                <w:szCs w:val="26"/>
                <w:lang w:val="fr-FR"/>
              </w:rPr>
              <w:t>,</w:t>
            </w:r>
            <w:r w:rsidR="00702D2A">
              <w:rPr>
                <w:sz w:val="26"/>
                <w:szCs w:val="26"/>
                <w:lang w:val="fr-FR"/>
              </w:rPr>
              <w:t>48</w:t>
            </w:r>
            <w:r w:rsidR="00C15632">
              <w:rPr>
                <w:sz w:val="26"/>
                <w:szCs w:val="26"/>
                <w:lang w:val="fr-FR"/>
              </w:rPr>
              <w:t xml:space="preserve">%,  o </w:t>
            </w:r>
            <w:proofErr w:type="spellStart"/>
            <w:r w:rsidR="00C15632">
              <w:rPr>
                <w:sz w:val="26"/>
                <w:szCs w:val="26"/>
                <w:lang w:val="fr-FR"/>
              </w:rPr>
              <w:t>creștere</w:t>
            </w:r>
            <w:proofErr w:type="spellEnd"/>
            <w:r w:rsidR="00C15632">
              <w:rPr>
                <w:sz w:val="26"/>
                <w:szCs w:val="26"/>
                <w:lang w:val="fr-FR"/>
              </w:rPr>
              <w:t xml:space="preserve"> în valoare de </w:t>
            </w:r>
            <w:r w:rsidRPr="007F3D96">
              <w:rPr>
                <w:sz w:val="26"/>
                <w:szCs w:val="26"/>
                <w:lang w:val="fr-FR"/>
              </w:rPr>
              <w:t xml:space="preserve"> </w:t>
            </w:r>
            <w:r w:rsidR="00D26AB6">
              <w:rPr>
                <w:sz w:val="26"/>
                <w:szCs w:val="26"/>
                <w:lang w:val="fr-FR"/>
              </w:rPr>
              <w:t>11</w:t>
            </w:r>
            <w:r w:rsidR="00200496">
              <w:rPr>
                <w:sz w:val="26"/>
                <w:szCs w:val="26"/>
                <w:lang w:val="fr-FR"/>
              </w:rPr>
              <w:t>0</w:t>
            </w:r>
            <w:r w:rsidR="00D26AB6">
              <w:rPr>
                <w:sz w:val="26"/>
                <w:szCs w:val="26"/>
                <w:lang w:val="fr-FR"/>
              </w:rPr>
              <w:t>.</w:t>
            </w:r>
            <w:r w:rsidR="00F776FF">
              <w:rPr>
                <w:sz w:val="26"/>
                <w:szCs w:val="26"/>
                <w:lang w:val="fr-FR"/>
              </w:rPr>
              <w:t>696</w:t>
            </w:r>
            <w:r w:rsidR="00D26AB6">
              <w:rPr>
                <w:sz w:val="26"/>
                <w:szCs w:val="26"/>
                <w:lang w:val="fr-FR"/>
              </w:rPr>
              <w:t>,</w:t>
            </w:r>
            <w:r w:rsidR="00F776FF">
              <w:rPr>
                <w:sz w:val="26"/>
                <w:szCs w:val="26"/>
                <w:lang w:val="fr-FR"/>
              </w:rPr>
              <w:t>37</w:t>
            </w:r>
            <w:r w:rsidRPr="007F3D96">
              <w:rPr>
                <w:sz w:val="26"/>
                <w:szCs w:val="26"/>
                <w:lang w:val="fr-FR"/>
              </w:rPr>
              <w:t xml:space="preserve">  mii lei, </w:t>
            </w:r>
            <w:proofErr w:type="spellStart"/>
            <w:r w:rsidR="00C15632">
              <w:rPr>
                <w:sz w:val="26"/>
                <w:szCs w:val="26"/>
                <w:lang w:val="fr-FR"/>
              </w:rPr>
              <w:t>respectiv</w:t>
            </w:r>
            <w:proofErr w:type="spellEnd"/>
            <w:r w:rsidR="00C15632">
              <w:rPr>
                <w:sz w:val="26"/>
                <w:szCs w:val="26"/>
                <w:lang w:val="fr-FR"/>
              </w:rPr>
              <w:t xml:space="preserve"> </w:t>
            </w:r>
            <w:r w:rsidR="00F776FF">
              <w:rPr>
                <w:sz w:val="26"/>
                <w:szCs w:val="26"/>
                <w:lang w:val="fr-FR"/>
              </w:rPr>
              <w:t>d</w:t>
            </w:r>
            <w:r w:rsidRPr="007F3D96">
              <w:rPr>
                <w:sz w:val="26"/>
                <w:szCs w:val="26"/>
                <w:lang w:val="fr-FR"/>
              </w:rPr>
              <w:t>e la</w:t>
            </w:r>
            <w:r w:rsidR="00D26AB6">
              <w:rPr>
                <w:sz w:val="26"/>
                <w:szCs w:val="26"/>
                <w:lang w:val="fr-FR"/>
              </w:rPr>
              <w:t xml:space="preserve"> </w:t>
            </w:r>
            <w:proofErr w:type="spellStart"/>
            <w:r w:rsidR="005F531F">
              <w:rPr>
                <w:sz w:val="26"/>
                <w:szCs w:val="26"/>
                <w:lang w:val="fr-FR"/>
              </w:rPr>
              <w:t>suma</w:t>
            </w:r>
            <w:proofErr w:type="spellEnd"/>
            <w:r w:rsidR="005F531F">
              <w:rPr>
                <w:sz w:val="26"/>
                <w:szCs w:val="26"/>
                <w:lang w:val="fr-FR"/>
              </w:rPr>
              <w:t xml:space="preserve"> de </w:t>
            </w:r>
            <w:r w:rsidR="00D26AB6">
              <w:rPr>
                <w:sz w:val="26"/>
                <w:szCs w:val="26"/>
                <w:lang w:val="fr-FR"/>
              </w:rPr>
              <w:t>1.</w:t>
            </w:r>
            <w:r w:rsidR="00F776FF">
              <w:rPr>
                <w:sz w:val="26"/>
                <w:szCs w:val="26"/>
                <w:lang w:val="fr-FR"/>
              </w:rPr>
              <w:t>480.</w:t>
            </w:r>
            <w:r w:rsidR="00D26AB6">
              <w:rPr>
                <w:sz w:val="26"/>
                <w:szCs w:val="26"/>
                <w:lang w:val="fr-FR"/>
              </w:rPr>
              <w:t>5</w:t>
            </w:r>
            <w:r w:rsidR="00F776FF">
              <w:rPr>
                <w:sz w:val="26"/>
                <w:szCs w:val="26"/>
                <w:lang w:val="fr-FR"/>
              </w:rPr>
              <w:t>63</w:t>
            </w:r>
            <w:r w:rsidR="00D26AB6">
              <w:rPr>
                <w:sz w:val="26"/>
                <w:szCs w:val="26"/>
                <w:lang w:val="fr-FR"/>
              </w:rPr>
              <w:t>,</w:t>
            </w:r>
            <w:r w:rsidR="00F776FF">
              <w:rPr>
                <w:sz w:val="26"/>
                <w:szCs w:val="26"/>
                <w:lang w:val="fr-FR"/>
              </w:rPr>
              <w:t>5</w:t>
            </w:r>
            <w:r w:rsidR="00D26AB6">
              <w:rPr>
                <w:sz w:val="26"/>
                <w:szCs w:val="26"/>
                <w:lang w:val="fr-FR"/>
              </w:rPr>
              <w:t xml:space="preserve">9 </w:t>
            </w:r>
            <w:r w:rsidRPr="007F3D96">
              <w:rPr>
                <w:sz w:val="26"/>
                <w:szCs w:val="26"/>
                <w:lang w:val="fr-FR"/>
              </w:rPr>
              <w:t xml:space="preserve">mii lei (anul </w:t>
            </w:r>
            <w:r w:rsidR="007C6FC1">
              <w:rPr>
                <w:sz w:val="26"/>
                <w:szCs w:val="26"/>
                <w:lang w:val="fr-FR"/>
              </w:rPr>
              <w:t>2024</w:t>
            </w:r>
            <w:r w:rsidRPr="007F3D96">
              <w:rPr>
                <w:sz w:val="26"/>
                <w:szCs w:val="26"/>
                <w:lang w:val="fr-FR"/>
              </w:rPr>
              <w:t>)</w:t>
            </w:r>
            <w:r w:rsidR="00C15632">
              <w:rPr>
                <w:sz w:val="26"/>
                <w:szCs w:val="26"/>
                <w:lang w:val="fr-FR"/>
              </w:rPr>
              <w:t xml:space="preserve"> </w:t>
            </w:r>
            <w:r w:rsidRPr="007F3D96">
              <w:rPr>
                <w:sz w:val="26"/>
                <w:szCs w:val="26"/>
                <w:lang w:val="fr-FR"/>
              </w:rPr>
              <w:t xml:space="preserve">la  </w:t>
            </w:r>
            <w:proofErr w:type="spellStart"/>
            <w:r w:rsidR="005F531F">
              <w:rPr>
                <w:sz w:val="26"/>
                <w:szCs w:val="26"/>
                <w:lang w:val="fr-FR"/>
              </w:rPr>
              <w:t>suma</w:t>
            </w:r>
            <w:proofErr w:type="spellEnd"/>
            <w:r w:rsidR="005F531F">
              <w:rPr>
                <w:sz w:val="26"/>
                <w:szCs w:val="26"/>
                <w:lang w:val="fr-FR"/>
              </w:rPr>
              <w:t xml:space="preserve"> de </w:t>
            </w:r>
            <w:r w:rsidR="00D26AB6">
              <w:rPr>
                <w:sz w:val="26"/>
                <w:szCs w:val="26"/>
                <w:lang w:val="fr-FR"/>
              </w:rPr>
              <w:t>1.</w:t>
            </w:r>
            <w:r w:rsidR="00F776FF">
              <w:rPr>
                <w:sz w:val="26"/>
                <w:szCs w:val="26"/>
                <w:lang w:val="fr-FR"/>
              </w:rPr>
              <w:t>591</w:t>
            </w:r>
            <w:r w:rsidR="00D26AB6">
              <w:rPr>
                <w:sz w:val="26"/>
                <w:szCs w:val="26"/>
                <w:lang w:val="fr-FR"/>
              </w:rPr>
              <w:t>.</w:t>
            </w:r>
            <w:r w:rsidR="00F776FF">
              <w:rPr>
                <w:sz w:val="26"/>
                <w:szCs w:val="26"/>
                <w:lang w:val="fr-FR"/>
              </w:rPr>
              <w:t>259</w:t>
            </w:r>
            <w:r w:rsidR="00D26AB6">
              <w:rPr>
                <w:sz w:val="26"/>
                <w:szCs w:val="26"/>
                <w:lang w:val="fr-FR"/>
              </w:rPr>
              <w:t>,</w:t>
            </w:r>
            <w:r w:rsidR="00F776FF">
              <w:rPr>
                <w:sz w:val="26"/>
                <w:szCs w:val="26"/>
                <w:lang w:val="fr-FR"/>
              </w:rPr>
              <w:t>9</w:t>
            </w:r>
            <w:r w:rsidR="00D26AB6">
              <w:rPr>
                <w:sz w:val="26"/>
                <w:szCs w:val="26"/>
                <w:lang w:val="fr-FR"/>
              </w:rPr>
              <w:t>5</w:t>
            </w:r>
            <w:r w:rsidRPr="007F3D96">
              <w:rPr>
                <w:sz w:val="26"/>
                <w:szCs w:val="26"/>
                <w:lang w:val="fr-FR"/>
              </w:rPr>
              <w:t xml:space="preserve"> mii lei (anul </w:t>
            </w:r>
            <w:r w:rsidR="007C6FC1">
              <w:rPr>
                <w:sz w:val="26"/>
                <w:szCs w:val="26"/>
                <w:lang w:val="fr-FR"/>
              </w:rPr>
              <w:t>2025</w:t>
            </w:r>
            <w:r w:rsidRPr="007F3D96">
              <w:rPr>
                <w:sz w:val="26"/>
                <w:szCs w:val="26"/>
                <w:lang w:val="fr-FR"/>
              </w:rPr>
              <w:t>).</w:t>
            </w:r>
          </w:p>
          <w:p w14:paraId="05C77E91" w14:textId="1A5D7C87" w:rsidR="00D4495E" w:rsidRPr="007F3D96" w:rsidRDefault="00D4495E" w:rsidP="00D4495E">
            <w:pPr>
              <w:pStyle w:val="Default"/>
              <w:tabs>
                <w:tab w:val="left" w:pos="851"/>
              </w:tabs>
              <w:spacing w:line="276" w:lineRule="auto"/>
              <w:jc w:val="both"/>
              <w:rPr>
                <w:sz w:val="26"/>
                <w:szCs w:val="26"/>
                <w:lang w:val="fr-FR"/>
              </w:rPr>
            </w:pPr>
            <w:r w:rsidRPr="008340EF">
              <w:rPr>
                <w:sz w:val="26"/>
                <w:szCs w:val="26"/>
                <w:lang w:val="it-IT"/>
              </w:rPr>
              <w:t xml:space="preserve">Creșterea veniturilor totale cu </w:t>
            </w:r>
            <w:r w:rsidR="00F776FF">
              <w:rPr>
                <w:sz w:val="26"/>
                <w:szCs w:val="26"/>
                <w:lang w:val="it-IT"/>
              </w:rPr>
              <w:t>7</w:t>
            </w:r>
            <w:r w:rsidR="00D26AB6">
              <w:rPr>
                <w:sz w:val="26"/>
                <w:szCs w:val="26"/>
                <w:lang w:val="it-IT"/>
              </w:rPr>
              <w:t>,</w:t>
            </w:r>
            <w:r w:rsidR="00F776FF">
              <w:rPr>
                <w:sz w:val="26"/>
                <w:szCs w:val="26"/>
                <w:lang w:val="it-IT"/>
              </w:rPr>
              <w:t>48</w:t>
            </w:r>
            <w:r w:rsidRPr="008340EF">
              <w:rPr>
                <w:sz w:val="26"/>
                <w:szCs w:val="26"/>
                <w:lang w:val="it-IT"/>
              </w:rPr>
              <w:t xml:space="preserve">% va fi </w:t>
            </w:r>
            <w:proofErr w:type="spellStart"/>
            <w:r w:rsidRPr="007F3D96">
              <w:rPr>
                <w:sz w:val="26"/>
                <w:szCs w:val="26"/>
                <w:lang w:val="fr-FR"/>
              </w:rPr>
              <w:t>influențată</w:t>
            </w:r>
            <w:proofErr w:type="spellEnd"/>
            <w:r w:rsidRPr="007F3D96">
              <w:rPr>
                <w:sz w:val="26"/>
                <w:szCs w:val="26"/>
                <w:lang w:val="fr-FR"/>
              </w:rPr>
              <w:t xml:space="preserve"> </w:t>
            </w:r>
            <w:proofErr w:type="spellStart"/>
            <w:r w:rsidRPr="007F3D96">
              <w:rPr>
                <w:sz w:val="26"/>
                <w:szCs w:val="26"/>
                <w:lang w:val="fr-FR"/>
              </w:rPr>
              <w:t>preponderent</w:t>
            </w:r>
            <w:proofErr w:type="spellEnd"/>
            <w:r w:rsidRPr="007F3D96">
              <w:rPr>
                <w:sz w:val="26"/>
                <w:szCs w:val="26"/>
                <w:lang w:val="fr-FR"/>
              </w:rPr>
              <w:t xml:space="preserve"> de </w:t>
            </w:r>
            <w:proofErr w:type="spellStart"/>
            <w:r w:rsidRPr="007F3D96">
              <w:rPr>
                <w:sz w:val="26"/>
                <w:szCs w:val="26"/>
                <w:lang w:val="fr-FR"/>
              </w:rPr>
              <w:t>creșterea</w:t>
            </w:r>
            <w:proofErr w:type="spellEnd"/>
            <w:r w:rsidRPr="007F3D96">
              <w:rPr>
                <w:sz w:val="26"/>
                <w:szCs w:val="26"/>
                <w:lang w:val="fr-FR"/>
              </w:rPr>
              <w:t xml:space="preserve"> </w:t>
            </w:r>
            <w:proofErr w:type="spellStart"/>
            <w:r w:rsidRPr="007F3D96">
              <w:rPr>
                <w:sz w:val="26"/>
                <w:szCs w:val="26"/>
                <w:lang w:val="fr-FR"/>
              </w:rPr>
              <w:t>veniturilor</w:t>
            </w:r>
            <w:proofErr w:type="spellEnd"/>
            <w:r w:rsidRPr="007F3D96">
              <w:rPr>
                <w:sz w:val="26"/>
                <w:szCs w:val="26"/>
                <w:lang w:val="fr-FR"/>
              </w:rPr>
              <w:t xml:space="preserve"> </w:t>
            </w:r>
            <w:proofErr w:type="spellStart"/>
            <w:r w:rsidRPr="007F3D96">
              <w:rPr>
                <w:sz w:val="26"/>
                <w:szCs w:val="26"/>
                <w:lang w:val="fr-FR"/>
              </w:rPr>
              <w:t>prognozate</w:t>
            </w:r>
            <w:proofErr w:type="spellEnd"/>
            <w:r w:rsidRPr="007F3D96">
              <w:rPr>
                <w:sz w:val="26"/>
                <w:szCs w:val="26"/>
                <w:lang w:val="fr-FR"/>
              </w:rPr>
              <w:t xml:space="preserve"> din </w:t>
            </w:r>
            <w:proofErr w:type="spellStart"/>
            <w:r w:rsidRPr="007F3D96">
              <w:rPr>
                <w:sz w:val="26"/>
                <w:szCs w:val="26"/>
                <w:lang w:val="fr-FR"/>
              </w:rPr>
              <w:t>serviciile</w:t>
            </w:r>
            <w:proofErr w:type="spellEnd"/>
            <w:r w:rsidRPr="007F3D96">
              <w:rPr>
                <w:sz w:val="26"/>
                <w:szCs w:val="26"/>
                <w:lang w:val="fr-FR"/>
              </w:rPr>
              <w:t xml:space="preserve"> </w:t>
            </w:r>
            <w:proofErr w:type="spellStart"/>
            <w:r w:rsidRPr="007F3D96">
              <w:rPr>
                <w:sz w:val="26"/>
                <w:szCs w:val="26"/>
                <w:lang w:val="fr-FR"/>
              </w:rPr>
              <w:t>prestate</w:t>
            </w:r>
            <w:proofErr w:type="spellEnd"/>
            <w:r w:rsidRPr="007F3D96">
              <w:rPr>
                <w:sz w:val="26"/>
                <w:szCs w:val="26"/>
                <w:lang w:val="fr-FR"/>
              </w:rPr>
              <w:t xml:space="preserve"> cu </w:t>
            </w:r>
            <w:r>
              <w:rPr>
                <w:sz w:val="26"/>
                <w:szCs w:val="26"/>
                <w:lang w:val="fr-FR"/>
              </w:rPr>
              <w:t>1</w:t>
            </w:r>
            <w:r w:rsidR="00F776FF">
              <w:rPr>
                <w:sz w:val="26"/>
                <w:szCs w:val="26"/>
                <w:lang w:val="fr-FR"/>
              </w:rPr>
              <w:t>2</w:t>
            </w:r>
            <w:r w:rsidR="00002DDA">
              <w:rPr>
                <w:sz w:val="26"/>
                <w:szCs w:val="26"/>
                <w:lang w:val="fr-FR"/>
              </w:rPr>
              <w:t>,</w:t>
            </w:r>
            <w:r w:rsidR="00F776FF">
              <w:rPr>
                <w:sz w:val="26"/>
                <w:szCs w:val="26"/>
                <w:lang w:val="fr-FR"/>
              </w:rPr>
              <w:t>91</w:t>
            </w:r>
            <w:r w:rsidRPr="007F3D96">
              <w:rPr>
                <w:sz w:val="26"/>
                <w:szCs w:val="26"/>
                <w:lang w:val="fr-FR"/>
              </w:rPr>
              <w:t xml:space="preserve">%. </w:t>
            </w:r>
          </w:p>
          <w:p w14:paraId="514F41F0" w14:textId="0511E3C9" w:rsidR="00D4495E" w:rsidRPr="008340EF" w:rsidRDefault="00D4495E" w:rsidP="00D4495E">
            <w:pPr>
              <w:spacing w:after="0"/>
              <w:jc w:val="both"/>
              <w:rPr>
                <w:rFonts w:ascii="Times New Roman" w:hAnsi="Times New Roman" w:cs="Times New Roman"/>
                <w:b/>
                <w:sz w:val="26"/>
                <w:szCs w:val="26"/>
              </w:rPr>
            </w:pPr>
            <w:r w:rsidRPr="007F3D96">
              <w:rPr>
                <w:rFonts w:ascii="Times New Roman" w:hAnsi="Times New Roman" w:cs="Times New Roman"/>
                <w:sz w:val="26"/>
                <w:szCs w:val="26"/>
                <w:lang w:val="fr-FR"/>
              </w:rPr>
              <w:t xml:space="preserve">În </w:t>
            </w:r>
            <w:proofErr w:type="spellStart"/>
            <w:r w:rsidRPr="007F3D96">
              <w:rPr>
                <w:rFonts w:ascii="Times New Roman" w:hAnsi="Times New Roman" w:cs="Times New Roman"/>
                <w:sz w:val="26"/>
                <w:szCs w:val="26"/>
                <w:lang w:val="fr-FR"/>
              </w:rPr>
              <w:t>structură</w:t>
            </w:r>
            <w:proofErr w:type="spellEnd"/>
            <w:r w:rsidRPr="007F3D96">
              <w:rPr>
                <w:rFonts w:ascii="Times New Roman" w:hAnsi="Times New Roman" w:cs="Times New Roman"/>
                <w:sz w:val="26"/>
                <w:szCs w:val="26"/>
                <w:lang w:val="fr-FR"/>
              </w:rPr>
              <w:t xml:space="preserve">, </w:t>
            </w:r>
            <w:r w:rsidR="00C15632">
              <w:rPr>
                <w:rFonts w:ascii="Times New Roman" w:hAnsi="Times New Roman" w:cs="Times New Roman"/>
                <w:sz w:val="26"/>
                <w:szCs w:val="26"/>
                <w:lang w:val="fr-FR"/>
              </w:rPr>
              <w:t xml:space="preserve">în total </w:t>
            </w:r>
            <w:proofErr w:type="spellStart"/>
            <w:r w:rsidR="00C15632">
              <w:rPr>
                <w:rFonts w:ascii="Times New Roman" w:hAnsi="Times New Roman" w:cs="Times New Roman"/>
                <w:sz w:val="26"/>
                <w:szCs w:val="26"/>
                <w:lang w:val="fr-FR"/>
              </w:rPr>
              <w:t>venituri</w:t>
            </w:r>
            <w:proofErr w:type="spellEnd"/>
            <w:r w:rsidR="00C15632">
              <w:rPr>
                <w:rFonts w:ascii="Times New Roman" w:hAnsi="Times New Roman" w:cs="Times New Roman"/>
                <w:sz w:val="26"/>
                <w:szCs w:val="26"/>
                <w:lang w:val="fr-FR"/>
              </w:rPr>
              <w:t xml:space="preserve"> </w:t>
            </w:r>
            <w:proofErr w:type="spellStart"/>
            <w:r w:rsidR="00C15632">
              <w:rPr>
                <w:rFonts w:ascii="Times New Roman" w:hAnsi="Times New Roman" w:cs="Times New Roman"/>
                <w:sz w:val="26"/>
                <w:szCs w:val="26"/>
                <w:lang w:val="fr-FR"/>
              </w:rPr>
              <w:t>programate</w:t>
            </w:r>
            <w:proofErr w:type="spellEnd"/>
            <w:r w:rsidR="00C15632">
              <w:rPr>
                <w:rFonts w:ascii="Times New Roman" w:hAnsi="Times New Roman" w:cs="Times New Roman"/>
                <w:sz w:val="26"/>
                <w:szCs w:val="26"/>
                <w:lang w:val="fr-FR"/>
              </w:rPr>
              <w:t xml:space="preserve"> în anul </w:t>
            </w:r>
            <w:r w:rsidR="007C6FC1">
              <w:rPr>
                <w:rFonts w:ascii="Times New Roman" w:hAnsi="Times New Roman" w:cs="Times New Roman"/>
                <w:sz w:val="26"/>
                <w:szCs w:val="26"/>
                <w:lang w:val="fr-FR"/>
              </w:rPr>
              <w:t>2025</w:t>
            </w:r>
            <w:r w:rsidR="00C15632">
              <w:rPr>
                <w:rFonts w:ascii="Times New Roman" w:hAnsi="Times New Roman" w:cs="Times New Roman"/>
                <w:sz w:val="26"/>
                <w:szCs w:val="26"/>
                <w:lang w:val="fr-FR"/>
              </w:rPr>
              <w:t xml:space="preserve">, </w:t>
            </w:r>
            <w:r w:rsidRPr="007F3D96">
              <w:rPr>
                <w:rFonts w:ascii="Times New Roman" w:hAnsi="Times New Roman" w:cs="Times New Roman"/>
                <w:sz w:val="26"/>
                <w:szCs w:val="26"/>
                <w:lang w:val="fr-FR"/>
              </w:rPr>
              <w:t xml:space="preserve">veniturile din </w:t>
            </w:r>
            <w:proofErr w:type="spellStart"/>
            <w:r w:rsidRPr="007F3D96">
              <w:rPr>
                <w:rFonts w:ascii="Times New Roman" w:hAnsi="Times New Roman" w:cs="Times New Roman"/>
                <w:sz w:val="26"/>
                <w:szCs w:val="26"/>
                <w:lang w:val="fr-FR"/>
              </w:rPr>
              <w:t>exploatare</w:t>
            </w:r>
            <w:proofErr w:type="spellEnd"/>
            <w:r w:rsidR="00C15632">
              <w:rPr>
                <w:rFonts w:ascii="Times New Roman" w:hAnsi="Times New Roman" w:cs="Times New Roman"/>
                <w:sz w:val="26"/>
                <w:szCs w:val="26"/>
                <w:lang w:val="fr-FR"/>
              </w:rPr>
              <w:t>,</w:t>
            </w:r>
            <w:r>
              <w:rPr>
                <w:rFonts w:ascii="Times New Roman" w:hAnsi="Times New Roman" w:cs="Times New Roman"/>
                <w:sz w:val="26"/>
                <w:szCs w:val="26"/>
                <w:lang w:val="fr-FR"/>
              </w:rPr>
              <w:t xml:space="preserve"> în valoare de </w:t>
            </w:r>
            <w:r w:rsidR="00002DDA">
              <w:rPr>
                <w:rFonts w:ascii="Times New Roman" w:hAnsi="Times New Roman" w:cs="Times New Roman"/>
                <w:sz w:val="26"/>
                <w:szCs w:val="26"/>
                <w:lang w:val="fr-FR"/>
              </w:rPr>
              <w:t>1.</w:t>
            </w:r>
            <w:r w:rsidR="00F776FF">
              <w:rPr>
                <w:rFonts w:ascii="Times New Roman" w:hAnsi="Times New Roman" w:cs="Times New Roman"/>
                <w:sz w:val="26"/>
                <w:szCs w:val="26"/>
                <w:lang w:val="fr-FR"/>
              </w:rPr>
              <w:t>55</w:t>
            </w:r>
            <w:r w:rsidR="00002DDA">
              <w:rPr>
                <w:rFonts w:ascii="Times New Roman" w:hAnsi="Times New Roman" w:cs="Times New Roman"/>
                <w:sz w:val="26"/>
                <w:szCs w:val="26"/>
                <w:lang w:val="fr-FR"/>
              </w:rPr>
              <w:t>8.</w:t>
            </w:r>
            <w:r w:rsidR="00F776FF">
              <w:rPr>
                <w:rFonts w:ascii="Times New Roman" w:hAnsi="Times New Roman" w:cs="Times New Roman"/>
                <w:sz w:val="26"/>
                <w:szCs w:val="26"/>
                <w:lang w:val="fr-FR"/>
              </w:rPr>
              <w:t>35</w:t>
            </w:r>
            <w:r w:rsidR="00002DDA">
              <w:rPr>
                <w:rFonts w:ascii="Times New Roman" w:hAnsi="Times New Roman" w:cs="Times New Roman"/>
                <w:sz w:val="26"/>
                <w:szCs w:val="26"/>
                <w:lang w:val="fr-FR"/>
              </w:rPr>
              <w:t>9,</w:t>
            </w:r>
            <w:r w:rsidR="00F776FF">
              <w:rPr>
                <w:rFonts w:ascii="Times New Roman" w:hAnsi="Times New Roman" w:cs="Times New Roman"/>
                <w:sz w:val="26"/>
                <w:szCs w:val="26"/>
                <w:lang w:val="fr-FR"/>
              </w:rPr>
              <w:t>5</w:t>
            </w:r>
            <w:r w:rsidR="00002DDA">
              <w:rPr>
                <w:rFonts w:ascii="Times New Roman" w:hAnsi="Times New Roman" w:cs="Times New Roman"/>
                <w:sz w:val="26"/>
                <w:szCs w:val="26"/>
                <w:lang w:val="fr-FR"/>
              </w:rPr>
              <w:t>9</w:t>
            </w:r>
            <w:r>
              <w:rPr>
                <w:rFonts w:ascii="Times New Roman" w:hAnsi="Times New Roman" w:cs="Times New Roman"/>
                <w:sz w:val="26"/>
                <w:szCs w:val="26"/>
                <w:lang w:val="fr-FR"/>
              </w:rPr>
              <w:t xml:space="preserve"> mii lei, </w:t>
            </w:r>
            <w:proofErr w:type="spellStart"/>
            <w:r w:rsidRPr="007F3D96">
              <w:rPr>
                <w:rFonts w:ascii="Times New Roman" w:hAnsi="Times New Roman" w:cs="Times New Roman"/>
                <w:sz w:val="26"/>
                <w:szCs w:val="26"/>
                <w:lang w:val="fr-FR"/>
              </w:rPr>
              <w:t>dețin</w:t>
            </w:r>
            <w:proofErr w:type="spellEnd"/>
            <w:r w:rsidRPr="007F3D96">
              <w:rPr>
                <w:rFonts w:ascii="Times New Roman" w:hAnsi="Times New Roman" w:cs="Times New Roman"/>
                <w:sz w:val="26"/>
                <w:szCs w:val="26"/>
                <w:lang w:val="fr-FR"/>
              </w:rPr>
              <w:t xml:space="preserve"> o </w:t>
            </w:r>
            <w:proofErr w:type="spellStart"/>
            <w:r w:rsidRPr="007F3D96">
              <w:rPr>
                <w:rFonts w:ascii="Times New Roman" w:hAnsi="Times New Roman" w:cs="Times New Roman"/>
                <w:sz w:val="26"/>
                <w:szCs w:val="26"/>
                <w:lang w:val="fr-FR"/>
              </w:rPr>
              <w:t>pondere</w:t>
            </w:r>
            <w:proofErr w:type="spellEnd"/>
            <w:r w:rsidRPr="007F3D96">
              <w:rPr>
                <w:rFonts w:ascii="Times New Roman" w:hAnsi="Times New Roman" w:cs="Times New Roman"/>
                <w:sz w:val="26"/>
                <w:szCs w:val="26"/>
                <w:lang w:val="fr-FR"/>
              </w:rPr>
              <w:t xml:space="preserve"> 9</w:t>
            </w:r>
            <w:r w:rsidR="00F776FF">
              <w:rPr>
                <w:rFonts w:ascii="Times New Roman" w:hAnsi="Times New Roman" w:cs="Times New Roman"/>
                <w:sz w:val="26"/>
                <w:szCs w:val="26"/>
                <w:lang w:val="fr-FR"/>
              </w:rPr>
              <w:t>7</w:t>
            </w:r>
            <w:r w:rsidR="00002DDA">
              <w:rPr>
                <w:rFonts w:ascii="Times New Roman" w:hAnsi="Times New Roman" w:cs="Times New Roman"/>
                <w:sz w:val="26"/>
                <w:szCs w:val="26"/>
                <w:lang w:val="fr-FR"/>
              </w:rPr>
              <w:t>,</w:t>
            </w:r>
            <w:r w:rsidR="00F776FF">
              <w:rPr>
                <w:rFonts w:ascii="Times New Roman" w:hAnsi="Times New Roman" w:cs="Times New Roman"/>
                <w:sz w:val="26"/>
                <w:szCs w:val="26"/>
                <w:lang w:val="fr-FR"/>
              </w:rPr>
              <w:t>9</w:t>
            </w:r>
            <w:r w:rsidR="00002DDA">
              <w:rPr>
                <w:rFonts w:ascii="Times New Roman" w:hAnsi="Times New Roman" w:cs="Times New Roman"/>
                <w:sz w:val="26"/>
                <w:szCs w:val="26"/>
                <w:lang w:val="fr-FR"/>
              </w:rPr>
              <w:t>3</w:t>
            </w:r>
            <w:r w:rsidRPr="007F3D96">
              <w:rPr>
                <w:rFonts w:ascii="Times New Roman" w:hAnsi="Times New Roman" w:cs="Times New Roman"/>
                <w:sz w:val="26"/>
                <w:szCs w:val="26"/>
                <w:lang w:val="fr-FR"/>
              </w:rPr>
              <w:t>%</w:t>
            </w:r>
            <w:r w:rsidR="00F776FF">
              <w:rPr>
                <w:rFonts w:ascii="Times New Roman" w:hAnsi="Times New Roman" w:cs="Times New Roman"/>
                <w:sz w:val="26"/>
                <w:szCs w:val="26"/>
                <w:lang w:val="fr-FR"/>
              </w:rPr>
              <w:t>,</w:t>
            </w:r>
            <w:r w:rsidRPr="007F3D96">
              <w:rPr>
                <w:rFonts w:ascii="Times New Roman" w:hAnsi="Times New Roman" w:cs="Times New Roman"/>
                <w:sz w:val="26"/>
                <w:szCs w:val="26"/>
                <w:lang w:val="fr-FR"/>
              </w:rPr>
              <w:t xml:space="preserve"> </w:t>
            </w:r>
            <w:proofErr w:type="spellStart"/>
            <w:r w:rsidRPr="007F3D96">
              <w:rPr>
                <w:rFonts w:ascii="Times New Roman" w:hAnsi="Times New Roman" w:cs="Times New Roman"/>
                <w:sz w:val="26"/>
                <w:szCs w:val="26"/>
                <w:lang w:val="fr-FR"/>
              </w:rPr>
              <w:t>iar</w:t>
            </w:r>
            <w:proofErr w:type="spellEnd"/>
            <w:r w:rsidRPr="007F3D96">
              <w:rPr>
                <w:rFonts w:ascii="Times New Roman" w:hAnsi="Times New Roman" w:cs="Times New Roman"/>
                <w:sz w:val="26"/>
                <w:szCs w:val="26"/>
                <w:lang w:val="fr-FR"/>
              </w:rPr>
              <w:t xml:space="preserve"> veniturile </w:t>
            </w:r>
            <w:proofErr w:type="spellStart"/>
            <w:r w:rsidRPr="007F3D96">
              <w:rPr>
                <w:rFonts w:ascii="Times New Roman" w:hAnsi="Times New Roman" w:cs="Times New Roman"/>
                <w:sz w:val="26"/>
                <w:szCs w:val="26"/>
                <w:lang w:val="fr-FR"/>
              </w:rPr>
              <w:t>financiare</w:t>
            </w:r>
            <w:proofErr w:type="spellEnd"/>
            <w:r w:rsidR="00C15632">
              <w:rPr>
                <w:rFonts w:ascii="Times New Roman" w:hAnsi="Times New Roman" w:cs="Times New Roman"/>
                <w:sz w:val="26"/>
                <w:szCs w:val="26"/>
                <w:lang w:val="fr-FR"/>
              </w:rPr>
              <w:t xml:space="preserve">, în valoare de </w:t>
            </w:r>
            <w:r w:rsidR="00F776FF">
              <w:rPr>
                <w:rFonts w:ascii="Times New Roman" w:hAnsi="Times New Roman" w:cs="Times New Roman"/>
                <w:sz w:val="26"/>
                <w:szCs w:val="26"/>
                <w:lang w:val="fr-FR"/>
              </w:rPr>
              <w:t>32</w:t>
            </w:r>
            <w:r w:rsidR="00C15632">
              <w:rPr>
                <w:rFonts w:ascii="Times New Roman" w:hAnsi="Times New Roman" w:cs="Times New Roman"/>
                <w:sz w:val="26"/>
                <w:szCs w:val="26"/>
                <w:lang w:val="fr-FR"/>
              </w:rPr>
              <w:t>.9</w:t>
            </w:r>
            <w:r w:rsidR="00F776FF">
              <w:rPr>
                <w:rFonts w:ascii="Times New Roman" w:hAnsi="Times New Roman" w:cs="Times New Roman"/>
                <w:sz w:val="26"/>
                <w:szCs w:val="26"/>
                <w:lang w:val="fr-FR"/>
              </w:rPr>
              <w:t>00</w:t>
            </w:r>
            <w:r w:rsidR="00C15632">
              <w:rPr>
                <w:rFonts w:ascii="Times New Roman" w:hAnsi="Times New Roman" w:cs="Times New Roman"/>
                <w:sz w:val="26"/>
                <w:szCs w:val="26"/>
                <w:lang w:val="fr-FR"/>
              </w:rPr>
              <w:t>,</w:t>
            </w:r>
            <w:r w:rsidR="00F776FF">
              <w:rPr>
                <w:rFonts w:ascii="Times New Roman" w:hAnsi="Times New Roman" w:cs="Times New Roman"/>
                <w:sz w:val="26"/>
                <w:szCs w:val="26"/>
                <w:lang w:val="fr-FR"/>
              </w:rPr>
              <w:t>3</w:t>
            </w:r>
            <w:r w:rsidR="00C15632">
              <w:rPr>
                <w:rFonts w:ascii="Times New Roman" w:hAnsi="Times New Roman" w:cs="Times New Roman"/>
                <w:sz w:val="26"/>
                <w:szCs w:val="26"/>
                <w:lang w:val="fr-FR"/>
              </w:rPr>
              <w:t xml:space="preserve">6 mii </w:t>
            </w:r>
            <w:proofErr w:type="gramStart"/>
            <w:r w:rsidR="00C15632">
              <w:rPr>
                <w:rFonts w:ascii="Times New Roman" w:hAnsi="Times New Roman" w:cs="Times New Roman"/>
                <w:sz w:val="26"/>
                <w:szCs w:val="26"/>
                <w:lang w:val="fr-FR"/>
              </w:rPr>
              <w:t xml:space="preserve">lei, </w:t>
            </w:r>
            <w:r w:rsidRPr="007F3D96">
              <w:rPr>
                <w:rFonts w:ascii="Times New Roman" w:hAnsi="Times New Roman" w:cs="Times New Roman"/>
                <w:sz w:val="26"/>
                <w:szCs w:val="26"/>
                <w:lang w:val="fr-FR"/>
              </w:rPr>
              <w:t xml:space="preserve"> </w:t>
            </w:r>
            <w:proofErr w:type="spellStart"/>
            <w:r w:rsidRPr="007F3D96">
              <w:rPr>
                <w:rFonts w:ascii="Times New Roman" w:hAnsi="Times New Roman" w:cs="Times New Roman"/>
                <w:sz w:val="26"/>
                <w:szCs w:val="26"/>
                <w:lang w:val="fr-FR"/>
              </w:rPr>
              <w:t>dețin</w:t>
            </w:r>
            <w:proofErr w:type="spellEnd"/>
            <w:proofErr w:type="gramEnd"/>
            <w:r w:rsidRPr="007F3D96">
              <w:rPr>
                <w:rFonts w:ascii="Times New Roman" w:hAnsi="Times New Roman" w:cs="Times New Roman"/>
                <w:sz w:val="26"/>
                <w:szCs w:val="26"/>
                <w:lang w:val="fr-FR"/>
              </w:rPr>
              <w:t xml:space="preserve"> </w:t>
            </w:r>
            <w:proofErr w:type="gramStart"/>
            <w:r w:rsidRPr="007F3D96">
              <w:rPr>
                <w:rFonts w:ascii="Times New Roman" w:hAnsi="Times New Roman" w:cs="Times New Roman"/>
                <w:sz w:val="26"/>
                <w:szCs w:val="26"/>
                <w:lang w:val="fr-FR"/>
              </w:rPr>
              <w:t xml:space="preserve">o  </w:t>
            </w:r>
            <w:proofErr w:type="spellStart"/>
            <w:r w:rsidRPr="007F3D96">
              <w:rPr>
                <w:rFonts w:ascii="Times New Roman" w:hAnsi="Times New Roman" w:cs="Times New Roman"/>
                <w:sz w:val="26"/>
                <w:szCs w:val="26"/>
                <w:lang w:val="fr-FR"/>
              </w:rPr>
              <w:t>pondere</w:t>
            </w:r>
            <w:proofErr w:type="spellEnd"/>
            <w:proofErr w:type="gramEnd"/>
            <w:r w:rsidRPr="007F3D96">
              <w:rPr>
                <w:rFonts w:ascii="Times New Roman" w:hAnsi="Times New Roman" w:cs="Times New Roman"/>
                <w:sz w:val="26"/>
                <w:szCs w:val="26"/>
                <w:lang w:val="fr-FR"/>
              </w:rPr>
              <w:t xml:space="preserve">  </w:t>
            </w:r>
            <w:proofErr w:type="gramStart"/>
            <w:r w:rsidRPr="007F3D96">
              <w:rPr>
                <w:rFonts w:ascii="Times New Roman" w:hAnsi="Times New Roman" w:cs="Times New Roman"/>
                <w:sz w:val="26"/>
                <w:szCs w:val="26"/>
                <w:lang w:val="fr-FR"/>
              </w:rPr>
              <w:t xml:space="preserve">de  </w:t>
            </w:r>
            <w:r w:rsidR="00F776FF">
              <w:rPr>
                <w:rFonts w:ascii="Times New Roman" w:hAnsi="Times New Roman" w:cs="Times New Roman"/>
                <w:sz w:val="26"/>
                <w:szCs w:val="26"/>
                <w:lang w:val="fr-FR"/>
              </w:rPr>
              <w:t>2</w:t>
            </w:r>
            <w:proofErr w:type="gramEnd"/>
            <w:r w:rsidR="00002DDA">
              <w:rPr>
                <w:rFonts w:ascii="Times New Roman" w:hAnsi="Times New Roman" w:cs="Times New Roman"/>
                <w:sz w:val="26"/>
                <w:szCs w:val="26"/>
                <w:lang w:val="fr-FR"/>
              </w:rPr>
              <w:t>,</w:t>
            </w:r>
            <w:r w:rsidR="00F776FF">
              <w:rPr>
                <w:rFonts w:ascii="Times New Roman" w:hAnsi="Times New Roman" w:cs="Times New Roman"/>
                <w:sz w:val="26"/>
                <w:szCs w:val="26"/>
                <w:lang w:val="fr-FR"/>
              </w:rPr>
              <w:t>0</w:t>
            </w:r>
            <w:r w:rsidR="00002DDA">
              <w:rPr>
                <w:rFonts w:ascii="Times New Roman" w:hAnsi="Times New Roman" w:cs="Times New Roman"/>
                <w:sz w:val="26"/>
                <w:szCs w:val="26"/>
                <w:lang w:val="fr-FR"/>
              </w:rPr>
              <w:t>7</w:t>
            </w:r>
            <w:r w:rsidRPr="007F3D96">
              <w:rPr>
                <w:rFonts w:ascii="Times New Roman" w:hAnsi="Times New Roman" w:cs="Times New Roman"/>
                <w:sz w:val="26"/>
                <w:szCs w:val="26"/>
                <w:lang w:val="fr-FR"/>
              </w:rPr>
              <w:t>%</w:t>
            </w:r>
            <w:r w:rsidR="00C15632">
              <w:rPr>
                <w:rFonts w:ascii="Times New Roman" w:hAnsi="Times New Roman" w:cs="Times New Roman"/>
                <w:sz w:val="26"/>
                <w:szCs w:val="26"/>
                <w:lang w:val="fr-FR"/>
              </w:rPr>
              <w:t>.</w:t>
            </w:r>
          </w:p>
          <w:p w14:paraId="68A1760B" w14:textId="7D418C24" w:rsidR="00D4495E" w:rsidRPr="005F4F68" w:rsidRDefault="00D4495E" w:rsidP="00D4495E">
            <w:pPr>
              <w:tabs>
                <w:tab w:val="left" w:pos="900"/>
              </w:tabs>
              <w:spacing w:after="0"/>
              <w:jc w:val="both"/>
              <w:rPr>
                <w:rFonts w:ascii="Times New Roman" w:hAnsi="Times New Roman" w:cs="Times New Roman"/>
                <w:sz w:val="26"/>
                <w:szCs w:val="26"/>
              </w:rPr>
            </w:pPr>
            <w:r w:rsidRPr="008340EF">
              <w:rPr>
                <w:rFonts w:ascii="Times New Roman" w:hAnsi="Times New Roman" w:cs="Times New Roman"/>
                <w:b/>
                <w:sz w:val="26"/>
                <w:szCs w:val="26"/>
              </w:rPr>
              <w:t>Veniturile din exploatare</w:t>
            </w:r>
            <w:r w:rsidRPr="008340EF">
              <w:rPr>
                <w:rFonts w:ascii="Times New Roman" w:hAnsi="Times New Roman" w:cs="Times New Roman"/>
                <w:sz w:val="26"/>
                <w:szCs w:val="26"/>
              </w:rPr>
              <w:t>,</w:t>
            </w:r>
            <w:r>
              <w:rPr>
                <w:rFonts w:ascii="Times New Roman" w:hAnsi="Times New Roman" w:cs="Times New Roman"/>
                <w:sz w:val="26"/>
                <w:szCs w:val="26"/>
              </w:rPr>
              <w:t xml:space="preserve"> în valoare de </w:t>
            </w:r>
            <w:r w:rsidR="00002DDA">
              <w:rPr>
                <w:rFonts w:ascii="Times New Roman" w:hAnsi="Times New Roman" w:cs="Times New Roman"/>
                <w:sz w:val="26"/>
                <w:szCs w:val="26"/>
              </w:rPr>
              <w:t>1.</w:t>
            </w:r>
            <w:r w:rsidR="00F776FF">
              <w:rPr>
                <w:rFonts w:ascii="Times New Roman" w:hAnsi="Times New Roman" w:cs="Times New Roman"/>
                <w:sz w:val="26"/>
                <w:szCs w:val="26"/>
              </w:rPr>
              <w:t>55</w:t>
            </w:r>
            <w:r w:rsidR="00002DDA">
              <w:rPr>
                <w:rFonts w:ascii="Times New Roman" w:hAnsi="Times New Roman" w:cs="Times New Roman"/>
                <w:sz w:val="26"/>
                <w:szCs w:val="26"/>
              </w:rPr>
              <w:t>8.</w:t>
            </w:r>
            <w:r w:rsidR="00F776FF">
              <w:rPr>
                <w:rFonts w:ascii="Times New Roman" w:hAnsi="Times New Roman" w:cs="Times New Roman"/>
                <w:sz w:val="26"/>
                <w:szCs w:val="26"/>
              </w:rPr>
              <w:t>35</w:t>
            </w:r>
            <w:r w:rsidR="00002DDA">
              <w:rPr>
                <w:rFonts w:ascii="Times New Roman" w:hAnsi="Times New Roman" w:cs="Times New Roman"/>
                <w:sz w:val="26"/>
                <w:szCs w:val="26"/>
              </w:rPr>
              <w:t>9,</w:t>
            </w:r>
            <w:r w:rsidR="00F776FF">
              <w:rPr>
                <w:rFonts w:ascii="Times New Roman" w:hAnsi="Times New Roman" w:cs="Times New Roman"/>
                <w:sz w:val="26"/>
                <w:szCs w:val="26"/>
              </w:rPr>
              <w:t>5</w:t>
            </w:r>
            <w:r w:rsidR="00002DDA">
              <w:rPr>
                <w:rFonts w:ascii="Times New Roman" w:hAnsi="Times New Roman" w:cs="Times New Roman"/>
                <w:sz w:val="26"/>
                <w:szCs w:val="26"/>
              </w:rPr>
              <w:t>9</w:t>
            </w:r>
            <w:r>
              <w:rPr>
                <w:rFonts w:ascii="Times New Roman" w:hAnsi="Times New Roman" w:cs="Times New Roman"/>
                <w:sz w:val="26"/>
                <w:szCs w:val="26"/>
              </w:rPr>
              <w:t xml:space="preserve"> mii lei,</w:t>
            </w:r>
            <w:r w:rsidRPr="008340EF">
              <w:rPr>
                <w:rFonts w:ascii="Times New Roman" w:hAnsi="Times New Roman" w:cs="Times New Roman"/>
                <w:sz w:val="26"/>
                <w:szCs w:val="26"/>
              </w:rPr>
              <w:t xml:space="preserve"> au fost estimate în creștere cu </w:t>
            </w:r>
            <w:r w:rsidR="00F776FF">
              <w:rPr>
                <w:rFonts w:ascii="Times New Roman" w:hAnsi="Times New Roman" w:cs="Times New Roman"/>
                <w:sz w:val="26"/>
                <w:szCs w:val="26"/>
              </w:rPr>
              <w:t>7</w:t>
            </w:r>
            <w:r w:rsidR="00002DDA">
              <w:rPr>
                <w:rFonts w:ascii="Times New Roman" w:hAnsi="Times New Roman" w:cs="Times New Roman"/>
                <w:sz w:val="26"/>
                <w:szCs w:val="26"/>
              </w:rPr>
              <w:t>,</w:t>
            </w:r>
            <w:r w:rsidR="00F776FF">
              <w:rPr>
                <w:rFonts w:ascii="Times New Roman" w:hAnsi="Times New Roman" w:cs="Times New Roman"/>
                <w:sz w:val="26"/>
                <w:szCs w:val="26"/>
              </w:rPr>
              <w:t>63</w:t>
            </w:r>
            <w:r w:rsidRPr="008340EF">
              <w:rPr>
                <w:rFonts w:ascii="Times New Roman" w:hAnsi="Times New Roman" w:cs="Times New Roman"/>
                <w:sz w:val="26"/>
                <w:szCs w:val="26"/>
              </w:rPr>
              <w:t xml:space="preserve">% față de cele </w:t>
            </w:r>
            <w:r w:rsidR="00A3285C">
              <w:rPr>
                <w:rFonts w:ascii="Times New Roman" w:hAnsi="Times New Roman" w:cs="Times New Roman"/>
                <w:sz w:val="26"/>
                <w:szCs w:val="26"/>
              </w:rPr>
              <w:t>preliminate</w:t>
            </w:r>
            <w:r w:rsidRPr="008340EF">
              <w:rPr>
                <w:rFonts w:ascii="Times New Roman" w:hAnsi="Times New Roman" w:cs="Times New Roman"/>
                <w:sz w:val="26"/>
                <w:szCs w:val="26"/>
              </w:rPr>
              <w:t xml:space="preserve"> la data de 31.12.</w:t>
            </w:r>
            <w:r w:rsidR="007C6FC1">
              <w:rPr>
                <w:rFonts w:ascii="Times New Roman" w:hAnsi="Times New Roman" w:cs="Times New Roman"/>
                <w:sz w:val="26"/>
                <w:szCs w:val="26"/>
              </w:rPr>
              <w:t>2024</w:t>
            </w:r>
            <w:r w:rsidRPr="008340EF">
              <w:rPr>
                <w:rFonts w:ascii="Times New Roman" w:hAnsi="Times New Roman" w:cs="Times New Roman"/>
                <w:sz w:val="26"/>
                <w:szCs w:val="26"/>
              </w:rPr>
              <w:t>, respectiv</w:t>
            </w:r>
            <w:r w:rsidR="00C15632">
              <w:rPr>
                <w:rFonts w:ascii="Times New Roman" w:hAnsi="Times New Roman" w:cs="Times New Roman"/>
                <w:sz w:val="26"/>
                <w:szCs w:val="26"/>
              </w:rPr>
              <w:t xml:space="preserve"> o creștere de la </w:t>
            </w:r>
            <w:r w:rsidRPr="005F4F68">
              <w:rPr>
                <w:rFonts w:ascii="Times New Roman" w:hAnsi="Times New Roman" w:cs="Times New Roman"/>
                <w:sz w:val="26"/>
                <w:szCs w:val="26"/>
              </w:rPr>
              <w:t xml:space="preserve"> </w:t>
            </w:r>
            <w:r w:rsidR="005F531F" w:rsidRPr="005F4F68">
              <w:rPr>
                <w:rFonts w:ascii="Times New Roman" w:hAnsi="Times New Roman" w:cs="Times New Roman"/>
                <w:sz w:val="26"/>
                <w:szCs w:val="26"/>
              </w:rPr>
              <w:t xml:space="preserve">suma de </w:t>
            </w:r>
            <w:r w:rsidR="00F776FF">
              <w:rPr>
                <w:rFonts w:ascii="Times New Roman" w:hAnsi="Times New Roman" w:cs="Times New Roman"/>
                <w:sz w:val="26"/>
                <w:szCs w:val="26"/>
              </w:rPr>
              <w:t>1</w:t>
            </w:r>
            <w:r w:rsidR="00002DDA" w:rsidRPr="005F4F68">
              <w:rPr>
                <w:rFonts w:ascii="Times New Roman" w:hAnsi="Times New Roman" w:cs="Times New Roman"/>
                <w:sz w:val="26"/>
                <w:szCs w:val="26"/>
              </w:rPr>
              <w:t>.</w:t>
            </w:r>
            <w:r w:rsidR="00F776FF">
              <w:rPr>
                <w:rFonts w:ascii="Times New Roman" w:hAnsi="Times New Roman" w:cs="Times New Roman"/>
                <w:sz w:val="26"/>
                <w:szCs w:val="26"/>
              </w:rPr>
              <w:t>447.947</w:t>
            </w:r>
            <w:r w:rsidR="00002DDA" w:rsidRPr="005F4F68">
              <w:rPr>
                <w:rFonts w:ascii="Times New Roman" w:hAnsi="Times New Roman" w:cs="Times New Roman"/>
                <w:sz w:val="26"/>
                <w:szCs w:val="26"/>
              </w:rPr>
              <w:t>,3</w:t>
            </w:r>
            <w:r w:rsidR="00F776FF">
              <w:rPr>
                <w:rFonts w:ascii="Times New Roman" w:hAnsi="Times New Roman" w:cs="Times New Roman"/>
                <w:sz w:val="26"/>
                <w:szCs w:val="26"/>
              </w:rPr>
              <w:t>4</w:t>
            </w:r>
            <w:r w:rsidRPr="005F4F68">
              <w:rPr>
                <w:rFonts w:ascii="Times New Roman" w:hAnsi="Times New Roman" w:cs="Times New Roman"/>
                <w:sz w:val="26"/>
                <w:szCs w:val="26"/>
              </w:rPr>
              <w:t xml:space="preserve"> mii lei (anul </w:t>
            </w:r>
            <w:r w:rsidR="007C6FC1">
              <w:rPr>
                <w:rFonts w:ascii="Times New Roman" w:hAnsi="Times New Roman" w:cs="Times New Roman"/>
                <w:sz w:val="26"/>
                <w:szCs w:val="26"/>
              </w:rPr>
              <w:t>2024</w:t>
            </w:r>
            <w:r w:rsidRPr="005F4F68">
              <w:rPr>
                <w:rFonts w:ascii="Times New Roman" w:hAnsi="Times New Roman" w:cs="Times New Roman"/>
                <w:sz w:val="26"/>
                <w:szCs w:val="26"/>
              </w:rPr>
              <w:t>) la</w:t>
            </w:r>
            <w:r w:rsidR="005F531F" w:rsidRPr="005F4F68">
              <w:rPr>
                <w:rFonts w:ascii="Times New Roman" w:hAnsi="Times New Roman" w:cs="Times New Roman"/>
                <w:sz w:val="26"/>
                <w:szCs w:val="26"/>
              </w:rPr>
              <w:t xml:space="preserve"> suma de </w:t>
            </w:r>
            <w:r w:rsidR="00002DDA" w:rsidRPr="005F4F68">
              <w:rPr>
                <w:rFonts w:ascii="Times New Roman" w:hAnsi="Times New Roman" w:cs="Times New Roman"/>
                <w:sz w:val="26"/>
                <w:szCs w:val="26"/>
              </w:rPr>
              <w:t>1.</w:t>
            </w:r>
            <w:r w:rsidR="00F776FF">
              <w:rPr>
                <w:rFonts w:ascii="Times New Roman" w:hAnsi="Times New Roman" w:cs="Times New Roman"/>
                <w:sz w:val="26"/>
                <w:szCs w:val="26"/>
              </w:rPr>
              <w:t>55</w:t>
            </w:r>
            <w:r w:rsidR="00002DDA" w:rsidRPr="005F4F68">
              <w:rPr>
                <w:rFonts w:ascii="Times New Roman" w:hAnsi="Times New Roman" w:cs="Times New Roman"/>
                <w:sz w:val="26"/>
                <w:szCs w:val="26"/>
              </w:rPr>
              <w:t>8.</w:t>
            </w:r>
            <w:r w:rsidR="00B672F4">
              <w:rPr>
                <w:rFonts w:ascii="Times New Roman" w:hAnsi="Times New Roman" w:cs="Times New Roman"/>
                <w:sz w:val="26"/>
                <w:szCs w:val="26"/>
              </w:rPr>
              <w:t>35</w:t>
            </w:r>
            <w:r w:rsidR="00002DDA" w:rsidRPr="005F4F68">
              <w:rPr>
                <w:rFonts w:ascii="Times New Roman" w:hAnsi="Times New Roman" w:cs="Times New Roman"/>
                <w:sz w:val="26"/>
                <w:szCs w:val="26"/>
              </w:rPr>
              <w:t>9,</w:t>
            </w:r>
            <w:r w:rsidR="00B672F4">
              <w:rPr>
                <w:rFonts w:ascii="Times New Roman" w:hAnsi="Times New Roman" w:cs="Times New Roman"/>
                <w:sz w:val="26"/>
                <w:szCs w:val="26"/>
              </w:rPr>
              <w:t>5</w:t>
            </w:r>
            <w:r w:rsidR="00002DDA" w:rsidRPr="005F4F68">
              <w:rPr>
                <w:rFonts w:ascii="Times New Roman" w:hAnsi="Times New Roman" w:cs="Times New Roman"/>
                <w:sz w:val="26"/>
                <w:szCs w:val="26"/>
              </w:rPr>
              <w:t>9</w:t>
            </w:r>
            <w:r w:rsidRPr="005F4F68">
              <w:rPr>
                <w:rFonts w:ascii="Times New Roman" w:hAnsi="Times New Roman" w:cs="Times New Roman"/>
                <w:sz w:val="26"/>
                <w:szCs w:val="26"/>
              </w:rPr>
              <w:t xml:space="preserve"> mii lei (anul </w:t>
            </w:r>
            <w:r w:rsidR="007C6FC1">
              <w:rPr>
                <w:rFonts w:ascii="Times New Roman" w:hAnsi="Times New Roman" w:cs="Times New Roman"/>
                <w:sz w:val="26"/>
                <w:szCs w:val="26"/>
              </w:rPr>
              <w:t>2025</w:t>
            </w:r>
            <w:r w:rsidRPr="005F4F68">
              <w:rPr>
                <w:rFonts w:ascii="Times New Roman" w:hAnsi="Times New Roman" w:cs="Times New Roman"/>
                <w:sz w:val="26"/>
                <w:szCs w:val="26"/>
              </w:rPr>
              <w:t xml:space="preserve">).  </w:t>
            </w:r>
          </w:p>
          <w:p w14:paraId="153A6661" w14:textId="7860EBA7" w:rsidR="00D4495E" w:rsidRDefault="00D4495E" w:rsidP="00D4495E">
            <w:pPr>
              <w:tabs>
                <w:tab w:val="left" w:pos="900"/>
              </w:tabs>
              <w:spacing w:after="0"/>
              <w:jc w:val="both"/>
              <w:rPr>
                <w:rFonts w:ascii="Times New Roman" w:hAnsi="Times New Roman" w:cs="Times New Roman"/>
                <w:sz w:val="26"/>
                <w:szCs w:val="26"/>
              </w:rPr>
            </w:pPr>
            <w:r w:rsidRPr="008340EF">
              <w:rPr>
                <w:rFonts w:ascii="Times New Roman" w:hAnsi="Times New Roman" w:cs="Times New Roman"/>
                <w:sz w:val="26"/>
                <w:szCs w:val="26"/>
              </w:rPr>
              <w:t>Cifra de afaceri,</w:t>
            </w:r>
            <w:r>
              <w:rPr>
                <w:rFonts w:ascii="Times New Roman" w:hAnsi="Times New Roman" w:cs="Times New Roman"/>
                <w:sz w:val="26"/>
                <w:szCs w:val="26"/>
              </w:rPr>
              <w:t xml:space="preserve"> în valoare de </w:t>
            </w:r>
            <w:r w:rsidR="007B2859">
              <w:rPr>
                <w:rFonts w:ascii="Times New Roman" w:hAnsi="Times New Roman" w:cs="Times New Roman"/>
                <w:sz w:val="26"/>
                <w:szCs w:val="26"/>
              </w:rPr>
              <w:t>1.527</w:t>
            </w:r>
            <w:r w:rsidR="00002DDA">
              <w:rPr>
                <w:rFonts w:ascii="Times New Roman" w:hAnsi="Times New Roman" w:cs="Times New Roman"/>
                <w:sz w:val="26"/>
                <w:szCs w:val="26"/>
              </w:rPr>
              <w:t>.36</w:t>
            </w:r>
            <w:r w:rsidR="007B2859">
              <w:rPr>
                <w:rFonts w:ascii="Times New Roman" w:hAnsi="Times New Roman" w:cs="Times New Roman"/>
                <w:sz w:val="26"/>
                <w:szCs w:val="26"/>
              </w:rPr>
              <w:t>4</w:t>
            </w:r>
            <w:r w:rsidR="00002DDA">
              <w:rPr>
                <w:rFonts w:ascii="Times New Roman" w:hAnsi="Times New Roman" w:cs="Times New Roman"/>
                <w:sz w:val="26"/>
                <w:szCs w:val="26"/>
              </w:rPr>
              <w:t>,</w:t>
            </w:r>
            <w:r w:rsidR="007B2859">
              <w:rPr>
                <w:rFonts w:ascii="Times New Roman" w:hAnsi="Times New Roman" w:cs="Times New Roman"/>
                <w:sz w:val="26"/>
                <w:szCs w:val="26"/>
              </w:rPr>
              <w:t>6</w:t>
            </w:r>
            <w:r w:rsidR="00002DDA">
              <w:rPr>
                <w:rFonts w:ascii="Times New Roman" w:hAnsi="Times New Roman" w:cs="Times New Roman"/>
                <w:sz w:val="26"/>
                <w:szCs w:val="26"/>
              </w:rPr>
              <w:t>3</w:t>
            </w:r>
            <w:r>
              <w:rPr>
                <w:rFonts w:ascii="Times New Roman" w:hAnsi="Times New Roman" w:cs="Times New Roman"/>
                <w:sz w:val="26"/>
                <w:szCs w:val="26"/>
              </w:rPr>
              <w:t xml:space="preserve"> mii lei, </w:t>
            </w:r>
            <w:r w:rsidRPr="008340EF">
              <w:rPr>
                <w:rFonts w:ascii="Times New Roman" w:hAnsi="Times New Roman" w:cs="Times New Roman"/>
                <w:sz w:val="26"/>
                <w:szCs w:val="26"/>
              </w:rPr>
              <w:t xml:space="preserve">a fost estimată cu o </w:t>
            </w:r>
            <w:proofErr w:type="spellStart"/>
            <w:r w:rsidRPr="008340EF">
              <w:rPr>
                <w:rFonts w:ascii="Times New Roman" w:hAnsi="Times New Roman" w:cs="Times New Roman"/>
                <w:sz w:val="26"/>
                <w:szCs w:val="26"/>
              </w:rPr>
              <w:t>creştere</w:t>
            </w:r>
            <w:proofErr w:type="spellEnd"/>
            <w:r w:rsidRPr="008340EF">
              <w:rPr>
                <w:rFonts w:ascii="Times New Roman" w:hAnsi="Times New Roman" w:cs="Times New Roman"/>
                <w:sz w:val="26"/>
                <w:szCs w:val="26"/>
              </w:rPr>
              <w:t xml:space="preserve"> de </w:t>
            </w:r>
            <w:r>
              <w:rPr>
                <w:rFonts w:ascii="Times New Roman" w:hAnsi="Times New Roman" w:cs="Times New Roman"/>
                <w:sz w:val="26"/>
                <w:szCs w:val="26"/>
              </w:rPr>
              <w:t>1</w:t>
            </w:r>
            <w:r w:rsidR="007B2859">
              <w:rPr>
                <w:rFonts w:ascii="Times New Roman" w:hAnsi="Times New Roman" w:cs="Times New Roman"/>
                <w:sz w:val="26"/>
                <w:szCs w:val="26"/>
              </w:rPr>
              <w:t>0</w:t>
            </w:r>
            <w:r w:rsidR="00002DDA">
              <w:rPr>
                <w:rFonts w:ascii="Times New Roman" w:hAnsi="Times New Roman" w:cs="Times New Roman"/>
                <w:sz w:val="26"/>
                <w:szCs w:val="26"/>
              </w:rPr>
              <w:t>,</w:t>
            </w:r>
            <w:r w:rsidR="007B2859">
              <w:rPr>
                <w:rFonts w:ascii="Times New Roman" w:hAnsi="Times New Roman" w:cs="Times New Roman"/>
                <w:sz w:val="26"/>
                <w:szCs w:val="26"/>
              </w:rPr>
              <w:t>34</w:t>
            </w:r>
            <w:r w:rsidRPr="008340EF">
              <w:rPr>
                <w:rFonts w:ascii="Times New Roman" w:hAnsi="Times New Roman" w:cs="Times New Roman"/>
                <w:sz w:val="26"/>
                <w:szCs w:val="26"/>
              </w:rPr>
              <w:t xml:space="preserve">% </w:t>
            </w:r>
            <w:proofErr w:type="spellStart"/>
            <w:r w:rsidRPr="008340EF">
              <w:rPr>
                <w:rFonts w:ascii="Times New Roman" w:hAnsi="Times New Roman" w:cs="Times New Roman"/>
                <w:sz w:val="26"/>
                <w:szCs w:val="26"/>
              </w:rPr>
              <w:t>faţă</w:t>
            </w:r>
            <w:proofErr w:type="spellEnd"/>
            <w:r w:rsidRPr="008340EF">
              <w:rPr>
                <w:rFonts w:ascii="Times New Roman" w:hAnsi="Times New Roman" w:cs="Times New Roman"/>
                <w:sz w:val="26"/>
                <w:szCs w:val="26"/>
              </w:rPr>
              <w:t xml:space="preserve"> de cea </w:t>
            </w:r>
            <w:r w:rsidR="00A3285C">
              <w:rPr>
                <w:rFonts w:ascii="Times New Roman" w:hAnsi="Times New Roman" w:cs="Times New Roman"/>
                <w:sz w:val="26"/>
                <w:szCs w:val="26"/>
              </w:rPr>
              <w:t>preliminată</w:t>
            </w:r>
            <w:r w:rsidRPr="008340EF">
              <w:rPr>
                <w:rFonts w:ascii="Times New Roman" w:hAnsi="Times New Roman" w:cs="Times New Roman"/>
                <w:sz w:val="26"/>
                <w:szCs w:val="26"/>
              </w:rPr>
              <w:t xml:space="preserve"> în anul </w:t>
            </w:r>
            <w:r w:rsidR="007C6FC1">
              <w:rPr>
                <w:rFonts w:ascii="Times New Roman" w:hAnsi="Times New Roman" w:cs="Times New Roman"/>
                <w:sz w:val="26"/>
                <w:szCs w:val="26"/>
              </w:rPr>
              <w:t>2024</w:t>
            </w:r>
            <w:r w:rsidRPr="008340EF">
              <w:rPr>
                <w:rFonts w:ascii="Times New Roman" w:hAnsi="Times New Roman" w:cs="Times New Roman"/>
                <w:sz w:val="26"/>
                <w:szCs w:val="26"/>
              </w:rPr>
              <w:t>.</w:t>
            </w:r>
          </w:p>
          <w:p w14:paraId="7C765DAB" w14:textId="77777777" w:rsidR="00F31669" w:rsidRDefault="00F31669" w:rsidP="00F316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72"/>
              </w:tabs>
              <w:spacing w:after="0" w:line="240" w:lineRule="auto"/>
              <w:jc w:val="both"/>
              <w:rPr>
                <w:rFonts w:ascii="Times New Roman" w:hAnsi="Times New Roman" w:cs="Times New Roman"/>
                <w:bCs/>
                <w:color w:val="000000"/>
                <w:sz w:val="26"/>
                <w:szCs w:val="26"/>
              </w:rPr>
            </w:pPr>
            <w:r w:rsidRPr="00734C8A">
              <w:rPr>
                <w:rFonts w:ascii="Times New Roman" w:hAnsi="Times New Roman" w:cs="Times New Roman"/>
                <w:bCs/>
                <w:color w:val="000000"/>
                <w:sz w:val="26"/>
                <w:szCs w:val="26"/>
              </w:rPr>
              <w:t>În ceea ce p</w:t>
            </w:r>
            <w:r>
              <w:rPr>
                <w:rFonts w:ascii="Times New Roman" w:hAnsi="Times New Roman" w:cs="Times New Roman"/>
                <w:bCs/>
                <w:color w:val="000000"/>
                <w:sz w:val="26"/>
                <w:szCs w:val="26"/>
              </w:rPr>
              <w:t>rivește structura veniturilor d</w:t>
            </w:r>
            <w:r w:rsidR="005F531F">
              <w:rPr>
                <w:rFonts w:ascii="Times New Roman" w:hAnsi="Times New Roman" w:cs="Times New Roman"/>
                <w:bCs/>
                <w:color w:val="000000"/>
                <w:sz w:val="26"/>
                <w:szCs w:val="26"/>
              </w:rPr>
              <w:t>in</w:t>
            </w:r>
            <w:r>
              <w:rPr>
                <w:rFonts w:ascii="Times New Roman" w:hAnsi="Times New Roman" w:cs="Times New Roman"/>
                <w:bCs/>
                <w:color w:val="000000"/>
                <w:sz w:val="26"/>
                <w:szCs w:val="26"/>
              </w:rPr>
              <w:t xml:space="preserve"> exploatare, care</w:t>
            </w:r>
            <w:r w:rsidRPr="00734C8A">
              <w:rPr>
                <w:rFonts w:ascii="Times New Roman" w:hAnsi="Times New Roman" w:cs="Times New Roman"/>
                <w:bCs/>
                <w:color w:val="000000"/>
                <w:sz w:val="26"/>
                <w:szCs w:val="26"/>
              </w:rPr>
              <w:t xml:space="preserve"> contribuie la realizarea cifrei de afaceri, menționăm că există două categorii de venituri și anume: </w:t>
            </w:r>
          </w:p>
          <w:p w14:paraId="63F45F6E" w14:textId="77777777" w:rsidR="00F31669" w:rsidRDefault="00F31669" w:rsidP="00F316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72"/>
              </w:tabs>
              <w:spacing w:after="0" w:line="240"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w:t>
            </w:r>
            <w:r w:rsidRPr="00734C8A">
              <w:rPr>
                <w:rFonts w:ascii="Times New Roman" w:hAnsi="Times New Roman" w:cs="Times New Roman"/>
                <w:bCs/>
                <w:color w:val="000000"/>
                <w:sz w:val="26"/>
                <w:szCs w:val="26"/>
              </w:rPr>
              <w:t>venituri aeronautice</w:t>
            </w:r>
            <w:r>
              <w:rPr>
                <w:rFonts w:ascii="Times New Roman" w:hAnsi="Times New Roman" w:cs="Times New Roman"/>
                <w:bCs/>
                <w:color w:val="000000"/>
                <w:sz w:val="26"/>
                <w:szCs w:val="26"/>
              </w:rPr>
              <w:t>;</w:t>
            </w:r>
            <w:r w:rsidRPr="00734C8A">
              <w:rPr>
                <w:rFonts w:ascii="Times New Roman" w:hAnsi="Times New Roman" w:cs="Times New Roman"/>
                <w:bCs/>
                <w:color w:val="000000"/>
                <w:sz w:val="26"/>
                <w:szCs w:val="26"/>
              </w:rPr>
              <w:t xml:space="preserve"> </w:t>
            </w:r>
          </w:p>
          <w:p w14:paraId="30FDF7F9" w14:textId="77777777" w:rsidR="00F31669" w:rsidRDefault="00F31669" w:rsidP="00F316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72"/>
              </w:tabs>
              <w:spacing w:after="0" w:line="240"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w:t>
            </w:r>
            <w:r w:rsidRPr="00734C8A">
              <w:rPr>
                <w:rFonts w:ascii="Times New Roman" w:hAnsi="Times New Roman" w:cs="Times New Roman"/>
                <w:bCs/>
                <w:color w:val="000000"/>
                <w:sz w:val="26"/>
                <w:szCs w:val="26"/>
              </w:rPr>
              <w:t xml:space="preserve">venituri non-aeronautice. </w:t>
            </w:r>
          </w:p>
          <w:p w14:paraId="1A1ECC59" w14:textId="77777777" w:rsidR="00F31669" w:rsidRPr="00734C8A" w:rsidRDefault="00F31669" w:rsidP="00F316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72"/>
              </w:tabs>
              <w:spacing w:after="0" w:line="240" w:lineRule="auto"/>
              <w:jc w:val="both"/>
              <w:rPr>
                <w:rFonts w:ascii="Times New Roman" w:hAnsi="Times New Roman" w:cs="Times New Roman"/>
                <w:bCs/>
                <w:color w:val="000000"/>
                <w:sz w:val="26"/>
                <w:szCs w:val="26"/>
              </w:rPr>
            </w:pPr>
            <w:r w:rsidRPr="00734C8A">
              <w:rPr>
                <w:rFonts w:ascii="Times New Roman" w:hAnsi="Times New Roman" w:cs="Times New Roman"/>
                <w:bCs/>
                <w:color w:val="000000"/>
                <w:sz w:val="26"/>
                <w:szCs w:val="26"/>
              </w:rPr>
              <w:t>Pe lângă</w:t>
            </w:r>
            <w:r w:rsidRPr="00734C8A">
              <w:rPr>
                <w:rFonts w:ascii="Times New Roman" w:hAnsi="Times New Roman" w:cs="Times New Roman"/>
                <w:bCs/>
                <w:color w:val="0070C0"/>
                <w:sz w:val="26"/>
                <w:szCs w:val="26"/>
              </w:rPr>
              <w:t xml:space="preserve"> </w:t>
            </w:r>
            <w:r w:rsidRPr="00734C8A">
              <w:rPr>
                <w:rFonts w:ascii="Times New Roman" w:hAnsi="Times New Roman" w:cs="Times New Roman"/>
                <w:bCs/>
                <w:color w:val="000000"/>
                <w:sz w:val="26"/>
                <w:szCs w:val="26"/>
              </w:rPr>
              <w:t xml:space="preserve">aceste două tipuri </w:t>
            </w:r>
            <w:r>
              <w:rPr>
                <w:rFonts w:ascii="Times New Roman" w:hAnsi="Times New Roman" w:cs="Times New Roman"/>
                <w:bCs/>
                <w:color w:val="000000"/>
                <w:sz w:val="26"/>
                <w:szCs w:val="26"/>
              </w:rPr>
              <w:t xml:space="preserve">de venituri, </w:t>
            </w:r>
            <w:r w:rsidRPr="00734C8A">
              <w:rPr>
                <w:rFonts w:ascii="Times New Roman" w:hAnsi="Times New Roman" w:cs="Times New Roman"/>
                <w:bCs/>
                <w:color w:val="000000"/>
                <w:sz w:val="26"/>
                <w:szCs w:val="26"/>
              </w:rPr>
              <w:t>la nivelul aeroportului</w:t>
            </w:r>
            <w:r>
              <w:rPr>
                <w:rFonts w:ascii="Times New Roman" w:hAnsi="Times New Roman" w:cs="Times New Roman"/>
                <w:bCs/>
                <w:color w:val="000000"/>
                <w:sz w:val="26"/>
                <w:szCs w:val="26"/>
              </w:rPr>
              <w:t>,</w:t>
            </w:r>
            <w:r w:rsidRPr="00734C8A">
              <w:rPr>
                <w:rFonts w:ascii="Times New Roman" w:hAnsi="Times New Roman" w:cs="Times New Roman"/>
                <w:bCs/>
                <w:color w:val="000000"/>
                <w:sz w:val="26"/>
                <w:szCs w:val="26"/>
              </w:rPr>
              <w:t xml:space="preserve"> se înregistrează și venituri non-operaționale (venituri din subvenții pentru investiții, venituri financiare</w:t>
            </w:r>
            <w:r>
              <w:rPr>
                <w:rFonts w:ascii="Times New Roman" w:hAnsi="Times New Roman" w:cs="Times New Roman"/>
                <w:bCs/>
                <w:color w:val="000000"/>
                <w:sz w:val="26"/>
                <w:szCs w:val="26"/>
              </w:rPr>
              <w:t>).</w:t>
            </w:r>
          </w:p>
          <w:p w14:paraId="2A923159" w14:textId="245EC4EF" w:rsidR="00F31669" w:rsidRPr="00734C8A" w:rsidRDefault="00F31669" w:rsidP="00F31669">
            <w:pPr>
              <w:tabs>
                <w:tab w:val="left" w:pos="142"/>
                <w:tab w:val="left" w:pos="176"/>
                <w:tab w:val="left" w:pos="2160"/>
                <w:tab w:val="left" w:pos="2880"/>
                <w:tab w:val="left" w:pos="3600"/>
                <w:tab w:val="left" w:pos="4320"/>
                <w:tab w:val="left" w:pos="5040"/>
                <w:tab w:val="left" w:pos="5760"/>
                <w:tab w:val="left" w:pos="6480"/>
                <w:tab w:val="left" w:pos="7200"/>
                <w:tab w:val="left" w:pos="7920"/>
                <w:tab w:val="left" w:pos="8640"/>
                <w:tab w:val="right" w:pos="9972"/>
              </w:tabs>
              <w:spacing w:after="0" w:line="240" w:lineRule="auto"/>
              <w:jc w:val="both"/>
              <w:rPr>
                <w:rFonts w:ascii="Times New Roman" w:hAnsi="Times New Roman" w:cs="Times New Roman"/>
                <w:bCs/>
                <w:color w:val="000000"/>
                <w:sz w:val="26"/>
                <w:szCs w:val="26"/>
              </w:rPr>
            </w:pPr>
            <w:r w:rsidRPr="00061FA3">
              <w:rPr>
                <w:rFonts w:ascii="Times New Roman" w:hAnsi="Times New Roman" w:cs="Times New Roman"/>
                <w:b/>
                <w:bCs/>
                <w:color w:val="000000"/>
                <w:sz w:val="26"/>
                <w:szCs w:val="26"/>
              </w:rPr>
              <w:t>Veniturile aeronautice</w:t>
            </w:r>
            <w:r w:rsidRPr="00734C8A">
              <w:rPr>
                <w:rFonts w:ascii="Times New Roman" w:hAnsi="Times New Roman" w:cs="Times New Roman"/>
                <w:bCs/>
                <w:color w:val="000000"/>
                <w:sz w:val="26"/>
                <w:szCs w:val="26"/>
              </w:rPr>
              <w:t xml:space="preserve"> </w:t>
            </w:r>
            <w:r>
              <w:rPr>
                <w:rFonts w:ascii="Times New Roman" w:hAnsi="Times New Roman" w:cs="Times New Roman"/>
                <w:bCs/>
                <w:color w:val="000000"/>
                <w:sz w:val="26"/>
                <w:szCs w:val="26"/>
              </w:rPr>
              <w:t>(activitatea de baz</w:t>
            </w:r>
            <w:r w:rsidR="005F531F">
              <w:rPr>
                <w:rFonts w:ascii="Times New Roman" w:hAnsi="Times New Roman" w:cs="Times New Roman"/>
                <w:bCs/>
                <w:color w:val="000000"/>
                <w:sz w:val="26"/>
                <w:szCs w:val="26"/>
              </w:rPr>
              <w:t>ă</w:t>
            </w:r>
            <w:r>
              <w:rPr>
                <w:rFonts w:ascii="Times New Roman" w:hAnsi="Times New Roman" w:cs="Times New Roman"/>
                <w:bCs/>
                <w:color w:val="000000"/>
                <w:sz w:val="26"/>
                <w:szCs w:val="26"/>
              </w:rPr>
              <w:t xml:space="preserve">) în valoare de </w:t>
            </w:r>
            <w:r w:rsidR="00A66F1B">
              <w:rPr>
                <w:rFonts w:ascii="Times New Roman" w:hAnsi="Times New Roman" w:cs="Times New Roman"/>
                <w:bCs/>
                <w:color w:val="000000"/>
                <w:sz w:val="26"/>
                <w:szCs w:val="26"/>
              </w:rPr>
              <w:t>1.167</w:t>
            </w:r>
            <w:r>
              <w:rPr>
                <w:rFonts w:ascii="Times New Roman" w:hAnsi="Times New Roman" w:cs="Times New Roman"/>
                <w:bCs/>
                <w:color w:val="000000"/>
                <w:sz w:val="26"/>
                <w:szCs w:val="26"/>
              </w:rPr>
              <w:t>.6</w:t>
            </w:r>
            <w:r w:rsidR="00A66F1B">
              <w:rPr>
                <w:rFonts w:ascii="Times New Roman" w:hAnsi="Times New Roman" w:cs="Times New Roman"/>
                <w:bCs/>
                <w:color w:val="000000"/>
                <w:sz w:val="26"/>
                <w:szCs w:val="26"/>
              </w:rPr>
              <w:t>48</w:t>
            </w:r>
            <w:r>
              <w:rPr>
                <w:rFonts w:ascii="Times New Roman" w:hAnsi="Times New Roman" w:cs="Times New Roman"/>
                <w:bCs/>
                <w:color w:val="000000"/>
                <w:sz w:val="26"/>
                <w:szCs w:val="26"/>
              </w:rPr>
              <w:t>,4</w:t>
            </w:r>
            <w:r w:rsidR="00A66F1B">
              <w:rPr>
                <w:rFonts w:ascii="Times New Roman" w:hAnsi="Times New Roman" w:cs="Times New Roman"/>
                <w:bCs/>
                <w:color w:val="000000"/>
                <w:sz w:val="26"/>
                <w:szCs w:val="26"/>
              </w:rPr>
              <w:t>1</w:t>
            </w:r>
            <w:r>
              <w:rPr>
                <w:rFonts w:ascii="Times New Roman" w:hAnsi="Times New Roman" w:cs="Times New Roman"/>
                <w:bCs/>
                <w:color w:val="000000"/>
                <w:sz w:val="26"/>
                <w:szCs w:val="26"/>
              </w:rPr>
              <w:t xml:space="preserve"> mii lei, au fost estimate în anul </w:t>
            </w:r>
            <w:r w:rsidR="007C6FC1">
              <w:rPr>
                <w:rFonts w:ascii="Times New Roman" w:hAnsi="Times New Roman" w:cs="Times New Roman"/>
                <w:bCs/>
                <w:color w:val="000000"/>
                <w:sz w:val="26"/>
                <w:szCs w:val="26"/>
              </w:rPr>
              <w:t>2025</w:t>
            </w:r>
            <w:r>
              <w:rPr>
                <w:rFonts w:ascii="Times New Roman" w:hAnsi="Times New Roman" w:cs="Times New Roman"/>
                <w:bCs/>
                <w:color w:val="000000"/>
                <w:sz w:val="26"/>
                <w:szCs w:val="26"/>
              </w:rPr>
              <w:t xml:space="preserve"> în creștere cu 1</w:t>
            </w:r>
            <w:r w:rsidR="00A66F1B">
              <w:rPr>
                <w:rFonts w:ascii="Times New Roman" w:hAnsi="Times New Roman" w:cs="Times New Roman"/>
                <w:bCs/>
                <w:color w:val="000000"/>
                <w:sz w:val="26"/>
                <w:szCs w:val="26"/>
              </w:rPr>
              <w:t>2</w:t>
            </w:r>
            <w:r>
              <w:rPr>
                <w:rFonts w:ascii="Times New Roman" w:hAnsi="Times New Roman" w:cs="Times New Roman"/>
                <w:bCs/>
                <w:color w:val="000000"/>
                <w:sz w:val="26"/>
                <w:szCs w:val="26"/>
              </w:rPr>
              <w:t>,</w:t>
            </w:r>
            <w:r w:rsidR="00A66F1B">
              <w:rPr>
                <w:rFonts w:ascii="Times New Roman" w:hAnsi="Times New Roman" w:cs="Times New Roman"/>
                <w:bCs/>
                <w:color w:val="000000"/>
                <w:sz w:val="26"/>
                <w:szCs w:val="26"/>
              </w:rPr>
              <w:t>91</w:t>
            </w:r>
            <w:r>
              <w:rPr>
                <w:rFonts w:ascii="Times New Roman" w:hAnsi="Times New Roman" w:cs="Times New Roman"/>
                <w:bCs/>
                <w:color w:val="000000"/>
                <w:sz w:val="26"/>
                <w:szCs w:val="26"/>
              </w:rPr>
              <w:t>%</w:t>
            </w:r>
            <w:r w:rsidR="00A66F1B">
              <w:rPr>
                <w:rFonts w:ascii="Times New Roman" w:hAnsi="Times New Roman" w:cs="Times New Roman"/>
                <w:bCs/>
                <w:color w:val="000000"/>
                <w:sz w:val="26"/>
                <w:szCs w:val="26"/>
              </w:rPr>
              <w:t xml:space="preserve"> </w:t>
            </w:r>
            <w:r w:rsidR="00A66F1B">
              <w:rPr>
                <w:rFonts w:ascii="Times New Roman" w:hAnsi="Times New Roman" w:cs="Times New Roman"/>
                <w:bCs/>
                <w:color w:val="000000"/>
                <w:sz w:val="26"/>
                <w:szCs w:val="26"/>
              </w:rPr>
              <w:t xml:space="preserve">față de </w:t>
            </w:r>
            <w:r w:rsidR="00A66F1B">
              <w:rPr>
                <w:rFonts w:ascii="Times New Roman" w:hAnsi="Times New Roman" w:cs="Times New Roman"/>
                <w:bCs/>
                <w:color w:val="000000"/>
                <w:sz w:val="26"/>
                <w:szCs w:val="26"/>
              </w:rPr>
              <w:t xml:space="preserve">preliminatul </w:t>
            </w:r>
            <w:r w:rsidR="00A66F1B">
              <w:rPr>
                <w:rFonts w:ascii="Times New Roman" w:hAnsi="Times New Roman" w:cs="Times New Roman"/>
                <w:bCs/>
                <w:color w:val="000000"/>
                <w:sz w:val="26"/>
                <w:szCs w:val="26"/>
              </w:rPr>
              <w:t>anul</w:t>
            </w:r>
            <w:r w:rsidR="00A66F1B">
              <w:rPr>
                <w:rFonts w:ascii="Times New Roman" w:hAnsi="Times New Roman" w:cs="Times New Roman"/>
                <w:bCs/>
                <w:color w:val="000000"/>
                <w:sz w:val="26"/>
                <w:szCs w:val="26"/>
              </w:rPr>
              <w:t>ui</w:t>
            </w:r>
            <w:r w:rsidR="00A66F1B">
              <w:rPr>
                <w:rFonts w:ascii="Times New Roman" w:hAnsi="Times New Roman" w:cs="Times New Roman"/>
                <w:bCs/>
                <w:color w:val="000000"/>
                <w:sz w:val="26"/>
                <w:szCs w:val="26"/>
              </w:rPr>
              <w:t xml:space="preserve"> 2024</w:t>
            </w:r>
            <w:r>
              <w:rPr>
                <w:rFonts w:ascii="Times New Roman" w:hAnsi="Times New Roman" w:cs="Times New Roman"/>
                <w:bCs/>
                <w:color w:val="000000"/>
                <w:sz w:val="26"/>
                <w:szCs w:val="26"/>
              </w:rPr>
              <w:t xml:space="preserve">, </w:t>
            </w:r>
            <w:r w:rsidR="005F531F">
              <w:rPr>
                <w:rFonts w:ascii="Times New Roman" w:hAnsi="Times New Roman" w:cs="Times New Roman"/>
                <w:bCs/>
                <w:color w:val="000000"/>
                <w:sz w:val="26"/>
                <w:szCs w:val="26"/>
              </w:rPr>
              <w:t>cu</w:t>
            </w:r>
            <w:r>
              <w:rPr>
                <w:rFonts w:ascii="Times New Roman" w:hAnsi="Times New Roman" w:cs="Times New Roman"/>
                <w:bCs/>
                <w:color w:val="000000"/>
                <w:sz w:val="26"/>
                <w:szCs w:val="26"/>
              </w:rPr>
              <w:t xml:space="preserve"> o pondere de 7</w:t>
            </w:r>
            <w:r w:rsidR="00A66F1B">
              <w:rPr>
                <w:rFonts w:ascii="Times New Roman" w:hAnsi="Times New Roman" w:cs="Times New Roman"/>
                <w:bCs/>
                <w:color w:val="000000"/>
                <w:sz w:val="26"/>
                <w:szCs w:val="26"/>
              </w:rPr>
              <w:t>4</w:t>
            </w:r>
            <w:r>
              <w:rPr>
                <w:rFonts w:ascii="Times New Roman" w:hAnsi="Times New Roman" w:cs="Times New Roman"/>
                <w:bCs/>
                <w:color w:val="000000"/>
                <w:sz w:val="26"/>
                <w:szCs w:val="26"/>
              </w:rPr>
              <w:t>,</w:t>
            </w:r>
            <w:r w:rsidR="00A66F1B">
              <w:rPr>
                <w:rFonts w:ascii="Times New Roman" w:hAnsi="Times New Roman" w:cs="Times New Roman"/>
                <w:bCs/>
                <w:color w:val="000000"/>
                <w:sz w:val="26"/>
                <w:szCs w:val="26"/>
              </w:rPr>
              <w:t>93</w:t>
            </w:r>
            <w:r>
              <w:rPr>
                <w:rFonts w:ascii="Times New Roman" w:hAnsi="Times New Roman" w:cs="Times New Roman"/>
                <w:bCs/>
                <w:color w:val="000000"/>
                <w:sz w:val="26"/>
                <w:szCs w:val="26"/>
              </w:rPr>
              <w:t xml:space="preserve">% în total venituri din exploatare și </w:t>
            </w:r>
            <w:r w:rsidRPr="00734C8A">
              <w:rPr>
                <w:rFonts w:ascii="Times New Roman" w:hAnsi="Times New Roman" w:cs="Times New Roman"/>
                <w:bCs/>
                <w:color w:val="000000"/>
                <w:sz w:val="26"/>
                <w:szCs w:val="26"/>
              </w:rPr>
              <w:t xml:space="preserve">reprezintă veniturile </w:t>
            </w:r>
            <w:proofErr w:type="spellStart"/>
            <w:r w:rsidRPr="00734C8A">
              <w:rPr>
                <w:rFonts w:ascii="Times New Roman" w:hAnsi="Times New Roman" w:cs="Times New Roman"/>
                <w:bCs/>
                <w:color w:val="000000"/>
                <w:sz w:val="26"/>
                <w:szCs w:val="26"/>
              </w:rPr>
              <w:t>obţinute</w:t>
            </w:r>
            <w:proofErr w:type="spellEnd"/>
            <w:r w:rsidRPr="00734C8A">
              <w:rPr>
                <w:rFonts w:ascii="Times New Roman" w:hAnsi="Times New Roman" w:cs="Times New Roman"/>
                <w:bCs/>
                <w:color w:val="000000"/>
                <w:sz w:val="26"/>
                <w:szCs w:val="26"/>
              </w:rPr>
              <w:t xml:space="preserve"> de aeroport</w:t>
            </w:r>
            <w:r>
              <w:rPr>
                <w:rFonts w:ascii="Times New Roman" w:hAnsi="Times New Roman" w:cs="Times New Roman"/>
                <w:bCs/>
                <w:color w:val="000000"/>
                <w:sz w:val="26"/>
                <w:szCs w:val="26"/>
              </w:rPr>
              <w:t>,</w:t>
            </w:r>
            <w:r w:rsidRPr="00734C8A">
              <w:rPr>
                <w:rFonts w:ascii="Times New Roman" w:hAnsi="Times New Roman" w:cs="Times New Roman"/>
                <w:bCs/>
                <w:color w:val="000000"/>
                <w:sz w:val="26"/>
                <w:szCs w:val="26"/>
              </w:rPr>
              <w:t xml:space="preserve"> din taxele încasate pentru aeronave</w:t>
            </w:r>
            <w:r>
              <w:rPr>
                <w:rFonts w:ascii="Times New Roman" w:hAnsi="Times New Roman" w:cs="Times New Roman"/>
                <w:bCs/>
                <w:color w:val="000000"/>
                <w:sz w:val="26"/>
                <w:szCs w:val="26"/>
              </w:rPr>
              <w:t>,</w:t>
            </w:r>
            <w:r w:rsidRPr="00734C8A">
              <w:rPr>
                <w:rFonts w:ascii="Times New Roman" w:hAnsi="Times New Roman" w:cs="Times New Roman"/>
                <w:bCs/>
                <w:color w:val="000000"/>
                <w:sz w:val="26"/>
                <w:szCs w:val="26"/>
              </w:rPr>
              <w:t xml:space="preserve"> taxele încasate pentru pasageri și alte taxe încasate pentru operațiuni de trafic aerian</w:t>
            </w:r>
            <w:r>
              <w:rPr>
                <w:rFonts w:ascii="Times New Roman" w:hAnsi="Times New Roman" w:cs="Times New Roman"/>
                <w:bCs/>
                <w:color w:val="000000"/>
                <w:sz w:val="26"/>
                <w:szCs w:val="26"/>
              </w:rPr>
              <w:t xml:space="preserve">, </w:t>
            </w:r>
            <w:r w:rsidRPr="00734C8A">
              <w:rPr>
                <w:rFonts w:ascii="Times New Roman" w:hAnsi="Times New Roman" w:cs="Times New Roman"/>
                <w:bCs/>
                <w:color w:val="000000"/>
                <w:sz w:val="26"/>
                <w:szCs w:val="26"/>
              </w:rPr>
              <w:t xml:space="preserve">este rezultatul </w:t>
            </w:r>
            <w:proofErr w:type="spellStart"/>
            <w:r w:rsidRPr="00734C8A">
              <w:rPr>
                <w:rFonts w:ascii="Times New Roman" w:hAnsi="Times New Roman" w:cs="Times New Roman"/>
                <w:bCs/>
                <w:color w:val="000000"/>
                <w:sz w:val="26"/>
                <w:szCs w:val="26"/>
              </w:rPr>
              <w:t>influenţei</w:t>
            </w:r>
            <w:proofErr w:type="spellEnd"/>
            <w:r w:rsidRPr="00734C8A">
              <w:rPr>
                <w:rFonts w:ascii="Times New Roman" w:hAnsi="Times New Roman" w:cs="Times New Roman"/>
                <w:bCs/>
                <w:color w:val="000000"/>
                <w:sz w:val="26"/>
                <w:szCs w:val="26"/>
              </w:rPr>
              <w:t xml:space="preserve"> modificării favorabile a indicatorilor fizici de trafic. </w:t>
            </w:r>
          </w:p>
          <w:p w14:paraId="457BF3F4" w14:textId="30C3D80A" w:rsidR="00F31669" w:rsidRPr="008340EF" w:rsidRDefault="00F31669" w:rsidP="00F316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72"/>
              </w:tabs>
              <w:spacing w:after="0" w:line="240" w:lineRule="auto"/>
              <w:jc w:val="both"/>
              <w:rPr>
                <w:rFonts w:ascii="Times New Roman" w:hAnsi="Times New Roman" w:cs="Times New Roman"/>
                <w:sz w:val="26"/>
                <w:szCs w:val="26"/>
              </w:rPr>
            </w:pPr>
            <w:r w:rsidRPr="00061FA3">
              <w:rPr>
                <w:rFonts w:ascii="Times New Roman" w:hAnsi="Times New Roman" w:cs="Times New Roman"/>
                <w:b/>
                <w:bCs/>
                <w:color w:val="000000"/>
                <w:sz w:val="26"/>
                <w:szCs w:val="26"/>
              </w:rPr>
              <w:t>Veniturile non-aeronautice</w:t>
            </w:r>
            <w:r>
              <w:rPr>
                <w:rFonts w:ascii="Times New Roman" w:hAnsi="Times New Roman" w:cs="Times New Roman"/>
                <w:b/>
                <w:bCs/>
                <w:color w:val="000000"/>
                <w:sz w:val="26"/>
                <w:szCs w:val="26"/>
              </w:rPr>
              <w:t xml:space="preserve"> </w:t>
            </w:r>
            <w:r w:rsidRPr="00061FA3">
              <w:rPr>
                <w:rFonts w:ascii="Times New Roman" w:hAnsi="Times New Roman" w:cs="Times New Roman"/>
                <w:bCs/>
                <w:color w:val="000000"/>
                <w:sz w:val="26"/>
                <w:szCs w:val="26"/>
              </w:rPr>
              <w:t xml:space="preserve">în valoare de </w:t>
            </w:r>
            <w:r w:rsidR="00A66F1B">
              <w:rPr>
                <w:rFonts w:ascii="Times New Roman" w:hAnsi="Times New Roman" w:cs="Times New Roman"/>
                <w:bCs/>
                <w:color w:val="000000"/>
                <w:sz w:val="26"/>
                <w:szCs w:val="26"/>
              </w:rPr>
              <w:t>39</w:t>
            </w:r>
            <w:r w:rsidRPr="00061FA3">
              <w:rPr>
                <w:rFonts w:ascii="Times New Roman" w:hAnsi="Times New Roman" w:cs="Times New Roman"/>
                <w:bCs/>
                <w:color w:val="000000"/>
                <w:sz w:val="26"/>
                <w:szCs w:val="26"/>
              </w:rPr>
              <w:t>0.</w:t>
            </w:r>
            <w:r w:rsidR="00A66F1B">
              <w:rPr>
                <w:rFonts w:ascii="Times New Roman" w:hAnsi="Times New Roman" w:cs="Times New Roman"/>
                <w:bCs/>
                <w:color w:val="000000"/>
                <w:sz w:val="26"/>
                <w:szCs w:val="26"/>
              </w:rPr>
              <w:t>711</w:t>
            </w:r>
            <w:r w:rsidRPr="00061FA3">
              <w:rPr>
                <w:rFonts w:ascii="Times New Roman" w:hAnsi="Times New Roman" w:cs="Times New Roman"/>
                <w:bCs/>
                <w:color w:val="000000"/>
                <w:sz w:val="26"/>
                <w:szCs w:val="26"/>
              </w:rPr>
              <w:t>,1</w:t>
            </w:r>
            <w:r w:rsidR="00A66F1B">
              <w:rPr>
                <w:rFonts w:ascii="Times New Roman" w:hAnsi="Times New Roman" w:cs="Times New Roman"/>
                <w:bCs/>
                <w:color w:val="000000"/>
                <w:sz w:val="26"/>
                <w:szCs w:val="26"/>
              </w:rPr>
              <w:t>9</w:t>
            </w:r>
            <w:r w:rsidRPr="00061FA3">
              <w:rPr>
                <w:rFonts w:ascii="Times New Roman" w:hAnsi="Times New Roman" w:cs="Times New Roman"/>
                <w:bCs/>
                <w:color w:val="000000"/>
                <w:sz w:val="26"/>
                <w:szCs w:val="26"/>
              </w:rPr>
              <w:t xml:space="preserve"> mii lei, </w:t>
            </w:r>
            <w:r>
              <w:rPr>
                <w:rFonts w:ascii="Times New Roman" w:hAnsi="Times New Roman" w:cs="Times New Roman"/>
                <w:bCs/>
                <w:color w:val="000000"/>
                <w:sz w:val="26"/>
                <w:szCs w:val="26"/>
              </w:rPr>
              <w:t xml:space="preserve">au fost estimate în anul </w:t>
            </w:r>
            <w:r w:rsidR="007C6FC1">
              <w:rPr>
                <w:rFonts w:ascii="Times New Roman" w:hAnsi="Times New Roman" w:cs="Times New Roman"/>
                <w:bCs/>
                <w:color w:val="000000"/>
                <w:sz w:val="26"/>
                <w:szCs w:val="26"/>
              </w:rPr>
              <w:t>2025</w:t>
            </w:r>
            <w:r>
              <w:rPr>
                <w:rFonts w:ascii="Times New Roman" w:hAnsi="Times New Roman" w:cs="Times New Roman"/>
                <w:bCs/>
                <w:color w:val="000000"/>
                <w:sz w:val="26"/>
                <w:szCs w:val="26"/>
              </w:rPr>
              <w:t xml:space="preserve"> față de an</w:t>
            </w:r>
            <w:r w:rsidR="005F531F">
              <w:rPr>
                <w:rFonts w:ascii="Times New Roman" w:hAnsi="Times New Roman" w:cs="Times New Roman"/>
                <w:bCs/>
                <w:color w:val="000000"/>
                <w:sz w:val="26"/>
                <w:szCs w:val="26"/>
              </w:rPr>
              <w:t xml:space="preserve">ul </w:t>
            </w:r>
            <w:r w:rsidR="007C6FC1">
              <w:rPr>
                <w:rFonts w:ascii="Times New Roman" w:hAnsi="Times New Roman" w:cs="Times New Roman"/>
                <w:bCs/>
                <w:color w:val="000000"/>
                <w:sz w:val="26"/>
                <w:szCs w:val="26"/>
              </w:rPr>
              <w:t>2024</w:t>
            </w:r>
            <w:r w:rsidR="005F531F">
              <w:rPr>
                <w:rFonts w:ascii="Times New Roman" w:hAnsi="Times New Roman" w:cs="Times New Roman"/>
                <w:bCs/>
                <w:color w:val="000000"/>
                <w:sz w:val="26"/>
                <w:szCs w:val="26"/>
              </w:rPr>
              <w:t xml:space="preserve"> în </w:t>
            </w:r>
            <w:r w:rsidR="00A66F1B">
              <w:rPr>
                <w:rFonts w:ascii="Times New Roman" w:hAnsi="Times New Roman" w:cs="Times New Roman"/>
                <w:bCs/>
                <w:color w:val="000000"/>
                <w:sz w:val="26"/>
                <w:szCs w:val="26"/>
              </w:rPr>
              <w:t>scăde</w:t>
            </w:r>
            <w:r w:rsidR="005F531F">
              <w:rPr>
                <w:rFonts w:ascii="Times New Roman" w:hAnsi="Times New Roman" w:cs="Times New Roman"/>
                <w:bCs/>
                <w:color w:val="000000"/>
                <w:sz w:val="26"/>
                <w:szCs w:val="26"/>
              </w:rPr>
              <w:t xml:space="preserve">re cu </w:t>
            </w:r>
            <w:r w:rsidR="00A66F1B">
              <w:rPr>
                <w:rFonts w:ascii="Times New Roman" w:hAnsi="Times New Roman" w:cs="Times New Roman"/>
                <w:bCs/>
                <w:color w:val="000000"/>
                <w:sz w:val="26"/>
                <w:szCs w:val="26"/>
              </w:rPr>
              <w:t>5</w:t>
            </w:r>
            <w:r w:rsidR="005F531F">
              <w:rPr>
                <w:rFonts w:ascii="Times New Roman" w:hAnsi="Times New Roman" w:cs="Times New Roman"/>
                <w:bCs/>
                <w:color w:val="000000"/>
                <w:sz w:val="26"/>
                <w:szCs w:val="26"/>
              </w:rPr>
              <w:t>,</w:t>
            </w:r>
            <w:r w:rsidR="00A66F1B">
              <w:rPr>
                <w:rFonts w:ascii="Times New Roman" w:hAnsi="Times New Roman" w:cs="Times New Roman"/>
                <w:bCs/>
                <w:color w:val="000000"/>
                <w:sz w:val="26"/>
                <w:szCs w:val="26"/>
              </w:rPr>
              <w:t>59</w:t>
            </w:r>
            <w:r w:rsidR="005F531F">
              <w:rPr>
                <w:rFonts w:ascii="Times New Roman" w:hAnsi="Times New Roman" w:cs="Times New Roman"/>
                <w:bCs/>
                <w:color w:val="000000"/>
                <w:sz w:val="26"/>
                <w:szCs w:val="26"/>
              </w:rPr>
              <w:t>%, cu</w:t>
            </w:r>
            <w:r>
              <w:rPr>
                <w:rFonts w:ascii="Times New Roman" w:hAnsi="Times New Roman" w:cs="Times New Roman"/>
                <w:bCs/>
                <w:color w:val="000000"/>
                <w:sz w:val="26"/>
                <w:szCs w:val="26"/>
              </w:rPr>
              <w:t xml:space="preserve"> o pondere de 2</w:t>
            </w:r>
            <w:r w:rsidR="00A66F1B">
              <w:rPr>
                <w:rFonts w:ascii="Times New Roman" w:hAnsi="Times New Roman" w:cs="Times New Roman"/>
                <w:bCs/>
                <w:color w:val="000000"/>
                <w:sz w:val="26"/>
                <w:szCs w:val="26"/>
              </w:rPr>
              <w:t>5</w:t>
            </w:r>
            <w:r>
              <w:rPr>
                <w:rFonts w:ascii="Times New Roman" w:hAnsi="Times New Roman" w:cs="Times New Roman"/>
                <w:bCs/>
                <w:color w:val="000000"/>
                <w:sz w:val="26"/>
                <w:szCs w:val="26"/>
              </w:rPr>
              <w:t>,</w:t>
            </w:r>
            <w:r w:rsidR="00A66F1B">
              <w:rPr>
                <w:rFonts w:ascii="Times New Roman" w:hAnsi="Times New Roman" w:cs="Times New Roman"/>
                <w:bCs/>
                <w:color w:val="000000"/>
                <w:sz w:val="26"/>
                <w:szCs w:val="26"/>
              </w:rPr>
              <w:t>07</w:t>
            </w:r>
            <w:r>
              <w:rPr>
                <w:rFonts w:ascii="Times New Roman" w:hAnsi="Times New Roman" w:cs="Times New Roman"/>
                <w:bCs/>
                <w:color w:val="000000"/>
                <w:sz w:val="26"/>
                <w:szCs w:val="26"/>
              </w:rPr>
              <w:t>% în total venituri de exploatare și</w:t>
            </w:r>
            <w:r w:rsidRPr="00734C8A">
              <w:rPr>
                <w:rFonts w:ascii="Times New Roman" w:hAnsi="Times New Roman" w:cs="Times New Roman"/>
                <w:bCs/>
                <w:color w:val="000000"/>
                <w:sz w:val="26"/>
                <w:szCs w:val="26"/>
              </w:rPr>
              <w:t xml:space="preserve"> reprezintă celelalte categorii de venituri realizate de aeroport, </w:t>
            </w:r>
            <w:r>
              <w:rPr>
                <w:rFonts w:ascii="Times New Roman" w:hAnsi="Times New Roman" w:cs="Times New Roman"/>
                <w:bCs/>
                <w:color w:val="000000"/>
                <w:sz w:val="26"/>
                <w:szCs w:val="26"/>
              </w:rPr>
              <w:t>precum: veniturile obținute din închirieri spații și terenuri, marketing publicitate, din  parcare și utilități și din rezultatele asocierilor din participațiune.</w:t>
            </w:r>
          </w:p>
          <w:p w14:paraId="3F4AC290" w14:textId="16FDDAE4" w:rsidR="00D4495E" w:rsidRDefault="00D4495E" w:rsidP="00D4495E">
            <w:pPr>
              <w:spacing w:after="0"/>
              <w:jc w:val="both"/>
              <w:rPr>
                <w:rFonts w:ascii="Times New Roman" w:hAnsi="Times New Roman" w:cs="Times New Roman"/>
                <w:sz w:val="26"/>
                <w:szCs w:val="26"/>
              </w:rPr>
            </w:pPr>
            <w:r w:rsidRPr="008340EF">
              <w:rPr>
                <w:rFonts w:ascii="Times New Roman" w:hAnsi="Times New Roman" w:cs="Times New Roman"/>
                <w:b/>
                <w:bCs/>
                <w:iCs/>
                <w:sz w:val="26"/>
                <w:szCs w:val="26"/>
              </w:rPr>
              <w:t>Veniturile financiare</w:t>
            </w:r>
            <w:r>
              <w:rPr>
                <w:rFonts w:ascii="Times New Roman" w:hAnsi="Times New Roman" w:cs="Times New Roman"/>
                <w:b/>
                <w:bCs/>
                <w:iCs/>
                <w:sz w:val="26"/>
                <w:szCs w:val="26"/>
              </w:rPr>
              <w:t xml:space="preserve"> î</w:t>
            </w:r>
            <w:r w:rsidRPr="00926E2F">
              <w:rPr>
                <w:rFonts w:ascii="Times New Roman" w:hAnsi="Times New Roman" w:cs="Times New Roman"/>
                <w:bCs/>
                <w:iCs/>
                <w:sz w:val="26"/>
                <w:szCs w:val="26"/>
              </w:rPr>
              <w:t xml:space="preserve">n valoare de </w:t>
            </w:r>
            <w:r w:rsidR="00032878">
              <w:rPr>
                <w:rFonts w:ascii="Times New Roman" w:hAnsi="Times New Roman" w:cs="Times New Roman"/>
                <w:bCs/>
                <w:iCs/>
                <w:sz w:val="26"/>
                <w:szCs w:val="26"/>
              </w:rPr>
              <w:t>32</w:t>
            </w:r>
            <w:r w:rsidR="00F31669">
              <w:rPr>
                <w:rFonts w:ascii="Times New Roman" w:hAnsi="Times New Roman" w:cs="Times New Roman"/>
                <w:bCs/>
                <w:iCs/>
                <w:sz w:val="26"/>
                <w:szCs w:val="26"/>
              </w:rPr>
              <w:t>.9</w:t>
            </w:r>
            <w:r w:rsidR="00032878">
              <w:rPr>
                <w:rFonts w:ascii="Times New Roman" w:hAnsi="Times New Roman" w:cs="Times New Roman"/>
                <w:bCs/>
                <w:iCs/>
                <w:sz w:val="26"/>
                <w:szCs w:val="26"/>
              </w:rPr>
              <w:t>00,3</w:t>
            </w:r>
            <w:r w:rsidR="00F31669">
              <w:rPr>
                <w:rFonts w:ascii="Times New Roman" w:hAnsi="Times New Roman" w:cs="Times New Roman"/>
                <w:bCs/>
                <w:iCs/>
                <w:sz w:val="26"/>
                <w:szCs w:val="26"/>
              </w:rPr>
              <w:t>6</w:t>
            </w:r>
            <w:r w:rsidRPr="00926E2F">
              <w:rPr>
                <w:rFonts w:ascii="Times New Roman" w:hAnsi="Times New Roman" w:cs="Times New Roman"/>
                <w:bCs/>
                <w:iCs/>
                <w:sz w:val="26"/>
                <w:szCs w:val="26"/>
              </w:rPr>
              <w:t xml:space="preserve"> mii lei,</w:t>
            </w:r>
            <w:r>
              <w:rPr>
                <w:rFonts w:ascii="Times New Roman" w:hAnsi="Times New Roman" w:cs="Times New Roman"/>
                <w:b/>
                <w:bCs/>
                <w:iCs/>
                <w:sz w:val="26"/>
                <w:szCs w:val="26"/>
              </w:rPr>
              <w:t xml:space="preserve"> </w:t>
            </w:r>
            <w:r w:rsidRPr="008340EF">
              <w:rPr>
                <w:rFonts w:ascii="Times New Roman" w:hAnsi="Times New Roman" w:cs="Times New Roman"/>
                <w:sz w:val="26"/>
                <w:szCs w:val="26"/>
              </w:rPr>
              <w:t>sunt programate</w:t>
            </w:r>
            <w:r w:rsidR="005F531F">
              <w:rPr>
                <w:rFonts w:ascii="Times New Roman" w:hAnsi="Times New Roman" w:cs="Times New Roman"/>
                <w:sz w:val="26"/>
                <w:szCs w:val="26"/>
              </w:rPr>
              <w:t xml:space="preserve"> în anul </w:t>
            </w:r>
            <w:r w:rsidR="007C6FC1">
              <w:rPr>
                <w:rFonts w:ascii="Times New Roman" w:hAnsi="Times New Roman" w:cs="Times New Roman"/>
                <w:sz w:val="26"/>
                <w:szCs w:val="26"/>
              </w:rPr>
              <w:t>2025</w:t>
            </w:r>
            <w:r w:rsidR="005F531F">
              <w:rPr>
                <w:rFonts w:ascii="Times New Roman" w:hAnsi="Times New Roman" w:cs="Times New Roman"/>
                <w:sz w:val="26"/>
                <w:szCs w:val="26"/>
              </w:rPr>
              <w:t xml:space="preserve">, </w:t>
            </w:r>
            <w:r w:rsidRPr="008340EF">
              <w:rPr>
                <w:rFonts w:ascii="Times New Roman" w:hAnsi="Times New Roman" w:cs="Times New Roman"/>
                <w:sz w:val="26"/>
                <w:szCs w:val="26"/>
              </w:rPr>
              <w:t xml:space="preserve">în </w:t>
            </w:r>
            <w:r w:rsidR="00032878">
              <w:rPr>
                <w:rFonts w:ascii="Times New Roman" w:hAnsi="Times New Roman" w:cs="Times New Roman"/>
                <w:sz w:val="26"/>
                <w:szCs w:val="26"/>
              </w:rPr>
              <w:t>creșt</w:t>
            </w:r>
            <w:r>
              <w:rPr>
                <w:rFonts w:ascii="Times New Roman" w:hAnsi="Times New Roman" w:cs="Times New Roman"/>
                <w:sz w:val="26"/>
                <w:szCs w:val="26"/>
              </w:rPr>
              <w:t>ere</w:t>
            </w:r>
            <w:r w:rsidRPr="008340EF">
              <w:rPr>
                <w:rFonts w:ascii="Times New Roman" w:hAnsi="Times New Roman" w:cs="Times New Roman"/>
                <w:sz w:val="26"/>
                <w:szCs w:val="26"/>
              </w:rPr>
              <w:t xml:space="preserve"> cu</w:t>
            </w:r>
            <w:r>
              <w:rPr>
                <w:rFonts w:ascii="Times New Roman" w:hAnsi="Times New Roman" w:cs="Times New Roman"/>
                <w:sz w:val="26"/>
                <w:szCs w:val="26"/>
              </w:rPr>
              <w:t xml:space="preserve"> </w:t>
            </w:r>
            <w:r w:rsidR="00032878">
              <w:rPr>
                <w:rFonts w:ascii="Times New Roman" w:hAnsi="Times New Roman" w:cs="Times New Roman"/>
                <w:sz w:val="26"/>
                <w:szCs w:val="26"/>
              </w:rPr>
              <w:t>0</w:t>
            </w:r>
            <w:r w:rsidR="00CE7FB6">
              <w:rPr>
                <w:rFonts w:ascii="Times New Roman" w:hAnsi="Times New Roman" w:cs="Times New Roman"/>
                <w:sz w:val="26"/>
                <w:szCs w:val="26"/>
              </w:rPr>
              <w:t>,</w:t>
            </w:r>
            <w:r w:rsidR="00032878">
              <w:rPr>
                <w:rFonts w:ascii="Times New Roman" w:hAnsi="Times New Roman" w:cs="Times New Roman"/>
                <w:sz w:val="26"/>
                <w:szCs w:val="26"/>
              </w:rPr>
              <w:t>87</w:t>
            </w:r>
            <w:r w:rsidRPr="008340EF">
              <w:rPr>
                <w:rFonts w:ascii="Times New Roman" w:hAnsi="Times New Roman" w:cs="Times New Roman"/>
                <w:sz w:val="26"/>
                <w:szCs w:val="26"/>
              </w:rPr>
              <w:t>%</w:t>
            </w:r>
            <w:r w:rsidR="005F531F">
              <w:rPr>
                <w:rFonts w:ascii="Times New Roman" w:hAnsi="Times New Roman" w:cs="Times New Roman"/>
                <w:sz w:val="26"/>
                <w:szCs w:val="26"/>
              </w:rPr>
              <w:t xml:space="preserve"> față de cele preliminat</w:t>
            </w:r>
            <w:r w:rsidR="00A3285C">
              <w:rPr>
                <w:rFonts w:ascii="Times New Roman" w:hAnsi="Times New Roman" w:cs="Times New Roman"/>
                <w:sz w:val="26"/>
                <w:szCs w:val="26"/>
              </w:rPr>
              <w:t xml:space="preserve">e </w:t>
            </w:r>
            <w:r w:rsidR="005F531F">
              <w:rPr>
                <w:rFonts w:ascii="Times New Roman" w:hAnsi="Times New Roman" w:cs="Times New Roman"/>
                <w:sz w:val="26"/>
                <w:szCs w:val="26"/>
              </w:rPr>
              <w:t>la data de 31.12.</w:t>
            </w:r>
            <w:r w:rsidR="007C6FC1">
              <w:rPr>
                <w:rFonts w:ascii="Times New Roman" w:hAnsi="Times New Roman" w:cs="Times New Roman"/>
                <w:sz w:val="26"/>
                <w:szCs w:val="26"/>
              </w:rPr>
              <w:t>2024</w:t>
            </w:r>
            <w:r w:rsidR="005F531F">
              <w:rPr>
                <w:rFonts w:ascii="Times New Roman" w:hAnsi="Times New Roman" w:cs="Times New Roman"/>
                <w:sz w:val="26"/>
                <w:szCs w:val="26"/>
              </w:rPr>
              <w:t>.</w:t>
            </w:r>
          </w:p>
          <w:p w14:paraId="3216EFDF" w14:textId="7156BEE2" w:rsidR="00D4495E" w:rsidRDefault="00D4495E" w:rsidP="00D4495E">
            <w:pPr>
              <w:spacing w:after="0"/>
              <w:jc w:val="both"/>
              <w:rPr>
                <w:rFonts w:ascii="Times New Roman" w:hAnsi="Times New Roman" w:cs="Times New Roman"/>
                <w:color w:val="000000"/>
                <w:spacing w:val="-5"/>
                <w:sz w:val="26"/>
                <w:szCs w:val="26"/>
              </w:rPr>
            </w:pPr>
            <w:r w:rsidRPr="008340EF">
              <w:rPr>
                <w:rFonts w:ascii="Times New Roman" w:hAnsi="Times New Roman" w:cs="Times New Roman"/>
                <w:b/>
                <w:color w:val="000000"/>
                <w:spacing w:val="-5"/>
                <w:sz w:val="26"/>
                <w:szCs w:val="26"/>
              </w:rPr>
              <w:t xml:space="preserve">Cheltuielile totale, </w:t>
            </w:r>
            <w:r w:rsidRPr="003A4D6A">
              <w:rPr>
                <w:rFonts w:ascii="Times New Roman" w:hAnsi="Times New Roman" w:cs="Times New Roman"/>
                <w:color w:val="000000"/>
                <w:spacing w:val="-5"/>
                <w:sz w:val="26"/>
                <w:szCs w:val="26"/>
              </w:rPr>
              <w:t xml:space="preserve">în valoare de </w:t>
            </w:r>
            <w:r w:rsidR="00032878">
              <w:rPr>
                <w:rFonts w:ascii="Times New Roman" w:hAnsi="Times New Roman" w:cs="Times New Roman"/>
                <w:color w:val="000000"/>
                <w:spacing w:val="-5"/>
                <w:sz w:val="26"/>
                <w:szCs w:val="26"/>
              </w:rPr>
              <w:t>928</w:t>
            </w:r>
            <w:r w:rsidR="00F31669">
              <w:rPr>
                <w:rFonts w:ascii="Times New Roman" w:hAnsi="Times New Roman" w:cs="Times New Roman"/>
                <w:color w:val="000000"/>
                <w:spacing w:val="-5"/>
                <w:sz w:val="26"/>
                <w:szCs w:val="26"/>
              </w:rPr>
              <w:t>.</w:t>
            </w:r>
            <w:r w:rsidR="00C8173D">
              <w:rPr>
                <w:rFonts w:ascii="Times New Roman" w:hAnsi="Times New Roman" w:cs="Times New Roman"/>
                <w:color w:val="000000"/>
                <w:spacing w:val="-5"/>
                <w:sz w:val="26"/>
                <w:szCs w:val="26"/>
              </w:rPr>
              <w:t>346</w:t>
            </w:r>
            <w:r w:rsidR="00F31669">
              <w:rPr>
                <w:rFonts w:ascii="Times New Roman" w:hAnsi="Times New Roman" w:cs="Times New Roman"/>
                <w:color w:val="000000"/>
                <w:spacing w:val="-5"/>
                <w:sz w:val="26"/>
                <w:szCs w:val="26"/>
              </w:rPr>
              <w:t>,</w:t>
            </w:r>
            <w:r w:rsidR="00C8173D">
              <w:rPr>
                <w:rFonts w:ascii="Times New Roman" w:hAnsi="Times New Roman" w:cs="Times New Roman"/>
                <w:color w:val="000000"/>
                <w:spacing w:val="-5"/>
                <w:sz w:val="26"/>
                <w:szCs w:val="26"/>
              </w:rPr>
              <w:t>2</w:t>
            </w:r>
            <w:r w:rsidR="00F31669">
              <w:rPr>
                <w:rFonts w:ascii="Times New Roman" w:hAnsi="Times New Roman" w:cs="Times New Roman"/>
                <w:color w:val="000000"/>
                <w:spacing w:val="-5"/>
                <w:sz w:val="26"/>
                <w:szCs w:val="26"/>
              </w:rPr>
              <w:t>2</w:t>
            </w:r>
            <w:r w:rsidRPr="003A4D6A">
              <w:rPr>
                <w:rFonts w:ascii="Times New Roman" w:hAnsi="Times New Roman" w:cs="Times New Roman"/>
                <w:color w:val="000000"/>
                <w:spacing w:val="-5"/>
                <w:sz w:val="26"/>
                <w:szCs w:val="26"/>
              </w:rPr>
              <w:t xml:space="preserve"> mii lei,</w:t>
            </w:r>
            <w:r>
              <w:rPr>
                <w:rFonts w:ascii="Times New Roman" w:hAnsi="Times New Roman" w:cs="Times New Roman"/>
                <w:b/>
                <w:color w:val="000000"/>
                <w:spacing w:val="-5"/>
                <w:sz w:val="26"/>
                <w:szCs w:val="26"/>
              </w:rPr>
              <w:t xml:space="preserve"> </w:t>
            </w:r>
            <w:r w:rsidRPr="008340EF">
              <w:rPr>
                <w:rFonts w:ascii="Times New Roman" w:hAnsi="Times New Roman" w:cs="Times New Roman"/>
                <w:color w:val="000000"/>
                <w:spacing w:val="-5"/>
                <w:sz w:val="26"/>
                <w:szCs w:val="26"/>
              </w:rPr>
              <w:t xml:space="preserve">au fost fundamentate în funcţie de </w:t>
            </w:r>
            <w:proofErr w:type="spellStart"/>
            <w:r w:rsidRPr="008340EF">
              <w:rPr>
                <w:rFonts w:ascii="Times New Roman" w:hAnsi="Times New Roman" w:cs="Times New Roman"/>
                <w:color w:val="000000"/>
                <w:spacing w:val="-5"/>
                <w:sz w:val="26"/>
                <w:szCs w:val="26"/>
              </w:rPr>
              <w:t>activităţile</w:t>
            </w:r>
            <w:proofErr w:type="spellEnd"/>
            <w:r w:rsidRPr="008340EF">
              <w:rPr>
                <w:rFonts w:ascii="Times New Roman" w:hAnsi="Times New Roman" w:cs="Times New Roman"/>
                <w:color w:val="000000"/>
                <w:spacing w:val="-5"/>
                <w:sz w:val="26"/>
                <w:szCs w:val="26"/>
              </w:rPr>
              <w:t xml:space="preserve">  concrete din </w:t>
            </w:r>
            <w:r w:rsidRPr="008340EF">
              <w:rPr>
                <w:rStyle w:val="l5def6"/>
                <w:rFonts w:ascii="Times New Roman" w:hAnsi="Times New Roman" w:cs="Times New Roman"/>
              </w:rPr>
              <w:t xml:space="preserve">programele de </w:t>
            </w:r>
            <w:proofErr w:type="spellStart"/>
            <w:r w:rsidRPr="008340EF">
              <w:rPr>
                <w:rStyle w:val="l5def6"/>
                <w:rFonts w:ascii="Times New Roman" w:hAnsi="Times New Roman" w:cs="Times New Roman"/>
              </w:rPr>
              <w:t>achiziţii</w:t>
            </w:r>
            <w:proofErr w:type="spellEnd"/>
            <w:r w:rsidRPr="008340EF">
              <w:rPr>
                <w:rStyle w:val="l5def6"/>
                <w:rFonts w:ascii="Times New Roman" w:hAnsi="Times New Roman" w:cs="Times New Roman"/>
              </w:rPr>
              <w:t xml:space="preserve"> de bunuri şi servicii, pentru </w:t>
            </w:r>
            <w:proofErr w:type="spellStart"/>
            <w:r w:rsidRPr="008340EF">
              <w:rPr>
                <w:rStyle w:val="l5def6"/>
                <w:rFonts w:ascii="Times New Roman" w:hAnsi="Times New Roman" w:cs="Times New Roman"/>
              </w:rPr>
              <w:t>desfăşurarea</w:t>
            </w:r>
            <w:proofErr w:type="spellEnd"/>
            <w:r w:rsidRPr="008340EF">
              <w:rPr>
                <w:rStyle w:val="l5def6"/>
                <w:rFonts w:ascii="Times New Roman" w:hAnsi="Times New Roman" w:cs="Times New Roman"/>
              </w:rPr>
              <w:t xml:space="preserve"> </w:t>
            </w:r>
            <w:proofErr w:type="spellStart"/>
            <w:r w:rsidRPr="008340EF">
              <w:rPr>
                <w:rStyle w:val="l5def6"/>
                <w:rFonts w:ascii="Times New Roman" w:hAnsi="Times New Roman" w:cs="Times New Roman"/>
              </w:rPr>
              <w:t>activităţii</w:t>
            </w:r>
            <w:proofErr w:type="spellEnd"/>
            <w:r w:rsidRPr="008340EF">
              <w:rPr>
                <w:rStyle w:val="l5def6"/>
                <w:rFonts w:ascii="Times New Roman" w:hAnsi="Times New Roman" w:cs="Times New Roman"/>
              </w:rPr>
              <w:t xml:space="preserve">, fundamentate pe baza </w:t>
            </w:r>
            <w:proofErr w:type="spellStart"/>
            <w:r w:rsidRPr="008340EF">
              <w:rPr>
                <w:rStyle w:val="l5def6"/>
                <w:rFonts w:ascii="Times New Roman" w:hAnsi="Times New Roman" w:cs="Times New Roman"/>
              </w:rPr>
              <w:t>posibilităţilor</w:t>
            </w:r>
            <w:proofErr w:type="spellEnd"/>
            <w:r w:rsidRPr="008340EF">
              <w:rPr>
                <w:rStyle w:val="l5def6"/>
                <w:rFonts w:ascii="Times New Roman" w:hAnsi="Times New Roman" w:cs="Times New Roman"/>
              </w:rPr>
              <w:t xml:space="preserve"> reale de plată a acestora</w:t>
            </w:r>
            <w:r w:rsidR="00C8173D">
              <w:rPr>
                <w:rStyle w:val="l5def6"/>
                <w:rFonts w:ascii="Times New Roman" w:hAnsi="Times New Roman" w:cs="Times New Roman"/>
              </w:rPr>
              <w:t>,</w:t>
            </w:r>
            <w:r w:rsidRPr="008340EF">
              <w:rPr>
                <w:rFonts w:ascii="Times New Roman" w:hAnsi="Times New Roman" w:cs="Times New Roman"/>
                <w:color w:val="000000"/>
                <w:sz w:val="26"/>
                <w:szCs w:val="26"/>
              </w:rPr>
              <w:t xml:space="preserve"> </w:t>
            </w:r>
            <w:r w:rsidRPr="008340EF">
              <w:rPr>
                <w:rFonts w:ascii="Times New Roman" w:hAnsi="Times New Roman" w:cs="Times New Roman"/>
                <w:color w:val="000000"/>
                <w:spacing w:val="-5"/>
                <w:sz w:val="26"/>
                <w:szCs w:val="26"/>
              </w:rPr>
              <w:t xml:space="preserve">a recalculării cheltuielilor de natură salarială şi a cheltuielilor de mandat. </w:t>
            </w:r>
          </w:p>
          <w:p w14:paraId="34FD0485" w14:textId="40F9D994" w:rsidR="00D4495E" w:rsidRPr="004B27FA" w:rsidRDefault="00D4495E" w:rsidP="00D4495E">
            <w:pPr>
              <w:spacing w:after="0"/>
              <w:jc w:val="both"/>
              <w:rPr>
                <w:rFonts w:ascii="Times New Roman" w:hAnsi="Times New Roman" w:cs="Times New Roman"/>
                <w:sz w:val="26"/>
                <w:szCs w:val="26"/>
                <w:lang w:eastAsia="ar-SA"/>
              </w:rPr>
            </w:pPr>
            <w:r w:rsidRPr="004B27FA">
              <w:rPr>
                <w:rFonts w:ascii="Times New Roman" w:hAnsi="Times New Roman" w:cs="Times New Roman"/>
                <w:sz w:val="26"/>
                <w:szCs w:val="26"/>
                <w:lang w:eastAsia="ar-SA"/>
              </w:rPr>
              <w:t xml:space="preserve">Cheltuielile totale în valoare de </w:t>
            </w:r>
            <w:r w:rsidR="004B27FA" w:rsidRPr="004B27FA">
              <w:rPr>
                <w:rFonts w:ascii="Times New Roman" w:hAnsi="Times New Roman" w:cs="Times New Roman"/>
                <w:sz w:val="26"/>
                <w:szCs w:val="26"/>
                <w:lang w:eastAsia="ar-SA"/>
              </w:rPr>
              <w:t>928</w:t>
            </w:r>
            <w:r w:rsidR="00F31669" w:rsidRPr="004B27FA">
              <w:rPr>
                <w:rFonts w:ascii="Times New Roman" w:hAnsi="Times New Roman" w:cs="Times New Roman"/>
                <w:sz w:val="26"/>
                <w:szCs w:val="26"/>
                <w:lang w:eastAsia="ar-SA"/>
              </w:rPr>
              <w:t>.</w:t>
            </w:r>
            <w:r w:rsidR="004B27FA" w:rsidRPr="004B27FA">
              <w:rPr>
                <w:rFonts w:ascii="Times New Roman" w:hAnsi="Times New Roman" w:cs="Times New Roman"/>
                <w:sz w:val="26"/>
                <w:szCs w:val="26"/>
                <w:lang w:eastAsia="ar-SA"/>
              </w:rPr>
              <w:t>346</w:t>
            </w:r>
            <w:r w:rsidR="00F31669" w:rsidRPr="004B27FA">
              <w:rPr>
                <w:rFonts w:ascii="Times New Roman" w:hAnsi="Times New Roman" w:cs="Times New Roman"/>
                <w:sz w:val="26"/>
                <w:szCs w:val="26"/>
                <w:lang w:eastAsia="ar-SA"/>
              </w:rPr>
              <w:t>,</w:t>
            </w:r>
            <w:r w:rsidR="004B27FA" w:rsidRPr="004B27FA">
              <w:rPr>
                <w:rFonts w:ascii="Times New Roman" w:hAnsi="Times New Roman" w:cs="Times New Roman"/>
                <w:sz w:val="26"/>
                <w:szCs w:val="26"/>
                <w:lang w:eastAsia="ar-SA"/>
              </w:rPr>
              <w:t>2</w:t>
            </w:r>
            <w:r w:rsidR="00F31669" w:rsidRPr="004B27FA">
              <w:rPr>
                <w:rFonts w:ascii="Times New Roman" w:hAnsi="Times New Roman" w:cs="Times New Roman"/>
                <w:sz w:val="26"/>
                <w:szCs w:val="26"/>
                <w:lang w:eastAsia="ar-SA"/>
              </w:rPr>
              <w:t>2</w:t>
            </w:r>
            <w:r w:rsidRPr="004B27FA">
              <w:rPr>
                <w:rFonts w:ascii="Times New Roman" w:hAnsi="Times New Roman" w:cs="Times New Roman"/>
                <w:sz w:val="26"/>
                <w:szCs w:val="26"/>
                <w:lang w:eastAsia="ar-SA"/>
              </w:rPr>
              <w:t xml:space="preserve"> mii lei, au fost stabilite în directă </w:t>
            </w:r>
            <w:proofErr w:type="spellStart"/>
            <w:r w:rsidRPr="004B27FA">
              <w:rPr>
                <w:rFonts w:ascii="Times New Roman" w:hAnsi="Times New Roman" w:cs="Times New Roman"/>
                <w:sz w:val="26"/>
                <w:szCs w:val="26"/>
                <w:lang w:eastAsia="ar-SA"/>
              </w:rPr>
              <w:t>corelaţie</w:t>
            </w:r>
            <w:proofErr w:type="spellEnd"/>
            <w:r w:rsidRPr="004B27FA">
              <w:rPr>
                <w:rFonts w:ascii="Times New Roman" w:hAnsi="Times New Roman" w:cs="Times New Roman"/>
                <w:sz w:val="26"/>
                <w:szCs w:val="26"/>
                <w:lang w:eastAsia="ar-SA"/>
              </w:rPr>
              <w:t xml:space="preserve"> cu nivelul veniturilor totale, pentru anul </w:t>
            </w:r>
            <w:r w:rsidR="007C6FC1" w:rsidRPr="004B27FA">
              <w:rPr>
                <w:rFonts w:ascii="Times New Roman" w:hAnsi="Times New Roman" w:cs="Times New Roman"/>
                <w:sz w:val="26"/>
                <w:szCs w:val="26"/>
                <w:lang w:eastAsia="ar-SA"/>
              </w:rPr>
              <w:t>2025</w:t>
            </w:r>
            <w:r w:rsidRPr="004B27FA">
              <w:rPr>
                <w:rFonts w:ascii="Times New Roman" w:hAnsi="Times New Roman" w:cs="Times New Roman"/>
                <w:sz w:val="26"/>
                <w:szCs w:val="26"/>
                <w:lang w:eastAsia="ar-SA"/>
              </w:rPr>
              <w:t xml:space="preserve">, fiind estimate în creștere cu </w:t>
            </w:r>
            <w:r w:rsidR="00324EAA" w:rsidRPr="004B27FA">
              <w:rPr>
                <w:rFonts w:ascii="Times New Roman" w:hAnsi="Times New Roman" w:cs="Times New Roman"/>
                <w:sz w:val="26"/>
                <w:szCs w:val="26"/>
                <w:lang w:eastAsia="ar-SA"/>
              </w:rPr>
              <w:t>1</w:t>
            </w:r>
            <w:r w:rsidR="004B27FA" w:rsidRPr="004B27FA">
              <w:rPr>
                <w:rFonts w:ascii="Times New Roman" w:hAnsi="Times New Roman" w:cs="Times New Roman"/>
                <w:sz w:val="26"/>
                <w:szCs w:val="26"/>
                <w:lang w:eastAsia="ar-SA"/>
              </w:rPr>
              <w:t>3</w:t>
            </w:r>
            <w:r w:rsidR="00324EAA" w:rsidRPr="004B27FA">
              <w:rPr>
                <w:rFonts w:ascii="Times New Roman" w:hAnsi="Times New Roman" w:cs="Times New Roman"/>
                <w:sz w:val="26"/>
                <w:szCs w:val="26"/>
                <w:lang w:eastAsia="ar-SA"/>
              </w:rPr>
              <w:t>,</w:t>
            </w:r>
            <w:r w:rsidR="004B27FA" w:rsidRPr="004B27FA">
              <w:rPr>
                <w:rFonts w:ascii="Times New Roman" w:hAnsi="Times New Roman" w:cs="Times New Roman"/>
                <w:sz w:val="26"/>
                <w:szCs w:val="26"/>
                <w:lang w:eastAsia="ar-SA"/>
              </w:rPr>
              <w:t>20</w:t>
            </w:r>
            <w:r w:rsidRPr="004B27FA">
              <w:rPr>
                <w:rFonts w:ascii="Times New Roman" w:hAnsi="Times New Roman" w:cs="Times New Roman"/>
                <w:sz w:val="26"/>
                <w:szCs w:val="26"/>
                <w:lang w:eastAsia="ar-SA"/>
              </w:rPr>
              <w:t xml:space="preserve">% </w:t>
            </w:r>
            <w:proofErr w:type="spellStart"/>
            <w:r w:rsidRPr="004B27FA">
              <w:rPr>
                <w:rFonts w:ascii="Times New Roman" w:hAnsi="Times New Roman" w:cs="Times New Roman"/>
                <w:sz w:val="26"/>
                <w:szCs w:val="26"/>
                <w:lang w:eastAsia="ar-SA"/>
              </w:rPr>
              <w:t>faţă</w:t>
            </w:r>
            <w:proofErr w:type="spellEnd"/>
            <w:r w:rsidRPr="004B27FA">
              <w:rPr>
                <w:rFonts w:ascii="Times New Roman" w:hAnsi="Times New Roman" w:cs="Times New Roman"/>
                <w:sz w:val="26"/>
                <w:szCs w:val="26"/>
                <w:lang w:eastAsia="ar-SA"/>
              </w:rPr>
              <w:t xml:space="preserve"> </w:t>
            </w:r>
            <w:r w:rsidRPr="004B27FA">
              <w:rPr>
                <w:rFonts w:ascii="Times New Roman" w:hAnsi="Times New Roman" w:cs="Times New Roman"/>
                <w:sz w:val="26"/>
                <w:szCs w:val="26"/>
                <w:lang w:eastAsia="ar-SA"/>
              </w:rPr>
              <w:lastRenderedPageBreak/>
              <w:t xml:space="preserve">de cheltuielile totale </w:t>
            </w:r>
            <w:r w:rsidR="00A3285C" w:rsidRPr="004B27FA">
              <w:rPr>
                <w:rFonts w:ascii="Times New Roman" w:hAnsi="Times New Roman" w:cs="Times New Roman"/>
                <w:sz w:val="26"/>
                <w:szCs w:val="26"/>
                <w:lang w:eastAsia="ar-SA"/>
              </w:rPr>
              <w:t>preliminate</w:t>
            </w:r>
            <w:r w:rsidRPr="004B27FA">
              <w:rPr>
                <w:rFonts w:ascii="Times New Roman" w:hAnsi="Times New Roman" w:cs="Times New Roman"/>
                <w:sz w:val="26"/>
                <w:szCs w:val="26"/>
                <w:lang w:eastAsia="ar-SA"/>
              </w:rPr>
              <w:t xml:space="preserve"> în anul </w:t>
            </w:r>
            <w:r w:rsidR="007C6FC1" w:rsidRPr="004B27FA">
              <w:rPr>
                <w:rFonts w:ascii="Times New Roman" w:hAnsi="Times New Roman" w:cs="Times New Roman"/>
                <w:sz w:val="26"/>
                <w:szCs w:val="26"/>
                <w:lang w:eastAsia="ar-SA"/>
              </w:rPr>
              <w:t>2024</w:t>
            </w:r>
            <w:r w:rsidRPr="004B27FA">
              <w:rPr>
                <w:rFonts w:ascii="Times New Roman" w:hAnsi="Times New Roman" w:cs="Times New Roman"/>
                <w:sz w:val="26"/>
                <w:szCs w:val="26"/>
                <w:lang w:eastAsia="ar-SA"/>
              </w:rPr>
              <w:t xml:space="preserve">, respectiv </w:t>
            </w:r>
            <w:r w:rsidR="005F531F" w:rsidRPr="004B27FA">
              <w:rPr>
                <w:rFonts w:ascii="Times New Roman" w:hAnsi="Times New Roman" w:cs="Times New Roman"/>
                <w:sz w:val="26"/>
                <w:szCs w:val="26"/>
                <w:lang w:eastAsia="ar-SA"/>
              </w:rPr>
              <w:t xml:space="preserve">creștere </w:t>
            </w:r>
            <w:r w:rsidRPr="004B27FA">
              <w:rPr>
                <w:rFonts w:ascii="Times New Roman" w:hAnsi="Times New Roman" w:cs="Times New Roman"/>
                <w:sz w:val="26"/>
                <w:szCs w:val="26"/>
                <w:lang w:eastAsia="ar-SA"/>
              </w:rPr>
              <w:t xml:space="preserve">cu suma de </w:t>
            </w:r>
            <w:r w:rsidR="004B27FA" w:rsidRPr="004B27FA">
              <w:rPr>
                <w:rFonts w:ascii="Times New Roman" w:hAnsi="Times New Roman" w:cs="Times New Roman"/>
                <w:sz w:val="26"/>
                <w:szCs w:val="26"/>
                <w:lang w:eastAsia="ar-SA"/>
              </w:rPr>
              <w:t>108</w:t>
            </w:r>
            <w:r w:rsidR="00324EAA" w:rsidRPr="004B27FA">
              <w:rPr>
                <w:rFonts w:ascii="Times New Roman" w:hAnsi="Times New Roman" w:cs="Times New Roman"/>
                <w:sz w:val="26"/>
                <w:szCs w:val="26"/>
                <w:lang w:eastAsia="ar-SA"/>
              </w:rPr>
              <w:t>.</w:t>
            </w:r>
            <w:r w:rsidR="004B27FA" w:rsidRPr="004B27FA">
              <w:rPr>
                <w:rFonts w:ascii="Times New Roman" w:hAnsi="Times New Roman" w:cs="Times New Roman"/>
                <w:sz w:val="26"/>
                <w:szCs w:val="26"/>
                <w:lang w:eastAsia="ar-SA"/>
              </w:rPr>
              <w:t>235</w:t>
            </w:r>
            <w:r w:rsidR="00324EAA" w:rsidRPr="004B27FA">
              <w:rPr>
                <w:rFonts w:ascii="Times New Roman" w:hAnsi="Times New Roman" w:cs="Times New Roman"/>
                <w:sz w:val="26"/>
                <w:szCs w:val="26"/>
                <w:lang w:eastAsia="ar-SA"/>
              </w:rPr>
              <w:t>,</w:t>
            </w:r>
            <w:r w:rsidR="004B27FA" w:rsidRPr="004B27FA">
              <w:rPr>
                <w:rFonts w:ascii="Times New Roman" w:hAnsi="Times New Roman" w:cs="Times New Roman"/>
                <w:sz w:val="26"/>
                <w:szCs w:val="26"/>
                <w:lang w:eastAsia="ar-SA"/>
              </w:rPr>
              <w:t>54</w:t>
            </w:r>
            <w:r w:rsidRPr="004B27FA">
              <w:rPr>
                <w:rFonts w:ascii="Times New Roman" w:hAnsi="Times New Roman" w:cs="Times New Roman"/>
                <w:sz w:val="26"/>
                <w:szCs w:val="26"/>
                <w:lang w:eastAsia="ar-SA"/>
              </w:rPr>
              <w:t xml:space="preserve"> mii lei. </w:t>
            </w:r>
          </w:p>
          <w:p w14:paraId="69A3393B" w14:textId="3DBB93E9" w:rsidR="00324EAA" w:rsidRPr="00A5043E" w:rsidRDefault="00324EAA" w:rsidP="00D4495E">
            <w:pPr>
              <w:spacing w:after="0"/>
              <w:jc w:val="both"/>
              <w:rPr>
                <w:rFonts w:ascii="Times New Roman" w:hAnsi="Times New Roman" w:cs="Times New Roman"/>
                <w:sz w:val="26"/>
                <w:szCs w:val="26"/>
                <w:lang w:eastAsia="ar-SA"/>
              </w:rPr>
            </w:pPr>
            <w:r w:rsidRPr="004B27FA">
              <w:rPr>
                <w:rFonts w:ascii="Times New Roman" w:hAnsi="Times New Roman" w:cs="Times New Roman"/>
                <w:sz w:val="26"/>
                <w:szCs w:val="26"/>
                <w:lang w:eastAsia="ar-SA"/>
              </w:rPr>
              <w:t xml:space="preserve">Creșterea cheltuielilor totale în anul </w:t>
            </w:r>
            <w:r w:rsidR="007C6FC1" w:rsidRPr="004B27FA">
              <w:rPr>
                <w:rFonts w:ascii="Times New Roman" w:hAnsi="Times New Roman" w:cs="Times New Roman"/>
                <w:sz w:val="26"/>
                <w:szCs w:val="26"/>
                <w:lang w:eastAsia="ar-SA"/>
              </w:rPr>
              <w:t>2025</w:t>
            </w:r>
            <w:r w:rsidRPr="004B27FA">
              <w:rPr>
                <w:rFonts w:ascii="Times New Roman" w:hAnsi="Times New Roman" w:cs="Times New Roman"/>
                <w:sz w:val="26"/>
                <w:szCs w:val="26"/>
                <w:lang w:eastAsia="ar-SA"/>
              </w:rPr>
              <w:t>, față de cele preliminate la data de 31.12.</w:t>
            </w:r>
            <w:r w:rsidR="007C6FC1" w:rsidRPr="004B27FA">
              <w:rPr>
                <w:rFonts w:ascii="Times New Roman" w:hAnsi="Times New Roman" w:cs="Times New Roman"/>
                <w:sz w:val="26"/>
                <w:szCs w:val="26"/>
                <w:lang w:eastAsia="ar-SA"/>
              </w:rPr>
              <w:t>2024</w:t>
            </w:r>
            <w:r w:rsidRPr="004B27FA">
              <w:rPr>
                <w:rFonts w:ascii="Times New Roman" w:hAnsi="Times New Roman" w:cs="Times New Roman"/>
                <w:sz w:val="26"/>
                <w:szCs w:val="26"/>
                <w:lang w:eastAsia="ar-SA"/>
              </w:rPr>
              <w:t>, este generată atât de creșterea indicelui de inflație care a condus la fluctuații ale prețurilor c</w:t>
            </w:r>
            <w:r w:rsidR="004B27FA" w:rsidRPr="004B27FA">
              <w:rPr>
                <w:rFonts w:ascii="Times New Roman" w:hAnsi="Times New Roman" w:cs="Times New Roman"/>
                <w:sz w:val="26"/>
                <w:szCs w:val="26"/>
                <w:lang w:eastAsia="ar-SA"/>
              </w:rPr>
              <w:t>â</w:t>
            </w:r>
            <w:r w:rsidRPr="004B27FA">
              <w:rPr>
                <w:rFonts w:ascii="Times New Roman" w:hAnsi="Times New Roman" w:cs="Times New Roman"/>
                <w:sz w:val="26"/>
                <w:szCs w:val="26"/>
                <w:lang w:eastAsia="ar-SA"/>
              </w:rPr>
              <w:t>t și de redeschiderea la capacitate maximă a terminalului AIBBAV, fapt ce presupune încheierea de noi contracte</w:t>
            </w:r>
            <w:r w:rsidR="005F531F" w:rsidRPr="004B27FA">
              <w:rPr>
                <w:rFonts w:ascii="Times New Roman" w:hAnsi="Times New Roman" w:cs="Times New Roman"/>
                <w:sz w:val="26"/>
                <w:szCs w:val="26"/>
                <w:lang w:eastAsia="ar-SA"/>
              </w:rPr>
              <w:t xml:space="preserve"> de prestă</w:t>
            </w:r>
            <w:r w:rsidRPr="004B27FA">
              <w:rPr>
                <w:rFonts w:ascii="Times New Roman" w:hAnsi="Times New Roman" w:cs="Times New Roman"/>
                <w:sz w:val="26"/>
                <w:szCs w:val="26"/>
                <w:lang w:eastAsia="ar-SA"/>
              </w:rPr>
              <w:t xml:space="preserve">ri servicii, obligatorii pentru menținerea siguranței </w:t>
            </w:r>
            <w:r w:rsidRPr="00A5043E">
              <w:rPr>
                <w:rFonts w:ascii="Times New Roman" w:hAnsi="Times New Roman" w:cs="Times New Roman"/>
                <w:sz w:val="26"/>
                <w:szCs w:val="26"/>
                <w:lang w:eastAsia="ar-SA"/>
              </w:rPr>
              <w:t>aeronautice.</w:t>
            </w:r>
          </w:p>
          <w:p w14:paraId="35D7813F" w14:textId="0CA359E8" w:rsidR="00D4495E" w:rsidRPr="00A5043E" w:rsidRDefault="00D4495E" w:rsidP="00D4495E">
            <w:pPr>
              <w:spacing w:after="0"/>
              <w:jc w:val="both"/>
              <w:rPr>
                <w:rFonts w:ascii="Times New Roman" w:hAnsi="Times New Roman" w:cs="Times New Roman"/>
                <w:sz w:val="26"/>
                <w:szCs w:val="26"/>
                <w:lang w:val="fr-FR"/>
              </w:rPr>
            </w:pPr>
            <w:r w:rsidRPr="00A5043E">
              <w:rPr>
                <w:rFonts w:ascii="Times New Roman" w:hAnsi="Times New Roman" w:cs="Times New Roman"/>
                <w:sz w:val="26"/>
                <w:szCs w:val="26"/>
                <w:lang w:val="fr-FR"/>
              </w:rPr>
              <w:t xml:space="preserve">În structura cheltuielilor totale în valoare de </w:t>
            </w:r>
            <w:r w:rsidR="004B27FA" w:rsidRPr="00A5043E">
              <w:rPr>
                <w:rFonts w:ascii="Times New Roman" w:hAnsi="Times New Roman" w:cs="Times New Roman"/>
                <w:sz w:val="26"/>
                <w:szCs w:val="26"/>
                <w:lang w:val="fr-FR"/>
              </w:rPr>
              <w:t>928</w:t>
            </w:r>
            <w:r w:rsidR="00324EAA" w:rsidRPr="00A5043E">
              <w:rPr>
                <w:rFonts w:ascii="Times New Roman" w:hAnsi="Times New Roman" w:cs="Times New Roman"/>
                <w:sz w:val="26"/>
                <w:szCs w:val="26"/>
                <w:lang w:val="fr-FR"/>
              </w:rPr>
              <w:t>.</w:t>
            </w:r>
            <w:r w:rsidR="004B27FA" w:rsidRPr="00A5043E">
              <w:rPr>
                <w:rFonts w:ascii="Times New Roman" w:hAnsi="Times New Roman" w:cs="Times New Roman"/>
                <w:sz w:val="26"/>
                <w:szCs w:val="26"/>
                <w:lang w:val="fr-FR"/>
              </w:rPr>
              <w:t>346</w:t>
            </w:r>
            <w:r w:rsidR="00324EAA" w:rsidRPr="00A5043E">
              <w:rPr>
                <w:rFonts w:ascii="Times New Roman" w:hAnsi="Times New Roman" w:cs="Times New Roman"/>
                <w:sz w:val="26"/>
                <w:szCs w:val="26"/>
                <w:lang w:val="fr-FR"/>
              </w:rPr>
              <w:t>,</w:t>
            </w:r>
            <w:r w:rsidR="004B27FA" w:rsidRPr="00A5043E">
              <w:rPr>
                <w:rFonts w:ascii="Times New Roman" w:hAnsi="Times New Roman" w:cs="Times New Roman"/>
                <w:sz w:val="26"/>
                <w:szCs w:val="26"/>
                <w:lang w:val="fr-FR"/>
              </w:rPr>
              <w:t>2</w:t>
            </w:r>
            <w:r w:rsidR="00324EAA" w:rsidRPr="00A5043E">
              <w:rPr>
                <w:rFonts w:ascii="Times New Roman" w:hAnsi="Times New Roman" w:cs="Times New Roman"/>
                <w:sz w:val="26"/>
                <w:szCs w:val="26"/>
                <w:lang w:val="fr-FR"/>
              </w:rPr>
              <w:t>2</w:t>
            </w:r>
            <w:r w:rsidRPr="00A5043E">
              <w:rPr>
                <w:rFonts w:ascii="Times New Roman" w:hAnsi="Times New Roman" w:cs="Times New Roman"/>
                <w:sz w:val="26"/>
                <w:szCs w:val="26"/>
                <w:lang w:val="fr-FR"/>
              </w:rPr>
              <w:t xml:space="preserve"> mii lei, </w:t>
            </w:r>
            <w:proofErr w:type="spellStart"/>
            <w:r w:rsidRPr="00A5043E">
              <w:rPr>
                <w:rFonts w:ascii="Times New Roman" w:hAnsi="Times New Roman" w:cs="Times New Roman"/>
                <w:sz w:val="26"/>
                <w:szCs w:val="26"/>
                <w:lang w:val="fr-FR"/>
              </w:rPr>
              <w:t>cheltuielile</w:t>
            </w:r>
            <w:proofErr w:type="spellEnd"/>
            <w:r w:rsidRPr="00A5043E">
              <w:rPr>
                <w:rFonts w:ascii="Times New Roman" w:hAnsi="Times New Roman" w:cs="Times New Roman"/>
                <w:sz w:val="26"/>
                <w:szCs w:val="26"/>
                <w:lang w:val="fr-FR"/>
              </w:rPr>
              <w:t xml:space="preserve"> din </w:t>
            </w:r>
            <w:proofErr w:type="spellStart"/>
            <w:r w:rsidRPr="00A5043E">
              <w:rPr>
                <w:rFonts w:ascii="Times New Roman" w:hAnsi="Times New Roman" w:cs="Times New Roman"/>
                <w:sz w:val="26"/>
                <w:szCs w:val="26"/>
                <w:lang w:val="fr-FR"/>
              </w:rPr>
              <w:t>exploatare</w:t>
            </w:r>
            <w:proofErr w:type="spellEnd"/>
            <w:r w:rsidRPr="00A5043E">
              <w:rPr>
                <w:rFonts w:ascii="Times New Roman" w:hAnsi="Times New Roman" w:cs="Times New Roman"/>
                <w:sz w:val="26"/>
                <w:szCs w:val="26"/>
                <w:lang w:val="fr-FR"/>
              </w:rPr>
              <w:t xml:space="preserve"> </w:t>
            </w:r>
            <w:proofErr w:type="spellStart"/>
            <w:r w:rsidRPr="00A5043E">
              <w:rPr>
                <w:rFonts w:ascii="Times New Roman" w:hAnsi="Times New Roman" w:cs="Times New Roman"/>
                <w:sz w:val="26"/>
                <w:szCs w:val="26"/>
                <w:lang w:val="fr-FR"/>
              </w:rPr>
              <w:t>dețin</w:t>
            </w:r>
            <w:proofErr w:type="spellEnd"/>
            <w:r w:rsidRPr="00A5043E">
              <w:rPr>
                <w:rFonts w:ascii="Times New Roman" w:hAnsi="Times New Roman" w:cs="Times New Roman"/>
                <w:sz w:val="26"/>
                <w:szCs w:val="26"/>
                <w:lang w:val="fr-FR"/>
              </w:rPr>
              <w:t xml:space="preserve"> o </w:t>
            </w:r>
            <w:proofErr w:type="spellStart"/>
            <w:r w:rsidRPr="00A5043E">
              <w:rPr>
                <w:rFonts w:ascii="Times New Roman" w:hAnsi="Times New Roman" w:cs="Times New Roman"/>
                <w:sz w:val="26"/>
                <w:szCs w:val="26"/>
                <w:lang w:val="fr-FR"/>
              </w:rPr>
              <w:t>pondere</w:t>
            </w:r>
            <w:proofErr w:type="spellEnd"/>
            <w:r w:rsidRPr="00A5043E">
              <w:rPr>
                <w:rFonts w:ascii="Times New Roman" w:hAnsi="Times New Roman" w:cs="Times New Roman"/>
                <w:sz w:val="26"/>
                <w:szCs w:val="26"/>
                <w:lang w:val="fr-FR"/>
              </w:rPr>
              <w:t xml:space="preserve"> </w:t>
            </w:r>
            <w:r w:rsidR="004B27FA" w:rsidRPr="00A5043E">
              <w:rPr>
                <w:rFonts w:ascii="Times New Roman" w:hAnsi="Times New Roman" w:cs="Times New Roman"/>
                <w:sz w:val="26"/>
                <w:szCs w:val="26"/>
                <w:lang w:val="fr-FR"/>
              </w:rPr>
              <w:t>99</w:t>
            </w:r>
            <w:r w:rsidR="00324EAA" w:rsidRPr="00A5043E">
              <w:rPr>
                <w:rFonts w:ascii="Times New Roman" w:hAnsi="Times New Roman" w:cs="Times New Roman"/>
                <w:sz w:val="26"/>
                <w:szCs w:val="26"/>
                <w:lang w:val="fr-FR"/>
              </w:rPr>
              <w:t>,4</w:t>
            </w:r>
            <w:r w:rsidR="004B27FA" w:rsidRPr="00A5043E">
              <w:rPr>
                <w:rFonts w:ascii="Times New Roman" w:hAnsi="Times New Roman" w:cs="Times New Roman"/>
                <w:sz w:val="26"/>
                <w:szCs w:val="26"/>
                <w:lang w:val="fr-FR"/>
              </w:rPr>
              <w:t>5</w:t>
            </w:r>
            <w:r w:rsidRPr="00A5043E">
              <w:rPr>
                <w:rFonts w:ascii="Times New Roman" w:hAnsi="Times New Roman" w:cs="Times New Roman"/>
                <w:sz w:val="26"/>
                <w:szCs w:val="26"/>
                <w:lang w:val="fr-FR"/>
              </w:rPr>
              <w:t>%</w:t>
            </w:r>
            <w:r w:rsidR="004B27FA" w:rsidRPr="00A5043E">
              <w:rPr>
                <w:rFonts w:ascii="Times New Roman" w:hAnsi="Times New Roman" w:cs="Times New Roman"/>
                <w:sz w:val="26"/>
                <w:szCs w:val="26"/>
                <w:lang w:val="fr-FR"/>
              </w:rPr>
              <w:t>,</w:t>
            </w:r>
            <w:r w:rsidRPr="00A5043E">
              <w:rPr>
                <w:rFonts w:ascii="Times New Roman" w:hAnsi="Times New Roman" w:cs="Times New Roman"/>
                <w:sz w:val="26"/>
                <w:szCs w:val="26"/>
                <w:lang w:val="fr-FR"/>
              </w:rPr>
              <w:t xml:space="preserve"> </w:t>
            </w:r>
            <w:proofErr w:type="spellStart"/>
            <w:r w:rsidRPr="00A5043E">
              <w:rPr>
                <w:rFonts w:ascii="Times New Roman" w:hAnsi="Times New Roman" w:cs="Times New Roman"/>
                <w:sz w:val="26"/>
                <w:szCs w:val="26"/>
                <w:lang w:val="fr-FR"/>
              </w:rPr>
              <w:t>iar</w:t>
            </w:r>
            <w:proofErr w:type="spellEnd"/>
            <w:r w:rsidRPr="00A5043E">
              <w:rPr>
                <w:rFonts w:ascii="Times New Roman" w:hAnsi="Times New Roman" w:cs="Times New Roman"/>
                <w:sz w:val="26"/>
                <w:szCs w:val="26"/>
                <w:lang w:val="fr-FR"/>
              </w:rPr>
              <w:t xml:space="preserve"> </w:t>
            </w:r>
            <w:proofErr w:type="spellStart"/>
            <w:r w:rsidRPr="00A5043E">
              <w:rPr>
                <w:rFonts w:ascii="Times New Roman" w:hAnsi="Times New Roman" w:cs="Times New Roman"/>
                <w:sz w:val="26"/>
                <w:szCs w:val="26"/>
                <w:lang w:val="fr-FR"/>
              </w:rPr>
              <w:t>cheltuielile</w:t>
            </w:r>
            <w:proofErr w:type="spellEnd"/>
            <w:r w:rsidRPr="00A5043E">
              <w:rPr>
                <w:rFonts w:ascii="Times New Roman" w:hAnsi="Times New Roman" w:cs="Times New Roman"/>
                <w:sz w:val="26"/>
                <w:szCs w:val="26"/>
                <w:lang w:val="fr-FR"/>
              </w:rPr>
              <w:t xml:space="preserve"> </w:t>
            </w:r>
            <w:proofErr w:type="spellStart"/>
            <w:r w:rsidRPr="00A5043E">
              <w:rPr>
                <w:rFonts w:ascii="Times New Roman" w:hAnsi="Times New Roman" w:cs="Times New Roman"/>
                <w:sz w:val="26"/>
                <w:szCs w:val="26"/>
                <w:lang w:val="fr-FR"/>
              </w:rPr>
              <w:t>financiare</w:t>
            </w:r>
            <w:proofErr w:type="spellEnd"/>
            <w:r w:rsidRPr="00A5043E">
              <w:rPr>
                <w:rFonts w:ascii="Times New Roman" w:hAnsi="Times New Roman" w:cs="Times New Roman"/>
                <w:sz w:val="26"/>
                <w:szCs w:val="26"/>
                <w:lang w:val="fr-FR"/>
              </w:rPr>
              <w:t xml:space="preserve"> </w:t>
            </w:r>
            <w:proofErr w:type="spellStart"/>
            <w:r w:rsidRPr="00A5043E">
              <w:rPr>
                <w:rFonts w:ascii="Times New Roman" w:hAnsi="Times New Roman" w:cs="Times New Roman"/>
                <w:sz w:val="26"/>
                <w:szCs w:val="26"/>
                <w:lang w:val="fr-FR"/>
              </w:rPr>
              <w:t>dețin</w:t>
            </w:r>
            <w:proofErr w:type="spellEnd"/>
            <w:r w:rsidRPr="00A5043E">
              <w:rPr>
                <w:rFonts w:ascii="Times New Roman" w:hAnsi="Times New Roman" w:cs="Times New Roman"/>
                <w:sz w:val="26"/>
                <w:szCs w:val="26"/>
                <w:lang w:val="fr-FR"/>
              </w:rPr>
              <w:t xml:space="preserve"> o </w:t>
            </w:r>
            <w:proofErr w:type="spellStart"/>
            <w:proofErr w:type="gramStart"/>
            <w:r w:rsidRPr="00A5043E">
              <w:rPr>
                <w:rFonts w:ascii="Times New Roman" w:hAnsi="Times New Roman" w:cs="Times New Roman"/>
                <w:sz w:val="26"/>
                <w:szCs w:val="26"/>
                <w:lang w:val="fr-FR"/>
              </w:rPr>
              <w:t>pondere</w:t>
            </w:r>
            <w:proofErr w:type="spellEnd"/>
            <w:r w:rsidRPr="00A5043E">
              <w:rPr>
                <w:rFonts w:ascii="Times New Roman" w:hAnsi="Times New Roman" w:cs="Times New Roman"/>
                <w:sz w:val="26"/>
                <w:szCs w:val="26"/>
                <w:lang w:val="fr-FR"/>
              </w:rPr>
              <w:t xml:space="preserve">  de</w:t>
            </w:r>
            <w:proofErr w:type="gramEnd"/>
            <w:r w:rsidRPr="00A5043E">
              <w:rPr>
                <w:rFonts w:ascii="Times New Roman" w:hAnsi="Times New Roman" w:cs="Times New Roman"/>
                <w:sz w:val="26"/>
                <w:szCs w:val="26"/>
                <w:lang w:val="fr-FR"/>
              </w:rPr>
              <w:t xml:space="preserve"> </w:t>
            </w:r>
            <w:r w:rsidR="004B27FA" w:rsidRPr="00A5043E">
              <w:rPr>
                <w:rFonts w:ascii="Times New Roman" w:hAnsi="Times New Roman" w:cs="Times New Roman"/>
                <w:sz w:val="26"/>
                <w:szCs w:val="26"/>
                <w:lang w:val="fr-FR"/>
              </w:rPr>
              <w:t>0,55</w:t>
            </w:r>
            <w:r w:rsidRPr="00A5043E">
              <w:rPr>
                <w:rFonts w:ascii="Times New Roman" w:hAnsi="Times New Roman" w:cs="Times New Roman"/>
                <w:sz w:val="26"/>
                <w:szCs w:val="26"/>
                <w:lang w:val="fr-FR"/>
              </w:rPr>
              <w:t>%.</w:t>
            </w:r>
          </w:p>
          <w:p w14:paraId="1EB2B732" w14:textId="77777777" w:rsidR="00453036" w:rsidRDefault="00453036" w:rsidP="00D4495E">
            <w:pPr>
              <w:shd w:val="clear" w:color="auto" w:fill="FFFFFF"/>
              <w:spacing w:after="0"/>
              <w:jc w:val="both"/>
              <w:rPr>
                <w:rFonts w:ascii="Times New Roman" w:hAnsi="Times New Roman" w:cs="Times New Roman"/>
                <w:b/>
                <w:color w:val="000000"/>
                <w:spacing w:val="-3"/>
                <w:sz w:val="26"/>
                <w:szCs w:val="26"/>
              </w:rPr>
            </w:pPr>
          </w:p>
          <w:p w14:paraId="27862E8C" w14:textId="18D42C43" w:rsidR="00D4495E" w:rsidRPr="00A5043E" w:rsidRDefault="00D4495E" w:rsidP="00D4495E">
            <w:pPr>
              <w:shd w:val="clear" w:color="auto" w:fill="FFFFFF"/>
              <w:spacing w:after="0"/>
              <w:jc w:val="both"/>
              <w:rPr>
                <w:rFonts w:ascii="Times New Roman" w:hAnsi="Times New Roman" w:cs="Times New Roman"/>
                <w:sz w:val="26"/>
                <w:szCs w:val="26"/>
                <w:lang w:val="fr-FR"/>
              </w:rPr>
            </w:pPr>
            <w:r w:rsidRPr="00A5043E">
              <w:rPr>
                <w:rFonts w:ascii="Times New Roman" w:hAnsi="Times New Roman" w:cs="Times New Roman"/>
                <w:b/>
                <w:color w:val="000000"/>
                <w:spacing w:val="-3"/>
                <w:sz w:val="26"/>
                <w:szCs w:val="26"/>
              </w:rPr>
              <w:t>Cheltuielile de exploatare</w:t>
            </w:r>
            <w:r w:rsidRPr="00A5043E">
              <w:rPr>
                <w:rFonts w:ascii="Times New Roman" w:hAnsi="Times New Roman" w:cs="Times New Roman"/>
                <w:color w:val="000000"/>
                <w:spacing w:val="-3"/>
                <w:sz w:val="26"/>
                <w:szCs w:val="26"/>
              </w:rPr>
              <w:t xml:space="preserve">, în valoare de </w:t>
            </w:r>
            <w:r w:rsidR="00A5043E" w:rsidRPr="00A5043E">
              <w:rPr>
                <w:rFonts w:ascii="Times New Roman" w:hAnsi="Times New Roman" w:cs="Times New Roman"/>
                <w:color w:val="000000"/>
                <w:spacing w:val="-3"/>
                <w:sz w:val="26"/>
                <w:szCs w:val="26"/>
              </w:rPr>
              <w:t>923</w:t>
            </w:r>
            <w:r w:rsidR="00324EAA" w:rsidRPr="00A5043E">
              <w:rPr>
                <w:rFonts w:ascii="Times New Roman" w:hAnsi="Times New Roman" w:cs="Times New Roman"/>
                <w:color w:val="000000"/>
                <w:spacing w:val="-3"/>
                <w:sz w:val="26"/>
                <w:szCs w:val="26"/>
              </w:rPr>
              <w:t>.</w:t>
            </w:r>
            <w:r w:rsidR="00A5043E" w:rsidRPr="00A5043E">
              <w:rPr>
                <w:rFonts w:ascii="Times New Roman" w:hAnsi="Times New Roman" w:cs="Times New Roman"/>
                <w:color w:val="000000"/>
                <w:spacing w:val="-3"/>
                <w:sz w:val="26"/>
                <w:szCs w:val="26"/>
              </w:rPr>
              <w:t>19</w:t>
            </w:r>
            <w:r w:rsidR="00324EAA" w:rsidRPr="00A5043E">
              <w:rPr>
                <w:rFonts w:ascii="Times New Roman" w:hAnsi="Times New Roman" w:cs="Times New Roman"/>
                <w:color w:val="000000"/>
                <w:spacing w:val="-3"/>
                <w:sz w:val="26"/>
                <w:szCs w:val="26"/>
              </w:rPr>
              <w:t>5,</w:t>
            </w:r>
            <w:r w:rsidR="00A5043E" w:rsidRPr="00A5043E">
              <w:rPr>
                <w:rFonts w:ascii="Times New Roman" w:hAnsi="Times New Roman" w:cs="Times New Roman"/>
                <w:color w:val="000000"/>
                <w:spacing w:val="-3"/>
                <w:sz w:val="26"/>
                <w:szCs w:val="26"/>
              </w:rPr>
              <w:t>7</w:t>
            </w:r>
            <w:r w:rsidR="00324EAA" w:rsidRPr="00A5043E">
              <w:rPr>
                <w:rFonts w:ascii="Times New Roman" w:hAnsi="Times New Roman" w:cs="Times New Roman"/>
                <w:color w:val="000000"/>
                <w:spacing w:val="-3"/>
                <w:sz w:val="26"/>
                <w:szCs w:val="26"/>
              </w:rPr>
              <w:t>2</w:t>
            </w:r>
            <w:r w:rsidRPr="00A5043E">
              <w:rPr>
                <w:rFonts w:ascii="Times New Roman" w:hAnsi="Times New Roman" w:cs="Times New Roman"/>
                <w:color w:val="000000"/>
                <w:spacing w:val="-3"/>
                <w:sz w:val="26"/>
                <w:szCs w:val="26"/>
              </w:rPr>
              <w:t xml:space="preserve"> mii lei, înregistrează o creștere</w:t>
            </w:r>
            <w:r w:rsidR="005F531F" w:rsidRPr="00A5043E">
              <w:rPr>
                <w:rFonts w:ascii="Times New Roman" w:hAnsi="Times New Roman" w:cs="Times New Roman"/>
                <w:color w:val="000000"/>
                <w:spacing w:val="-3"/>
                <w:sz w:val="26"/>
                <w:szCs w:val="26"/>
              </w:rPr>
              <w:t xml:space="preserve"> în anul </w:t>
            </w:r>
            <w:r w:rsidR="007C6FC1" w:rsidRPr="00A5043E">
              <w:rPr>
                <w:rFonts w:ascii="Times New Roman" w:hAnsi="Times New Roman" w:cs="Times New Roman"/>
                <w:color w:val="000000"/>
                <w:spacing w:val="-3"/>
                <w:sz w:val="26"/>
                <w:szCs w:val="26"/>
              </w:rPr>
              <w:t>2025</w:t>
            </w:r>
            <w:r w:rsidRPr="00A5043E">
              <w:rPr>
                <w:rFonts w:ascii="Times New Roman" w:hAnsi="Times New Roman" w:cs="Times New Roman"/>
                <w:color w:val="000000"/>
                <w:spacing w:val="-3"/>
                <w:sz w:val="26"/>
                <w:szCs w:val="26"/>
              </w:rPr>
              <w:t xml:space="preserve"> de </w:t>
            </w:r>
            <w:r w:rsidR="00324EAA" w:rsidRPr="00A5043E">
              <w:rPr>
                <w:rFonts w:ascii="Times New Roman" w:hAnsi="Times New Roman" w:cs="Times New Roman"/>
                <w:color w:val="000000"/>
                <w:spacing w:val="-3"/>
                <w:sz w:val="26"/>
                <w:szCs w:val="26"/>
              </w:rPr>
              <w:t>1</w:t>
            </w:r>
            <w:r w:rsidR="00A5043E" w:rsidRPr="00A5043E">
              <w:rPr>
                <w:rFonts w:ascii="Times New Roman" w:hAnsi="Times New Roman" w:cs="Times New Roman"/>
                <w:color w:val="000000"/>
                <w:spacing w:val="-3"/>
                <w:sz w:val="26"/>
                <w:szCs w:val="26"/>
              </w:rPr>
              <w:t>3</w:t>
            </w:r>
            <w:r w:rsidR="00324EAA" w:rsidRPr="00A5043E">
              <w:rPr>
                <w:rFonts w:ascii="Times New Roman" w:hAnsi="Times New Roman" w:cs="Times New Roman"/>
                <w:color w:val="000000"/>
                <w:spacing w:val="-3"/>
                <w:sz w:val="26"/>
                <w:szCs w:val="26"/>
              </w:rPr>
              <w:t>,</w:t>
            </w:r>
            <w:r w:rsidR="00A5043E" w:rsidRPr="00A5043E">
              <w:rPr>
                <w:rFonts w:ascii="Times New Roman" w:hAnsi="Times New Roman" w:cs="Times New Roman"/>
                <w:color w:val="000000"/>
                <w:spacing w:val="-3"/>
                <w:sz w:val="26"/>
                <w:szCs w:val="26"/>
              </w:rPr>
              <w:t>05</w:t>
            </w:r>
            <w:r w:rsidRPr="00A5043E">
              <w:rPr>
                <w:rFonts w:ascii="Times New Roman" w:hAnsi="Times New Roman" w:cs="Times New Roman"/>
                <w:color w:val="000000"/>
                <w:spacing w:val="-3"/>
                <w:sz w:val="26"/>
                <w:szCs w:val="26"/>
              </w:rPr>
              <w:t xml:space="preserve">% față de cele </w:t>
            </w:r>
            <w:r w:rsidR="00A3285C" w:rsidRPr="00A5043E">
              <w:rPr>
                <w:rFonts w:ascii="Times New Roman" w:hAnsi="Times New Roman" w:cs="Times New Roman"/>
                <w:color w:val="000000"/>
                <w:spacing w:val="-3"/>
                <w:sz w:val="26"/>
                <w:szCs w:val="26"/>
              </w:rPr>
              <w:t>preliminate</w:t>
            </w:r>
            <w:r w:rsidRPr="00A5043E">
              <w:rPr>
                <w:rFonts w:ascii="Times New Roman" w:hAnsi="Times New Roman" w:cs="Times New Roman"/>
                <w:color w:val="000000"/>
                <w:spacing w:val="-3"/>
                <w:sz w:val="26"/>
                <w:szCs w:val="26"/>
              </w:rPr>
              <w:t xml:space="preserve"> la data de 31.12.</w:t>
            </w:r>
            <w:r w:rsidR="007C6FC1" w:rsidRPr="00A5043E">
              <w:rPr>
                <w:rFonts w:ascii="Times New Roman" w:hAnsi="Times New Roman" w:cs="Times New Roman"/>
                <w:color w:val="000000"/>
                <w:spacing w:val="-3"/>
                <w:sz w:val="26"/>
                <w:szCs w:val="26"/>
              </w:rPr>
              <w:t>2024</w:t>
            </w:r>
            <w:r w:rsidRPr="00A5043E">
              <w:rPr>
                <w:rFonts w:ascii="Times New Roman" w:hAnsi="Times New Roman" w:cs="Times New Roman"/>
                <w:color w:val="000000"/>
                <w:spacing w:val="-3"/>
                <w:sz w:val="26"/>
                <w:szCs w:val="26"/>
              </w:rPr>
              <w:t xml:space="preserve">. </w:t>
            </w:r>
          </w:p>
          <w:p w14:paraId="61B47079" w14:textId="4127F37F" w:rsidR="00D4495E" w:rsidRPr="005B5963" w:rsidRDefault="00D4495E" w:rsidP="00D4495E">
            <w:pPr>
              <w:spacing w:after="0"/>
              <w:jc w:val="both"/>
              <w:rPr>
                <w:rFonts w:ascii="Times New Roman" w:hAnsi="Times New Roman" w:cs="Times New Roman"/>
                <w:sz w:val="26"/>
                <w:szCs w:val="26"/>
                <w:lang w:val="fr-FR"/>
              </w:rPr>
            </w:pPr>
            <w:r w:rsidRPr="00E57465">
              <w:rPr>
                <w:rFonts w:ascii="Times New Roman" w:hAnsi="Times New Roman" w:cs="Times New Roman"/>
                <w:sz w:val="26"/>
                <w:szCs w:val="26"/>
                <w:lang w:val="fr-FR"/>
              </w:rPr>
              <w:t xml:space="preserve">În </w:t>
            </w:r>
            <w:proofErr w:type="spellStart"/>
            <w:r w:rsidRPr="00E57465">
              <w:rPr>
                <w:rFonts w:ascii="Times New Roman" w:hAnsi="Times New Roman" w:cs="Times New Roman"/>
                <w:sz w:val="26"/>
                <w:szCs w:val="26"/>
                <w:lang w:val="fr-FR"/>
              </w:rPr>
              <w:t>totalul</w:t>
            </w:r>
            <w:proofErr w:type="spellEnd"/>
            <w:r w:rsidRPr="00E57465">
              <w:rPr>
                <w:rFonts w:ascii="Times New Roman" w:hAnsi="Times New Roman" w:cs="Times New Roman"/>
                <w:sz w:val="26"/>
                <w:szCs w:val="26"/>
                <w:lang w:val="fr-FR"/>
              </w:rPr>
              <w:t xml:space="preserve"> cheltuielilor</w:t>
            </w:r>
            <w:r w:rsidR="00324EAA" w:rsidRPr="00E57465">
              <w:rPr>
                <w:rFonts w:ascii="Times New Roman" w:hAnsi="Times New Roman" w:cs="Times New Roman"/>
                <w:sz w:val="26"/>
                <w:szCs w:val="26"/>
                <w:lang w:val="fr-FR"/>
              </w:rPr>
              <w:t xml:space="preserve"> din </w:t>
            </w:r>
            <w:proofErr w:type="spellStart"/>
            <w:r w:rsidR="00324EAA" w:rsidRPr="00E57465">
              <w:rPr>
                <w:rFonts w:ascii="Times New Roman" w:hAnsi="Times New Roman" w:cs="Times New Roman"/>
                <w:sz w:val="26"/>
                <w:szCs w:val="26"/>
                <w:lang w:val="fr-FR"/>
              </w:rPr>
              <w:t>exploatare</w:t>
            </w:r>
            <w:proofErr w:type="spellEnd"/>
            <w:r w:rsidR="00324EAA" w:rsidRPr="00E57465">
              <w:rPr>
                <w:rFonts w:ascii="Times New Roman" w:hAnsi="Times New Roman" w:cs="Times New Roman"/>
                <w:sz w:val="26"/>
                <w:szCs w:val="26"/>
                <w:lang w:val="fr-FR"/>
              </w:rPr>
              <w:t xml:space="preserve"> în valoare de </w:t>
            </w:r>
            <w:r w:rsidR="002857C7" w:rsidRPr="00E57465">
              <w:rPr>
                <w:rFonts w:ascii="Times New Roman" w:hAnsi="Times New Roman" w:cs="Times New Roman"/>
                <w:sz w:val="26"/>
                <w:szCs w:val="26"/>
                <w:lang w:val="fr-FR"/>
              </w:rPr>
              <w:t>923</w:t>
            </w:r>
            <w:r w:rsidR="00324EAA" w:rsidRPr="00E57465">
              <w:rPr>
                <w:rFonts w:ascii="Times New Roman" w:hAnsi="Times New Roman" w:cs="Times New Roman"/>
                <w:sz w:val="26"/>
                <w:szCs w:val="26"/>
                <w:lang w:val="fr-FR"/>
              </w:rPr>
              <w:t>.</w:t>
            </w:r>
            <w:r w:rsidR="002857C7" w:rsidRPr="00E57465">
              <w:rPr>
                <w:rFonts w:ascii="Times New Roman" w:hAnsi="Times New Roman" w:cs="Times New Roman"/>
                <w:sz w:val="26"/>
                <w:szCs w:val="26"/>
                <w:lang w:val="fr-FR"/>
              </w:rPr>
              <w:t>195</w:t>
            </w:r>
            <w:r w:rsidR="00324EAA" w:rsidRPr="00E57465">
              <w:rPr>
                <w:rFonts w:ascii="Times New Roman" w:hAnsi="Times New Roman" w:cs="Times New Roman"/>
                <w:sz w:val="26"/>
                <w:szCs w:val="26"/>
                <w:lang w:val="fr-FR"/>
              </w:rPr>
              <w:t>,</w:t>
            </w:r>
            <w:r w:rsidR="002857C7" w:rsidRPr="00E57465">
              <w:rPr>
                <w:rFonts w:ascii="Times New Roman" w:hAnsi="Times New Roman" w:cs="Times New Roman"/>
                <w:sz w:val="26"/>
                <w:szCs w:val="26"/>
                <w:lang w:val="fr-FR"/>
              </w:rPr>
              <w:t>7</w:t>
            </w:r>
            <w:r w:rsidR="00324EAA" w:rsidRPr="00E57465">
              <w:rPr>
                <w:rFonts w:ascii="Times New Roman" w:hAnsi="Times New Roman" w:cs="Times New Roman"/>
                <w:sz w:val="26"/>
                <w:szCs w:val="26"/>
                <w:lang w:val="fr-FR"/>
              </w:rPr>
              <w:t xml:space="preserve">2 mii lei, </w:t>
            </w:r>
            <w:proofErr w:type="spellStart"/>
            <w:r w:rsidRPr="00E57465">
              <w:rPr>
                <w:rFonts w:ascii="Times New Roman" w:hAnsi="Times New Roman" w:cs="Times New Roman"/>
                <w:sz w:val="26"/>
                <w:szCs w:val="26"/>
                <w:lang w:val="fr-FR"/>
              </w:rPr>
              <w:t>cheltuielile</w:t>
            </w:r>
            <w:proofErr w:type="spellEnd"/>
            <w:r w:rsidRPr="00E57465">
              <w:rPr>
                <w:rFonts w:ascii="Times New Roman" w:hAnsi="Times New Roman" w:cs="Times New Roman"/>
                <w:sz w:val="26"/>
                <w:szCs w:val="26"/>
                <w:lang w:val="fr-FR"/>
              </w:rPr>
              <w:t xml:space="preserve"> cu </w:t>
            </w:r>
            <w:proofErr w:type="spellStart"/>
            <w:r w:rsidRPr="00E57465">
              <w:rPr>
                <w:rFonts w:ascii="Times New Roman" w:hAnsi="Times New Roman" w:cs="Times New Roman"/>
                <w:sz w:val="26"/>
                <w:szCs w:val="26"/>
                <w:lang w:val="fr-FR"/>
              </w:rPr>
              <w:t>bunuri</w:t>
            </w:r>
            <w:proofErr w:type="spellEnd"/>
            <w:r w:rsidRPr="00E57465">
              <w:rPr>
                <w:rFonts w:ascii="Times New Roman" w:hAnsi="Times New Roman" w:cs="Times New Roman"/>
                <w:sz w:val="26"/>
                <w:szCs w:val="26"/>
                <w:lang w:val="fr-FR"/>
              </w:rPr>
              <w:t xml:space="preserve"> și </w:t>
            </w:r>
            <w:proofErr w:type="spellStart"/>
            <w:r w:rsidR="002857C7" w:rsidRPr="00E57465">
              <w:rPr>
                <w:rFonts w:ascii="Times New Roman" w:hAnsi="Times New Roman" w:cs="Times New Roman"/>
                <w:sz w:val="26"/>
                <w:szCs w:val="26"/>
                <w:lang w:val="fr-FR"/>
              </w:rPr>
              <w:t>s</w:t>
            </w:r>
            <w:r w:rsidR="005F531F" w:rsidRPr="00E57465">
              <w:rPr>
                <w:rFonts w:ascii="Times New Roman" w:hAnsi="Times New Roman" w:cs="Times New Roman"/>
                <w:sz w:val="26"/>
                <w:szCs w:val="26"/>
                <w:lang w:val="fr-FR"/>
              </w:rPr>
              <w:t>ervicii</w:t>
            </w:r>
            <w:proofErr w:type="spellEnd"/>
            <w:r w:rsidR="002857C7" w:rsidRPr="00E57465">
              <w:rPr>
                <w:rFonts w:ascii="Times New Roman" w:hAnsi="Times New Roman" w:cs="Times New Roman"/>
                <w:sz w:val="26"/>
                <w:szCs w:val="26"/>
                <w:lang w:val="fr-FR"/>
              </w:rPr>
              <w:t xml:space="preserve"> </w:t>
            </w:r>
            <w:proofErr w:type="spellStart"/>
            <w:r w:rsidR="002857C7" w:rsidRPr="00E57465">
              <w:rPr>
                <w:rFonts w:ascii="Times New Roman" w:hAnsi="Times New Roman" w:cs="Times New Roman"/>
                <w:sz w:val="26"/>
                <w:szCs w:val="26"/>
                <w:lang w:val="fr-FR"/>
              </w:rPr>
              <w:t>sunt</w:t>
            </w:r>
            <w:proofErr w:type="spellEnd"/>
            <w:r w:rsidR="005F531F" w:rsidRPr="00E57465">
              <w:rPr>
                <w:rFonts w:ascii="Times New Roman" w:hAnsi="Times New Roman" w:cs="Times New Roman"/>
                <w:sz w:val="26"/>
                <w:szCs w:val="26"/>
                <w:lang w:val="fr-FR"/>
              </w:rPr>
              <w:t xml:space="preserve"> î</w:t>
            </w:r>
            <w:r w:rsidR="00324EAA" w:rsidRPr="00E57465">
              <w:rPr>
                <w:rFonts w:ascii="Times New Roman" w:hAnsi="Times New Roman" w:cs="Times New Roman"/>
                <w:sz w:val="26"/>
                <w:szCs w:val="26"/>
                <w:lang w:val="fr-FR"/>
              </w:rPr>
              <w:t>n valoare de 3</w:t>
            </w:r>
            <w:r w:rsidR="002857C7" w:rsidRPr="00E57465">
              <w:rPr>
                <w:rFonts w:ascii="Times New Roman" w:hAnsi="Times New Roman" w:cs="Times New Roman"/>
                <w:sz w:val="26"/>
                <w:szCs w:val="26"/>
                <w:lang w:val="fr-FR"/>
              </w:rPr>
              <w:t>61</w:t>
            </w:r>
            <w:r w:rsidR="00324EAA" w:rsidRPr="00E57465">
              <w:rPr>
                <w:rFonts w:ascii="Times New Roman" w:hAnsi="Times New Roman" w:cs="Times New Roman"/>
                <w:sz w:val="26"/>
                <w:szCs w:val="26"/>
                <w:lang w:val="fr-FR"/>
              </w:rPr>
              <w:t>.</w:t>
            </w:r>
            <w:r w:rsidR="002857C7" w:rsidRPr="00E57465">
              <w:rPr>
                <w:rFonts w:ascii="Times New Roman" w:hAnsi="Times New Roman" w:cs="Times New Roman"/>
                <w:sz w:val="26"/>
                <w:szCs w:val="26"/>
                <w:lang w:val="fr-FR"/>
              </w:rPr>
              <w:t>967</w:t>
            </w:r>
            <w:r w:rsidR="00324EAA" w:rsidRPr="00E57465">
              <w:rPr>
                <w:rFonts w:ascii="Times New Roman" w:hAnsi="Times New Roman" w:cs="Times New Roman"/>
                <w:sz w:val="26"/>
                <w:szCs w:val="26"/>
                <w:lang w:val="fr-FR"/>
              </w:rPr>
              <w:t>,</w:t>
            </w:r>
            <w:r w:rsidR="002857C7" w:rsidRPr="00E57465">
              <w:rPr>
                <w:rFonts w:ascii="Times New Roman" w:hAnsi="Times New Roman" w:cs="Times New Roman"/>
                <w:sz w:val="26"/>
                <w:szCs w:val="26"/>
                <w:lang w:val="fr-FR"/>
              </w:rPr>
              <w:t>91</w:t>
            </w:r>
            <w:r w:rsidR="00324EAA" w:rsidRPr="00E57465">
              <w:rPr>
                <w:rFonts w:ascii="Times New Roman" w:hAnsi="Times New Roman" w:cs="Times New Roman"/>
                <w:sz w:val="26"/>
                <w:szCs w:val="26"/>
                <w:lang w:val="fr-FR"/>
              </w:rPr>
              <w:t xml:space="preserve"> mii lei</w:t>
            </w:r>
            <w:r w:rsidR="002857C7" w:rsidRPr="00E57465">
              <w:rPr>
                <w:rFonts w:ascii="Times New Roman" w:hAnsi="Times New Roman" w:cs="Times New Roman"/>
                <w:sz w:val="26"/>
                <w:szCs w:val="26"/>
                <w:lang w:val="fr-FR"/>
              </w:rPr>
              <w:t xml:space="preserve"> și</w:t>
            </w:r>
            <w:r w:rsidRPr="00E57465">
              <w:rPr>
                <w:rFonts w:ascii="Times New Roman" w:hAnsi="Times New Roman" w:cs="Times New Roman"/>
                <w:sz w:val="26"/>
                <w:szCs w:val="26"/>
                <w:lang w:val="fr-FR"/>
              </w:rPr>
              <w:t xml:space="preserve"> </w:t>
            </w:r>
            <w:proofErr w:type="spellStart"/>
            <w:r w:rsidRPr="00E57465">
              <w:rPr>
                <w:rFonts w:ascii="Times New Roman" w:hAnsi="Times New Roman" w:cs="Times New Roman"/>
                <w:sz w:val="26"/>
                <w:szCs w:val="26"/>
                <w:lang w:val="fr-FR"/>
              </w:rPr>
              <w:t>dețin</w:t>
            </w:r>
            <w:proofErr w:type="spellEnd"/>
            <w:r w:rsidRPr="00E57465">
              <w:rPr>
                <w:rFonts w:ascii="Times New Roman" w:hAnsi="Times New Roman" w:cs="Times New Roman"/>
                <w:sz w:val="26"/>
                <w:szCs w:val="26"/>
                <w:lang w:val="fr-FR"/>
              </w:rPr>
              <w:t xml:space="preserve"> o </w:t>
            </w:r>
            <w:proofErr w:type="spellStart"/>
            <w:r w:rsidRPr="00E57465">
              <w:rPr>
                <w:rFonts w:ascii="Times New Roman" w:hAnsi="Times New Roman" w:cs="Times New Roman"/>
                <w:sz w:val="26"/>
                <w:szCs w:val="26"/>
                <w:lang w:val="fr-FR"/>
              </w:rPr>
              <w:t>pondere</w:t>
            </w:r>
            <w:proofErr w:type="spellEnd"/>
            <w:r w:rsidRPr="00E57465">
              <w:rPr>
                <w:rFonts w:ascii="Times New Roman" w:hAnsi="Times New Roman" w:cs="Times New Roman"/>
                <w:sz w:val="26"/>
                <w:szCs w:val="26"/>
                <w:lang w:val="fr-FR"/>
              </w:rPr>
              <w:t xml:space="preserve"> de </w:t>
            </w:r>
            <w:r w:rsidR="002857C7" w:rsidRPr="00E57465">
              <w:rPr>
                <w:rFonts w:ascii="Times New Roman" w:hAnsi="Times New Roman" w:cs="Times New Roman"/>
                <w:sz w:val="26"/>
                <w:szCs w:val="26"/>
                <w:lang w:val="fr-FR"/>
              </w:rPr>
              <w:t>39</w:t>
            </w:r>
            <w:r w:rsidR="004055A4" w:rsidRPr="00E57465">
              <w:rPr>
                <w:rFonts w:ascii="Times New Roman" w:hAnsi="Times New Roman" w:cs="Times New Roman"/>
                <w:sz w:val="26"/>
                <w:szCs w:val="26"/>
                <w:lang w:val="fr-FR"/>
              </w:rPr>
              <w:t>,</w:t>
            </w:r>
            <w:r w:rsidR="002857C7" w:rsidRPr="00E57465">
              <w:rPr>
                <w:rFonts w:ascii="Times New Roman" w:hAnsi="Times New Roman" w:cs="Times New Roman"/>
                <w:sz w:val="26"/>
                <w:szCs w:val="26"/>
                <w:lang w:val="fr-FR"/>
              </w:rPr>
              <w:t>2</w:t>
            </w:r>
            <w:r w:rsidR="004055A4" w:rsidRPr="00E57465">
              <w:rPr>
                <w:rFonts w:ascii="Times New Roman" w:hAnsi="Times New Roman" w:cs="Times New Roman"/>
                <w:sz w:val="26"/>
                <w:szCs w:val="26"/>
                <w:lang w:val="fr-FR"/>
              </w:rPr>
              <w:t>1</w:t>
            </w:r>
            <w:r w:rsidRPr="00E57465">
              <w:rPr>
                <w:rFonts w:ascii="Times New Roman" w:hAnsi="Times New Roman" w:cs="Times New Roman"/>
                <w:sz w:val="26"/>
                <w:szCs w:val="26"/>
                <w:lang w:val="fr-FR"/>
              </w:rPr>
              <w:t>%, i</w:t>
            </w:r>
            <w:proofErr w:type="spellStart"/>
            <w:r w:rsidRPr="00E57465">
              <w:rPr>
                <w:rFonts w:ascii="Times New Roman" w:hAnsi="Times New Roman" w:cs="Times New Roman"/>
                <w:sz w:val="26"/>
                <w:szCs w:val="26"/>
                <w:lang w:val="fr-FR"/>
              </w:rPr>
              <w:t>ndicatorul</w:t>
            </w:r>
            <w:proofErr w:type="spellEnd"/>
            <w:r w:rsidRPr="00E57465">
              <w:rPr>
                <w:rFonts w:ascii="Times New Roman" w:hAnsi="Times New Roman" w:cs="Times New Roman"/>
                <w:sz w:val="26"/>
                <w:szCs w:val="26"/>
                <w:lang w:val="fr-FR"/>
              </w:rPr>
              <w:t xml:space="preserve"> “</w:t>
            </w:r>
            <w:proofErr w:type="spellStart"/>
            <w:r w:rsidRPr="00E57465">
              <w:rPr>
                <w:rFonts w:ascii="Times New Roman" w:hAnsi="Times New Roman" w:cs="Times New Roman"/>
                <w:sz w:val="26"/>
                <w:szCs w:val="26"/>
                <w:lang w:val="fr-FR"/>
              </w:rPr>
              <w:t>cheltuielile</w:t>
            </w:r>
            <w:proofErr w:type="spellEnd"/>
            <w:r w:rsidRPr="00E57465">
              <w:rPr>
                <w:rFonts w:ascii="Times New Roman" w:hAnsi="Times New Roman" w:cs="Times New Roman"/>
                <w:sz w:val="26"/>
                <w:szCs w:val="26"/>
                <w:lang w:val="fr-FR"/>
              </w:rPr>
              <w:t xml:space="preserve"> cu </w:t>
            </w:r>
            <w:proofErr w:type="spellStart"/>
            <w:r w:rsidRPr="00E57465">
              <w:rPr>
                <w:rFonts w:ascii="Times New Roman" w:hAnsi="Times New Roman" w:cs="Times New Roman"/>
                <w:sz w:val="26"/>
                <w:szCs w:val="26"/>
                <w:lang w:val="fr-FR"/>
              </w:rPr>
              <w:t>impozite</w:t>
            </w:r>
            <w:proofErr w:type="spellEnd"/>
            <w:r w:rsidRPr="00E57465">
              <w:rPr>
                <w:rFonts w:ascii="Times New Roman" w:hAnsi="Times New Roman" w:cs="Times New Roman"/>
                <w:sz w:val="26"/>
                <w:szCs w:val="26"/>
                <w:lang w:val="fr-FR"/>
              </w:rPr>
              <w:t xml:space="preserve">, taxe și </w:t>
            </w:r>
            <w:proofErr w:type="spellStart"/>
            <w:r w:rsidRPr="00E57465">
              <w:rPr>
                <w:rFonts w:ascii="Times New Roman" w:hAnsi="Times New Roman" w:cs="Times New Roman"/>
                <w:sz w:val="26"/>
                <w:szCs w:val="26"/>
                <w:lang w:val="fr-FR"/>
              </w:rPr>
              <w:t>vărsaminte</w:t>
            </w:r>
            <w:proofErr w:type="spellEnd"/>
            <w:r w:rsidRPr="00E57465">
              <w:rPr>
                <w:rFonts w:ascii="Times New Roman" w:hAnsi="Times New Roman" w:cs="Times New Roman"/>
                <w:sz w:val="26"/>
                <w:szCs w:val="26"/>
                <w:lang w:val="fr-FR"/>
              </w:rPr>
              <w:t xml:space="preserve"> </w:t>
            </w:r>
            <w:proofErr w:type="spellStart"/>
            <w:r w:rsidRPr="00E57465">
              <w:rPr>
                <w:rFonts w:ascii="Times New Roman" w:hAnsi="Times New Roman" w:cs="Times New Roman"/>
                <w:sz w:val="26"/>
                <w:szCs w:val="26"/>
                <w:lang w:val="fr-FR"/>
              </w:rPr>
              <w:t>asimilate</w:t>
            </w:r>
            <w:proofErr w:type="spellEnd"/>
            <w:r w:rsidRPr="00E57465">
              <w:rPr>
                <w:rFonts w:ascii="Times New Roman" w:hAnsi="Times New Roman" w:cs="Times New Roman"/>
                <w:sz w:val="26"/>
                <w:szCs w:val="26"/>
                <w:lang w:val="fr-FR"/>
              </w:rPr>
              <w:t xml:space="preserve">” </w:t>
            </w:r>
            <w:r w:rsidR="005F531F" w:rsidRPr="00E57465">
              <w:rPr>
                <w:rFonts w:ascii="Times New Roman" w:hAnsi="Times New Roman" w:cs="Times New Roman"/>
                <w:sz w:val="26"/>
                <w:szCs w:val="26"/>
                <w:lang w:val="fr-FR"/>
              </w:rPr>
              <w:t>î</w:t>
            </w:r>
            <w:r w:rsidR="00324EAA" w:rsidRPr="00E57465">
              <w:rPr>
                <w:rFonts w:ascii="Times New Roman" w:hAnsi="Times New Roman" w:cs="Times New Roman"/>
                <w:sz w:val="26"/>
                <w:szCs w:val="26"/>
                <w:lang w:val="fr-FR"/>
              </w:rPr>
              <w:t xml:space="preserve">n valoare de </w:t>
            </w:r>
            <w:r w:rsidR="002857C7" w:rsidRPr="00E57465">
              <w:rPr>
                <w:rFonts w:ascii="Times New Roman" w:hAnsi="Times New Roman" w:cs="Times New Roman"/>
                <w:sz w:val="26"/>
                <w:szCs w:val="26"/>
                <w:lang w:val="fr-FR"/>
              </w:rPr>
              <w:t>31</w:t>
            </w:r>
            <w:r w:rsidR="00324EAA" w:rsidRPr="00E57465">
              <w:rPr>
                <w:rFonts w:ascii="Times New Roman" w:hAnsi="Times New Roman" w:cs="Times New Roman"/>
                <w:sz w:val="26"/>
                <w:szCs w:val="26"/>
                <w:lang w:val="fr-FR"/>
              </w:rPr>
              <w:t>.</w:t>
            </w:r>
            <w:r w:rsidR="002857C7" w:rsidRPr="00E57465">
              <w:rPr>
                <w:rFonts w:ascii="Times New Roman" w:hAnsi="Times New Roman" w:cs="Times New Roman"/>
                <w:sz w:val="26"/>
                <w:szCs w:val="26"/>
                <w:lang w:val="fr-FR"/>
              </w:rPr>
              <w:t>140</w:t>
            </w:r>
            <w:r w:rsidR="00324EAA" w:rsidRPr="00E57465">
              <w:rPr>
                <w:rFonts w:ascii="Times New Roman" w:hAnsi="Times New Roman" w:cs="Times New Roman"/>
                <w:sz w:val="26"/>
                <w:szCs w:val="26"/>
                <w:lang w:val="fr-FR"/>
              </w:rPr>
              <w:t>,8</w:t>
            </w:r>
            <w:r w:rsidR="002857C7" w:rsidRPr="00E57465">
              <w:rPr>
                <w:rFonts w:ascii="Times New Roman" w:hAnsi="Times New Roman" w:cs="Times New Roman"/>
                <w:sz w:val="26"/>
                <w:szCs w:val="26"/>
                <w:lang w:val="fr-FR"/>
              </w:rPr>
              <w:t>3</w:t>
            </w:r>
            <w:r w:rsidR="00324EAA" w:rsidRPr="00E57465">
              <w:rPr>
                <w:rFonts w:ascii="Times New Roman" w:hAnsi="Times New Roman" w:cs="Times New Roman"/>
                <w:sz w:val="26"/>
                <w:szCs w:val="26"/>
                <w:lang w:val="fr-FR"/>
              </w:rPr>
              <w:t xml:space="preserve"> mii lei </w:t>
            </w:r>
            <w:proofErr w:type="spellStart"/>
            <w:r w:rsidRPr="00E57465">
              <w:rPr>
                <w:rFonts w:ascii="Times New Roman" w:hAnsi="Times New Roman" w:cs="Times New Roman"/>
                <w:sz w:val="26"/>
                <w:szCs w:val="26"/>
                <w:lang w:val="fr-FR"/>
              </w:rPr>
              <w:t>deține</w:t>
            </w:r>
            <w:proofErr w:type="spellEnd"/>
            <w:r w:rsidRPr="00E57465">
              <w:rPr>
                <w:rFonts w:ascii="Times New Roman" w:hAnsi="Times New Roman" w:cs="Times New Roman"/>
                <w:sz w:val="26"/>
                <w:szCs w:val="26"/>
                <w:lang w:val="fr-FR"/>
              </w:rPr>
              <w:t xml:space="preserve"> o </w:t>
            </w:r>
            <w:proofErr w:type="spellStart"/>
            <w:r w:rsidRPr="00E57465">
              <w:rPr>
                <w:rFonts w:ascii="Times New Roman" w:hAnsi="Times New Roman" w:cs="Times New Roman"/>
                <w:sz w:val="26"/>
                <w:szCs w:val="26"/>
                <w:lang w:val="fr-FR"/>
              </w:rPr>
              <w:t>pondere</w:t>
            </w:r>
            <w:proofErr w:type="spellEnd"/>
            <w:r w:rsidRPr="00E57465">
              <w:rPr>
                <w:rFonts w:ascii="Times New Roman" w:hAnsi="Times New Roman" w:cs="Times New Roman"/>
                <w:sz w:val="26"/>
                <w:szCs w:val="26"/>
                <w:lang w:val="fr-FR"/>
              </w:rPr>
              <w:t xml:space="preserve"> de </w:t>
            </w:r>
            <w:r w:rsidR="002857C7" w:rsidRPr="00E57465">
              <w:rPr>
                <w:rFonts w:ascii="Times New Roman" w:hAnsi="Times New Roman" w:cs="Times New Roman"/>
                <w:sz w:val="26"/>
                <w:szCs w:val="26"/>
                <w:lang w:val="fr-FR"/>
              </w:rPr>
              <w:t>3</w:t>
            </w:r>
            <w:r w:rsidR="004055A4" w:rsidRPr="00E57465">
              <w:rPr>
                <w:rFonts w:ascii="Times New Roman" w:hAnsi="Times New Roman" w:cs="Times New Roman"/>
                <w:sz w:val="26"/>
                <w:szCs w:val="26"/>
                <w:lang w:val="fr-FR"/>
              </w:rPr>
              <w:t>,</w:t>
            </w:r>
            <w:r w:rsidR="002857C7" w:rsidRPr="00E57465">
              <w:rPr>
                <w:rFonts w:ascii="Times New Roman" w:hAnsi="Times New Roman" w:cs="Times New Roman"/>
                <w:sz w:val="26"/>
                <w:szCs w:val="26"/>
                <w:lang w:val="fr-FR"/>
              </w:rPr>
              <w:t>37</w:t>
            </w:r>
            <w:r w:rsidRPr="00E57465">
              <w:rPr>
                <w:rFonts w:ascii="Times New Roman" w:hAnsi="Times New Roman" w:cs="Times New Roman"/>
                <w:sz w:val="26"/>
                <w:szCs w:val="26"/>
                <w:lang w:val="fr-FR"/>
              </w:rPr>
              <w:t>%, i</w:t>
            </w:r>
            <w:proofErr w:type="spellStart"/>
            <w:r w:rsidRPr="00E57465">
              <w:rPr>
                <w:rFonts w:ascii="Times New Roman" w:hAnsi="Times New Roman" w:cs="Times New Roman"/>
                <w:sz w:val="26"/>
                <w:szCs w:val="26"/>
                <w:lang w:val="fr-FR"/>
              </w:rPr>
              <w:t>ndicatorul</w:t>
            </w:r>
            <w:proofErr w:type="spellEnd"/>
            <w:r w:rsidRPr="00E57465">
              <w:rPr>
                <w:rFonts w:ascii="Times New Roman" w:hAnsi="Times New Roman" w:cs="Times New Roman"/>
                <w:sz w:val="26"/>
                <w:szCs w:val="26"/>
                <w:lang w:val="fr-FR"/>
              </w:rPr>
              <w:t xml:space="preserve"> “</w:t>
            </w:r>
            <w:proofErr w:type="spellStart"/>
            <w:r w:rsidRPr="00E57465">
              <w:rPr>
                <w:rFonts w:ascii="Times New Roman" w:hAnsi="Times New Roman" w:cs="Times New Roman"/>
                <w:sz w:val="26"/>
                <w:szCs w:val="26"/>
                <w:lang w:val="fr-FR"/>
              </w:rPr>
              <w:t>cheltuielile</w:t>
            </w:r>
            <w:proofErr w:type="spellEnd"/>
            <w:r w:rsidRPr="00E57465">
              <w:rPr>
                <w:rFonts w:ascii="Times New Roman" w:hAnsi="Times New Roman" w:cs="Times New Roman"/>
                <w:sz w:val="26"/>
                <w:szCs w:val="26"/>
                <w:lang w:val="fr-FR"/>
              </w:rPr>
              <w:t xml:space="preserve"> cu </w:t>
            </w:r>
            <w:proofErr w:type="spellStart"/>
            <w:r w:rsidRPr="00E57465">
              <w:rPr>
                <w:rFonts w:ascii="Times New Roman" w:hAnsi="Times New Roman" w:cs="Times New Roman"/>
                <w:sz w:val="26"/>
                <w:szCs w:val="26"/>
                <w:lang w:val="fr-FR"/>
              </w:rPr>
              <w:t>personalul</w:t>
            </w:r>
            <w:proofErr w:type="spellEnd"/>
            <w:r w:rsidRPr="00E57465">
              <w:rPr>
                <w:rFonts w:ascii="Times New Roman" w:hAnsi="Times New Roman" w:cs="Times New Roman"/>
                <w:sz w:val="26"/>
                <w:szCs w:val="26"/>
                <w:lang w:val="fr-FR"/>
              </w:rPr>
              <w:t>”</w:t>
            </w:r>
            <w:r w:rsidR="005F531F" w:rsidRPr="00E57465">
              <w:rPr>
                <w:rFonts w:ascii="Times New Roman" w:hAnsi="Times New Roman" w:cs="Times New Roman"/>
                <w:sz w:val="26"/>
                <w:szCs w:val="26"/>
                <w:lang w:val="fr-FR"/>
              </w:rPr>
              <w:t xml:space="preserve"> î</w:t>
            </w:r>
            <w:r w:rsidR="004055A4" w:rsidRPr="00E57465">
              <w:rPr>
                <w:rFonts w:ascii="Times New Roman" w:hAnsi="Times New Roman" w:cs="Times New Roman"/>
                <w:sz w:val="26"/>
                <w:szCs w:val="26"/>
                <w:lang w:val="fr-FR"/>
              </w:rPr>
              <w:t xml:space="preserve">n valoare de </w:t>
            </w:r>
            <w:r w:rsidR="002857C7" w:rsidRPr="00E57465">
              <w:rPr>
                <w:rFonts w:ascii="Times New Roman" w:hAnsi="Times New Roman" w:cs="Times New Roman"/>
                <w:sz w:val="26"/>
                <w:szCs w:val="26"/>
                <w:lang w:val="fr-FR"/>
              </w:rPr>
              <w:t>3</w:t>
            </w:r>
            <w:r w:rsidR="004055A4" w:rsidRPr="00E57465">
              <w:rPr>
                <w:rFonts w:ascii="Times New Roman" w:hAnsi="Times New Roman" w:cs="Times New Roman"/>
                <w:sz w:val="26"/>
                <w:szCs w:val="26"/>
                <w:lang w:val="fr-FR"/>
              </w:rPr>
              <w:t>1</w:t>
            </w:r>
            <w:r w:rsidR="002857C7" w:rsidRPr="00E57465">
              <w:rPr>
                <w:rFonts w:ascii="Times New Roman" w:hAnsi="Times New Roman" w:cs="Times New Roman"/>
                <w:sz w:val="26"/>
                <w:szCs w:val="26"/>
                <w:lang w:val="fr-FR"/>
              </w:rPr>
              <w:t>6</w:t>
            </w:r>
            <w:r w:rsidR="004055A4" w:rsidRPr="00E57465">
              <w:rPr>
                <w:rFonts w:ascii="Times New Roman" w:hAnsi="Times New Roman" w:cs="Times New Roman"/>
                <w:sz w:val="26"/>
                <w:szCs w:val="26"/>
                <w:lang w:val="fr-FR"/>
              </w:rPr>
              <w:t>.</w:t>
            </w:r>
            <w:r w:rsidR="002857C7" w:rsidRPr="00E57465">
              <w:rPr>
                <w:rFonts w:ascii="Times New Roman" w:hAnsi="Times New Roman" w:cs="Times New Roman"/>
                <w:sz w:val="26"/>
                <w:szCs w:val="26"/>
                <w:lang w:val="fr-FR"/>
              </w:rPr>
              <w:t>485</w:t>
            </w:r>
            <w:r w:rsidR="004055A4" w:rsidRPr="00E57465">
              <w:rPr>
                <w:rFonts w:ascii="Times New Roman" w:hAnsi="Times New Roman" w:cs="Times New Roman"/>
                <w:sz w:val="26"/>
                <w:szCs w:val="26"/>
                <w:lang w:val="fr-FR"/>
              </w:rPr>
              <w:t>,</w:t>
            </w:r>
            <w:r w:rsidR="002857C7" w:rsidRPr="00E57465">
              <w:rPr>
                <w:rFonts w:ascii="Times New Roman" w:hAnsi="Times New Roman" w:cs="Times New Roman"/>
                <w:sz w:val="26"/>
                <w:szCs w:val="26"/>
                <w:lang w:val="fr-FR"/>
              </w:rPr>
              <w:t>47</w:t>
            </w:r>
            <w:r w:rsidR="004055A4" w:rsidRPr="00E57465">
              <w:rPr>
                <w:rFonts w:ascii="Times New Roman" w:hAnsi="Times New Roman" w:cs="Times New Roman"/>
                <w:sz w:val="26"/>
                <w:szCs w:val="26"/>
                <w:lang w:val="fr-FR"/>
              </w:rPr>
              <w:t xml:space="preserve"> </w:t>
            </w:r>
            <w:r w:rsidR="002857C7" w:rsidRPr="00E57465">
              <w:rPr>
                <w:rFonts w:ascii="Times New Roman" w:hAnsi="Times New Roman" w:cs="Times New Roman"/>
                <w:sz w:val="26"/>
                <w:szCs w:val="26"/>
                <w:lang w:val="fr-FR"/>
              </w:rPr>
              <w:t xml:space="preserve">mii lei </w:t>
            </w:r>
            <w:proofErr w:type="spellStart"/>
            <w:r w:rsidRPr="00E57465">
              <w:rPr>
                <w:rFonts w:ascii="Times New Roman" w:hAnsi="Times New Roman" w:cs="Times New Roman"/>
                <w:sz w:val="26"/>
                <w:szCs w:val="26"/>
                <w:lang w:val="fr-FR"/>
              </w:rPr>
              <w:t>deține</w:t>
            </w:r>
            <w:proofErr w:type="spellEnd"/>
            <w:r w:rsidRPr="00E57465">
              <w:rPr>
                <w:rFonts w:ascii="Times New Roman" w:hAnsi="Times New Roman" w:cs="Times New Roman"/>
                <w:sz w:val="26"/>
                <w:szCs w:val="26"/>
                <w:lang w:val="fr-FR"/>
              </w:rPr>
              <w:t xml:space="preserve"> o </w:t>
            </w:r>
            <w:proofErr w:type="spellStart"/>
            <w:r w:rsidRPr="00E57465">
              <w:rPr>
                <w:rFonts w:ascii="Times New Roman" w:hAnsi="Times New Roman" w:cs="Times New Roman"/>
                <w:sz w:val="26"/>
                <w:szCs w:val="26"/>
                <w:lang w:val="fr-FR"/>
              </w:rPr>
              <w:t>pondere</w:t>
            </w:r>
            <w:proofErr w:type="spellEnd"/>
            <w:r w:rsidRPr="00E57465">
              <w:rPr>
                <w:rFonts w:ascii="Times New Roman" w:hAnsi="Times New Roman" w:cs="Times New Roman"/>
                <w:sz w:val="26"/>
                <w:szCs w:val="26"/>
                <w:lang w:val="fr-FR"/>
              </w:rPr>
              <w:t xml:space="preserve"> de </w:t>
            </w:r>
            <w:r w:rsidR="004055A4" w:rsidRPr="00E57465">
              <w:rPr>
                <w:rFonts w:ascii="Times New Roman" w:hAnsi="Times New Roman" w:cs="Times New Roman"/>
                <w:sz w:val="26"/>
                <w:szCs w:val="26"/>
                <w:lang w:val="fr-FR"/>
              </w:rPr>
              <w:t>3</w:t>
            </w:r>
            <w:r w:rsidR="002857C7" w:rsidRPr="00E57465">
              <w:rPr>
                <w:rFonts w:ascii="Times New Roman" w:hAnsi="Times New Roman" w:cs="Times New Roman"/>
                <w:sz w:val="26"/>
                <w:szCs w:val="26"/>
                <w:lang w:val="fr-FR"/>
              </w:rPr>
              <w:t>4</w:t>
            </w:r>
            <w:r w:rsidR="004055A4" w:rsidRPr="00E57465">
              <w:rPr>
                <w:rFonts w:ascii="Times New Roman" w:hAnsi="Times New Roman" w:cs="Times New Roman"/>
                <w:sz w:val="26"/>
                <w:szCs w:val="26"/>
                <w:lang w:val="fr-FR"/>
              </w:rPr>
              <w:t>,</w:t>
            </w:r>
            <w:r w:rsidR="002857C7" w:rsidRPr="00E57465">
              <w:rPr>
                <w:rFonts w:ascii="Times New Roman" w:hAnsi="Times New Roman" w:cs="Times New Roman"/>
                <w:sz w:val="26"/>
                <w:szCs w:val="26"/>
                <w:lang w:val="fr-FR"/>
              </w:rPr>
              <w:t>28</w:t>
            </w:r>
            <w:r w:rsidRPr="00E57465">
              <w:rPr>
                <w:rFonts w:ascii="Times New Roman" w:hAnsi="Times New Roman" w:cs="Times New Roman"/>
                <w:sz w:val="26"/>
                <w:szCs w:val="26"/>
                <w:lang w:val="fr-FR"/>
              </w:rPr>
              <w:t>%</w:t>
            </w:r>
            <w:r w:rsidR="002857C7" w:rsidRPr="00E57465">
              <w:rPr>
                <w:rFonts w:ascii="Times New Roman" w:hAnsi="Times New Roman" w:cs="Times New Roman"/>
                <w:sz w:val="26"/>
                <w:szCs w:val="26"/>
                <w:lang w:val="fr-FR"/>
              </w:rPr>
              <w:t>,</w:t>
            </w:r>
            <w:r w:rsidRPr="00E57465">
              <w:rPr>
                <w:rFonts w:ascii="Times New Roman" w:hAnsi="Times New Roman" w:cs="Times New Roman"/>
                <w:sz w:val="26"/>
                <w:szCs w:val="26"/>
                <w:lang w:val="fr-FR"/>
              </w:rPr>
              <w:t xml:space="preserve"> </w:t>
            </w:r>
            <w:proofErr w:type="spellStart"/>
            <w:r w:rsidRPr="00E57465">
              <w:rPr>
                <w:rFonts w:ascii="Times New Roman" w:hAnsi="Times New Roman" w:cs="Times New Roman"/>
                <w:sz w:val="26"/>
                <w:szCs w:val="26"/>
                <w:lang w:val="fr-FR"/>
              </w:rPr>
              <w:t>iar</w:t>
            </w:r>
            <w:proofErr w:type="spellEnd"/>
            <w:r w:rsidRPr="00E57465">
              <w:rPr>
                <w:rFonts w:ascii="Times New Roman" w:hAnsi="Times New Roman" w:cs="Times New Roman"/>
                <w:sz w:val="26"/>
                <w:szCs w:val="26"/>
                <w:lang w:val="fr-FR"/>
              </w:rPr>
              <w:t xml:space="preserve">  </w:t>
            </w:r>
            <w:proofErr w:type="spellStart"/>
            <w:r w:rsidRPr="00E57465">
              <w:rPr>
                <w:rFonts w:ascii="Times New Roman" w:hAnsi="Times New Roman" w:cs="Times New Roman"/>
                <w:sz w:val="26"/>
                <w:szCs w:val="26"/>
                <w:lang w:val="fr-FR"/>
              </w:rPr>
              <w:t>indicatorul</w:t>
            </w:r>
            <w:proofErr w:type="spellEnd"/>
            <w:r w:rsidRPr="00E57465">
              <w:rPr>
                <w:rFonts w:ascii="Times New Roman" w:hAnsi="Times New Roman" w:cs="Times New Roman"/>
                <w:sz w:val="26"/>
                <w:szCs w:val="26"/>
                <w:lang w:val="fr-FR"/>
              </w:rPr>
              <w:t xml:space="preserve"> “a</w:t>
            </w:r>
            <w:proofErr w:type="spellStart"/>
            <w:r w:rsidRPr="00E57465">
              <w:rPr>
                <w:rFonts w:ascii="Times New Roman" w:hAnsi="Times New Roman" w:cs="Times New Roman"/>
                <w:sz w:val="26"/>
                <w:szCs w:val="26"/>
              </w:rPr>
              <w:t>lte</w:t>
            </w:r>
            <w:proofErr w:type="spellEnd"/>
            <w:r w:rsidRPr="00E57465">
              <w:rPr>
                <w:rFonts w:ascii="Times New Roman" w:hAnsi="Times New Roman" w:cs="Times New Roman"/>
                <w:sz w:val="26"/>
                <w:szCs w:val="26"/>
              </w:rPr>
              <w:t xml:space="preserve"> cheltuieli </w:t>
            </w:r>
            <w:r w:rsidRPr="005B5963">
              <w:rPr>
                <w:rFonts w:ascii="Times New Roman" w:hAnsi="Times New Roman" w:cs="Times New Roman"/>
                <w:sz w:val="26"/>
                <w:szCs w:val="26"/>
              </w:rPr>
              <w:t xml:space="preserve">de exploatare” </w:t>
            </w:r>
            <w:r w:rsidR="004055A4" w:rsidRPr="005B5963">
              <w:rPr>
                <w:rFonts w:ascii="Times New Roman" w:hAnsi="Times New Roman" w:cs="Times New Roman"/>
                <w:sz w:val="26"/>
                <w:szCs w:val="26"/>
              </w:rPr>
              <w:t xml:space="preserve">în valoare de </w:t>
            </w:r>
            <w:r w:rsidR="002857C7" w:rsidRPr="005B5963">
              <w:rPr>
                <w:rFonts w:ascii="Times New Roman" w:hAnsi="Times New Roman" w:cs="Times New Roman"/>
                <w:sz w:val="26"/>
                <w:szCs w:val="26"/>
              </w:rPr>
              <w:t>213</w:t>
            </w:r>
            <w:r w:rsidR="004055A4" w:rsidRPr="005B5963">
              <w:rPr>
                <w:rFonts w:ascii="Times New Roman" w:hAnsi="Times New Roman" w:cs="Times New Roman"/>
                <w:sz w:val="26"/>
                <w:szCs w:val="26"/>
              </w:rPr>
              <w:t>.</w:t>
            </w:r>
            <w:r w:rsidR="002857C7" w:rsidRPr="005B5963">
              <w:rPr>
                <w:rFonts w:ascii="Times New Roman" w:hAnsi="Times New Roman" w:cs="Times New Roman"/>
                <w:sz w:val="26"/>
                <w:szCs w:val="26"/>
              </w:rPr>
              <w:t>601</w:t>
            </w:r>
            <w:r w:rsidR="004055A4" w:rsidRPr="005B5963">
              <w:rPr>
                <w:rFonts w:ascii="Times New Roman" w:hAnsi="Times New Roman" w:cs="Times New Roman"/>
                <w:sz w:val="26"/>
                <w:szCs w:val="26"/>
              </w:rPr>
              <w:t>,5</w:t>
            </w:r>
            <w:r w:rsidR="002857C7" w:rsidRPr="005B5963">
              <w:rPr>
                <w:rFonts w:ascii="Times New Roman" w:hAnsi="Times New Roman" w:cs="Times New Roman"/>
                <w:sz w:val="26"/>
                <w:szCs w:val="26"/>
              </w:rPr>
              <w:t>0</w:t>
            </w:r>
            <w:r w:rsidR="00E57465" w:rsidRPr="005B5963">
              <w:rPr>
                <w:rFonts w:ascii="Times New Roman" w:hAnsi="Times New Roman" w:cs="Times New Roman"/>
                <w:sz w:val="26"/>
                <w:szCs w:val="26"/>
              </w:rPr>
              <w:t xml:space="preserve"> mii lei</w:t>
            </w:r>
            <w:r w:rsidR="004055A4" w:rsidRPr="005B5963">
              <w:rPr>
                <w:rFonts w:ascii="Times New Roman" w:hAnsi="Times New Roman" w:cs="Times New Roman"/>
                <w:sz w:val="26"/>
                <w:szCs w:val="26"/>
              </w:rPr>
              <w:t xml:space="preserve"> deține o pondere 23,</w:t>
            </w:r>
            <w:r w:rsidR="002857C7" w:rsidRPr="005B5963">
              <w:rPr>
                <w:rFonts w:ascii="Times New Roman" w:hAnsi="Times New Roman" w:cs="Times New Roman"/>
                <w:sz w:val="26"/>
                <w:szCs w:val="26"/>
              </w:rPr>
              <w:t>14</w:t>
            </w:r>
            <w:r w:rsidR="004055A4" w:rsidRPr="005B5963">
              <w:rPr>
                <w:rFonts w:ascii="Times New Roman" w:hAnsi="Times New Roman" w:cs="Times New Roman"/>
                <w:sz w:val="26"/>
                <w:szCs w:val="26"/>
              </w:rPr>
              <w:t>%.</w:t>
            </w:r>
          </w:p>
          <w:p w14:paraId="624BB3F6" w14:textId="7A89A3DD" w:rsidR="00D4495E" w:rsidRPr="005B5963" w:rsidRDefault="00D4495E" w:rsidP="00D4495E">
            <w:pPr>
              <w:spacing w:after="0"/>
              <w:jc w:val="both"/>
              <w:rPr>
                <w:rFonts w:ascii="Times New Roman" w:hAnsi="Times New Roman" w:cs="Times New Roman"/>
                <w:bCs/>
                <w:sz w:val="26"/>
                <w:szCs w:val="26"/>
              </w:rPr>
            </w:pPr>
            <w:r w:rsidRPr="005B5963">
              <w:rPr>
                <w:rFonts w:ascii="Times New Roman" w:hAnsi="Times New Roman" w:cs="Times New Roman"/>
                <w:sz w:val="26"/>
                <w:szCs w:val="26"/>
                <w:lang w:val="fr-FR"/>
              </w:rPr>
              <w:t xml:space="preserve">În </w:t>
            </w:r>
            <w:proofErr w:type="spellStart"/>
            <w:r w:rsidRPr="005B5963">
              <w:rPr>
                <w:rFonts w:ascii="Times New Roman" w:hAnsi="Times New Roman" w:cs="Times New Roman"/>
                <w:sz w:val="26"/>
                <w:szCs w:val="26"/>
                <w:lang w:val="fr-FR"/>
              </w:rPr>
              <w:t>structură</w:t>
            </w:r>
            <w:proofErr w:type="spellEnd"/>
            <w:r w:rsidRPr="005B5963">
              <w:rPr>
                <w:rFonts w:ascii="Times New Roman" w:hAnsi="Times New Roman" w:cs="Times New Roman"/>
                <w:sz w:val="26"/>
                <w:szCs w:val="26"/>
                <w:lang w:val="fr-FR"/>
              </w:rPr>
              <w:t xml:space="preserve">, </w:t>
            </w:r>
            <w:proofErr w:type="spellStart"/>
            <w:r w:rsidRPr="005B5963">
              <w:rPr>
                <w:rFonts w:ascii="Times New Roman" w:hAnsi="Times New Roman" w:cs="Times New Roman"/>
                <w:sz w:val="26"/>
                <w:szCs w:val="26"/>
                <w:lang w:val="fr-FR"/>
              </w:rPr>
              <w:t>cheltuielile</w:t>
            </w:r>
            <w:proofErr w:type="spellEnd"/>
            <w:r w:rsidRPr="005B5963">
              <w:rPr>
                <w:rFonts w:ascii="Times New Roman" w:hAnsi="Times New Roman" w:cs="Times New Roman"/>
                <w:sz w:val="26"/>
                <w:szCs w:val="26"/>
                <w:lang w:val="fr-FR"/>
              </w:rPr>
              <w:t xml:space="preserve"> cu </w:t>
            </w:r>
            <w:proofErr w:type="spellStart"/>
            <w:r w:rsidRPr="005B5963">
              <w:rPr>
                <w:rFonts w:ascii="Times New Roman" w:hAnsi="Times New Roman" w:cs="Times New Roman"/>
                <w:sz w:val="26"/>
                <w:szCs w:val="26"/>
                <w:lang w:val="fr-FR"/>
              </w:rPr>
              <w:t>bunuri</w:t>
            </w:r>
            <w:proofErr w:type="spellEnd"/>
            <w:r w:rsidRPr="005B5963">
              <w:rPr>
                <w:rFonts w:ascii="Times New Roman" w:hAnsi="Times New Roman" w:cs="Times New Roman"/>
                <w:sz w:val="26"/>
                <w:szCs w:val="26"/>
                <w:lang w:val="fr-FR"/>
              </w:rPr>
              <w:t xml:space="preserve"> și </w:t>
            </w:r>
            <w:proofErr w:type="spellStart"/>
            <w:r w:rsidR="000A4ED6" w:rsidRPr="005B5963">
              <w:rPr>
                <w:rFonts w:ascii="Times New Roman" w:hAnsi="Times New Roman" w:cs="Times New Roman"/>
                <w:sz w:val="26"/>
                <w:szCs w:val="26"/>
                <w:lang w:val="fr-FR"/>
              </w:rPr>
              <w:t>s</w:t>
            </w:r>
            <w:r w:rsidRPr="005B5963">
              <w:rPr>
                <w:rFonts w:ascii="Times New Roman" w:hAnsi="Times New Roman" w:cs="Times New Roman"/>
                <w:sz w:val="26"/>
                <w:szCs w:val="26"/>
                <w:lang w:val="fr-FR"/>
              </w:rPr>
              <w:t>ervicii</w:t>
            </w:r>
            <w:proofErr w:type="spellEnd"/>
            <w:r w:rsidRPr="005B5963">
              <w:rPr>
                <w:rFonts w:ascii="Times New Roman" w:hAnsi="Times New Roman" w:cs="Times New Roman"/>
                <w:sz w:val="26"/>
                <w:szCs w:val="26"/>
                <w:lang w:val="fr-FR"/>
              </w:rPr>
              <w:t xml:space="preserve">, în valoare de </w:t>
            </w:r>
            <w:r w:rsidR="000A4ED6" w:rsidRPr="005B5963">
              <w:rPr>
                <w:rFonts w:ascii="Times New Roman" w:hAnsi="Times New Roman" w:cs="Times New Roman"/>
                <w:sz w:val="26"/>
                <w:szCs w:val="26"/>
                <w:lang w:val="fr-FR"/>
              </w:rPr>
              <w:t>3</w:t>
            </w:r>
            <w:r w:rsidR="005B5963" w:rsidRPr="005B5963">
              <w:rPr>
                <w:rFonts w:ascii="Times New Roman" w:hAnsi="Times New Roman" w:cs="Times New Roman"/>
                <w:sz w:val="26"/>
                <w:szCs w:val="26"/>
                <w:lang w:val="fr-FR"/>
              </w:rPr>
              <w:t>61</w:t>
            </w:r>
            <w:r w:rsidR="000A4ED6" w:rsidRPr="005B5963">
              <w:rPr>
                <w:rFonts w:ascii="Times New Roman" w:hAnsi="Times New Roman" w:cs="Times New Roman"/>
                <w:sz w:val="26"/>
                <w:szCs w:val="26"/>
                <w:lang w:val="fr-FR"/>
              </w:rPr>
              <w:t>.</w:t>
            </w:r>
            <w:r w:rsidR="005B5963" w:rsidRPr="005B5963">
              <w:rPr>
                <w:rFonts w:ascii="Times New Roman" w:hAnsi="Times New Roman" w:cs="Times New Roman"/>
                <w:sz w:val="26"/>
                <w:szCs w:val="26"/>
                <w:lang w:val="fr-FR"/>
              </w:rPr>
              <w:t>967</w:t>
            </w:r>
            <w:r w:rsidR="000A4ED6" w:rsidRPr="005B5963">
              <w:rPr>
                <w:rFonts w:ascii="Times New Roman" w:hAnsi="Times New Roman" w:cs="Times New Roman"/>
                <w:sz w:val="26"/>
                <w:szCs w:val="26"/>
                <w:lang w:val="fr-FR"/>
              </w:rPr>
              <w:t>,</w:t>
            </w:r>
            <w:r w:rsidR="005B5963" w:rsidRPr="005B5963">
              <w:rPr>
                <w:rFonts w:ascii="Times New Roman" w:hAnsi="Times New Roman" w:cs="Times New Roman"/>
                <w:sz w:val="26"/>
                <w:szCs w:val="26"/>
                <w:lang w:val="fr-FR"/>
              </w:rPr>
              <w:t>91</w:t>
            </w:r>
            <w:r w:rsidRPr="005B5963">
              <w:rPr>
                <w:rFonts w:ascii="Times New Roman" w:hAnsi="Times New Roman" w:cs="Times New Roman"/>
                <w:sz w:val="26"/>
                <w:szCs w:val="26"/>
                <w:lang w:val="fr-FR"/>
              </w:rPr>
              <w:t xml:space="preserve"> mii lei, au fost </w:t>
            </w:r>
            <w:proofErr w:type="spellStart"/>
            <w:r w:rsidRPr="005B5963">
              <w:rPr>
                <w:rFonts w:ascii="Times New Roman" w:hAnsi="Times New Roman" w:cs="Times New Roman"/>
                <w:sz w:val="26"/>
                <w:szCs w:val="26"/>
                <w:lang w:val="fr-FR"/>
              </w:rPr>
              <w:t>programate</w:t>
            </w:r>
            <w:proofErr w:type="spellEnd"/>
            <w:r w:rsidRPr="005B5963">
              <w:rPr>
                <w:rFonts w:ascii="Times New Roman" w:hAnsi="Times New Roman" w:cs="Times New Roman"/>
                <w:sz w:val="26"/>
                <w:szCs w:val="26"/>
                <w:lang w:val="fr-FR"/>
              </w:rPr>
              <w:t xml:space="preserve"> în anul </w:t>
            </w:r>
            <w:r w:rsidR="007C6FC1" w:rsidRPr="005B5963">
              <w:rPr>
                <w:rFonts w:ascii="Times New Roman" w:hAnsi="Times New Roman" w:cs="Times New Roman"/>
                <w:sz w:val="26"/>
                <w:szCs w:val="26"/>
                <w:lang w:val="fr-FR"/>
              </w:rPr>
              <w:t>2025</w:t>
            </w:r>
            <w:r w:rsidRPr="005B5963">
              <w:rPr>
                <w:rFonts w:ascii="Times New Roman" w:hAnsi="Times New Roman" w:cs="Times New Roman"/>
                <w:sz w:val="26"/>
                <w:szCs w:val="26"/>
                <w:lang w:val="fr-FR"/>
              </w:rPr>
              <w:t xml:space="preserve">, în </w:t>
            </w:r>
            <w:proofErr w:type="spellStart"/>
            <w:r w:rsidR="000A4ED6" w:rsidRPr="005B5963">
              <w:rPr>
                <w:rFonts w:ascii="Times New Roman" w:hAnsi="Times New Roman" w:cs="Times New Roman"/>
                <w:sz w:val="26"/>
                <w:szCs w:val="26"/>
                <w:lang w:val="fr-FR"/>
              </w:rPr>
              <w:t>creștere</w:t>
            </w:r>
            <w:proofErr w:type="spellEnd"/>
            <w:r w:rsidR="000A4ED6" w:rsidRPr="005B5963">
              <w:rPr>
                <w:rFonts w:ascii="Times New Roman" w:hAnsi="Times New Roman" w:cs="Times New Roman"/>
                <w:sz w:val="26"/>
                <w:szCs w:val="26"/>
                <w:lang w:val="fr-FR"/>
              </w:rPr>
              <w:t xml:space="preserve"> cu </w:t>
            </w:r>
            <w:r w:rsidR="005B5963" w:rsidRPr="005B5963">
              <w:rPr>
                <w:rFonts w:ascii="Times New Roman" w:hAnsi="Times New Roman" w:cs="Times New Roman"/>
                <w:sz w:val="26"/>
                <w:szCs w:val="26"/>
                <w:lang w:val="fr-FR"/>
              </w:rPr>
              <w:t>2</w:t>
            </w:r>
            <w:r w:rsidR="000A4ED6" w:rsidRPr="005B5963">
              <w:rPr>
                <w:rFonts w:ascii="Times New Roman" w:hAnsi="Times New Roman" w:cs="Times New Roman"/>
                <w:sz w:val="26"/>
                <w:szCs w:val="26"/>
                <w:lang w:val="fr-FR"/>
              </w:rPr>
              <w:t>4,3</w:t>
            </w:r>
            <w:r w:rsidR="005B5963" w:rsidRPr="005B5963">
              <w:rPr>
                <w:rFonts w:ascii="Times New Roman" w:hAnsi="Times New Roman" w:cs="Times New Roman"/>
                <w:sz w:val="26"/>
                <w:szCs w:val="26"/>
                <w:lang w:val="fr-FR"/>
              </w:rPr>
              <w:t>8</w:t>
            </w:r>
            <w:r w:rsidRPr="005B5963">
              <w:rPr>
                <w:rFonts w:ascii="Times New Roman" w:hAnsi="Times New Roman" w:cs="Times New Roman"/>
                <w:sz w:val="26"/>
                <w:szCs w:val="26"/>
                <w:lang w:val="fr-FR"/>
              </w:rPr>
              <w:t xml:space="preserve">% </w:t>
            </w:r>
            <w:proofErr w:type="spellStart"/>
            <w:r w:rsidRPr="005B5963">
              <w:rPr>
                <w:rFonts w:ascii="Times New Roman" w:hAnsi="Times New Roman" w:cs="Times New Roman"/>
                <w:sz w:val="26"/>
                <w:szCs w:val="26"/>
                <w:lang w:val="fr-FR"/>
              </w:rPr>
              <w:t>față</w:t>
            </w:r>
            <w:proofErr w:type="spellEnd"/>
            <w:r w:rsidRPr="005B5963">
              <w:rPr>
                <w:rFonts w:ascii="Times New Roman" w:hAnsi="Times New Roman" w:cs="Times New Roman"/>
                <w:sz w:val="26"/>
                <w:szCs w:val="26"/>
                <w:lang w:val="fr-FR"/>
              </w:rPr>
              <w:t xml:space="preserve"> de cele </w:t>
            </w:r>
            <w:proofErr w:type="spellStart"/>
            <w:r w:rsidR="00A3285C" w:rsidRPr="005B5963">
              <w:rPr>
                <w:rFonts w:ascii="Times New Roman" w:hAnsi="Times New Roman" w:cs="Times New Roman"/>
                <w:sz w:val="26"/>
                <w:szCs w:val="26"/>
                <w:lang w:val="fr-FR"/>
              </w:rPr>
              <w:t>preliminate</w:t>
            </w:r>
            <w:proofErr w:type="spellEnd"/>
            <w:r w:rsidRPr="005B5963">
              <w:rPr>
                <w:rFonts w:ascii="Times New Roman" w:hAnsi="Times New Roman" w:cs="Times New Roman"/>
                <w:sz w:val="26"/>
                <w:szCs w:val="26"/>
                <w:lang w:val="fr-FR"/>
              </w:rPr>
              <w:t xml:space="preserve"> în anul </w:t>
            </w:r>
            <w:r w:rsidR="007C6FC1" w:rsidRPr="005B5963">
              <w:rPr>
                <w:rFonts w:ascii="Times New Roman" w:hAnsi="Times New Roman" w:cs="Times New Roman"/>
                <w:sz w:val="26"/>
                <w:szCs w:val="26"/>
                <w:lang w:val="fr-FR"/>
              </w:rPr>
              <w:t>2024</w:t>
            </w:r>
            <w:r w:rsidRPr="005B5963">
              <w:rPr>
                <w:rFonts w:ascii="Times New Roman" w:hAnsi="Times New Roman" w:cs="Times New Roman"/>
                <w:sz w:val="26"/>
                <w:szCs w:val="26"/>
                <w:lang w:val="fr-FR"/>
              </w:rPr>
              <w:t>.</w:t>
            </w:r>
          </w:p>
          <w:p w14:paraId="0D43D4B0" w14:textId="722B19CC" w:rsidR="00D4495E" w:rsidRPr="005B5963" w:rsidRDefault="00D4495E" w:rsidP="00D4495E">
            <w:pPr>
              <w:spacing w:after="0"/>
              <w:jc w:val="both"/>
              <w:rPr>
                <w:rFonts w:ascii="Times New Roman" w:hAnsi="Times New Roman" w:cs="Times New Roman"/>
                <w:sz w:val="26"/>
                <w:szCs w:val="26"/>
                <w:shd w:val="clear" w:color="auto" w:fill="FFFFFF"/>
              </w:rPr>
            </w:pPr>
            <w:r w:rsidRPr="005B5963">
              <w:rPr>
                <w:rFonts w:ascii="Times New Roman" w:hAnsi="Times New Roman" w:cs="Times New Roman"/>
                <w:bCs/>
                <w:sz w:val="26"/>
                <w:szCs w:val="26"/>
              </w:rPr>
              <w:t>Cheltuielile cu impozite, taxe şi vărsăminte asimilate</w:t>
            </w:r>
            <w:r w:rsidR="005F531F" w:rsidRPr="005B5963">
              <w:rPr>
                <w:rFonts w:ascii="Times New Roman" w:hAnsi="Times New Roman" w:cs="Times New Roman"/>
                <w:bCs/>
                <w:sz w:val="26"/>
                <w:szCs w:val="26"/>
              </w:rPr>
              <w:t>,</w:t>
            </w:r>
            <w:r w:rsidRPr="005B5963">
              <w:rPr>
                <w:rFonts w:ascii="Times New Roman" w:hAnsi="Times New Roman" w:cs="Times New Roman"/>
                <w:bCs/>
                <w:sz w:val="26"/>
                <w:szCs w:val="26"/>
              </w:rPr>
              <w:t xml:space="preserve"> în valoare de </w:t>
            </w:r>
            <w:r w:rsidR="005B5963" w:rsidRPr="005B5963">
              <w:rPr>
                <w:rFonts w:ascii="Times New Roman" w:hAnsi="Times New Roman" w:cs="Times New Roman"/>
                <w:bCs/>
                <w:sz w:val="26"/>
                <w:szCs w:val="26"/>
              </w:rPr>
              <w:t>31</w:t>
            </w:r>
            <w:r w:rsidR="000A4ED6" w:rsidRPr="005B5963">
              <w:rPr>
                <w:rFonts w:ascii="Times New Roman" w:hAnsi="Times New Roman" w:cs="Times New Roman"/>
                <w:bCs/>
                <w:sz w:val="26"/>
                <w:szCs w:val="26"/>
              </w:rPr>
              <w:t>.</w:t>
            </w:r>
            <w:r w:rsidR="005B5963" w:rsidRPr="005B5963">
              <w:rPr>
                <w:rFonts w:ascii="Times New Roman" w:hAnsi="Times New Roman" w:cs="Times New Roman"/>
                <w:bCs/>
                <w:sz w:val="26"/>
                <w:szCs w:val="26"/>
              </w:rPr>
              <w:t>140</w:t>
            </w:r>
            <w:r w:rsidR="000A4ED6" w:rsidRPr="005B5963">
              <w:rPr>
                <w:rFonts w:ascii="Times New Roman" w:hAnsi="Times New Roman" w:cs="Times New Roman"/>
                <w:bCs/>
                <w:sz w:val="26"/>
                <w:szCs w:val="26"/>
              </w:rPr>
              <w:t>,8</w:t>
            </w:r>
            <w:r w:rsidR="005B5963" w:rsidRPr="005B5963">
              <w:rPr>
                <w:rFonts w:ascii="Times New Roman" w:hAnsi="Times New Roman" w:cs="Times New Roman"/>
                <w:bCs/>
                <w:sz w:val="26"/>
                <w:szCs w:val="26"/>
              </w:rPr>
              <w:t>3</w:t>
            </w:r>
            <w:r w:rsidRPr="005B5963">
              <w:rPr>
                <w:rFonts w:ascii="Times New Roman" w:hAnsi="Times New Roman" w:cs="Times New Roman"/>
                <w:bCs/>
                <w:sz w:val="26"/>
                <w:szCs w:val="26"/>
              </w:rPr>
              <w:t xml:space="preserve"> mii lei, au fost estimate în creștere cu </w:t>
            </w:r>
            <w:r w:rsidR="005B5963" w:rsidRPr="005B5963">
              <w:rPr>
                <w:rFonts w:ascii="Times New Roman" w:hAnsi="Times New Roman" w:cs="Times New Roman"/>
                <w:bCs/>
                <w:sz w:val="26"/>
                <w:szCs w:val="26"/>
              </w:rPr>
              <w:t>37</w:t>
            </w:r>
            <w:r w:rsidR="000A4ED6" w:rsidRPr="005B5963">
              <w:rPr>
                <w:rFonts w:ascii="Times New Roman" w:hAnsi="Times New Roman" w:cs="Times New Roman"/>
                <w:bCs/>
                <w:sz w:val="26"/>
                <w:szCs w:val="26"/>
              </w:rPr>
              <w:t>,0</w:t>
            </w:r>
            <w:r w:rsidR="005B5963" w:rsidRPr="005B5963">
              <w:rPr>
                <w:rFonts w:ascii="Times New Roman" w:hAnsi="Times New Roman" w:cs="Times New Roman"/>
                <w:bCs/>
                <w:sz w:val="26"/>
                <w:szCs w:val="26"/>
              </w:rPr>
              <w:t>5</w:t>
            </w:r>
            <w:r w:rsidRPr="005B5963">
              <w:rPr>
                <w:rFonts w:ascii="Times New Roman" w:hAnsi="Times New Roman" w:cs="Times New Roman"/>
                <w:bCs/>
                <w:sz w:val="26"/>
                <w:szCs w:val="26"/>
              </w:rPr>
              <w:t xml:space="preserve">% în anul </w:t>
            </w:r>
            <w:r w:rsidR="007C6FC1" w:rsidRPr="005B5963">
              <w:rPr>
                <w:rFonts w:ascii="Times New Roman" w:hAnsi="Times New Roman" w:cs="Times New Roman"/>
                <w:bCs/>
                <w:sz w:val="26"/>
                <w:szCs w:val="26"/>
              </w:rPr>
              <w:t>2025</w:t>
            </w:r>
            <w:r w:rsidRPr="005B5963">
              <w:rPr>
                <w:rFonts w:ascii="Times New Roman" w:hAnsi="Times New Roman" w:cs="Times New Roman"/>
                <w:bCs/>
                <w:sz w:val="26"/>
                <w:szCs w:val="26"/>
              </w:rPr>
              <w:t xml:space="preserve"> față de cele </w:t>
            </w:r>
            <w:r w:rsidR="00A3285C" w:rsidRPr="005B5963">
              <w:rPr>
                <w:rFonts w:ascii="Times New Roman" w:hAnsi="Times New Roman" w:cs="Times New Roman"/>
                <w:bCs/>
                <w:sz w:val="26"/>
                <w:szCs w:val="26"/>
              </w:rPr>
              <w:t>preliminate</w:t>
            </w:r>
            <w:r w:rsidRPr="005B5963">
              <w:rPr>
                <w:rFonts w:ascii="Times New Roman" w:hAnsi="Times New Roman" w:cs="Times New Roman"/>
                <w:bCs/>
                <w:sz w:val="26"/>
                <w:szCs w:val="26"/>
              </w:rPr>
              <w:t xml:space="preserve"> la data de 31.12.</w:t>
            </w:r>
            <w:r w:rsidR="007C6FC1" w:rsidRPr="005B5963">
              <w:rPr>
                <w:rFonts w:ascii="Times New Roman" w:hAnsi="Times New Roman" w:cs="Times New Roman"/>
                <w:bCs/>
                <w:sz w:val="26"/>
                <w:szCs w:val="26"/>
              </w:rPr>
              <w:t>2024</w:t>
            </w:r>
            <w:r w:rsidRPr="005B5963">
              <w:rPr>
                <w:rFonts w:ascii="Times New Roman" w:hAnsi="Times New Roman" w:cs="Times New Roman"/>
                <w:bCs/>
                <w:sz w:val="26"/>
                <w:szCs w:val="26"/>
              </w:rPr>
              <w:t>.</w:t>
            </w:r>
          </w:p>
          <w:p w14:paraId="7E432220" w14:textId="374C8D3D" w:rsidR="00D4495E" w:rsidRPr="005B5963" w:rsidRDefault="00D4495E" w:rsidP="00D4495E">
            <w:pPr>
              <w:shd w:val="clear" w:color="auto" w:fill="FFFFFF"/>
              <w:tabs>
                <w:tab w:val="left" w:pos="90"/>
                <w:tab w:val="left" w:pos="450"/>
                <w:tab w:val="left" w:pos="540"/>
                <w:tab w:val="left" w:pos="720"/>
              </w:tabs>
              <w:spacing w:after="0"/>
              <w:jc w:val="both"/>
              <w:rPr>
                <w:rFonts w:ascii="Times New Roman" w:hAnsi="Times New Roman" w:cs="Times New Roman"/>
                <w:sz w:val="26"/>
                <w:szCs w:val="26"/>
              </w:rPr>
            </w:pPr>
            <w:r w:rsidRPr="005B5963">
              <w:rPr>
                <w:rFonts w:ascii="Times New Roman" w:hAnsi="Times New Roman" w:cs="Times New Roman"/>
                <w:spacing w:val="-5"/>
                <w:sz w:val="26"/>
                <w:szCs w:val="26"/>
              </w:rPr>
              <w:t xml:space="preserve">Cheltuielile cu personalul </w:t>
            </w:r>
            <w:r w:rsidR="000A4ED6" w:rsidRPr="005B5963">
              <w:rPr>
                <w:rFonts w:ascii="Times New Roman" w:hAnsi="Times New Roman" w:cs="Times New Roman"/>
                <w:spacing w:val="-5"/>
                <w:sz w:val="26"/>
                <w:szCs w:val="26"/>
              </w:rPr>
              <w:t>î</w:t>
            </w:r>
            <w:r w:rsidRPr="005B5963">
              <w:rPr>
                <w:rFonts w:ascii="Times New Roman" w:hAnsi="Times New Roman" w:cs="Times New Roman"/>
                <w:spacing w:val="-5"/>
                <w:sz w:val="26"/>
                <w:szCs w:val="26"/>
              </w:rPr>
              <w:t xml:space="preserve">n valoare de </w:t>
            </w:r>
            <w:r w:rsidR="005B5963" w:rsidRPr="005B5963">
              <w:rPr>
                <w:rFonts w:ascii="Times New Roman" w:hAnsi="Times New Roman" w:cs="Times New Roman"/>
                <w:spacing w:val="-5"/>
                <w:sz w:val="26"/>
                <w:szCs w:val="26"/>
              </w:rPr>
              <w:t>3</w:t>
            </w:r>
            <w:r w:rsidR="000A4ED6" w:rsidRPr="005B5963">
              <w:rPr>
                <w:rFonts w:ascii="Times New Roman" w:hAnsi="Times New Roman" w:cs="Times New Roman"/>
                <w:spacing w:val="-5"/>
                <w:sz w:val="26"/>
                <w:szCs w:val="26"/>
              </w:rPr>
              <w:t>1</w:t>
            </w:r>
            <w:r w:rsidR="005B5963" w:rsidRPr="005B5963">
              <w:rPr>
                <w:rFonts w:ascii="Times New Roman" w:hAnsi="Times New Roman" w:cs="Times New Roman"/>
                <w:spacing w:val="-5"/>
                <w:sz w:val="26"/>
                <w:szCs w:val="26"/>
              </w:rPr>
              <w:t>6</w:t>
            </w:r>
            <w:r w:rsidR="000A4ED6" w:rsidRPr="005B5963">
              <w:rPr>
                <w:rFonts w:ascii="Times New Roman" w:hAnsi="Times New Roman" w:cs="Times New Roman"/>
                <w:spacing w:val="-5"/>
                <w:sz w:val="26"/>
                <w:szCs w:val="26"/>
              </w:rPr>
              <w:t>.</w:t>
            </w:r>
            <w:r w:rsidR="005B5963" w:rsidRPr="005B5963">
              <w:rPr>
                <w:rFonts w:ascii="Times New Roman" w:hAnsi="Times New Roman" w:cs="Times New Roman"/>
                <w:spacing w:val="-5"/>
                <w:sz w:val="26"/>
                <w:szCs w:val="26"/>
              </w:rPr>
              <w:t>485</w:t>
            </w:r>
            <w:r w:rsidR="000A4ED6" w:rsidRPr="005B5963">
              <w:rPr>
                <w:rFonts w:ascii="Times New Roman" w:hAnsi="Times New Roman" w:cs="Times New Roman"/>
                <w:spacing w:val="-5"/>
                <w:sz w:val="26"/>
                <w:szCs w:val="26"/>
              </w:rPr>
              <w:t>,</w:t>
            </w:r>
            <w:r w:rsidR="005B5963" w:rsidRPr="005B5963">
              <w:rPr>
                <w:rFonts w:ascii="Times New Roman" w:hAnsi="Times New Roman" w:cs="Times New Roman"/>
                <w:spacing w:val="-5"/>
                <w:sz w:val="26"/>
                <w:szCs w:val="26"/>
              </w:rPr>
              <w:t>47</w:t>
            </w:r>
            <w:r w:rsidRPr="005B5963">
              <w:rPr>
                <w:rFonts w:ascii="Times New Roman" w:hAnsi="Times New Roman" w:cs="Times New Roman"/>
                <w:spacing w:val="-5"/>
                <w:sz w:val="26"/>
                <w:szCs w:val="26"/>
              </w:rPr>
              <w:t xml:space="preserve"> mii lei, au fost estimate în anul </w:t>
            </w:r>
            <w:r w:rsidR="007C6FC1" w:rsidRPr="005B5963">
              <w:rPr>
                <w:rFonts w:ascii="Times New Roman" w:hAnsi="Times New Roman" w:cs="Times New Roman"/>
                <w:spacing w:val="-5"/>
                <w:sz w:val="26"/>
                <w:szCs w:val="26"/>
              </w:rPr>
              <w:t>2025</w:t>
            </w:r>
            <w:r w:rsidRPr="005B5963">
              <w:rPr>
                <w:rFonts w:ascii="Times New Roman" w:hAnsi="Times New Roman" w:cs="Times New Roman"/>
                <w:spacing w:val="-5"/>
                <w:sz w:val="26"/>
                <w:szCs w:val="26"/>
              </w:rPr>
              <w:t xml:space="preserve">, în creștere cu </w:t>
            </w:r>
            <w:r w:rsidR="005B5963" w:rsidRPr="005B5963">
              <w:rPr>
                <w:rFonts w:ascii="Times New Roman" w:hAnsi="Times New Roman" w:cs="Times New Roman"/>
                <w:spacing w:val="-5"/>
                <w:sz w:val="26"/>
                <w:szCs w:val="26"/>
              </w:rPr>
              <w:t>8</w:t>
            </w:r>
            <w:r w:rsidR="000A4ED6" w:rsidRPr="005B5963">
              <w:rPr>
                <w:rFonts w:ascii="Times New Roman" w:hAnsi="Times New Roman" w:cs="Times New Roman"/>
                <w:spacing w:val="-5"/>
                <w:sz w:val="26"/>
                <w:szCs w:val="26"/>
              </w:rPr>
              <w:t>,</w:t>
            </w:r>
            <w:r w:rsidR="005B5963" w:rsidRPr="005B5963">
              <w:rPr>
                <w:rFonts w:ascii="Times New Roman" w:hAnsi="Times New Roman" w:cs="Times New Roman"/>
                <w:spacing w:val="-5"/>
                <w:sz w:val="26"/>
                <w:szCs w:val="26"/>
              </w:rPr>
              <w:t>1</w:t>
            </w:r>
            <w:r w:rsidR="005B5963">
              <w:rPr>
                <w:rFonts w:ascii="Times New Roman" w:hAnsi="Times New Roman" w:cs="Times New Roman"/>
                <w:spacing w:val="-5"/>
                <w:sz w:val="26"/>
                <w:szCs w:val="26"/>
              </w:rPr>
              <w:t>6</w:t>
            </w:r>
            <w:r w:rsidRPr="005B5963">
              <w:rPr>
                <w:rFonts w:ascii="Times New Roman" w:hAnsi="Times New Roman" w:cs="Times New Roman"/>
                <w:spacing w:val="-5"/>
                <w:sz w:val="26"/>
                <w:szCs w:val="26"/>
              </w:rPr>
              <w:t xml:space="preserve">% </w:t>
            </w:r>
            <w:r w:rsidRPr="005B5963">
              <w:rPr>
                <w:rFonts w:ascii="Times New Roman" w:hAnsi="Times New Roman" w:cs="Times New Roman"/>
                <w:color w:val="000000"/>
                <w:spacing w:val="-5"/>
                <w:sz w:val="26"/>
                <w:szCs w:val="26"/>
              </w:rPr>
              <w:t xml:space="preserve">față cele aprobate în anul </w:t>
            </w:r>
            <w:r w:rsidR="007C6FC1" w:rsidRPr="005B5963">
              <w:rPr>
                <w:rFonts w:ascii="Times New Roman" w:hAnsi="Times New Roman" w:cs="Times New Roman"/>
                <w:color w:val="000000"/>
                <w:spacing w:val="-5"/>
                <w:sz w:val="26"/>
                <w:szCs w:val="26"/>
              </w:rPr>
              <w:t>2024</w:t>
            </w:r>
            <w:r w:rsidRPr="005B5963">
              <w:rPr>
                <w:rFonts w:ascii="Times New Roman" w:hAnsi="Times New Roman" w:cs="Times New Roman"/>
                <w:color w:val="000000"/>
                <w:spacing w:val="-5"/>
                <w:sz w:val="26"/>
                <w:szCs w:val="26"/>
              </w:rPr>
              <w:t xml:space="preserve"> în bugetul de venituri și cheltuieli</w:t>
            </w:r>
            <w:r w:rsidR="005B5963" w:rsidRPr="005B5963">
              <w:rPr>
                <w:rFonts w:ascii="Times New Roman" w:hAnsi="Times New Roman" w:cs="Times New Roman"/>
                <w:color w:val="000000"/>
                <w:spacing w:val="-5"/>
                <w:sz w:val="26"/>
                <w:szCs w:val="26"/>
              </w:rPr>
              <w:t>,</w:t>
            </w:r>
            <w:r w:rsidRPr="005B5963">
              <w:rPr>
                <w:rFonts w:ascii="Times New Roman" w:hAnsi="Times New Roman" w:cs="Times New Roman"/>
                <w:color w:val="000000"/>
                <w:spacing w:val="-5"/>
                <w:sz w:val="26"/>
                <w:szCs w:val="26"/>
              </w:rPr>
              <w:t xml:space="preserve"> prin HG nr.</w:t>
            </w:r>
            <w:r w:rsidR="000A4ED6" w:rsidRPr="005B5963">
              <w:rPr>
                <w:rFonts w:ascii="Times New Roman" w:hAnsi="Times New Roman" w:cs="Times New Roman"/>
                <w:color w:val="000000"/>
                <w:spacing w:val="-5"/>
                <w:sz w:val="26"/>
                <w:szCs w:val="26"/>
              </w:rPr>
              <w:t xml:space="preserve"> </w:t>
            </w:r>
            <w:r w:rsidR="007C6FC1" w:rsidRPr="005B5963">
              <w:rPr>
                <w:rFonts w:ascii="Times New Roman" w:hAnsi="Times New Roman" w:cs="Times New Roman"/>
                <w:color w:val="000000"/>
                <w:spacing w:val="-5"/>
                <w:sz w:val="26"/>
                <w:szCs w:val="26"/>
              </w:rPr>
              <w:t xml:space="preserve"> 373</w:t>
            </w:r>
            <w:r w:rsidRPr="005B5963">
              <w:rPr>
                <w:rFonts w:ascii="Times New Roman" w:hAnsi="Times New Roman" w:cs="Times New Roman"/>
                <w:color w:val="000000"/>
                <w:spacing w:val="-5"/>
                <w:sz w:val="26"/>
                <w:szCs w:val="26"/>
              </w:rPr>
              <w:t xml:space="preserve"> /</w:t>
            </w:r>
            <w:r w:rsidR="007C6FC1" w:rsidRPr="005B5963">
              <w:rPr>
                <w:rFonts w:ascii="Times New Roman" w:hAnsi="Times New Roman" w:cs="Times New Roman"/>
                <w:color w:val="000000"/>
                <w:spacing w:val="-5"/>
                <w:sz w:val="26"/>
                <w:szCs w:val="26"/>
              </w:rPr>
              <w:t>2024</w:t>
            </w:r>
            <w:r w:rsidRPr="005B5963">
              <w:rPr>
                <w:rFonts w:ascii="Times New Roman" w:hAnsi="Times New Roman" w:cs="Times New Roman"/>
                <w:color w:val="000000"/>
                <w:spacing w:val="-5"/>
                <w:sz w:val="26"/>
                <w:szCs w:val="26"/>
              </w:rPr>
              <w:t>, respectiv</w:t>
            </w:r>
            <w:r w:rsidR="005F531F" w:rsidRPr="005B5963">
              <w:rPr>
                <w:rFonts w:ascii="Times New Roman" w:hAnsi="Times New Roman" w:cs="Times New Roman"/>
                <w:color w:val="000000"/>
                <w:spacing w:val="-5"/>
                <w:sz w:val="26"/>
                <w:szCs w:val="26"/>
              </w:rPr>
              <w:t xml:space="preserve"> o creștere </w:t>
            </w:r>
            <w:r w:rsidRPr="005B5963">
              <w:rPr>
                <w:rFonts w:ascii="Times New Roman" w:hAnsi="Times New Roman" w:cs="Times New Roman"/>
                <w:color w:val="000000"/>
                <w:spacing w:val="-5"/>
                <w:sz w:val="26"/>
                <w:szCs w:val="26"/>
              </w:rPr>
              <w:t xml:space="preserve"> </w:t>
            </w:r>
            <w:r w:rsidRPr="005B5963">
              <w:rPr>
                <w:rFonts w:ascii="Times New Roman" w:hAnsi="Times New Roman" w:cs="Times New Roman"/>
                <w:sz w:val="26"/>
                <w:szCs w:val="26"/>
              </w:rPr>
              <w:t>de la</w:t>
            </w:r>
            <w:r w:rsidR="005F531F" w:rsidRPr="005B5963">
              <w:rPr>
                <w:rFonts w:ascii="Times New Roman" w:hAnsi="Times New Roman" w:cs="Times New Roman"/>
                <w:sz w:val="26"/>
                <w:szCs w:val="26"/>
              </w:rPr>
              <w:t xml:space="preserve"> suma de </w:t>
            </w:r>
            <w:r w:rsidR="000A4ED6" w:rsidRPr="005B5963">
              <w:rPr>
                <w:rFonts w:ascii="Times New Roman" w:hAnsi="Times New Roman" w:cs="Times New Roman"/>
                <w:sz w:val="26"/>
                <w:szCs w:val="26"/>
              </w:rPr>
              <w:t>2</w:t>
            </w:r>
            <w:r w:rsidR="005B5963" w:rsidRPr="005B5963">
              <w:rPr>
                <w:rFonts w:ascii="Times New Roman" w:hAnsi="Times New Roman" w:cs="Times New Roman"/>
                <w:sz w:val="26"/>
                <w:szCs w:val="26"/>
              </w:rPr>
              <w:t>92</w:t>
            </w:r>
            <w:r w:rsidR="000A4ED6" w:rsidRPr="005B5963">
              <w:rPr>
                <w:rFonts w:ascii="Times New Roman" w:hAnsi="Times New Roman" w:cs="Times New Roman"/>
                <w:sz w:val="26"/>
                <w:szCs w:val="26"/>
              </w:rPr>
              <w:t>.</w:t>
            </w:r>
            <w:r w:rsidR="005B5963" w:rsidRPr="005B5963">
              <w:rPr>
                <w:rFonts w:ascii="Times New Roman" w:hAnsi="Times New Roman" w:cs="Times New Roman"/>
                <w:sz w:val="26"/>
                <w:szCs w:val="26"/>
              </w:rPr>
              <w:t>622</w:t>
            </w:r>
            <w:r w:rsidR="000A4ED6" w:rsidRPr="005B5963">
              <w:rPr>
                <w:rFonts w:ascii="Times New Roman" w:hAnsi="Times New Roman" w:cs="Times New Roman"/>
                <w:sz w:val="26"/>
                <w:szCs w:val="26"/>
              </w:rPr>
              <w:t>,</w:t>
            </w:r>
            <w:r w:rsidR="005B5963" w:rsidRPr="005B5963">
              <w:rPr>
                <w:rFonts w:ascii="Times New Roman" w:hAnsi="Times New Roman" w:cs="Times New Roman"/>
                <w:sz w:val="26"/>
                <w:szCs w:val="26"/>
              </w:rPr>
              <w:t>0</w:t>
            </w:r>
            <w:r w:rsidR="000A4ED6" w:rsidRPr="005B5963">
              <w:rPr>
                <w:rFonts w:ascii="Times New Roman" w:hAnsi="Times New Roman" w:cs="Times New Roman"/>
                <w:sz w:val="26"/>
                <w:szCs w:val="26"/>
              </w:rPr>
              <w:t>8</w:t>
            </w:r>
            <w:r w:rsidRPr="005B5963">
              <w:rPr>
                <w:rFonts w:ascii="Times New Roman" w:hAnsi="Times New Roman" w:cs="Times New Roman"/>
                <w:sz w:val="26"/>
                <w:szCs w:val="26"/>
              </w:rPr>
              <w:t xml:space="preserve"> mii lei (anul </w:t>
            </w:r>
            <w:r w:rsidR="007C6FC1" w:rsidRPr="005B5963">
              <w:rPr>
                <w:rFonts w:ascii="Times New Roman" w:hAnsi="Times New Roman" w:cs="Times New Roman"/>
                <w:sz w:val="26"/>
                <w:szCs w:val="26"/>
              </w:rPr>
              <w:t>2024</w:t>
            </w:r>
            <w:r w:rsidRPr="005B5963">
              <w:rPr>
                <w:rFonts w:ascii="Times New Roman" w:hAnsi="Times New Roman" w:cs="Times New Roman"/>
                <w:sz w:val="26"/>
                <w:szCs w:val="26"/>
              </w:rPr>
              <w:t>) la</w:t>
            </w:r>
            <w:r w:rsidR="005F531F" w:rsidRPr="005B5963">
              <w:rPr>
                <w:rFonts w:ascii="Times New Roman" w:hAnsi="Times New Roman" w:cs="Times New Roman"/>
                <w:sz w:val="26"/>
                <w:szCs w:val="26"/>
              </w:rPr>
              <w:t xml:space="preserve"> suma de </w:t>
            </w:r>
            <w:r w:rsidRPr="005B5963">
              <w:rPr>
                <w:rFonts w:ascii="Times New Roman" w:hAnsi="Times New Roman" w:cs="Times New Roman"/>
                <w:sz w:val="26"/>
                <w:szCs w:val="26"/>
              </w:rPr>
              <w:t xml:space="preserve"> </w:t>
            </w:r>
            <w:r w:rsidR="005B5963" w:rsidRPr="005B5963">
              <w:rPr>
                <w:rFonts w:ascii="Times New Roman" w:hAnsi="Times New Roman" w:cs="Times New Roman"/>
                <w:sz w:val="26"/>
                <w:szCs w:val="26"/>
              </w:rPr>
              <w:t>316</w:t>
            </w:r>
            <w:r w:rsidR="000A4ED6" w:rsidRPr="005B5963">
              <w:rPr>
                <w:rFonts w:ascii="Times New Roman" w:hAnsi="Times New Roman" w:cs="Times New Roman"/>
                <w:sz w:val="26"/>
                <w:szCs w:val="26"/>
              </w:rPr>
              <w:t>.</w:t>
            </w:r>
            <w:r w:rsidR="005B5963" w:rsidRPr="005B5963">
              <w:rPr>
                <w:rFonts w:ascii="Times New Roman" w:hAnsi="Times New Roman" w:cs="Times New Roman"/>
                <w:sz w:val="26"/>
                <w:szCs w:val="26"/>
              </w:rPr>
              <w:t>485</w:t>
            </w:r>
            <w:r w:rsidR="000A4ED6" w:rsidRPr="005B5963">
              <w:rPr>
                <w:rFonts w:ascii="Times New Roman" w:hAnsi="Times New Roman" w:cs="Times New Roman"/>
                <w:sz w:val="26"/>
                <w:szCs w:val="26"/>
              </w:rPr>
              <w:t>,</w:t>
            </w:r>
            <w:r w:rsidR="005B5963" w:rsidRPr="005B5963">
              <w:rPr>
                <w:rFonts w:ascii="Times New Roman" w:hAnsi="Times New Roman" w:cs="Times New Roman"/>
                <w:sz w:val="26"/>
                <w:szCs w:val="26"/>
              </w:rPr>
              <w:t>47</w:t>
            </w:r>
            <w:r w:rsidRPr="005B5963">
              <w:rPr>
                <w:rFonts w:ascii="Times New Roman" w:hAnsi="Times New Roman" w:cs="Times New Roman"/>
                <w:sz w:val="26"/>
                <w:szCs w:val="26"/>
              </w:rPr>
              <w:t xml:space="preserve"> mii lei (anul </w:t>
            </w:r>
            <w:r w:rsidR="007C6FC1" w:rsidRPr="005B5963">
              <w:rPr>
                <w:rFonts w:ascii="Times New Roman" w:hAnsi="Times New Roman" w:cs="Times New Roman"/>
                <w:sz w:val="26"/>
                <w:szCs w:val="26"/>
              </w:rPr>
              <w:t>2025</w:t>
            </w:r>
            <w:r w:rsidRPr="005B5963">
              <w:rPr>
                <w:rFonts w:ascii="Times New Roman" w:hAnsi="Times New Roman" w:cs="Times New Roman"/>
                <w:sz w:val="26"/>
                <w:szCs w:val="26"/>
              </w:rPr>
              <w:t>).</w:t>
            </w:r>
          </w:p>
          <w:p w14:paraId="70811CAF" w14:textId="0FB30AAC" w:rsidR="00D4495E" w:rsidRPr="00D0577F" w:rsidRDefault="00D4495E" w:rsidP="00D4495E">
            <w:pPr>
              <w:tabs>
                <w:tab w:val="left" w:pos="10065"/>
              </w:tabs>
              <w:spacing w:after="0"/>
              <w:ind w:right="46"/>
              <w:jc w:val="both"/>
              <w:rPr>
                <w:rFonts w:ascii="Times New Roman" w:hAnsi="Times New Roman" w:cs="Times New Roman"/>
                <w:sz w:val="26"/>
                <w:szCs w:val="26"/>
              </w:rPr>
            </w:pPr>
            <w:r w:rsidRPr="002F6CF9">
              <w:rPr>
                <w:rFonts w:ascii="Times New Roman" w:hAnsi="Times New Roman" w:cs="Times New Roman"/>
                <w:sz w:val="26"/>
                <w:szCs w:val="26"/>
              </w:rPr>
              <w:t>La fundamentarea cheltuielilor de natură salarială, s-a</w:t>
            </w:r>
            <w:r w:rsidR="00B954B2">
              <w:rPr>
                <w:rFonts w:ascii="Times New Roman" w:hAnsi="Times New Roman" w:cs="Times New Roman"/>
                <w:sz w:val="26"/>
                <w:szCs w:val="26"/>
              </w:rPr>
              <w:t xml:space="preserve"> ținut cont de respectarea</w:t>
            </w:r>
            <w:r w:rsidRPr="002F6CF9">
              <w:rPr>
                <w:rFonts w:ascii="Times New Roman" w:hAnsi="Times New Roman" w:cs="Times New Roman"/>
                <w:sz w:val="26"/>
                <w:szCs w:val="26"/>
              </w:rPr>
              <w:t xml:space="preserve"> prevederil</w:t>
            </w:r>
            <w:r w:rsidR="00B954B2">
              <w:rPr>
                <w:rFonts w:ascii="Times New Roman" w:hAnsi="Times New Roman" w:cs="Times New Roman"/>
                <w:sz w:val="26"/>
                <w:szCs w:val="26"/>
              </w:rPr>
              <w:t>or</w:t>
            </w:r>
            <w:r w:rsidRPr="002F6CF9">
              <w:rPr>
                <w:rFonts w:ascii="Times New Roman" w:hAnsi="Times New Roman" w:cs="Times New Roman"/>
                <w:sz w:val="26"/>
                <w:szCs w:val="26"/>
              </w:rPr>
              <w:t xml:space="preserve"> art.</w:t>
            </w:r>
            <w:r w:rsidR="002F6CF9" w:rsidRPr="002F6CF9">
              <w:rPr>
                <w:rFonts w:ascii="Times New Roman" w:hAnsi="Times New Roman" w:cs="Times New Roman"/>
                <w:sz w:val="26"/>
                <w:szCs w:val="26"/>
              </w:rPr>
              <w:t xml:space="preserve"> </w:t>
            </w:r>
            <w:r w:rsidR="002F6CF9" w:rsidRPr="002F6CF9">
              <w:rPr>
                <w:rFonts w:ascii="Times New Roman" w:hAnsi="Times New Roman" w:cs="Times New Roman"/>
                <w:sz w:val="26"/>
                <w:szCs w:val="26"/>
              </w:rPr>
              <w:t>XXXIII, XXXIV</w:t>
            </w:r>
            <w:r w:rsidR="002F6CF9" w:rsidRPr="002F6CF9">
              <w:rPr>
                <w:rFonts w:ascii="Times New Roman" w:hAnsi="Times New Roman" w:cs="Times New Roman"/>
                <w:sz w:val="26"/>
                <w:szCs w:val="26"/>
              </w:rPr>
              <w:t xml:space="preserve"> </w:t>
            </w:r>
            <w:r w:rsidRPr="002F6CF9">
              <w:rPr>
                <w:rFonts w:ascii="Times New Roman" w:hAnsi="Times New Roman" w:cs="Times New Roman"/>
                <w:sz w:val="26"/>
                <w:szCs w:val="26"/>
              </w:rPr>
              <w:t xml:space="preserve">din </w:t>
            </w:r>
            <w:r w:rsidR="002F6CF9" w:rsidRPr="002F6CF9">
              <w:rPr>
                <w:rFonts w:ascii="Times New Roman" w:hAnsi="Times New Roman" w:cs="Times New Roman"/>
                <w:sz w:val="26"/>
                <w:szCs w:val="26"/>
              </w:rPr>
              <w:t xml:space="preserve">OUG </w:t>
            </w:r>
            <w:r w:rsidRPr="002F6CF9">
              <w:rPr>
                <w:rFonts w:ascii="Times New Roman" w:hAnsi="Times New Roman" w:cs="Times New Roman"/>
                <w:sz w:val="26"/>
                <w:szCs w:val="26"/>
              </w:rPr>
              <w:t>nr.</w:t>
            </w:r>
            <w:r w:rsidR="002F6CF9" w:rsidRPr="002F6CF9">
              <w:rPr>
                <w:rFonts w:ascii="Times New Roman" w:hAnsi="Times New Roman" w:cs="Times New Roman"/>
                <w:sz w:val="26"/>
                <w:szCs w:val="26"/>
              </w:rPr>
              <w:t xml:space="preserve"> 156</w:t>
            </w:r>
            <w:r w:rsidRPr="002F6CF9">
              <w:rPr>
                <w:rFonts w:ascii="Times New Roman" w:hAnsi="Times New Roman" w:cs="Times New Roman"/>
                <w:sz w:val="26"/>
                <w:szCs w:val="26"/>
              </w:rPr>
              <w:t>/</w:t>
            </w:r>
            <w:r w:rsidR="007C6FC1" w:rsidRPr="002F6CF9">
              <w:rPr>
                <w:rFonts w:ascii="Times New Roman" w:hAnsi="Times New Roman" w:cs="Times New Roman"/>
                <w:sz w:val="26"/>
                <w:szCs w:val="26"/>
              </w:rPr>
              <w:t>2024</w:t>
            </w:r>
            <w:r w:rsidR="002F6CF9" w:rsidRPr="002F6CF9">
              <w:rPr>
                <w:rFonts w:ascii="Times New Roman" w:hAnsi="Times New Roman" w:cs="Times New Roman"/>
                <w:sz w:val="26"/>
                <w:szCs w:val="26"/>
              </w:rPr>
              <w:t>, precum</w:t>
            </w:r>
            <w:r w:rsidRPr="002F6CF9">
              <w:rPr>
                <w:rFonts w:ascii="Times New Roman" w:hAnsi="Times New Roman" w:cs="Times New Roman"/>
                <w:sz w:val="26"/>
                <w:szCs w:val="26"/>
              </w:rPr>
              <w:t xml:space="preserve"> și de nivelul indicatorilor economici de </w:t>
            </w:r>
            <w:r w:rsidRPr="00D0577F">
              <w:rPr>
                <w:rFonts w:ascii="Times New Roman" w:hAnsi="Times New Roman" w:cs="Times New Roman"/>
                <w:sz w:val="26"/>
                <w:szCs w:val="26"/>
              </w:rPr>
              <w:t xml:space="preserve">performanță ai proiectului bugetului de venituri și cheltuieli pe anul </w:t>
            </w:r>
            <w:r w:rsidR="007C6FC1" w:rsidRPr="00D0577F">
              <w:rPr>
                <w:rFonts w:ascii="Times New Roman" w:hAnsi="Times New Roman" w:cs="Times New Roman"/>
                <w:sz w:val="26"/>
                <w:szCs w:val="26"/>
              </w:rPr>
              <w:t>2025</w:t>
            </w:r>
            <w:r w:rsidRPr="00D0577F">
              <w:rPr>
                <w:rFonts w:ascii="Times New Roman" w:hAnsi="Times New Roman" w:cs="Times New Roman"/>
                <w:sz w:val="26"/>
                <w:szCs w:val="26"/>
              </w:rPr>
              <w:t xml:space="preserve">. </w:t>
            </w:r>
          </w:p>
          <w:p w14:paraId="2436578B" w14:textId="31D1A57D" w:rsidR="00D4495E" w:rsidRPr="00D0577F" w:rsidRDefault="00D4495E" w:rsidP="00D4495E">
            <w:pPr>
              <w:spacing w:after="0"/>
              <w:jc w:val="both"/>
              <w:rPr>
                <w:rFonts w:ascii="Times New Roman" w:hAnsi="Times New Roman" w:cs="Times New Roman"/>
                <w:b/>
                <w:sz w:val="26"/>
                <w:szCs w:val="26"/>
              </w:rPr>
            </w:pPr>
            <w:proofErr w:type="spellStart"/>
            <w:r w:rsidRPr="00D0577F">
              <w:rPr>
                <w:rFonts w:ascii="Times New Roman" w:hAnsi="Times New Roman" w:cs="Times New Roman"/>
                <w:color w:val="000000"/>
                <w:spacing w:val="-5"/>
                <w:sz w:val="26"/>
                <w:szCs w:val="26"/>
                <w:lang w:val="fr-FR"/>
              </w:rPr>
              <w:t>Cheltuielile</w:t>
            </w:r>
            <w:proofErr w:type="spellEnd"/>
            <w:r w:rsidRPr="00D0577F">
              <w:rPr>
                <w:rFonts w:ascii="Times New Roman" w:hAnsi="Times New Roman" w:cs="Times New Roman"/>
                <w:color w:val="000000"/>
                <w:spacing w:val="-5"/>
                <w:sz w:val="26"/>
                <w:szCs w:val="26"/>
                <w:lang w:val="fr-FR"/>
              </w:rPr>
              <w:t xml:space="preserve"> de </w:t>
            </w:r>
            <w:proofErr w:type="spellStart"/>
            <w:r w:rsidRPr="00D0577F">
              <w:rPr>
                <w:rFonts w:ascii="Times New Roman" w:hAnsi="Times New Roman" w:cs="Times New Roman"/>
                <w:color w:val="000000"/>
                <w:spacing w:val="-5"/>
                <w:sz w:val="26"/>
                <w:szCs w:val="26"/>
                <w:lang w:val="fr-FR"/>
              </w:rPr>
              <w:t>natu</w:t>
            </w:r>
            <w:r w:rsidRPr="00D0577F">
              <w:rPr>
                <w:rFonts w:ascii="Times New Roman" w:hAnsi="Times New Roman" w:cs="Times New Roman"/>
                <w:color w:val="000000"/>
                <w:spacing w:val="-5"/>
                <w:sz w:val="26"/>
                <w:szCs w:val="26"/>
              </w:rPr>
              <w:t>ră</w:t>
            </w:r>
            <w:proofErr w:type="spellEnd"/>
            <w:r w:rsidRPr="00D0577F">
              <w:rPr>
                <w:rFonts w:ascii="Times New Roman" w:hAnsi="Times New Roman" w:cs="Times New Roman"/>
                <w:color w:val="000000"/>
                <w:spacing w:val="-5"/>
                <w:sz w:val="26"/>
                <w:szCs w:val="26"/>
              </w:rPr>
              <w:t xml:space="preserve"> salarială,</w:t>
            </w:r>
            <w:r w:rsidR="00782AC3" w:rsidRPr="00D0577F">
              <w:rPr>
                <w:rFonts w:ascii="Times New Roman" w:hAnsi="Times New Roman" w:cs="Times New Roman"/>
                <w:color w:val="000000"/>
                <w:spacing w:val="-5"/>
                <w:sz w:val="26"/>
                <w:szCs w:val="26"/>
              </w:rPr>
              <w:t xml:space="preserve"> </w:t>
            </w:r>
            <w:r w:rsidRPr="00D0577F">
              <w:rPr>
                <w:rFonts w:ascii="Times New Roman" w:hAnsi="Times New Roman" w:cs="Times New Roman"/>
                <w:color w:val="000000"/>
                <w:spacing w:val="-5"/>
                <w:sz w:val="26"/>
                <w:szCs w:val="26"/>
              </w:rPr>
              <w:t xml:space="preserve">în valoare de </w:t>
            </w:r>
            <w:r w:rsidR="002F6CF9" w:rsidRPr="00D0577F">
              <w:rPr>
                <w:rFonts w:ascii="Times New Roman" w:hAnsi="Times New Roman" w:cs="Times New Roman"/>
                <w:color w:val="000000"/>
                <w:spacing w:val="-5"/>
                <w:sz w:val="26"/>
                <w:szCs w:val="26"/>
              </w:rPr>
              <w:t>303</w:t>
            </w:r>
            <w:r w:rsidR="006A7370" w:rsidRPr="00D0577F">
              <w:rPr>
                <w:rFonts w:ascii="Times New Roman" w:hAnsi="Times New Roman" w:cs="Times New Roman"/>
                <w:color w:val="000000"/>
                <w:spacing w:val="-5"/>
                <w:sz w:val="26"/>
                <w:szCs w:val="26"/>
              </w:rPr>
              <w:t>.</w:t>
            </w:r>
            <w:r w:rsidR="002F6CF9" w:rsidRPr="00D0577F">
              <w:rPr>
                <w:rFonts w:ascii="Times New Roman" w:hAnsi="Times New Roman" w:cs="Times New Roman"/>
                <w:color w:val="000000"/>
                <w:spacing w:val="-5"/>
                <w:sz w:val="26"/>
                <w:szCs w:val="26"/>
              </w:rPr>
              <w:t>567</w:t>
            </w:r>
            <w:r w:rsidR="006A7370" w:rsidRPr="00D0577F">
              <w:rPr>
                <w:rFonts w:ascii="Times New Roman" w:hAnsi="Times New Roman" w:cs="Times New Roman"/>
                <w:color w:val="000000"/>
                <w:spacing w:val="-5"/>
                <w:sz w:val="26"/>
                <w:szCs w:val="26"/>
              </w:rPr>
              <w:t>,7</w:t>
            </w:r>
            <w:r w:rsidR="002F6CF9" w:rsidRPr="00D0577F">
              <w:rPr>
                <w:rFonts w:ascii="Times New Roman" w:hAnsi="Times New Roman" w:cs="Times New Roman"/>
                <w:color w:val="000000"/>
                <w:spacing w:val="-5"/>
                <w:sz w:val="26"/>
                <w:szCs w:val="26"/>
              </w:rPr>
              <w:t>8</w:t>
            </w:r>
            <w:r w:rsidRPr="00D0577F">
              <w:rPr>
                <w:rFonts w:ascii="Times New Roman" w:hAnsi="Times New Roman" w:cs="Times New Roman"/>
                <w:bCs/>
                <w:sz w:val="26"/>
                <w:szCs w:val="26"/>
              </w:rPr>
              <w:t xml:space="preserve"> mii lei, au fost estimate în creștere c</w:t>
            </w:r>
            <w:r w:rsidRPr="00D0577F">
              <w:rPr>
                <w:rFonts w:ascii="Times New Roman" w:hAnsi="Times New Roman" w:cs="Times New Roman"/>
                <w:sz w:val="26"/>
                <w:szCs w:val="26"/>
              </w:rPr>
              <w:t xml:space="preserve">u </w:t>
            </w:r>
            <w:r w:rsidR="002F6CF9" w:rsidRPr="00D0577F">
              <w:rPr>
                <w:rFonts w:ascii="Times New Roman" w:hAnsi="Times New Roman" w:cs="Times New Roman"/>
                <w:sz w:val="26"/>
                <w:szCs w:val="26"/>
              </w:rPr>
              <w:t>7</w:t>
            </w:r>
            <w:r w:rsidR="00B059AF" w:rsidRPr="00D0577F">
              <w:rPr>
                <w:rFonts w:ascii="Times New Roman" w:hAnsi="Times New Roman" w:cs="Times New Roman"/>
                <w:sz w:val="26"/>
                <w:szCs w:val="26"/>
              </w:rPr>
              <w:t>,</w:t>
            </w:r>
            <w:r w:rsidR="002F6CF9" w:rsidRPr="00D0577F">
              <w:rPr>
                <w:rFonts w:ascii="Times New Roman" w:hAnsi="Times New Roman" w:cs="Times New Roman"/>
                <w:sz w:val="26"/>
                <w:szCs w:val="26"/>
              </w:rPr>
              <w:t>62</w:t>
            </w:r>
            <w:r w:rsidRPr="00D0577F">
              <w:rPr>
                <w:rFonts w:ascii="Times New Roman" w:hAnsi="Times New Roman" w:cs="Times New Roman"/>
                <w:sz w:val="26"/>
                <w:szCs w:val="26"/>
              </w:rPr>
              <w:t xml:space="preserve">% </w:t>
            </w:r>
            <w:proofErr w:type="spellStart"/>
            <w:r w:rsidRPr="00D0577F">
              <w:rPr>
                <w:rFonts w:ascii="Times New Roman" w:hAnsi="Times New Roman" w:cs="Times New Roman"/>
                <w:sz w:val="26"/>
                <w:szCs w:val="26"/>
              </w:rPr>
              <w:t>faţă</w:t>
            </w:r>
            <w:proofErr w:type="spellEnd"/>
            <w:r w:rsidRPr="00D0577F">
              <w:rPr>
                <w:rFonts w:ascii="Times New Roman" w:hAnsi="Times New Roman" w:cs="Times New Roman"/>
                <w:sz w:val="26"/>
                <w:szCs w:val="26"/>
              </w:rPr>
              <w:t xml:space="preserve"> de suma aprobată în </w:t>
            </w:r>
            <w:r w:rsidR="007C6FC1" w:rsidRPr="00D0577F">
              <w:rPr>
                <w:rFonts w:ascii="Times New Roman" w:hAnsi="Times New Roman" w:cs="Times New Roman"/>
                <w:sz w:val="26"/>
                <w:szCs w:val="26"/>
              </w:rPr>
              <w:t xml:space="preserve">bugetul </w:t>
            </w:r>
            <w:r w:rsidRPr="00D0577F">
              <w:rPr>
                <w:rFonts w:ascii="Times New Roman" w:hAnsi="Times New Roman" w:cs="Times New Roman"/>
                <w:sz w:val="26"/>
                <w:szCs w:val="26"/>
              </w:rPr>
              <w:t xml:space="preserve">anului </w:t>
            </w:r>
            <w:r w:rsidR="007C6FC1" w:rsidRPr="00D0577F">
              <w:rPr>
                <w:rFonts w:ascii="Times New Roman" w:hAnsi="Times New Roman" w:cs="Times New Roman"/>
                <w:sz w:val="26"/>
                <w:szCs w:val="26"/>
              </w:rPr>
              <w:t>2024</w:t>
            </w:r>
            <w:r w:rsidRPr="00D0577F">
              <w:rPr>
                <w:rFonts w:ascii="Times New Roman" w:hAnsi="Times New Roman" w:cs="Times New Roman"/>
                <w:sz w:val="26"/>
                <w:szCs w:val="26"/>
              </w:rPr>
              <w:t xml:space="preserve"> prin HG </w:t>
            </w:r>
            <w:r w:rsidR="007C6FC1" w:rsidRPr="00D0577F">
              <w:rPr>
                <w:rFonts w:ascii="Times New Roman" w:hAnsi="Times New Roman" w:cs="Times New Roman"/>
                <w:sz w:val="26"/>
                <w:szCs w:val="26"/>
              </w:rPr>
              <w:t>nr. 373/2024</w:t>
            </w:r>
            <w:r w:rsidRPr="00D0577F">
              <w:rPr>
                <w:rFonts w:ascii="Times New Roman" w:hAnsi="Times New Roman" w:cs="Times New Roman"/>
                <w:sz w:val="26"/>
                <w:szCs w:val="26"/>
              </w:rPr>
              <w:t xml:space="preserve">, respectiv  de la </w:t>
            </w:r>
            <w:r w:rsidR="00782AC3" w:rsidRPr="00D0577F">
              <w:rPr>
                <w:rFonts w:ascii="Times New Roman" w:hAnsi="Times New Roman" w:cs="Times New Roman"/>
                <w:sz w:val="26"/>
                <w:szCs w:val="26"/>
              </w:rPr>
              <w:t xml:space="preserve">suma de </w:t>
            </w:r>
            <w:r w:rsidR="00B059AF" w:rsidRPr="00D0577F">
              <w:rPr>
                <w:rFonts w:ascii="Times New Roman" w:hAnsi="Times New Roman" w:cs="Times New Roman"/>
                <w:sz w:val="26"/>
                <w:szCs w:val="26"/>
              </w:rPr>
              <w:t xml:space="preserve"> 2</w:t>
            </w:r>
            <w:r w:rsidR="002F6CF9" w:rsidRPr="00D0577F">
              <w:rPr>
                <w:rFonts w:ascii="Times New Roman" w:hAnsi="Times New Roman" w:cs="Times New Roman"/>
                <w:sz w:val="26"/>
                <w:szCs w:val="26"/>
              </w:rPr>
              <w:t>82</w:t>
            </w:r>
            <w:r w:rsidR="00B059AF" w:rsidRPr="00D0577F">
              <w:rPr>
                <w:rFonts w:ascii="Times New Roman" w:hAnsi="Times New Roman" w:cs="Times New Roman"/>
                <w:sz w:val="26"/>
                <w:szCs w:val="26"/>
              </w:rPr>
              <w:t>.</w:t>
            </w:r>
            <w:r w:rsidR="002F6CF9" w:rsidRPr="00D0577F">
              <w:rPr>
                <w:rFonts w:ascii="Times New Roman" w:hAnsi="Times New Roman" w:cs="Times New Roman"/>
                <w:sz w:val="26"/>
                <w:szCs w:val="26"/>
              </w:rPr>
              <w:t>067</w:t>
            </w:r>
            <w:r w:rsidR="00B059AF" w:rsidRPr="00D0577F">
              <w:rPr>
                <w:rFonts w:ascii="Times New Roman" w:hAnsi="Times New Roman" w:cs="Times New Roman"/>
                <w:sz w:val="26"/>
                <w:szCs w:val="26"/>
              </w:rPr>
              <w:t>,</w:t>
            </w:r>
            <w:r w:rsidR="002F6CF9" w:rsidRPr="00D0577F">
              <w:rPr>
                <w:rFonts w:ascii="Times New Roman" w:hAnsi="Times New Roman" w:cs="Times New Roman"/>
                <w:sz w:val="26"/>
                <w:szCs w:val="26"/>
              </w:rPr>
              <w:t>25</w:t>
            </w:r>
            <w:r w:rsidRPr="00D0577F">
              <w:rPr>
                <w:rFonts w:ascii="Times New Roman" w:hAnsi="Times New Roman" w:cs="Times New Roman"/>
                <w:sz w:val="26"/>
                <w:szCs w:val="26"/>
              </w:rPr>
              <w:t xml:space="preserve"> mii lei (anul </w:t>
            </w:r>
            <w:r w:rsidR="007C6FC1" w:rsidRPr="00D0577F">
              <w:rPr>
                <w:rFonts w:ascii="Times New Roman" w:hAnsi="Times New Roman" w:cs="Times New Roman"/>
                <w:sz w:val="26"/>
                <w:szCs w:val="26"/>
              </w:rPr>
              <w:t>2024</w:t>
            </w:r>
            <w:r w:rsidRPr="00D0577F">
              <w:rPr>
                <w:rFonts w:ascii="Times New Roman" w:hAnsi="Times New Roman" w:cs="Times New Roman"/>
                <w:sz w:val="26"/>
                <w:szCs w:val="26"/>
              </w:rPr>
              <w:t xml:space="preserve">) la </w:t>
            </w:r>
            <w:r w:rsidR="00782AC3" w:rsidRPr="00D0577F">
              <w:rPr>
                <w:rFonts w:ascii="Times New Roman" w:hAnsi="Times New Roman" w:cs="Times New Roman"/>
                <w:sz w:val="26"/>
                <w:szCs w:val="26"/>
              </w:rPr>
              <w:t xml:space="preserve">suma </w:t>
            </w:r>
            <w:r w:rsidR="002F6CF9" w:rsidRPr="00D0577F">
              <w:rPr>
                <w:rFonts w:ascii="Times New Roman" w:hAnsi="Times New Roman" w:cs="Times New Roman"/>
                <w:sz w:val="26"/>
                <w:szCs w:val="26"/>
              </w:rPr>
              <w:t>de 303</w:t>
            </w:r>
            <w:r w:rsidR="00B059AF" w:rsidRPr="00D0577F">
              <w:rPr>
                <w:rFonts w:ascii="Times New Roman" w:hAnsi="Times New Roman" w:cs="Times New Roman"/>
                <w:sz w:val="26"/>
                <w:szCs w:val="26"/>
              </w:rPr>
              <w:t>.</w:t>
            </w:r>
            <w:r w:rsidR="002F6CF9" w:rsidRPr="00D0577F">
              <w:rPr>
                <w:rFonts w:ascii="Times New Roman" w:hAnsi="Times New Roman" w:cs="Times New Roman"/>
                <w:sz w:val="26"/>
                <w:szCs w:val="26"/>
              </w:rPr>
              <w:t>567,78</w:t>
            </w:r>
            <w:r w:rsidRPr="00D0577F">
              <w:rPr>
                <w:rFonts w:ascii="Times New Roman" w:hAnsi="Times New Roman" w:cs="Times New Roman"/>
                <w:sz w:val="26"/>
                <w:szCs w:val="26"/>
              </w:rPr>
              <w:t xml:space="preserve"> mii lei (anul </w:t>
            </w:r>
            <w:r w:rsidR="007C6FC1" w:rsidRPr="00D0577F">
              <w:rPr>
                <w:rFonts w:ascii="Times New Roman" w:hAnsi="Times New Roman" w:cs="Times New Roman"/>
                <w:sz w:val="26"/>
                <w:szCs w:val="26"/>
              </w:rPr>
              <w:t>2025</w:t>
            </w:r>
            <w:r w:rsidRPr="00D0577F">
              <w:rPr>
                <w:rFonts w:ascii="Times New Roman" w:hAnsi="Times New Roman" w:cs="Times New Roman"/>
                <w:sz w:val="26"/>
                <w:szCs w:val="26"/>
              </w:rPr>
              <w:t>).</w:t>
            </w:r>
            <w:r w:rsidRPr="00D0577F">
              <w:rPr>
                <w:rFonts w:ascii="Times New Roman" w:hAnsi="Times New Roman" w:cs="Times New Roman"/>
                <w:b/>
                <w:sz w:val="26"/>
                <w:szCs w:val="26"/>
              </w:rPr>
              <w:t xml:space="preserve"> </w:t>
            </w:r>
          </w:p>
          <w:p w14:paraId="53C92D9C" w14:textId="5006A71F" w:rsidR="00D4495E" w:rsidRPr="00D0577F" w:rsidRDefault="00D4495E" w:rsidP="00D4495E">
            <w:pPr>
              <w:spacing w:after="0"/>
              <w:jc w:val="both"/>
              <w:rPr>
                <w:rFonts w:ascii="Times New Roman" w:hAnsi="Times New Roman" w:cs="Times New Roman"/>
                <w:sz w:val="26"/>
                <w:szCs w:val="26"/>
              </w:rPr>
            </w:pPr>
            <w:r w:rsidRPr="00D0577F">
              <w:rPr>
                <w:rFonts w:ascii="Times New Roman" w:hAnsi="Times New Roman" w:cs="Times New Roman"/>
                <w:sz w:val="26"/>
                <w:szCs w:val="26"/>
              </w:rPr>
              <w:t xml:space="preserve">Creșterea cheltuielilor de natură salarială în cuantum de </w:t>
            </w:r>
            <w:r w:rsidR="002F6CF9" w:rsidRPr="00D0577F">
              <w:rPr>
                <w:rFonts w:ascii="Times New Roman" w:hAnsi="Times New Roman" w:cs="Times New Roman"/>
                <w:sz w:val="26"/>
                <w:szCs w:val="26"/>
              </w:rPr>
              <w:t>21</w:t>
            </w:r>
            <w:r w:rsidR="00D96C95" w:rsidRPr="00D0577F">
              <w:rPr>
                <w:rFonts w:ascii="Times New Roman" w:hAnsi="Times New Roman" w:cs="Times New Roman"/>
                <w:sz w:val="26"/>
                <w:szCs w:val="26"/>
              </w:rPr>
              <w:t>.</w:t>
            </w:r>
            <w:r w:rsidR="002F6CF9" w:rsidRPr="00D0577F">
              <w:rPr>
                <w:rFonts w:ascii="Times New Roman" w:hAnsi="Times New Roman" w:cs="Times New Roman"/>
                <w:sz w:val="26"/>
                <w:szCs w:val="26"/>
              </w:rPr>
              <w:t>500</w:t>
            </w:r>
            <w:r w:rsidR="00D96C95" w:rsidRPr="00D0577F">
              <w:rPr>
                <w:rFonts w:ascii="Times New Roman" w:hAnsi="Times New Roman" w:cs="Times New Roman"/>
                <w:sz w:val="26"/>
                <w:szCs w:val="26"/>
              </w:rPr>
              <w:t>,</w:t>
            </w:r>
            <w:r w:rsidR="002F6CF9" w:rsidRPr="00D0577F">
              <w:rPr>
                <w:rFonts w:ascii="Times New Roman" w:hAnsi="Times New Roman" w:cs="Times New Roman"/>
                <w:sz w:val="26"/>
                <w:szCs w:val="26"/>
              </w:rPr>
              <w:t>53</w:t>
            </w:r>
            <w:r w:rsidRPr="00D0577F">
              <w:rPr>
                <w:rFonts w:ascii="Times New Roman" w:hAnsi="Times New Roman" w:cs="Times New Roman"/>
                <w:sz w:val="26"/>
                <w:szCs w:val="26"/>
              </w:rPr>
              <w:t xml:space="preserve"> mii lei, se datorează:</w:t>
            </w:r>
          </w:p>
          <w:p w14:paraId="67E7A9C3" w14:textId="53B98E7B" w:rsidR="00D4495E" w:rsidRPr="005F4F68" w:rsidRDefault="00D4495E" w:rsidP="00D4495E">
            <w:pPr>
              <w:spacing w:after="0"/>
              <w:jc w:val="both"/>
              <w:rPr>
                <w:rFonts w:ascii="Times New Roman" w:hAnsi="Times New Roman" w:cs="Times New Roman"/>
                <w:sz w:val="26"/>
                <w:szCs w:val="26"/>
              </w:rPr>
            </w:pPr>
            <w:r w:rsidRPr="00D0577F">
              <w:rPr>
                <w:rFonts w:ascii="Times New Roman" w:eastAsia="SimSun" w:hAnsi="Times New Roman" w:cs="Times New Roman"/>
                <w:sz w:val="26"/>
                <w:szCs w:val="26"/>
              </w:rPr>
              <w:t>- creșterii cheltuielilor de natură salarială, aferente</w:t>
            </w:r>
            <w:r w:rsidRPr="00D0577F">
              <w:rPr>
                <w:rFonts w:ascii="Times New Roman" w:hAnsi="Times New Roman" w:cs="Times New Roman"/>
                <w:sz w:val="26"/>
                <w:szCs w:val="26"/>
              </w:rPr>
              <w:t xml:space="preserve"> </w:t>
            </w:r>
            <w:r w:rsidR="002F6CF9" w:rsidRPr="00D0577F">
              <w:rPr>
                <w:rFonts w:ascii="Times New Roman" w:hAnsi="Times New Roman" w:cs="Times New Roman"/>
                <w:sz w:val="26"/>
                <w:szCs w:val="26"/>
              </w:rPr>
              <w:t>aplicării art. XXXIV, alin. 1</w:t>
            </w:r>
            <w:r w:rsidR="002F6CF9" w:rsidRPr="00D0577F">
              <w:rPr>
                <w:rFonts w:ascii="Times New Roman" w:hAnsi="Times New Roman" w:cs="Times New Roman"/>
                <w:sz w:val="26"/>
                <w:szCs w:val="26"/>
                <w:vertAlign w:val="superscript"/>
              </w:rPr>
              <w:t>4</w:t>
            </w:r>
            <w:r w:rsidR="002F6CF9" w:rsidRPr="00D0577F">
              <w:rPr>
                <w:rFonts w:ascii="Times New Roman" w:hAnsi="Times New Roman" w:cs="Times New Roman"/>
                <w:sz w:val="26"/>
                <w:szCs w:val="26"/>
              </w:rPr>
              <w:t xml:space="preserve"> din OUG nr. 156/2024</w:t>
            </w:r>
            <w:r w:rsidRPr="00D0577F">
              <w:rPr>
                <w:rFonts w:ascii="Times New Roman" w:hAnsi="Times New Roman" w:cs="Times New Roman"/>
                <w:sz w:val="26"/>
                <w:szCs w:val="26"/>
              </w:rPr>
              <w:t xml:space="preserve">, cu suma de </w:t>
            </w:r>
            <w:r w:rsidR="002F6CF9" w:rsidRPr="00D0577F">
              <w:rPr>
                <w:rFonts w:ascii="Times New Roman" w:hAnsi="Times New Roman" w:cs="Times New Roman"/>
                <w:sz w:val="26"/>
                <w:szCs w:val="26"/>
              </w:rPr>
              <w:t>1</w:t>
            </w:r>
            <w:r w:rsidR="00D96C95" w:rsidRPr="00D0577F">
              <w:rPr>
                <w:rFonts w:ascii="Times New Roman" w:hAnsi="Times New Roman" w:cs="Times New Roman"/>
                <w:sz w:val="26"/>
                <w:szCs w:val="26"/>
              </w:rPr>
              <w:t>2.</w:t>
            </w:r>
            <w:r w:rsidR="002F6CF9" w:rsidRPr="00D0577F">
              <w:rPr>
                <w:rFonts w:ascii="Times New Roman" w:hAnsi="Times New Roman" w:cs="Times New Roman"/>
                <w:sz w:val="26"/>
                <w:szCs w:val="26"/>
              </w:rPr>
              <w:t>410</w:t>
            </w:r>
            <w:r w:rsidR="00D96C95" w:rsidRPr="00D0577F">
              <w:rPr>
                <w:rFonts w:ascii="Times New Roman" w:hAnsi="Times New Roman" w:cs="Times New Roman"/>
                <w:sz w:val="26"/>
                <w:szCs w:val="26"/>
              </w:rPr>
              <w:t>,</w:t>
            </w:r>
            <w:r w:rsidR="002F6CF9" w:rsidRPr="00D0577F">
              <w:rPr>
                <w:rFonts w:ascii="Times New Roman" w:hAnsi="Times New Roman" w:cs="Times New Roman"/>
                <w:sz w:val="26"/>
                <w:szCs w:val="26"/>
              </w:rPr>
              <w:t>96</w:t>
            </w:r>
            <w:r w:rsidRPr="00D0577F">
              <w:rPr>
                <w:rFonts w:ascii="Times New Roman" w:hAnsi="Times New Roman" w:cs="Times New Roman"/>
                <w:sz w:val="26"/>
                <w:szCs w:val="26"/>
              </w:rPr>
              <w:t xml:space="preserve"> mii lei;</w:t>
            </w:r>
          </w:p>
          <w:p w14:paraId="429E7F46" w14:textId="492ABD20" w:rsidR="00453036" w:rsidRDefault="00D4495E" w:rsidP="00453036">
            <w:pPr>
              <w:spacing w:after="0"/>
              <w:jc w:val="both"/>
              <w:rPr>
                <w:rFonts w:ascii="Times New Roman" w:hAnsi="Times New Roman" w:cs="Times New Roman"/>
                <w:spacing w:val="-5"/>
                <w:sz w:val="26"/>
                <w:szCs w:val="26"/>
                <w:lang w:val="fr-FR"/>
              </w:rPr>
            </w:pPr>
            <w:r>
              <w:rPr>
                <w:rFonts w:ascii="Times New Roman" w:hAnsi="Times New Roman" w:cs="Times New Roman"/>
                <w:color w:val="000000"/>
                <w:sz w:val="26"/>
                <w:szCs w:val="26"/>
              </w:rPr>
              <w:t xml:space="preserve">- </w:t>
            </w:r>
            <w:proofErr w:type="spellStart"/>
            <w:r w:rsidRPr="00952156">
              <w:rPr>
                <w:rFonts w:ascii="Times New Roman" w:hAnsi="Times New Roman" w:cs="Times New Roman"/>
                <w:color w:val="000000"/>
                <w:sz w:val="26"/>
                <w:szCs w:val="26"/>
              </w:rPr>
              <w:t>creşterii</w:t>
            </w:r>
            <w:proofErr w:type="spellEnd"/>
            <w:r w:rsidRPr="00952156">
              <w:rPr>
                <w:rFonts w:ascii="Times New Roman" w:hAnsi="Times New Roman" w:cs="Times New Roman"/>
                <w:color w:val="000000"/>
                <w:sz w:val="26"/>
                <w:szCs w:val="26"/>
              </w:rPr>
              <w:t xml:space="preserve"> cheltuielilor de natură salarială aferente</w:t>
            </w:r>
            <w:r w:rsidR="00D0577F" w:rsidRPr="00952156">
              <w:rPr>
                <w:rFonts w:ascii="Times New Roman" w:hAnsi="Times New Roman" w:cs="Times New Roman"/>
                <w:color w:val="000000"/>
                <w:sz w:val="26"/>
                <w:szCs w:val="26"/>
              </w:rPr>
              <w:t xml:space="preserve"> posturilor vacante estimate a se ocupa în anul </w:t>
            </w:r>
            <w:r w:rsidR="007C6FC1" w:rsidRPr="00952156">
              <w:rPr>
                <w:rFonts w:ascii="Times New Roman" w:hAnsi="Times New Roman" w:cs="Times New Roman"/>
                <w:color w:val="000000"/>
                <w:sz w:val="26"/>
                <w:szCs w:val="26"/>
              </w:rPr>
              <w:t>2025</w:t>
            </w:r>
            <w:r w:rsidRPr="00952156">
              <w:rPr>
                <w:rFonts w:ascii="Times New Roman" w:hAnsi="Times New Roman" w:cs="Times New Roman"/>
                <w:color w:val="000000"/>
                <w:sz w:val="26"/>
                <w:szCs w:val="26"/>
              </w:rPr>
              <w:t xml:space="preserve">, </w:t>
            </w:r>
            <w:r w:rsidR="00D0577F" w:rsidRPr="00952156">
              <w:rPr>
                <w:rFonts w:ascii="Times New Roman" w:hAnsi="Times New Roman" w:cs="Times New Roman"/>
                <w:color w:val="000000"/>
                <w:sz w:val="26"/>
                <w:szCs w:val="26"/>
              </w:rPr>
              <w:t>pentru un număr de 45 posturi</w:t>
            </w:r>
            <w:r w:rsidR="00952156" w:rsidRPr="00952156">
              <w:rPr>
                <w:rFonts w:ascii="Times New Roman" w:hAnsi="Times New Roman" w:cs="Times New Roman"/>
                <w:color w:val="000000"/>
                <w:sz w:val="26"/>
                <w:szCs w:val="26"/>
              </w:rPr>
              <w:t>, cu suma de 9.089,57 mii lei, potrivit art. XXXIV, alin.(7) din OUG nr. 156/2024.</w:t>
            </w:r>
            <w:r w:rsidR="00D0577F" w:rsidRPr="00952156">
              <w:rPr>
                <w:rFonts w:ascii="Times New Roman" w:hAnsi="Times New Roman" w:cs="Times New Roman"/>
                <w:color w:val="000000"/>
                <w:sz w:val="26"/>
                <w:szCs w:val="26"/>
              </w:rPr>
              <w:t xml:space="preserve"> </w:t>
            </w:r>
          </w:p>
          <w:p w14:paraId="7B350BCE" w14:textId="77777777" w:rsidR="00453036" w:rsidRDefault="00453036" w:rsidP="00B67C8C">
            <w:pPr>
              <w:tabs>
                <w:tab w:val="left" w:pos="10065"/>
              </w:tabs>
              <w:spacing w:after="0"/>
              <w:ind w:right="46"/>
              <w:contextualSpacing/>
              <w:jc w:val="both"/>
              <w:rPr>
                <w:rFonts w:ascii="Times New Roman" w:hAnsi="Times New Roman" w:cs="Times New Roman"/>
                <w:spacing w:val="-5"/>
                <w:sz w:val="26"/>
                <w:szCs w:val="26"/>
                <w:lang w:val="fr-FR"/>
              </w:rPr>
            </w:pPr>
          </w:p>
          <w:p w14:paraId="6FE79548" w14:textId="3D12E47C" w:rsidR="00B67C8C" w:rsidRPr="00BA7AC7" w:rsidRDefault="00B67C8C" w:rsidP="00B67C8C">
            <w:pPr>
              <w:tabs>
                <w:tab w:val="left" w:pos="10065"/>
              </w:tabs>
              <w:spacing w:after="0"/>
              <w:ind w:right="46"/>
              <w:contextualSpacing/>
              <w:jc w:val="both"/>
              <w:rPr>
                <w:rFonts w:ascii="Times New Roman" w:hAnsi="Times New Roman" w:cs="Times New Roman"/>
                <w:sz w:val="26"/>
                <w:szCs w:val="26"/>
              </w:rPr>
            </w:pPr>
            <w:proofErr w:type="spellStart"/>
            <w:r w:rsidRPr="00BA7AC7">
              <w:rPr>
                <w:rFonts w:ascii="Times New Roman" w:hAnsi="Times New Roman" w:cs="Times New Roman"/>
                <w:spacing w:val="-5"/>
                <w:sz w:val="26"/>
                <w:szCs w:val="26"/>
                <w:lang w:val="fr-FR"/>
              </w:rPr>
              <w:lastRenderedPageBreak/>
              <w:t>Cheltuielile</w:t>
            </w:r>
            <w:proofErr w:type="spellEnd"/>
            <w:r w:rsidRPr="00BA7AC7">
              <w:rPr>
                <w:rFonts w:ascii="Times New Roman" w:hAnsi="Times New Roman" w:cs="Times New Roman"/>
                <w:spacing w:val="-5"/>
                <w:sz w:val="26"/>
                <w:szCs w:val="26"/>
                <w:lang w:val="fr-FR"/>
              </w:rPr>
              <w:t xml:space="preserve"> de </w:t>
            </w:r>
            <w:proofErr w:type="spellStart"/>
            <w:r w:rsidRPr="00BA7AC7">
              <w:rPr>
                <w:rFonts w:ascii="Times New Roman" w:hAnsi="Times New Roman" w:cs="Times New Roman"/>
                <w:spacing w:val="-5"/>
                <w:sz w:val="26"/>
                <w:szCs w:val="26"/>
                <w:lang w:val="fr-FR"/>
              </w:rPr>
              <w:t>natu</w:t>
            </w:r>
            <w:r w:rsidRPr="00BA7AC7">
              <w:rPr>
                <w:rFonts w:ascii="Times New Roman" w:hAnsi="Times New Roman" w:cs="Times New Roman"/>
                <w:spacing w:val="-5"/>
                <w:sz w:val="26"/>
                <w:szCs w:val="26"/>
              </w:rPr>
              <w:t>ră</w:t>
            </w:r>
            <w:proofErr w:type="spellEnd"/>
            <w:r w:rsidRPr="00BA7AC7">
              <w:rPr>
                <w:rFonts w:ascii="Times New Roman" w:hAnsi="Times New Roman" w:cs="Times New Roman"/>
                <w:spacing w:val="-5"/>
                <w:sz w:val="26"/>
                <w:szCs w:val="26"/>
              </w:rPr>
              <w:t xml:space="preserve"> salarială, în valoare de </w:t>
            </w:r>
            <w:r w:rsidRPr="00BA7AC7">
              <w:rPr>
                <w:rFonts w:ascii="Times New Roman" w:hAnsi="Times New Roman" w:cs="Times New Roman"/>
                <w:spacing w:val="-5"/>
                <w:sz w:val="26"/>
                <w:szCs w:val="26"/>
              </w:rPr>
              <w:t>303</w:t>
            </w:r>
            <w:r w:rsidRPr="00BA7AC7">
              <w:rPr>
                <w:rFonts w:ascii="Times New Roman" w:hAnsi="Times New Roman" w:cs="Times New Roman"/>
                <w:spacing w:val="-5"/>
                <w:sz w:val="26"/>
                <w:szCs w:val="26"/>
              </w:rPr>
              <w:t>.</w:t>
            </w:r>
            <w:r w:rsidRPr="00BA7AC7">
              <w:rPr>
                <w:rFonts w:ascii="Times New Roman" w:hAnsi="Times New Roman" w:cs="Times New Roman"/>
                <w:spacing w:val="-5"/>
                <w:sz w:val="26"/>
                <w:szCs w:val="26"/>
              </w:rPr>
              <w:t>567</w:t>
            </w:r>
            <w:r w:rsidRPr="00BA7AC7">
              <w:rPr>
                <w:rFonts w:ascii="Times New Roman" w:hAnsi="Times New Roman" w:cs="Times New Roman"/>
                <w:spacing w:val="-5"/>
                <w:sz w:val="26"/>
                <w:szCs w:val="26"/>
              </w:rPr>
              <w:t>,</w:t>
            </w:r>
            <w:r w:rsidRPr="00BA7AC7">
              <w:rPr>
                <w:rFonts w:ascii="Times New Roman" w:hAnsi="Times New Roman" w:cs="Times New Roman"/>
                <w:spacing w:val="-5"/>
                <w:sz w:val="26"/>
                <w:szCs w:val="26"/>
              </w:rPr>
              <w:t>78</w:t>
            </w:r>
            <w:r w:rsidRPr="00BA7AC7">
              <w:rPr>
                <w:rFonts w:ascii="Times New Roman" w:hAnsi="Times New Roman" w:cs="Times New Roman"/>
                <w:sz w:val="26"/>
                <w:szCs w:val="26"/>
              </w:rPr>
              <w:t xml:space="preserve"> mii lei, sunt compuse din</w:t>
            </w:r>
            <w:r w:rsidR="00453036">
              <w:rPr>
                <w:rFonts w:ascii="Times New Roman" w:hAnsi="Times New Roman" w:cs="Times New Roman"/>
                <w:sz w:val="26"/>
                <w:szCs w:val="26"/>
              </w:rPr>
              <w:t xml:space="preserve"> </w:t>
            </w:r>
            <w:r w:rsidRPr="00BA7AC7">
              <w:rPr>
                <w:rFonts w:ascii="Times New Roman" w:hAnsi="Times New Roman" w:cs="Times New Roman"/>
                <w:sz w:val="26"/>
                <w:szCs w:val="26"/>
              </w:rPr>
              <w:t>:</w:t>
            </w:r>
          </w:p>
          <w:p w14:paraId="2256E85D" w14:textId="059A3094" w:rsidR="00B67C8C" w:rsidRPr="00BA7AC7" w:rsidRDefault="00B67C8C" w:rsidP="00B67C8C">
            <w:pPr>
              <w:shd w:val="clear" w:color="auto" w:fill="FFFFFF"/>
              <w:tabs>
                <w:tab w:val="left" w:pos="90"/>
                <w:tab w:val="left" w:pos="450"/>
                <w:tab w:val="left" w:pos="540"/>
                <w:tab w:val="left" w:pos="720"/>
              </w:tabs>
              <w:spacing w:after="0"/>
              <w:contextualSpacing/>
              <w:jc w:val="both"/>
              <w:rPr>
                <w:rFonts w:ascii="Times New Roman" w:hAnsi="Times New Roman" w:cs="Times New Roman"/>
                <w:sz w:val="26"/>
                <w:szCs w:val="26"/>
              </w:rPr>
            </w:pPr>
            <w:r w:rsidRPr="00BA7AC7">
              <w:rPr>
                <w:rFonts w:ascii="Times New Roman" w:hAnsi="Times New Roman" w:cs="Times New Roman"/>
                <w:sz w:val="26"/>
                <w:szCs w:val="26"/>
              </w:rPr>
              <w:t xml:space="preserve">- Cheltuieli cu salariile, în valoare de </w:t>
            </w:r>
            <w:r w:rsidRPr="00BA7AC7">
              <w:rPr>
                <w:rFonts w:ascii="Times New Roman" w:hAnsi="Times New Roman" w:cs="Times New Roman"/>
                <w:sz w:val="26"/>
                <w:szCs w:val="26"/>
              </w:rPr>
              <w:t>255</w:t>
            </w:r>
            <w:r w:rsidRPr="00BA7AC7">
              <w:rPr>
                <w:rFonts w:ascii="Times New Roman" w:hAnsi="Times New Roman" w:cs="Times New Roman"/>
                <w:sz w:val="26"/>
                <w:szCs w:val="26"/>
              </w:rPr>
              <w:t>.</w:t>
            </w:r>
            <w:r w:rsidRPr="00BA7AC7">
              <w:rPr>
                <w:rFonts w:ascii="Times New Roman" w:hAnsi="Times New Roman" w:cs="Times New Roman"/>
                <w:sz w:val="26"/>
                <w:szCs w:val="26"/>
              </w:rPr>
              <w:t>008</w:t>
            </w:r>
            <w:r w:rsidRPr="00BA7AC7">
              <w:rPr>
                <w:rFonts w:ascii="Times New Roman" w:hAnsi="Times New Roman" w:cs="Times New Roman"/>
                <w:sz w:val="26"/>
                <w:szCs w:val="26"/>
              </w:rPr>
              <w:t>,</w:t>
            </w:r>
            <w:r w:rsidRPr="00BA7AC7">
              <w:rPr>
                <w:rFonts w:ascii="Times New Roman" w:hAnsi="Times New Roman" w:cs="Times New Roman"/>
                <w:sz w:val="26"/>
                <w:szCs w:val="26"/>
              </w:rPr>
              <w:t>3</w:t>
            </w:r>
            <w:r w:rsidRPr="00BA7AC7">
              <w:rPr>
                <w:rFonts w:ascii="Times New Roman" w:hAnsi="Times New Roman" w:cs="Times New Roman"/>
                <w:sz w:val="26"/>
                <w:szCs w:val="26"/>
              </w:rPr>
              <w:t xml:space="preserve">2 mii lei, din care suma de </w:t>
            </w:r>
            <w:r w:rsidRPr="00BA7AC7">
              <w:rPr>
                <w:rFonts w:ascii="Times New Roman" w:hAnsi="Times New Roman" w:cs="Times New Roman"/>
                <w:sz w:val="26"/>
                <w:szCs w:val="26"/>
              </w:rPr>
              <w:t>7</w:t>
            </w:r>
            <w:r w:rsidRPr="00BA7AC7">
              <w:rPr>
                <w:rFonts w:ascii="Times New Roman" w:hAnsi="Times New Roman" w:cs="Times New Roman"/>
                <w:sz w:val="26"/>
                <w:szCs w:val="26"/>
              </w:rPr>
              <w:t>.</w:t>
            </w:r>
            <w:r w:rsidRPr="00BA7AC7">
              <w:rPr>
                <w:rFonts w:ascii="Times New Roman" w:hAnsi="Times New Roman" w:cs="Times New Roman"/>
                <w:sz w:val="26"/>
                <w:szCs w:val="26"/>
              </w:rPr>
              <w:t>400,07</w:t>
            </w:r>
            <w:r w:rsidRPr="00BA7AC7">
              <w:rPr>
                <w:rFonts w:ascii="Times New Roman" w:hAnsi="Times New Roman" w:cs="Times New Roman"/>
                <w:sz w:val="26"/>
                <w:szCs w:val="26"/>
              </w:rPr>
              <w:t xml:space="preserve"> mii lei este prevăzută pentru posturile vacante c</w:t>
            </w:r>
            <w:r w:rsidRPr="00BA7AC7">
              <w:rPr>
                <w:rFonts w:ascii="Times New Roman" w:hAnsi="Times New Roman" w:cs="Times New Roman"/>
                <w:sz w:val="26"/>
                <w:szCs w:val="26"/>
              </w:rPr>
              <w:t>are</w:t>
            </w:r>
            <w:r w:rsidRPr="00BA7AC7">
              <w:rPr>
                <w:rFonts w:ascii="Times New Roman" w:hAnsi="Times New Roman" w:cs="Times New Roman"/>
                <w:sz w:val="26"/>
                <w:szCs w:val="26"/>
              </w:rPr>
              <w:t xml:space="preserve"> vor fi ocupate în anul 2025; </w:t>
            </w:r>
          </w:p>
          <w:p w14:paraId="7B1CFF57" w14:textId="43AD1A21" w:rsidR="00B67C8C" w:rsidRPr="00BA7AC7" w:rsidRDefault="00B67C8C" w:rsidP="00B67C8C">
            <w:pPr>
              <w:shd w:val="clear" w:color="auto" w:fill="FFFFFF"/>
              <w:tabs>
                <w:tab w:val="left" w:pos="90"/>
                <w:tab w:val="left" w:pos="450"/>
                <w:tab w:val="left" w:pos="540"/>
                <w:tab w:val="left" w:pos="720"/>
              </w:tabs>
              <w:spacing w:after="0"/>
              <w:contextualSpacing/>
              <w:jc w:val="both"/>
              <w:rPr>
                <w:rFonts w:ascii="Times New Roman" w:hAnsi="Times New Roman" w:cs="Times New Roman"/>
                <w:sz w:val="26"/>
                <w:szCs w:val="26"/>
              </w:rPr>
            </w:pPr>
            <w:r w:rsidRPr="00BA7AC7">
              <w:rPr>
                <w:rFonts w:ascii="Times New Roman" w:hAnsi="Times New Roman" w:cs="Times New Roman"/>
                <w:sz w:val="26"/>
                <w:szCs w:val="26"/>
              </w:rPr>
              <w:t>- Bonusuri, în valoare de 4</w:t>
            </w:r>
            <w:r w:rsidRPr="00BA7AC7">
              <w:rPr>
                <w:rFonts w:ascii="Times New Roman" w:hAnsi="Times New Roman" w:cs="Times New Roman"/>
                <w:sz w:val="26"/>
                <w:szCs w:val="26"/>
              </w:rPr>
              <w:t>8</w:t>
            </w:r>
            <w:r w:rsidRPr="00BA7AC7">
              <w:rPr>
                <w:rFonts w:ascii="Times New Roman" w:hAnsi="Times New Roman" w:cs="Times New Roman"/>
                <w:sz w:val="26"/>
                <w:szCs w:val="26"/>
              </w:rPr>
              <w:t>.</w:t>
            </w:r>
            <w:r w:rsidRPr="00BA7AC7">
              <w:rPr>
                <w:rFonts w:ascii="Times New Roman" w:hAnsi="Times New Roman" w:cs="Times New Roman"/>
                <w:sz w:val="26"/>
                <w:szCs w:val="26"/>
              </w:rPr>
              <w:t>559</w:t>
            </w:r>
            <w:r w:rsidRPr="00BA7AC7">
              <w:rPr>
                <w:rFonts w:ascii="Times New Roman" w:hAnsi="Times New Roman" w:cs="Times New Roman"/>
                <w:sz w:val="26"/>
                <w:szCs w:val="26"/>
              </w:rPr>
              <w:t>,</w:t>
            </w:r>
            <w:r w:rsidRPr="00BA7AC7">
              <w:rPr>
                <w:rFonts w:ascii="Times New Roman" w:hAnsi="Times New Roman" w:cs="Times New Roman"/>
                <w:sz w:val="26"/>
                <w:szCs w:val="26"/>
              </w:rPr>
              <w:t>46</w:t>
            </w:r>
            <w:r w:rsidRPr="00BA7AC7">
              <w:rPr>
                <w:rFonts w:ascii="Times New Roman" w:hAnsi="Times New Roman" w:cs="Times New Roman"/>
                <w:sz w:val="26"/>
                <w:szCs w:val="26"/>
              </w:rPr>
              <w:t xml:space="preserve"> mii lei, din care:</w:t>
            </w:r>
          </w:p>
          <w:p w14:paraId="227C985B" w14:textId="3062015E" w:rsidR="00B67C8C" w:rsidRPr="00BA7AC7" w:rsidRDefault="00B67C8C" w:rsidP="00B67C8C">
            <w:pPr>
              <w:pStyle w:val="Listparagraf"/>
              <w:numPr>
                <w:ilvl w:val="0"/>
                <w:numId w:val="16"/>
              </w:numPr>
              <w:shd w:val="clear" w:color="auto" w:fill="FFFFFF"/>
              <w:tabs>
                <w:tab w:val="left" w:pos="90"/>
                <w:tab w:val="left" w:pos="456"/>
                <w:tab w:val="left" w:pos="540"/>
              </w:tabs>
              <w:spacing w:after="0"/>
              <w:jc w:val="both"/>
              <w:rPr>
                <w:rFonts w:ascii="Times New Roman" w:hAnsi="Times New Roman" w:cs="Times New Roman"/>
                <w:sz w:val="26"/>
                <w:szCs w:val="26"/>
              </w:rPr>
            </w:pPr>
            <w:r w:rsidRPr="00BA7AC7">
              <w:rPr>
                <w:rFonts w:ascii="Times New Roman" w:hAnsi="Times New Roman" w:cs="Times New Roman"/>
                <w:sz w:val="26"/>
                <w:szCs w:val="26"/>
              </w:rPr>
              <w:t xml:space="preserve"> </w:t>
            </w:r>
            <w:r w:rsidRPr="00BA7AC7">
              <w:rPr>
                <w:rFonts w:ascii="Times New Roman" w:hAnsi="Times New Roman" w:cs="Times New Roman"/>
                <w:sz w:val="26"/>
                <w:szCs w:val="26"/>
              </w:rPr>
              <w:t>6</w:t>
            </w:r>
            <w:r w:rsidRPr="00BA7AC7">
              <w:rPr>
                <w:rFonts w:ascii="Times New Roman" w:hAnsi="Times New Roman" w:cs="Times New Roman"/>
                <w:sz w:val="26"/>
                <w:szCs w:val="26"/>
              </w:rPr>
              <w:t>.</w:t>
            </w:r>
            <w:r w:rsidRPr="00BA7AC7">
              <w:rPr>
                <w:rFonts w:ascii="Times New Roman" w:hAnsi="Times New Roman" w:cs="Times New Roman"/>
                <w:sz w:val="26"/>
                <w:szCs w:val="26"/>
              </w:rPr>
              <w:t>000</w:t>
            </w:r>
            <w:r w:rsidRPr="00BA7AC7">
              <w:rPr>
                <w:rFonts w:ascii="Times New Roman" w:hAnsi="Times New Roman" w:cs="Times New Roman"/>
                <w:sz w:val="26"/>
                <w:szCs w:val="26"/>
              </w:rPr>
              <w:t xml:space="preserve"> mii lei cheltuieli sociale, în limita de deductibilitate în cota de 5% aplicată asupra valorii cheltuielilor cu salariile, conform Legii nr. 227/2015 privind Codul fiscal, cu modificările și completările ulterioare</w:t>
            </w:r>
            <w:r w:rsidRPr="00BA7AC7">
              <w:rPr>
                <w:rFonts w:ascii="Times New Roman" w:hAnsi="Times New Roman" w:cs="Times New Roman"/>
                <w:sz w:val="26"/>
                <w:szCs w:val="26"/>
              </w:rPr>
              <w:t>, din care 370 mii lei sunt pentru posturile vacante</w:t>
            </w:r>
            <w:r w:rsidRPr="00BA7AC7">
              <w:rPr>
                <w:rFonts w:ascii="Times New Roman" w:hAnsi="Times New Roman" w:cs="Times New Roman"/>
                <w:sz w:val="26"/>
                <w:szCs w:val="26"/>
              </w:rPr>
              <w:t xml:space="preserve">; </w:t>
            </w:r>
          </w:p>
          <w:p w14:paraId="20ED9654" w14:textId="13023965" w:rsidR="00B67C8C" w:rsidRPr="00BA7AC7" w:rsidRDefault="00B67C8C" w:rsidP="00B67C8C">
            <w:pPr>
              <w:pStyle w:val="Listparagraf"/>
              <w:numPr>
                <w:ilvl w:val="0"/>
                <w:numId w:val="16"/>
              </w:numPr>
              <w:shd w:val="clear" w:color="auto" w:fill="FFFFFF"/>
              <w:tabs>
                <w:tab w:val="left" w:pos="90"/>
                <w:tab w:val="left" w:pos="456"/>
                <w:tab w:val="left" w:pos="540"/>
              </w:tabs>
              <w:spacing w:after="0"/>
              <w:jc w:val="both"/>
              <w:rPr>
                <w:rFonts w:ascii="Times New Roman" w:hAnsi="Times New Roman" w:cs="Times New Roman"/>
                <w:sz w:val="26"/>
                <w:szCs w:val="26"/>
              </w:rPr>
            </w:pPr>
            <w:r w:rsidRPr="00BA7AC7">
              <w:rPr>
                <w:rFonts w:ascii="Times New Roman" w:hAnsi="Times New Roman" w:cs="Times New Roman"/>
                <w:sz w:val="26"/>
                <w:szCs w:val="26"/>
              </w:rPr>
              <w:t xml:space="preserve">  </w:t>
            </w:r>
            <w:r w:rsidRPr="00BA7AC7">
              <w:rPr>
                <w:rFonts w:ascii="Times New Roman" w:hAnsi="Times New Roman" w:cs="Times New Roman"/>
                <w:sz w:val="26"/>
                <w:szCs w:val="26"/>
              </w:rPr>
              <w:t>6.656</w:t>
            </w:r>
            <w:r w:rsidRPr="00BA7AC7">
              <w:rPr>
                <w:rFonts w:ascii="Times New Roman" w:hAnsi="Times New Roman" w:cs="Times New Roman"/>
                <w:sz w:val="26"/>
                <w:szCs w:val="26"/>
              </w:rPr>
              <w:t>,</w:t>
            </w:r>
            <w:r w:rsidRPr="00BA7AC7">
              <w:rPr>
                <w:rFonts w:ascii="Times New Roman" w:hAnsi="Times New Roman" w:cs="Times New Roman"/>
                <w:sz w:val="26"/>
                <w:szCs w:val="26"/>
              </w:rPr>
              <w:t>32</w:t>
            </w:r>
            <w:r w:rsidRPr="00BA7AC7">
              <w:rPr>
                <w:rFonts w:ascii="Times New Roman" w:hAnsi="Times New Roman" w:cs="Times New Roman"/>
                <w:sz w:val="26"/>
                <w:szCs w:val="26"/>
              </w:rPr>
              <w:t xml:space="preserve"> mii lei contravaloare tichete de masă, </w:t>
            </w:r>
            <w:r w:rsidR="00BA7AC7" w:rsidRPr="00BA7AC7">
              <w:rPr>
                <w:rFonts w:ascii="Times New Roman" w:hAnsi="Times New Roman" w:cs="Times New Roman"/>
                <w:sz w:val="26"/>
                <w:szCs w:val="26"/>
              </w:rPr>
              <w:t>din care</w:t>
            </w:r>
            <w:r w:rsidRPr="00BA7AC7">
              <w:rPr>
                <w:rFonts w:ascii="Times New Roman" w:hAnsi="Times New Roman" w:cs="Times New Roman"/>
                <w:sz w:val="26"/>
                <w:szCs w:val="26"/>
              </w:rPr>
              <w:t xml:space="preserve"> suma de </w:t>
            </w:r>
            <w:r w:rsidR="00BA7AC7" w:rsidRPr="00BA7AC7">
              <w:rPr>
                <w:rFonts w:ascii="Times New Roman" w:hAnsi="Times New Roman" w:cs="Times New Roman"/>
                <w:sz w:val="26"/>
                <w:szCs w:val="26"/>
              </w:rPr>
              <w:t>314</w:t>
            </w:r>
            <w:r w:rsidRPr="00BA7AC7">
              <w:rPr>
                <w:rFonts w:ascii="Times New Roman" w:hAnsi="Times New Roman" w:cs="Times New Roman"/>
                <w:sz w:val="26"/>
                <w:szCs w:val="26"/>
              </w:rPr>
              <w:t>,2</w:t>
            </w:r>
            <w:r w:rsidR="00BA7AC7" w:rsidRPr="00BA7AC7">
              <w:rPr>
                <w:rFonts w:ascii="Times New Roman" w:hAnsi="Times New Roman" w:cs="Times New Roman"/>
                <w:sz w:val="26"/>
                <w:szCs w:val="26"/>
              </w:rPr>
              <w:t>1</w:t>
            </w:r>
            <w:r w:rsidRPr="00BA7AC7">
              <w:rPr>
                <w:rFonts w:ascii="Times New Roman" w:hAnsi="Times New Roman" w:cs="Times New Roman"/>
                <w:sz w:val="26"/>
                <w:szCs w:val="26"/>
              </w:rPr>
              <w:t xml:space="preserve"> mii lei </w:t>
            </w:r>
            <w:r w:rsidR="00BA7AC7" w:rsidRPr="00BA7AC7">
              <w:rPr>
                <w:rFonts w:ascii="Times New Roman" w:hAnsi="Times New Roman" w:cs="Times New Roman"/>
                <w:sz w:val="26"/>
                <w:szCs w:val="26"/>
              </w:rPr>
              <w:t xml:space="preserve">este </w:t>
            </w:r>
            <w:r w:rsidRPr="00BA7AC7">
              <w:rPr>
                <w:rFonts w:ascii="Times New Roman" w:hAnsi="Times New Roman" w:cs="Times New Roman"/>
                <w:sz w:val="26"/>
                <w:szCs w:val="26"/>
              </w:rPr>
              <w:t>aferentă posturilor vacante ce vor fi ocupate în anul 2025;</w:t>
            </w:r>
          </w:p>
          <w:p w14:paraId="55ACE1FE" w14:textId="138C0766" w:rsidR="00B67C8C" w:rsidRPr="00BA7AC7" w:rsidRDefault="00BA7AC7" w:rsidP="00B67C8C">
            <w:pPr>
              <w:pStyle w:val="Listparagraf"/>
              <w:numPr>
                <w:ilvl w:val="0"/>
                <w:numId w:val="16"/>
              </w:numPr>
              <w:shd w:val="clear" w:color="auto" w:fill="FFFFFF"/>
              <w:tabs>
                <w:tab w:val="left" w:pos="90"/>
                <w:tab w:val="left" w:pos="450"/>
                <w:tab w:val="left" w:pos="540"/>
                <w:tab w:val="left" w:pos="720"/>
              </w:tabs>
              <w:spacing w:after="0"/>
              <w:jc w:val="both"/>
              <w:rPr>
                <w:rFonts w:ascii="Times New Roman" w:hAnsi="Times New Roman" w:cs="Times New Roman"/>
                <w:sz w:val="26"/>
                <w:szCs w:val="26"/>
              </w:rPr>
            </w:pPr>
            <w:r w:rsidRPr="00BA7AC7">
              <w:rPr>
                <w:rFonts w:ascii="Times New Roman" w:hAnsi="Times New Roman" w:cs="Times New Roman"/>
                <w:sz w:val="26"/>
                <w:szCs w:val="26"/>
              </w:rPr>
              <w:t>14</w:t>
            </w:r>
            <w:r w:rsidR="00B67C8C" w:rsidRPr="00BA7AC7">
              <w:rPr>
                <w:rFonts w:ascii="Times New Roman" w:hAnsi="Times New Roman" w:cs="Times New Roman"/>
                <w:sz w:val="26"/>
                <w:szCs w:val="26"/>
              </w:rPr>
              <w:t>.</w:t>
            </w:r>
            <w:r w:rsidRPr="00BA7AC7">
              <w:rPr>
                <w:rFonts w:ascii="Times New Roman" w:hAnsi="Times New Roman" w:cs="Times New Roman"/>
                <w:sz w:val="26"/>
                <w:szCs w:val="26"/>
              </w:rPr>
              <w:t>819</w:t>
            </w:r>
            <w:r w:rsidR="00B67C8C" w:rsidRPr="00BA7AC7">
              <w:rPr>
                <w:rFonts w:ascii="Times New Roman" w:hAnsi="Times New Roman" w:cs="Times New Roman"/>
                <w:sz w:val="26"/>
                <w:szCs w:val="26"/>
              </w:rPr>
              <w:t>,</w:t>
            </w:r>
            <w:r w:rsidRPr="00BA7AC7">
              <w:rPr>
                <w:rFonts w:ascii="Times New Roman" w:hAnsi="Times New Roman" w:cs="Times New Roman"/>
                <w:sz w:val="26"/>
                <w:szCs w:val="26"/>
              </w:rPr>
              <w:t>47</w:t>
            </w:r>
            <w:r w:rsidR="00B67C8C" w:rsidRPr="00BA7AC7">
              <w:rPr>
                <w:rFonts w:ascii="Times New Roman" w:hAnsi="Times New Roman" w:cs="Times New Roman"/>
                <w:sz w:val="26"/>
                <w:szCs w:val="26"/>
              </w:rPr>
              <w:t xml:space="preserve"> mii lei cheltuieli privind participarea salariaților la profitul obținut în anul precedent</w:t>
            </w:r>
            <w:r w:rsidRPr="00BA7AC7">
              <w:rPr>
                <w:rFonts w:ascii="Times New Roman" w:hAnsi="Times New Roman" w:cs="Times New Roman"/>
                <w:sz w:val="26"/>
                <w:szCs w:val="26"/>
              </w:rPr>
              <w:t>, prevăzută în creștere față de nivelul preliminat al anului 2024, în conformitate cu prevederile art. XXXIV alin.(1), lit. d) din OUG nr. 156/2024</w:t>
            </w:r>
            <w:r w:rsidR="00B67C8C" w:rsidRPr="00BA7AC7">
              <w:rPr>
                <w:rFonts w:ascii="Times New Roman" w:hAnsi="Times New Roman" w:cs="Times New Roman"/>
                <w:sz w:val="26"/>
                <w:szCs w:val="26"/>
              </w:rPr>
              <w:t>;</w:t>
            </w:r>
          </w:p>
          <w:p w14:paraId="57E1AA4B" w14:textId="51850D83" w:rsidR="00E75A60" w:rsidRPr="00BA7AC7" w:rsidRDefault="00BA7AC7" w:rsidP="00E2293F">
            <w:pPr>
              <w:pStyle w:val="Listparagraf"/>
              <w:numPr>
                <w:ilvl w:val="0"/>
                <w:numId w:val="16"/>
              </w:numPr>
              <w:shd w:val="clear" w:color="auto" w:fill="FFFFFF"/>
              <w:tabs>
                <w:tab w:val="left" w:pos="90"/>
                <w:tab w:val="left" w:pos="450"/>
                <w:tab w:val="left" w:pos="540"/>
                <w:tab w:val="left" w:pos="720"/>
              </w:tabs>
              <w:spacing w:after="0"/>
              <w:jc w:val="both"/>
              <w:rPr>
                <w:rFonts w:ascii="Times New Roman" w:hAnsi="Times New Roman" w:cs="Times New Roman"/>
                <w:sz w:val="26"/>
                <w:szCs w:val="26"/>
              </w:rPr>
            </w:pPr>
            <w:r w:rsidRPr="00BA7AC7">
              <w:rPr>
                <w:rFonts w:ascii="Times New Roman" w:hAnsi="Times New Roman" w:cs="Times New Roman"/>
                <w:sz w:val="26"/>
                <w:szCs w:val="26"/>
              </w:rPr>
              <w:t>20.283</w:t>
            </w:r>
            <w:r w:rsidR="00B67C8C" w:rsidRPr="00BA7AC7">
              <w:rPr>
                <w:rFonts w:ascii="Times New Roman" w:hAnsi="Times New Roman" w:cs="Times New Roman"/>
                <w:sz w:val="26"/>
                <w:szCs w:val="26"/>
              </w:rPr>
              <w:t>,</w:t>
            </w:r>
            <w:r w:rsidRPr="00BA7AC7">
              <w:rPr>
                <w:rFonts w:ascii="Times New Roman" w:hAnsi="Times New Roman" w:cs="Times New Roman"/>
                <w:sz w:val="26"/>
                <w:szCs w:val="26"/>
              </w:rPr>
              <w:t xml:space="preserve">67 </w:t>
            </w:r>
            <w:r w:rsidR="00B67C8C" w:rsidRPr="00BA7AC7">
              <w:rPr>
                <w:rFonts w:ascii="Times New Roman" w:hAnsi="Times New Roman" w:cs="Times New Roman"/>
                <w:sz w:val="26"/>
                <w:szCs w:val="26"/>
              </w:rPr>
              <w:t xml:space="preserve">mii lei alte cheltuieli conform CCM, din care </w:t>
            </w:r>
            <w:r w:rsidRPr="00BA7AC7">
              <w:rPr>
                <w:rFonts w:ascii="Times New Roman" w:hAnsi="Times New Roman" w:cs="Times New Roman"/>
                <w:sz w:val="26"/>
                <w:szCs w:val="26"/>
              </w:rPr>
              <w:t>969</w:t>
            </w:r>
            <w:r w:rsidR="00B67C8C" w:rsidRPr="00BA7AC7">
              <w:rPr>
                <w:rFonts w:ascii="Times New Roman" w:hAnsi="Times New Roman" w:cs="Times New Roman"/>
                <w:sz w:val="26"/>
                <w:szCs w:val="26"/>
              </w:rPr>
              <w:t>,</w:t>
            </w:r>
            <w:r w:rsidRPr="00BA7AC7">
              <w:rPr>
                <w:rFonts w:ascii="Times New Roman" w:hAnsi="Times New Roman" w:cs="Times New Roman"/>
                <w:sz w:val="26"/>
                <w:szCs w:val="26"/>
              </w:rPr>
              <w:t>28</w:t>
            </w:r>
            <w:r w:rsidR="00B67C8C" w:rsidRPr="00BA7AC7">
              <w:rPr>
                <w:rFonts w:ascii="Times New Roman" w:hAnsi="Times New Roman" w:cs="Times New Roman"/>
                <w:sz w:val="26"/>
                <w:szCs w:val="26"/>
              </w:rPr>
              <w:t xml:space="preserve"> mii lei sunt prevăzute pentru posturile vacante</w:t>
            </w:r>
            <w:r w:rsidRPr="00BA7AC7">
              <w:rPr>
                <w:rFonts w:ascii="Times New Roman" w:hAnsi="Times New Roman" w:cs="Times New Roman"/>
                <w:sz w:val="26"/>
                <w:szCs w:val="26"/>
              </w:rPr>
              <w:t>;</w:t>
            </w:r>
          </w:p>
          <w:p w14:paraId="399216BC" w14:textId="76AD3E58" w:rsidR="00BA7AC7" w:rsidRPr="00BA7AC7" w:rsidRDefault="00BA7AC7" w:rsidP="00E2293F">
            <w:pPr>
              <w:pStyle w:val="Listparagraf"/>
              <w:numPr>
                <w:ilvl w:val="0"/>
                <w:numId w:val="16"/>
              </w:numPr>
              <w:shd w:val="clear" w:color="auto" w:fill="FFFFFF"/>
              <w:tabs>
                <w:tab w:val="left" w:pos="90"/>
                <w:tab w:val="left" w:pos="450"/>
                <w:tab w:val="left" w:pos="540"/>
                <w:tab w:val="left" w:pos="720"/>
              </w:tabs>
              <w:spacing w:after="0"/>
              <w:jc w:val="both"/>
              <w:rPr>
                <w:rFonts w:ascii="Times New Roman" w:hAnsi="Times New Roman" w:cs="Times New Roman"/>
                <w:sz w:val="26"/>
                <w:szCs w:val="26"/>
              </w:rPr>
            </w:pPr>
            <w:r w:rsidRPr="00BA7AC7">
              <w:rPr>
                <w:rFonts w:ascii="Times New Roman" w:hAnsi="Times New Roman" w:cs="Times New Roman"/>
                <w:sz w:val="26"/>
                <w:szCs w:val="26"/>
              </w:rPr>
              <w:t xml:space="preserve">    800 mii lei pentru vouchere de vacanță, prevăzută cu respectarea prevederilor art. XXXVIII din </w:t>
            </w:r>
            <w:r w:rsidRPr="00BA7AC7">
              <w:rPr>
                <w:rFonts w:ascii="Times New Roman" w:hAnsi="Times New Roman" w:cs="Times New Roman"/>
                <w:sz w:val="26"/>
                <w:szCs w:val="26"/>
              </w:rPr>
              <w:t>OUG nr. 156/2024</w:t>
            </w:r>
            <w:r w:rsidRPr="00BA7AC7">
              <w:rPr>
                <w:rFonts w:ascii="Times New Roman" w:hAnsi="Times New Roman" w:cs="Times New Roman"/>
                <w:sz w:val="26"/>
                <w:szCs w:val="26"/>
              </w:rPr>
              <w:t>.</w:t>
            </w:r>
          </w:p>
          <w:p w14:paraId="3A2802B9" w14:textId="77777777" w:rsidR="00DB1266" w:rsidRDefault="00DB1266" w:rsidP="00D4495E">
            <w:pPr>
              <w:spacing w:after="0"/>
              <w:jc w:val="both"/>
              <w:rPr>
                <w:rFonts w:ascii="Times New Roman" w:hAnsi="Times New Roman" w:cs="Times New Roman"/>
                <w:bCs/>
                <w:sz w:val="26"/>
                <w:szCs w:val="26"/>
              </w:rPr>
            </w:pPr>
          </w:p>
          <w:p w14:paraId="39B337CE" w14:textId="14F0D607" w:rsidR="00D4495E" w:rsidRPr="00922BEC" w:rsidRDefault="00D4495E" w:rsidP="00D4495E">
            <w:pPr>
              <w:spacing w:after="0"/>
              <w:jc w:val="both"/>
              <w:rPr>
                <w:rFonts w:ascii="Times New Roman" w:hAnsi="Times New Roman" w:cs="Times New Roman"/>
                <w:sz w:val="26"/>
                <w:szCs w:val="26"/>
              </w:rPr>
            </w:pPr>
            <w:r w:rsidRPr="00922BEC">
              <w:rPr>
                <w:rFonts w:ascii="Times New Roman" w:hAnsi="Times New Roman" w:cs="Times New Roman"/>
                <w:bCs/>
                <w:sz w:val="26"/>
                <w:szCs w:val="26"/>
              </w:rPr>
              <w:t xml:space="preserve">Cheltuielile aferente contractului de mandat şi a altor organe de conducere şi control, comisii şi comitete, în valoare de  </w:t>
            </w:r>
            <w:r w:rsidR="00DD3581" w:rsidRPr="00922BEC">
              <w:rPr>
                <w:rFonts w:ascii="Times New Roman" w:hAnsi="Times New Roman" w:cs="Times New Roman"/>
                <w:bCs/>
                <w:sz w:val="26"/>
                <w:szCs w:val="26"/>
              </w:rPr>
              <w:t>3</w:t>
            </w:r>
            <w:r w:rsidR="00750C51" w:rsidRPr="00922BEC">
              <w:rPr>
                <w:rFonts w:ascii="Times New Roman" w:hAnsi="Times New Roman" w:cs="Times New Roman"/>
                <w:bCs/>
                <w:sz w:val="26"/>
                <w:szCs w:val="26"/>
              </w:rPr>
              <w:t>.</w:t>
            </w:r>
            <w:r w:rsidR="00DD3581" w:rsidRPr="00922BEC">
              <w:rPr>
                <w:rFonts w:ascii="Times New Roman" w:hAnsi="Times New Roman" w:cs="Times New Roman"/>
                <w:bCs/>
                <w:sz w:val="26"/>
                <w:szCs w:val="26"/>
              </w:rPr>
              <w:t>769</w:t>
            </w:r>
            <w:r w:rsidR="00750C51" w:rsidRPr="00922BEC">
              <w:rPr>
                <w:rFonts w:ascii="Times New Roman" w:hAnsi="Times New Roman" w:cs="Times New Roman"/>
                <w:bCs/>
                <w:sz w:val="26"/>
                <w:szCs w:val="26"/>
              </w:rPr>
              <w:t>,6</w:t>
            </w:r>
            <w:r w:rsidR="00DD3581" w:rsidRPr="00922BEC">
              <w:rPr>
                <w:rFonts w:ascii="Times New Roman" w:hAnsi="Times New Roman" w:cs="Times New Roman"/>
                <w:bCs/>
                <w:sz w:val="26"/>
                <w:szCs w:val="26"/>
              </w:rPr>
              <w:t>2</w:t>
            </w:r>
            <w:r w:rsidR="00750C51" w:rsidRPr="00922BEC">
              <w:rPr>
                <w:rFonts w:ascii="Times New Roman" w:hAnsi="Times New Roman" w:cs="Times New Roman"/>
                <w:bCs/>
                <w:sz w:val="26"/>
                <w:szCs w:val="26"/>
              </w:rPr>
              <w:t xml:space="preserve"> </w:t>
            </w:r>
            <w:r w:rsidRPr="00922BEC">
              <w:rPr>
                <w:rFonts w:ascii="Times New Roman" w:hAnsi="Times New Roman" w:cs="Times New Roman"/>
                <w:bCs/>
                <w:sz w:val="26"/>
                <w:szCs w:val="26"/>
              </w:rPr>
              <w:t xml:space="preserve">mii lei,  </w:t>
            </w:r>
            <w:r w:rsidRPr="00922BEC">
              <w:rPr>
                <w:rFonts w:ascii="Times New Roman" w:eastAsia="Bookman Old Style" w:hAnsi="Times New Roman" w:cs="Times New Roman"/>
                <w:sz w:val="26"/>
                <w:szCs w:val="26"/>
                <w:lang w:val="fr-FR"/>
              </w:rPr>
              <w:t xml:space="preserve">au fost </w:t>
            </w:r>
            <w:proofErr w:type="spellStart"/>
            <w:r w:rsidRPr="00922BEC">
              <w:rPr>
                <w:rFonts w:ascii="Times New Roman" w:eastAsia="Bookman Old Style" w:hAnsi="Times New Roman" w:cs="Times New Roman"/>
                <w:sz w:val="26"/>
                <w:szCs w:val="26"/>
                <w:lang w:val="fr-FR"/>
              </w:rPr>
              <w:t>fundamentate</w:t>
            </w:r>
            <w:proofErr w:type="spellEnd"/>
            <w:r w:rsidRPr="00922BEC">
              <w:rPr>
                <w:rFonts w:ascii="Times New Roman" w:eastAsia="Bookman Old Style" w:hAnsi="Times New Roman" w:cs="Times New Roman"/>
                <w:sz w:val="26"/>
                <w:szCs w:val="26"/>
                <w:lang w:val="fr-FR"/>
              </w:rPr>
              <w:t xml:space="preserve"> </w:t>
            </w:r>
            <w:r w:rsidRPr="00922BEC">
              <w:rPr>
                <w:rFonts w:ascii="Times New Roman" w:hAnsi="Times New Roman" w:cs="Times New Roman"/>
                <w:sz w:val="26"/>
                <w:szCs w:val="26"/>
              </w:rPr>
              <w:t>în conformitate cu prevederile  art. 37 alin.(2) și (3) din OUG. 109/2011, cu modi</w:t>
            </w:r>
            <w:r w:rsidR="00DD3581" w:rsidRPr="00922BEC">
              <w:rPr>
                <w:rFonts w:ascii="Times New Roman" w:hAnsi="Times New Roman" w:cs="Times New Roman"/>
                <w:sz w:val="26"/>
                <w:szCs w:val="26"/>
              </w:rPr>
              <w:t>fi</w:t>
            </w:r>
            <w:r w:rsidRPr="00922BEC">
              <w:rPr>
                <w:rFonts w:ascii="Times New Roman" w:hAnsi="Times New Roman" w:cs="Times New Roman"/>
                <w:sz w:val="26"/>
                <w:szCs w:val="26"/>
              </w:rPr>
              <w:t>cările și completările ulterioare, dup</w:t>
            </w:r>
            <w:r w:rsidR="00DD3581" w:rsidRPr="00922BEC">
              <w:rPr>
                <w:rFonts w:ascii="Times New Roman" w:hAnsi="Times New Roman" w:cs="Times New Roman"/>
                <w:sz w:val="26"/>
                <w:szCs w:val="26"/>
              </w:rPr>
              <w:t>ă</w:t>
            </w:r>
            <w:r w:rsidRPr="00922BEC">
              <w:rPr>
                <w:rFonts w:ascii="Times New Roman" w:hAnsi="Times New Roman" w:cs="Times New Roman"/>
                <w:sz w:val="26"/>
                <w:szCs w:val="26"/>
              </w:rPr>
              <w:t xml:space="preserve"> cum urmează:</w:t>
            </w:r>
          </w:p>
          <w:p w14:paraId="2B70A285" w14:textId="1E8E3BCC" w:rsidR="00D4495E" w:rsidRPr="00922BEC" w:rsidRDefault="00D4495E" w:rsidP="00D4495E">
            <w:pPr>
              <w:pStyle w:val="Listparagraf"/>
              <w:numPr>
                <w:ilvl w:val="0"/>
                <w:numId w:val="13"/>
              </w:numPr>
              <w:spacing w:after="0"/>
              <w:jc w:val="both"/>
              <w:rPr>
                <w:rFonts w:ascii="Times New Roman" w:hAnsi="Times New Roman" w:cs="Times New Roman"/>
                <w:bCs/>
                <w:sz w:val="26"/>
                <w:szCs w:val="26"/>
                <w:lang w:val="pt-BR"/>
              </w:rPr>
            </w:pPr>
            <w:r w:rsidRPr="00922BEC">
              <w:rPr>
                <w:rFonts w:ascii="Times New Roman" w:hAnsi="Times New Roman" w:cs="Times New Roman"/>
                <w:bCs/>
                <w:sz w:val="26"/>
                <w:szCs w:val="26"/>
              </w:rPr>
              <w:t>pentru director</w:t>
            </w:r>
            <w:r w:rsidR="00782AC3" w:rsidRPr="00922BEC">
              <w:rPr>
                <w:rFonts w:ascii="Times New Roman" w:hAnsi="Times New Roman" w:cs="Times New Roman"/>
                <w:bCs/>
                <w:sz w:val="26"/>
                <w:szCs w:val="26"/>
              </w:rPr>
              <w:t>at</w:t>
            </w:r>
            <w:r w:rsidRPr="00922BEC">
              <w:rPr>
                <w:rFonts w:ascii="Times New Roman" w:hAnsi="Times New Roman" w:cs="Times New Roman"/>
                <w:bCs/>
                <w:sz w:val="26"/>
                <w:szCs w:val="26"/>
              </w:rPr>
              <w:t xml:space="preserve"> - valoarea este d</w:t>
            </w:r>
            <w:r w:rsidR="00DD3581" w:rsidRPr="00922BEC">
              <w:rPr>
                <w:rFonts w:ascii="Times New Roman" w:hAnsi="Times New Roman" w:cs="Times New Roman"/>
                <w:bCs/>
                <w:sz w:val="26"/>
                <w:szCs w:val="26"/>
              </w:rPr>
              <w:t>e 1.443</w:t>
            </w:r>
            <w:r w:rsidR="00750C51" w:rsidRPr="00922BEC">
              <w:rPr>
                <w:rFonts w:ascii="Times New Roman" w:hAnsi="Times New Roman" w:cs="Times New Roman"/>
                <w:bCs/>
                <w:sz w:val="26"/>
                <w:szCs w:val="26"/>
              </w:rPr>
              <w:t>,</w:t>
            </w:r>
            <w:r w:rsidR="00DD3581" w:rsidRPr="00922BEC">
              <w:rPr>
                <w:rFonts w:ascii="Times New Roman" w:hAnsi="Times New Roman" w:cs="Times New Roman"/>
                <w:bCs/>
                <w:sz w:val="26"/>
                <w:szCs w:val="26"/>
              </w:rPr>
              <w:t>20</w:t>
            </w:r>
            <w:r w:rsidRPr="00922BEC">
              <w:rPr>
                <w:rFonts w:ascii="Times New Roman" w:hAnsi="Times New Roman" w:cs="Times New Roman"/>
                <w:bCs/>
                <w:sz w:val="26"/>
                <w:szCs w:val="26"/>
              </w:rPr>
              <w:t xml:space="preserve"> mii lei</w:t>
            </w:r>
            <w:r w:rsidRPr="00922BEC">
              <w:rPr>
                <w:rFonts w:ascii="Times New Roman" w:hAnsi="Times New Roman" w:cs="Times New Roman"/>
                <w:bCs/>
                <w:sz w:val="26"/>
                <w:szCs w:val="26"/>
                <w:lang w:val="pt-BR"/>
              </w:rPr>
              <w:t>;</w:t>
            </w:r>
          </w:p>
          <w:p w14:paraId="1B178323" w14:textId="05297EC0" w:rsidR="00D4495E" w:rsidRPr="00922BEC" w:rsidRDefault="00D4495E" w:rsidP="00D4495E">
            <w:pPr>
              <w:pStyle w:val="Listparagraf"/>
              <w:numPr>
                <w:ilvl w:val="0"/>
                <w:numId w:val="13"/>
              </w:numPr>
              <w:spacing w:after="0"/>
              <w:jc w:val="both"/>
              <w:rPr>
                <w:rFonts w:ascii="Times New Roman" w:hAnsi="Times New Roman" w:cs="Times New Roman"/>
                <w:sz w:val="26"/>
                <w:szCs w:val="26"/>
                <w:lang w:val="pt-BR"/>
              </w:rPr>
            </w:pPr>
            <w:r w:rsidRPr="00922BEC">
              <w:rPr>
                <w:rFonts w:ascii="Times New Roman" w:hAnsi="Times New Roman" w:cs="Times New Roman"/>
                <w:bCs/>
                <w:sz w:val="26"/>
                <w:szCs w:val="26"/>
              </w:rPr>
              <w:t>pentru consiliul de administra</w:t>
            </w:r>
            <w:r w:rsidR="00DD3581" w:rsidRPr="00922BEC">
              <w:rPr>
                <w:rFonts w:ascii="Times New Roman" w:hAnsi="Times New Roman" w:cs="Times New Roman"/>
                <w:bCs/>
                <w:sz w:val="26"/>
                <w:szCs w:val="26"/>
              </w:rPr>
              <w:t>ț</w:t>
            </w:r>
            <w:r w:rsidRPr="00922BEC">
              <w:rPr>
                <w:rFonts w:ascii="Times New Roman" w:hAnsi="Times New Roman" w:cs="Times New Roman"/>
                <w:bCs/>
                <w:sz w:val="26"/>
                <w:szCs w:val="26"/>
              </w:rPr>
              <w:t xml:space="preserve">ie – valoarea este </w:t>
            </w:r>
            <w:r w:rsidR="00DD3581" w:rsidRPr="00922BEC">
              <w:rPr>
                <w:rFonts w:ascii="Times New Roman" w:hAnsi="Times New Roman" w:cs="Times New Roman"/>
                <w:bCs/>
                <w:sz w:val="26"/>
                <w:szCs w:val="26"/>
              </w:rPr>
              <w:t>2</w:t>
            </w:r>
            <w:r w:rsidR="00750C51" w:rsidRPr="00922BEC">
              <w:rPr>
                <w:rFonts w:ascii="Times New Roman" w:hAnsi="Times New Roman" w:cs="Times New Roman"/>
                <w:bCs/>
                <w:sz w:val="26"/>
                <w:szCs w:val="26"/>
              </w:rPr>
              <w:t>.</w:t>
            </w:r>
            <w:r w:rsidR="00DD3581" w:rsidRPr="00922BEC">
              <w:rPr>
                <w:rFonts w:ascii="Times New Roman" w:hAnsi="Times New Roman" w:cs="Times New Roman"/>
                <w:bCs/>
                <w:sz w:val="26"/>
                <w:szCs w:val="26"/>
              </w:rPr>
              <w:t>326</w:t>
            </w:r>
            <w:r w:rsidR="00750C51" w:rsidRPr="00922BEC">
              <w:rPr>
                <w:rFonts w:ascii="Times New Roman" w:hAnsi="Times New Roman" w:cs="Times New Roman"/>
                <w:bCs/>
                <w:sz w:val="26"/>
                <w:szCs w:val="26"/>
              </w:rPr>
              <w:t>,</w:t>
            </w:r>
            <w:r w:rsidR="00DD3581" w:rsidRPr="00922BEC">
              <w:rPr>
                <w:rFonts w:ascii="Times New Roman" w:hAnsi="Times New Roman" w:cs="Times New Roman"/>
                <w:bCs/>
                <w:sz w:val="26"/>
                <w:szCs w:val="26"/>
              </w:rPr>
              <w:t>41</w:t>
            </w:r>
            <w:r w:rsidRPr="00922BEC">
              <w:rPr>
                <w:rFonts w:ascii="Times New Roman" w:hAnsi="Times New Roman" w:cs="Times New Roman"/>
                <w:bCs/>
                <w:sz w:val="26"/>
                <w:szCs w:val="26"/>
              </w:rPr>
              <w:t xml:space="preserve"> mii lei.</w:t>
            </w:r>
          </w:p>
          <w:p w14:paraId="700E9FBE" w14:textId="1DAA02AA" w:rsidR="00D4495E" w:rsidRPr="00736016" w:rsidRDefault="00D4495E" w:rsidP="00D4495E">
            <w:pPr>
              <w:spacing w:after="0"/>
              <w:jc w:val="both"/>
              <w:rPr>
                <w:rFonts w:ascii="Times New Roman" w:hAnsi="Times New Roman" w:cs="Times New Roman"/>
                <w:sz w:val="26"/>
                <w:szCs w:val="26"/>
              </w:rPr>
            </w:pPr>
            <w:r w:rsidRPr="00922BEC">
              <w:rPr>
                <w:rFonts w:ascii="Times New Roman" w:hAnsi="Times New Roman" w:cs="Times New Roman"/>
                <w:sz w:val="26"/>
                <w:szCs w:val="26"/>
              </w:rPr>
              <w:t>Durata mandatului, pentru directorat</w:t>
            </w:r>
            <w:r w:rsidR="00DD3581" w:rsidRPr="00922BEC">
              <w:rPr>
                <w:rFonts w:ascii="Times New Roman" w:hAnsi="Times New Roman" w:cs="Times New Roman"/>
                <w:sz w:val="26"/>
                <w:szCs w:val="26"/>
              </w:rPr>
              <w:t xml:space="preserve"> </w:t>
            </w:r>
            <w:r w:rsidRPr="00922BEC">
              <w:rPr>
                <w:rFonts w:ascii="Times New Roman" w:hAnsi="Times New Roman" w:cs="Times New Roman"/>
                <w:sz w:val="26"/>
                <w:szCs w:val="26"/>
              </w:rPr>
              <w:t>este provizorie</w:t>
            </w:r>
            <w:r w:rsidR="00922BEC" w:rsidRPr="00922BEC">
              <w:rPr>
                <w:rFonts w:ascii="Times New Roman" w:hAnsi="Times New Roman" w:cs="Times New Roman"/>
                <w:sz w:val="26"/>
                <w:szCs w:val="26"/>
              </w:rPr>
              <w:t>,</w:t>
            </w:r>
            <w:r w:rsidRPr="00922BEC">
              <w:rPr>
                <w:rFonts w:ascii="Times New Roman" w:hAnsi="Times New Roman" w:cs="Times New Roman"/>
                <w:sz w:val="26"/>
                <w:szCs w:val="26"/>
              </w:rPr>
              <w:t xml:space="preserve"> </w:t>
            </w:r>
            <w:r w:rsidR="00DD3581" w:rsidRPr="00922BEC">
              <w:rPr>
                <w:rFonts w:ascii="Times New Roman" w:hAnsi="Times New Roman" w:cs="Times New Roman"/>
                <w:sz w:val="26"/>
                <w:szCs w:val="26"/>
              </w:rPr>
              <w:t xml:space="preserve">fiind în curs de desfășurare procedura de selecție pentru patru ani, iar </w:t>
            </w:r>
            <w:r w:rsidR="00DD3581" w:rsidRPr="00922BEC">
              <w:rPr>
                <w:rFonts w:ascii="Times New Roman" w:hAnsi="Times New Roman" w:cs="Times New Roman"/>
                <w:sz w:val="26"/>
                <w:szCs w:val="26"/>
              </w:rPr>
              <w:t>pentru membrii Consiliului de Administrație</w:t>
            </w:r>
            <w:r w:rsidR="00DD3581" w:rsidRPr="00922BEC">
              <w:rPr>
                <w:rFonts w:ascii="Times New Roman" w:hAnsi="Times New Roman" w:cs="Times New Roman"/>
                <w:sz w:val="26"/>
                <w:szCs w:val="26"/>
              </w:rPr>
              <w:t xml:space="preserve"> </w:t>
            </w:r>
            <w:r w:rsidR="00922BEC" w:rsidRPr="00736016">
              <w:rPr>
                <w:rFonts w:ascii="Times New Roman" w:hAnsi="Times New Roman" w:cs="Times New Roman"/>
                <w:sz w:val="26"/>
                <w:szCs w:val="26"/>
              </w:rPr>
              <w:t>fiind pe 4 ani</w:t>
            </w:r>
            <w:r w:rsidR="00922BEC" w:rsidRPr="00736016">
              <w:rPr>
                <w:rFonts w:ascii="Times New Roman" w:hAnsi="Times New Roman" w:cs="Times New Roman"/>
                <w:sz w:val="26"/>
                <w:szCs w:val="26"/>
              </w:rPr>
              <w:t>, pe selecție</w:t>
            </w:r>
            <w:r w:rsidR="00DD3581" w:rsidRPr="00736016">
              <w:rPr>
                <w:rFonts w:ascii="Times New Roman" w:hAnsi="Times New Roman" w:cs="Times New Roman"/>
                <w:sz w:val="26"/>
                <w:szCs w:val="26"/>
              </w:rPr>
              <w:t xml:space="preserve">. </w:t>
            </w:r>
          </w:p>
          <w:p w14:paraId="7C13278B" w14:textId="154A3137" w:rsidR="00D4495E" w:rsidRPr="00736016" w:rsidRDefault="00D4495E" w:rsidP="00D4495E">
            <w:pPr>
              <w:pStyle w:val="Frspaiere"/>
              <w:spacing w:line="276" w:lineRule="auto"/>
              <w:jc w:val="both"/>
              <w:rPr>
                <w:rFonts w:ascii="Times New Roman" w:hAnsi="Times New Roman"/>
                <w:sz w:val="26"/>
                <w:szCs w:val="26"/>
              </w:rPr>
            </w:pPr>
            <w:r w:rsidRPr="00736016">
              <w:rPr>
                <w:rFonts w:ascii="Times New Roman" w:hAnsi="Times New Roman"/>
                <w:sz w:val="26"/>
                <w:szCs w:val="26"/>
              </w:rPr>
              <w:t xml:space="preserve">Valoarea cheltuielilor de natură salarială </w:t>
            </w:r>
            <w:r w:rsidR="00A3285C" w:rsidRPr="00736016">
              <w:rPr>
                <w:rFonts w:ascii="Times New Roman" w:hAnsi="Times New Roman"/>
                <w:sz w:val="26"/>
                <w:szCs w:val="26"/>
              </w:rPr>
              <w:t>preliminate</w:t>
            </w:r>
            <w:r w:rsidRPr="00736016">
              <w:rPr>
                <w:rFonts w:ascii="Times New Roman" w:hAnsi="Times New Roman"/>
                <w:sz w:val="26"/>
                <w:szCs w:val="26"/>
              </w:rPr>
              <w:t xml:space="preserve"> în anul </w:t>
            </w:r>
            <w:r w:rsidR="007C6FC1" w:rsidRPr="00736016">
              <w:rPr>
                <w:rFonts w:ascii="Times New Roman" w:hAnsi="Times New Roman"/>
                <w:sz w:val="26"/>
                <w:szCs w:val="26"/>
              </w:rPr>
              <w:t>2024</w:t>
            </w:r>
            <w:r w:rsidRPr="00736016">
              <w:rPr>
                <w:rFonts w:ascii="Times New Roman" w:hAnsi="Times New Roman"/>
                <w:sz w:val="26"/>
                <w:szCs w:val="26"/>
              </w:rPr>
              <w:t xml:space="preserve">, în sumă de </w:t>
            </w:r>
            <w:r w:rsidR="00750C51" w:rsidRPr="00736016">
              <w:rPr>
                <w:rFonts w:ascii="Times New Roman" w:hAnsi="Times New Roman"/>
                <w:sz w:val="26"/>
                <w:szCs w:val="26"/>
              </w:rPr>
              <w:t>2</w:t>
            </w:r>
            <w:r w:rsidR="00922BEC" w:rsidRPr="00736016">
              <w:rPr>
                <w:rFonts w:ascii="Times New Roman" w:hAnsi="Times New Roman"/>
                <w:sz w:val="26"/>
                <w:szCs w:val="26"/>
              </w:rPr>
              <w:t>79</w:t>
            </w:r>
            <w:r w:rsidR="00750C51" w:rsidRPr="00736016">
              <w:rPr>
                <w:rFonts w:ascii="Times New Roman" w:hAnsi="Times New Roman"/>
                <w:sz w:val="26"/>
                <w:szCs w:val="26"/>
              </w:rPr>
              <w:t>.</w:t>
            </w:r>
            <w:r w:rsidR="00922BEC" w:rsidRPr="00736016">
              <w:rPr>
                <w:rFonts w:ascii="Times New Roman" w:hAnsi="Times New Roman"/>
                <w:sz w:val="26"/>
                <w:szCs w:val="26"/>
              </w:rPr>
              <w:t>958</w:t>
            </w:r>
            <w:r w:rsidR="00750C51" w:rsidRPr="00736016">
              <w:rPr>
                <w:rFonts w:ascii="Times New Roman" w:hAnsi="Times New Roman"/>
                <w:sz w:val="26"/>
                <w:szCs w:val="26"/>
              </w:rPr>
              <w:t>,</w:t>
            </w:r>
            <w:r w:rsidR="00922BEC" w:rsidRPr="00736016">
              <w:rPr>
                <w:rFonts w:ascii="Times New Roman" w:hAnsi="Times New Roman"/>
                <w:sz w:val="26"/>
                <w:szCs w:val="26"/>
              </w:rPr>
              <w:t>7</w:t>
            </w:r>
            <w:r w:rsidR="00750C51" w:rsidRPr="00736016">
              <w:rPr>
                <w:rFonts w:ascii="Times New Roman" w:hAnsi="Times New Roman"/>
                <w:sz w:val="26"/>
                <w:szCs w:val="26"/>
              </w:rPr>
              <w:t>2</w:t>
            </w:r>
            <w:r w:rsidRPr="00736016">
              <w:rPr>
                <w:rFonts w:ascii="Times New Roman" w:hAnsi="Times New Roman"/>
                <w:sz w:val="26"/>
                <w:szCs w:val="26"/>
              </w:rPr>
              <w:t xml:space="preserve"> mii lei, nu dep</w:t>
            </w:r>
            <w:r w:rsidR="00922BEC" w:rsidRPr="00736016">
              <w:rPr>
                <w:rFonts w:ascii="Times New Roman" w:hAnsi="Times New Roman"/>
                <w:sz w:val="26"/>
                <w:szCs w:val="26"/>
              </w:rPr>
              <w:t>ăș</w:t>
            </w:r>
            <w:r w:rsidRPr="00736016">
              <w:rPr>
                <w:rFonts w:ascii="Times New Roman" w:hAnsi="Times New Roman"/>
                <w:sz w:val="26"/>
                <w:szCs w:val="26"/>
              </w:rPr>
              <w:t>e</w:t>
            </w:r>
            <w:r w:rsidR="00922BEC" w:rsidRPr="00736016">
              <w:rPr>
                <w:rFonts w:ascii="Times New Roman" w:hAnsi="Times New Roman"/>
                <w:sz w:val="26"/>
                <w:szCs w:val="26"/>
              </w:rPr>
              <w:t>ș</w:t>
            </w:r>
            <w:r w:rsidRPr="00736016">
              <w:rPr>
                <w:rFonts w:ascii="Times New Roman" w:hAnsi="Times New Roman"/>
                <w:sz w:val="26"/>
                <w:szCs w:val="26"/>
              </w:rPr>
              <w:t xml:space="preserve">te valoarea cheltuielilor de natură salarială aprobată prin  bugetul de venituri și cheltuieli al anului </w:t>
            </w:r>
            <w:r w:rsidR="007C6FC1" w:rsidRPr="00736016">
              <w:rPr>
                <w:rFonts w:ascii="Times New Roman" w:hAnsi="Times New Roman"/>
                <w:sz w:val="26"/>
                <w:szCs w:val="26"/>
              </w:rPr>
              <w:t>2024</w:t>
            </w:r>
            <w:r w:rsidRPr="00736016">
              <w:rPr>
                <w:rFonts w:ascii="Times New Roman" w:hAnsi="Times New Roman"/>
                <w:sz w:val="26"/>
                <w:szCs w:val="26"/>
              </w:rPr>
              <w:t xml:space="preserve">, prin HG </w:t>
            </w:r>
            <w:r w:rsidR="007C6FC1" w:rsidRPr="00736016">
              <w:rPr>
                <w:rFonts w:ascii="Times New Roman" w:hAnsi="Times New Roman"/>
                <w:sz w:val="26"/>
                <w:szCs w:val="26"/>
              </w:rPr>
              <w:t>nr. 373/2024</w:t>
            </w:r>
            <w:r w:rsidR="00782AC3" w:rsidRPr="00736016">
              <w:rPr>
                <w:rFonts w:ascii="Times New Roman" w:hAnsi="Times New Roman"/>
                <w:sz w:val="26"/>
                <w:szCs w:val="26"/>
              </w:rPr>
              <w:t>, în valoare de 2</w:t>
            </w:r>
            <w:r w:rsidR="00922BEC" w:rsidRPr="00736016">
              <w:rPr>
                <w:rFonts w:ascii="Times New Roman" w:hAnsi="Times New Roman"/>
                <w:sz w:val="26"/>
                <w:szCs w:val="26"/>
              </w:rPr>
              <w:t>82</w:t>
            </w:r>
            <w:r w:rsidR="00782AC3" w:rsidRPr="00736016">
              <w:rPr>
                <w:rFonts w:ascii="Times New Roman" w:hAnsi="Times New Roman"/>
                <w:sz w:val="26"/>
                <w:szCs w:val="26"/>
              </w:rPr>
              <w:t>.</w:t>
            </w:r>
            <w:r w:rsidR="00922BEC" w:rsidRPr="00736016">
              <w:rPr>
                <w:rFonts w:ascii="Times New Roman" w:hAnsi="Times New Roman"/>
                <w:sz w:val="26"/>
                <w:szCs w:val="26"/>
              </w:rPr>
              <w:t>0</w:t>
            </w:r>
            <w:r w:rsidR="00782AC3" w:rsidRPr="00736016">
              <w:rPr>
                <w:rFonts w:ascii="Times New Roman" w:hAnsi="Times New Roman"/>
                <w:sz w:val="26"/>
                <w:szCs w:val="26"/>
              </w:rPr>
              <w:t>6</w:t>
            </w:r>
            <w:r w:rsidR="00922BEC" w:rsidRPr="00736016">
              <w:rPr>
                <w:rFonts w:ascii="Times New Roman" w:hAnsi="Times New Roman"/>
                <w:sz w:val="26"/>
                <w:szCs w:val="26"/>
              </w:rPr>
              <w:t>7</w:t>
            </w:r>
            <w:r w:rsidR="00782AC3" w:rsidRPr="00736016">
              <w:rPr>
                <w:rFonts w:ascii="Times New Roman" w:hAnsi="Times New Roman"/>
                <w:sz w:val="26"/>
                <w:szCs w:val="26"/>
              </w:rPr>
              <w:t>,</w:t>
            </w:r>
            <w:r w:rsidR="00922BEC" w:rsidRPr="00736016">
              <w:rPr>
                <w:rFonts w:ascii="Times New Roman" w:hAnsi="Times New Roman"/>
                <w:sz w:val="26"/>
                <w:szCs w:val="26"/>
              </w:rPr>
              <w:t>25</w:t>
            </w:r>
            <w:r w:rsidR="00782AC3" w:rsidRPr="00736016">
              <w:rPr>
                <w:rFonts w:ascii="Times New Roman" w:hAnsi="Times New Roman"/>
                <w:sz w:val="26"/>
                <w:szCs w:val="26"/>
              </w:rPr>
              <w:t xml:space="preserve"> mii lei.</w:t>
            </w:r>
          </w:p>
          <w:p w14:paraId="05E0F284" w14:textId="55629381" w:rsidR="00D4495E" w:rsidRPr="00736016" w:rsidRDefault="00D4495E" w:rsidP="00D4495E">
            <w:pPr>
              <w:spacing w:after="0"/>
              <w:jc w:val="both"/>
              <w:rPr>
                <w:rFonts w:ascii="Times New Roman" w:hAnsi="Times New Roman" w:cs="Times New Roman"/>
                <w:bCs/>
                <w:sz w:val="26"/>
                <w:szCs w:val="26"/>
              </w:rPr>
            </w:pPr>
            <w:r w:rsidRPr="00736016">
              <w:rPr>
                <w:rFonts w:ascii="Times New Roman" w:hAnsi="Times New Roman" w:cs="Times New Roman"/>
                <w:sz w:val="26"/>
                <w:szCs w:val="26"/>
              </w:rPr>
              <w:t xml:space="preserve">Alte cheltuieli de exploatare, în valoare de </w:t>
            </w:r>
            <w:r w:rsidR="00736016" w:rsidRPr="00736016">
              <w:rPr>
                <w:rFonts w:ascii="Times New Roman" w:hAnsi="Times New Roman" w:cs="Times New Roman"/>
                <w:sz w:val="26"/>
                <w:szCs w:val="26"/>
              </w:rPr>
              <w:t>213</w:t>
            </w:r>
            <w:r w:rsidR="00750C51" w:rsidRPr="00736016">
              <w:rPr>
                <w:rFonts w:ascii="Times New Roman" w:hAnsi="Times New Roman" w:cs="Times New Roman"/>
                <w:sz w:val="26"/>
                <w:szCs w:val="26"/>
              </w:rPr>
              <w:t>.</w:t>
            </w:r>
            <w:r w:rsidR="00736016" w:rsidRPr="00736016">
              <w:rPr>
                <w:rFonts w:ascii="Times New Roman" w:hAnsi="Times New Roman" w:cs="Times New Roman"/>
                <w:sz w:val="26"/>
                <w:szCs w:val="26"/>
              </w:rPr>
              <w:t>6</w:t>
            </w:r>
            <w:r w:rsidR="00750C51" w:rsidRPr="00736016">
              <w:rPr>
                <w:rFonts w:ascii="Times New Roman" w:hAnsi="Times New Roman" w:cs="Times New Roman"/>
                <w:sz w:val="26"/>
                <w:szCs w:val="26"/>
              </w:rPr>
              <w:t>01,5</w:t>
            </w:r>
            <w:r w:rsidR="00736016" w:rsidRPr="00736016">
              <w:rPr>
                <w:rFonts w:ascii="Times New Roman" w:hAnsi="Times New Roman" w:cs="Times New Roman"/>
                <w:sz w:val="26"/>
                <w:szCs w:val="26"/>
              </w:rPr>
              <w:t>0</w:t>
            </w:r>
            <w:r w:rsidRPr="00736016">
              <w:rPr>
                <w:rFonts w:ascii="Times New Roman" w:hAnsi="Times New Roman" w:cs="Times New Roman"/>
                <w:sz w:val="26"/>
                <w:szCs w:val="26"/>
              </w:rPr>
              <w:t xml:space="preserve"> mii lei, au fost estimate în </w:t>
            </w:r>
            <w:r w:rsidR="00736016" w:rsidRPr="00736016">
              <w:rPr>
                <w:rFonts w:ascii="Times New Roman" w:hAnsi="Times New Roman" w:cs="Times New Roman"/>
                <w:sz w:val="26"/>
                <w:szCs w:val="26"/>
              </w:rPr>
              <w:t>creșt</w:t>
            </w:r>
            <w:r w:rsidR="00750C51" w:rsidRPr="00736016">
              <w:rPr>
                <w:rFonts w:ascii="Times New Roman" w:hAnsi="Times New Roman" w:cs="Times New Roman"/>
                <w:sz w:val="26"/>
                <w:szCs w:val="26"/>
              </w:rPr>
              <w:t>ere</w:t>
            </w:r>
            <w:r w:rsidRPr="00736016">
              <w:rPr>
                <w:rFonts w:ascii="Times New Roman" w:hAnsi="Times New Roman" w:cs="Times New Roman"/>
                <w:sz w:val="26"/>
                <w:szCs w:val="26"/>
              </w:rPr>
              <w:t xml:space="preserve"> </w:t>
            </w:r>
            <w:r w:rsidRPr="00736016">
              <w:rPr>
                <w:rFonts w:ascii="Times New Roman" w:eastAsia="Times New Roman" w:hAnsi="Times New Roman" w:cs="Times New Roman"/>
                <w:color w:val="000000"/>
                <w:sz w:val="26"/>
                <w:szCs w:val="26"/>
              </w:rPr>
              <w:t xml:space="preserve"> </w:t>
            </w:r>
            <w:r w:rsidRPr="00736016">
              <w:rPr>
                <w:rFonts w:ascii="Times New Roman" w:hAnsi="Times New Roman" w:cs="Times New Roman"/>
                <w:sz w:val="26"/>
                <w:szCs w:val="26"/>
              </w:rPr>
              <w:t xml:space="preserve">în anul </w:t>
            </w:r>
            <w:r w:rsidR="007C6FC1" w:rsidRPr="00736016">
              <w:rPr>
                <w:rFonts w:ascii="Times New Roman" w:hAnsi="Times New Roman" w:cs="Times New Roman"/>
                <w:sz w:val="26"/>
                <w:szCs w:val="26"/>
              </w:rPr>
              <w:t>2025</w:t>
            </w:r>
            <w:r w:rsidRPr="00736016">
              <w:rPr>
                <w:rFonts w:ascii="Times New Roman" w:hAnsi="Times New Roman" w:cs="Times New Roman"/>
                <w:sz w:val="26"/>
                <w:szCs w:val="26"/>
              </w:rPr>
              <w:t xml:space="preserve"> cu </w:t>
            </w:r>
            <w:r w:rsidR="00736016" w:rsidRPr="00736016">
              <w:rPr>
                <w:rFonts w:ascii="Times New Roman" w:hAnsi="Times New Roman" w:cs="Times New Roman"/>
                <w:sz w:val="26"/>
                <w:szCs w:val="26"/>
              </w:rPr>
              <w:t>0</w:t>
            </w:r>
            <w:r w:rsidR="002C0548" w:rsidRPr="00736016">
              <w:rPr>
                <w:rFonts w:ascii="Times New Roman" w:hAnsi="Times New Roman" w:cs="Times New Roman"/>
                <w:sz w:val="26"/>
                <w:szCs w:val="26"/>
              </w:rPr>
              <w:t>,</w:t>
            </w:r>
            <w:r w:rsidR="00736016" w:rsidRPr="00736016">
              <w:rPr>
                <w:rFonts w:ascii="Times New Roman" w:hAnsi="Times New Roman" w:cs="Times New Roman"/>
                <w:sz w:val="26"/>
                <w:szCs w:val="26"/>
              </w:rPr>
              <w:t>25</w:t>
            </w:r>
            <w:r w:rsidRPr="00736016">
              <w:rPr>
                <w:rFonts w:ascii="Times New Roman" w:hAnsi="Times New Roman" w:cs="Times New Roman"/>
                <w:sz w:val="26"/>
                <w:szCs w:val="26"/>
              </w:rPr>
              <w:t xml:space="preserve">% </w:t>
            </w:r>
            <w:proofErr w:type="spellStart"/>
            <w:r w:rsidRPr="00736016">
              <w:rPr>
                <w:rFonts w:ascii="Times New Roman" w:hAnsi="Times New Roman" w:cs="Times New Roman"/>
                <w:sz w:val="26"/>
                <w:szCs w:val="26"/>
              </w:rPr>
              <w:t>faţă</w:t>
            </w:r>
            <w:proofErr w:type="spellEnd"/>
            <w:r w:rsidRPr="00736016">
              <w:rPr>
                <w:rFonts w:ascii="Times New Roman" w:hAnsi="Times New Roman" w:cs="Times New Roman"/>
                <w:sz w:val="26"/>
                <w:szCs w:val="26"/>
              </w:rPr>
              <w:t xml:space="preserve"> de valorile </w:t>
            </w:r>
            <w:r w:rsidR="00A3285C" w:rsidRPr="00736016">
              <w:rPr>
                <w:rFonts w:ascii="Times New Roman" w:hAnsi="Times New Roman" w:cs="Times New Roman"/>
                <w:sz w:val="26"/>
                <w:szCs w:val="26"/>
              </w:rPr>
              <w:t>preliminate</w:t>
            </w:r>
            <w:r w:rsidRPr="00736016">
              <w:rPr>
                <w:rFonts w:ascii="Times New Roman" w:hAnsi="Times New Roman" w:cs="Times New Roman"/>
                <w:sz w:val="26"/>
                <w:szCs w:val="26"/>
              </w:rPr>
              <w:t xml:space="preserve"> în anul </w:t>
            </w:r>
            <w:r w:rsidR="007C6FC1" w:rsidRPr="00736016">
              <w:rPr>
                <w:rFonts w:ascii="Times New Roman" w:hAnsi="Times New Roman" w:cs="Times New Roman"/>
                <w:sz w:val="26"/>
                <w:szCs w:val="26"/>
              </w:rPr>
              <w:t>2024</w:t>
            </w:r>
            <w:r w:rsidRPr="00736016">
              <w:rPr>
                <w:rFonts w:ascii="Times New Roman" w:hAnsi="Times New Roman" w:cs="Times New Roman"/>
                <w:sz w:val="26"/>
                <w:szCs w:val="26"/>
              </w:rPr>
              <w:t>.</w:t>
            </w:r>
            <w:r w:rsidRPr="00736016">
              <w:rPr>
                <w:rFonts w:ascii="Times New Roman" w:hAnsi="Times New Roman" w:cs="Times New Roman"/>
                <w:bCs/>
                <w:sz w:val="26"/>
                <w:szCs w:val="26"/>
              </w:rPr>
              <w:t xml:space="preserve"> </w:t>
            </w:r>
          </w:p>
          <w:p w14:paraId="21C45E8A" w14:textId="3F5B6394" w:rsidR="00D4495E" w:rsidRPr="00736016" w:rsidRDefault="00D4495E" w:rsidP="00D4495E">
            <w:pPr>
              <w:spacing w:after="0"/>
              <w:jc w:val="both"/>
              <w:rPr>
                <w:rFonts w:ascii="Times New Roman" w:hAnsi="Times New Roman" w:cs="Times New Roman"/>
                <w:bCs/>
                <w:sz w:val="26"/>
                <w:szCs w:val="26"/>
              </w:rPr>
            </w:pPr>
            <w:r w:rsidRPr="00736016">
              <w:rPr>
                <w:rFonts w:ascii="Times New Roman" w:hAnsi="Times New Roman" w:cs="Times New Roman"/>
                <w:b/>
                <w:bCs/>
                <w:sz w:val="26"/>
                <w:szCs w:val="26"/>
              </w:rPr>
              <w:t xml:space="preserve">Cheltuielile financiare </w:t>
            </w:r>
            <w:r w:rsidRPr="00736016">
              <w:rPr>
                <w:rFonts w:ascii="Times New Roman" w:hAnsi="Times New Roman" w:cs="Times New Roman"/>
                <w:bCs/>
                <w:sz w:val="26"/>
                <w:szCs w:val="26"/>
              </w:rPr>
              <w:t xml:space="preserve">în valoare de </w:t>
            </w:r>
            <w:r w:rsidR="00736016" w:rsidRPr="00736016">
              <w:rPr>
                <w:rFonts w:ascii="Times New Roman" w:hAnsi="Times New Roman" w:cs="Times New Roman"/>
                <w:bCs/>
                <w:sz w:val="26"/>
                <w:szCs w:val="26"/>
              </w:rPr>
              <w:t>5</w:t>
            </w:r>
            <w:r w:rsidR="00A17A74" w:rsidRPr="00736016">
              <w:rPr>
                <w:rFonts w:ascii="Times New Roman" w:hAnsi="Times New Roman" w:cs="Times New Roman"/>
                <w:bCs/>
                <w:sz w:val="26"/>
                <w:szCs w:val="26"/>
              </w:rPr>
              <w:t>.</w:t>
            </w:r>
            <w:r w:rsidR="00736016" w:rsidRPr="00736016">
              <w:rPr>
                <w:rFonts w:ascii="Times New Roman" w:hAnsi="Times New Roman" w:cs="Times New Roman"/>
                <w:bCs/>
                <w:sz w:val="26"/>
                <w:szCs w:val="26"/>
              </w:rPr>
              <w:t>150,50</w:t>
            </w:r>
            <w:r w:rsidRPr="00736016">
              <w:rPr>
                <w:rFonts w:ascii="Times New Roman" w:hAnsi="Times New Roman" w:cs="Times New Roman"/>
                <w:bCs/>
                <w:sz w:val="26"/>
                <w:szCs w:val="26"/>
              </w:rPr>
              <w:t xml:space="preserve"> mii lei, au fost estimate în anul </w:t>
            </w:r>
            <w:r w:rsidR="007C6FC1" w:rsidRPr="00736016">
              <w:rPr>
                <w:rFonts w:ascii="Times New Roman" w:hAnsi="Times New Roman" w:cs="Times New Roman"/>
                <w:bCs/>
                <w:sz w:val="26"/>
                <w:szCs w:val="26"/>
              </w:rPr>
              <w:t>2025</w:t>
            </w:r>
            <w:r w:rsidRPr="00736016">
              <w:rPr>
                <w:rFonts w:ascii="Times New Roman" w:hAnsi="Times New Roman" w:cs="Times New Roman"/>
                <w:bCs/>
                <w:sz w:val="26"/>
                <w:szCs w:val="26"/>
              </w:rPr>
              <w:t>,</w:t>
            </w:r>
            <w:r w:rsidR="00782AC3" w:rsidRPr="00736016">
              <w:rPr>
                <w:rFonts w:ascii="Times New Roman" w:hAnsi="Times New Roman" w:cs="Times New Roman"/>
                <w:bCs/>
                <w:sz w:val="26"/>
                <w:szCs w:val="26"/>
              </w:rPr>
              <w:t xml:space="preserve"> în </w:t>
            </w:r>
            <w:r w:rsidR="00736016" w:rsidRPr="00736016">
              <w:rPr>
                <w:rFonts w:ascii="Times New Roman" w:hAnsi="Times New Roman" w:cs="Times New Roman"/>
                <w:bCs/>
                <w:sz w:val="26"/>
                <w:szCs w:val="26"/>
              </w:rPr>
              <w:t>creșt</w:t>
            </w:r>
            <w:r w:rsidR="00A17A74" w:rsidRPr="00736016">
              <w:rPr>
                <w:rFonts w:ascii="Times New Roman" w:hAnsi="Times New Roman" w:cs="Times New Roman"/>
                <w:bCs/>
                <w:sz w:val="26"/>
                <w:szCs w:val="26"/>
              </w:rPr>
              <w:t>ere</w:t>
            </w:r>
            <w:r w:rsidRPr="00736016">
              <w:rPr>
                <w:rFonts w:ascii="Times New Roman" w:hAnsi="Times New Roman" w:cs="Times New Roman"/>
                <w:bCs/>
                <w:sz w:val="26"/>
                <w:szCs w:val="26"/>
              </w:rPr>
              <w:t xml:space="preserve"> cu </w:t>
            </w:r>
            <w:r w:rsidR="00736016" w:rsidRPr="00736016">
              <w:rPr>
                <w:rFonts w:ascii="Times New Roman" w:hAnsi="Times New Roman" w:cs="Times New Roman"/>
                <w:bCs/>
                <w:sz w:val="26"/>
                <w:szCs w:val="26"/>
              </w:rPr>
              <w:t>48</w:t>
            </w:r>
            <w:r w:rsidR="00A17A74" w:rsidRPr="00736016">
              <w:rPr>
                <w:rFonts w:ascii="Times New Roman" w:hAnsi="Times New Roman" w:cs="Times New Roman"/>
                <w:bCs/>
                <w:sz w:val="26"/>
                <w:szCs w:val="26"/>
              </w:rPr>
              <w:t>,</w:t>
            </w:r>
            <w:r w:rsidR="00736016" w:rsidRPr="00736016">
              <w:rPr>
                <w:rFonts w:ascii="Times New Roman" w:hAnsi="Times New Roman" w:cs="Times New Roman"/>
                <w:bCs/>
                <w:sz w:val="26"/>
                <w:szCs w:val="26"/>
              </w:rPr>
              <w:t>3</w:t>
            </w:r>
            <w:r w:rsidR="00A17A74" w:rsidRPr="00736016">
              <w:rPr>
                <w:rFonts w:ascii="Times New Roman" w:hAnsi="Times New Roman" w:cs="Times New Roman"/>
                <w:bCs/>
                <w:sz w:val="26"/>
                <w:szCs w:val="26"/>
              </w:rPr>
              <w:t>4</w:t>
            </w:r>
            <w:r w:rsidRPr="00736016">
              <w:rPr>
                <w:rFonts w:ascii="Times New Roman" w:hAnsi="Times New Roman" w:cs="Times New Roman"/>
                <w:bCs/>
                <w:sz w:val="26"/>
                <w:szCs w:val="26"/>
              </w:rPr>
              <w:t xml:space="preserve">% față de cele </w:t>
            </w:r>
            <w:r w:rsidR="00A3285C" w:rsidRPr="00736016">
              <w:rPr>
                <w:rFonts w:ascii="Times New Roman" w:hAnsi="Times New Roman" w:cs="Times New Roman"/>
                <w:bCs/>
                <w:sz w:val="26"/>
                <w:szCs w:val="26"/>
              </w:rPr>
              <w:t>preliminate</w:t>
            </w:r>
            <w:r w:rsidRPr="00736016">
              <w:rPr>
                <w:rFonts w:ascii="Times New Roman" w:hAnsi="Times New Roman" w:cs="Times New Roman"/>
                <w:bCs/>
                <w:sz w:val="26"/>
                <w:szCs w:val="26"/>
              </w:rPr>
              <w:t xml:space="preserve"> la data de 31.12.</w:t>
            </w:r>
            <w:r w:rsidR="007C6FC1" w:rsidRPr="00736016">
              <w:rPr>
                <w:rFonts w:ascii="Times New Roman" w:hAnsi="Times New Roman" w:cs="Times New Roman"/>
                <w:bCs/>
                <w:sz w:val="26"/>
                <w:szCs w:val="26"/>
              </w:rPr>
              <w:t>2024</w:t>
            </w:r>
            <w:r w:rsidRPr="00736016">
              <w:rPr>
                <w:rFonts w:ascii="Times New Roman" w:hAnsi="Times New Roman" w:cs="Times New Roman"/>
                <w:bCs/>
                <w:sz w:val="26"/>
                <w:szCs w:val="26"/>
              </w:rPr>
              <w:t>.</w:t>
            </w:r>
          </w:p>
          <w:p w14:paraId="056B8A89" w14:textId="50C69823" w:rsidR="00D4495E" w:rsidRPr="00736016" w:rsidRDefault="00D4495E" w:rsidP="00D4495E">
            <w:pPr>
              <w:tabs>
                <w:tab w:val="left" w:pos="90"/>
                <w:tab w:val="left" w:pos="630"/>
                <w:tab w:val="left" w:pos="720"/>
              </w:tabs>
              <w:spacing w:after="0"/>
              <w:jc w:val="both"/>
              <w:rPr>
                <w:rFonts w:ascii="Times New Roman" w:hAnsi="Times New Roman" w:cs="Times New Roman"/>
                <w:bCs/>
                <w:sz w:val="26"/>
                <w:szCs w:val="26"/>
              </w:rPr>
            </w:pPr>
            <w:r w:rsidRPr="00736016">
              <w:rPr>
                <w:rFonts w:ascii="Times New Roman" w:eastAsia="Times New Roman" w:hAnsi="Times New Roman" w:cs="Times New Roman"/>
                <w:b/>
                <w:color w:val="000000"/>
                <w:sz w:val="26"/>
                <w:szCs w:val="26"/>
              </w:rPr>
              <w:t>Rezultatul brut (profit</w:t>
            </w:r>
            <w:r w:rsidRPr="00736016">
              <w:rPr>
                <w:rFonts w:ascii="Times New Roman" w:eastAsia="Times New Roman" w:hAnsi="Times New Roman" w:cs="Times New Roman"/>
                <w:color w:val="000000"/>
                <w:sz w:val="26"/>
                <w:szCs w:val="26"/>
              </w:rPr>
              <w:t xml:space="preserve">) în valoare de </w:t>
            </w:r>
            <w:r w:rsidR="00736016" w:rsidRPr="00736016">
              <w:rPr>
                <w:rFonts w:ascii="Times New Roman" w:eastAsia="Times New Roman" w:hAnsi="Times New Roman" w:cs="Times New Roman"/>
                <w:color w:val="000000"/>
                <w:sz w:val="26"/>
                <w:szCs w:val="26"/>
              </w:rPr>
              <w:t>662</w:t>
            </w:r>
            <w:r w:rsidR="009149F7" w:rsidRPr="00736016">
              <w:rPr>
                <w:rFonts w:ascii="Times New Roman" w:eastAsia="Times New Roman" w:hAnsi="Times New Roman" w:cs="Times New Roman"/>
                <w:color w:val="000000"/>
                <w:sz w:val="26"/>
                <w:szCs w:val="26"/>
              </w:rPr>
              <w:t>.9</w:t>
            </w:r>
            <w:r w:rsidR="00736016" w:rsidRPr="00736016">
              <w:rPr>
                <w:rFonts w:ascii="Times New Roman" w:eastAsia="Times New Roman" w:hAnsi="Times New Roman" w:cs="Times New Roman"/>
                <w:color w:val="000000"/>
                <w:sz w:val="26"/>
                <w:szCs w:val="26"/>
              </w:rPr>
              <w:t>13</w:t>
            </w:r>
            <w:r w:rsidR="009149F7" w:rsidRPr="00736016">
              <w:rPr>
                <w:rFonts w:ascii="Times New Roman" w:eastAsia="Times New Roman" w:hAnsi="Times New Roman" w:cs="Times New Roman"/>
                <w:color w:val="000000"/>
                <w:sz w:val="26"/>
                <w:szCs w:val="26"/>
              </w:rPr>
              <w:t>,</w:t>
            </w:r>
            <w:r w:rsidR="00736016" w:rsidRPr="00736016">
              <w:rPr>
                <w:rFonts w:ascii="Times New Roman" w:eastAsia="Times New Roman" w:hAnsi="Times New Roman" w:cs="Times New Roman"/>
                <w:color w:val="000000"/>
                <w:sz w:val="26"/>
                <w:szCs w:val="26"/>
              </w:rPr>
              <w:t>7</w:t>
            </w:r>
            <w:r w:rsidR="009149F7" w:rsidRPr="00736016">
              <w:rPr>
                <w:rFonts w:ascii="Times New Roman" w:eastAsia="Times New Roman" w:hAnsi="Times New Roman" w:cs="Times New Roman"/>
                <w:color w:val="000000"/>
                <w:sz w:val="26"/>
                <w:szCs w:val="26"/>
              </w:rPr>
              <w:t>3</w:t>
            </w:r>
            <w:r w:rsidRPr="00736016">
              <w:rPr>
                <w:rFonts w:ascii="Times New Roman" w:eastAsia="Times New Roman" w:hAnsi="Times New Roman" w:cs="Times New Roman"/>
                <w:color w:val="000000"/>
                <w:sz w:val="26"/>
                <w:szCs w:val="26"/>
              </w:rPr>
              <w:t xml:space="preserve"> mii lei, a fost estimat pentru anul </w:t>
            </w:r>
            <w:r w:rsidR="007C6FC1" w:rsidRPr="00736016">
              <w:rPr>
                <w:rFonts w:ascii="Times New Roman" w:eastAsia="Times New Roman" w:hAnsi="Times New Roman" w:cs="Times New Roman"/>
                <w:color w:val="000000"/>
                <w:sz w:val="26"/>
                <w:szCs w:val="26"/>
              </w:rPr>
              <w:t>2025</w:t>
            </w:r>
            <w:r w:rsidR="00C659C8" w:rsidRPr="00736016">
              <w:rPr>
                <w:rFonts w:ascii="Times New Roman" w:eastAsia="Times New Roman" w:hAnsi="Times New Roman" w:cs="Times New Roman"/>
                <w:color w:val="000000"/>
                <w:sz w:val="26"/>
                <w:szCs w:val="26"/>
              </w:rPr>
              <w:t>,</w:t>
            </w:r>
            <w:r w:rsidRPr="00736016">
              <w:rPr>
                <w:rFonts w:ascii="Times New Roman" w:eastAsia="Times New Roman" w:hAnsi="Times New Roman" w:cs="Times New Roman"/>
                <w:color w:val="000000"/>
                <w:sz w:val="26"/>
                <w:szCs w:val="26"/>
              </w:rPr>
              <w:t xml:space="preserve"> în creștere cu </w:t>
            </w:r>
            <w:r w:rsidR="00736016" w:rsidRPr="00736016">
              <w:rPr>
                <w:rFonts w:ascii="Times New Roman" w:eastAsia="Times New Roman" w:hAnsi="Times New Roman" w:cs="Times New Roman"/>
                <w:color w:val="000000"/>
                <w:sz w:val="26"/>
                <w:szCs w:val="26"/>
              </w:rPr>
              <w:t>0</w:t>
            </w:r>
            <w:r w:rsidR="009149F7" w:rsidRPr="00736016">
              <w:rPr>
                <w:rFonts w:ascii="Times New Roman" w:eastAsia="Times New Roman" w:hAnsi="Times New Roman" w:cs="Times New Roman"/>
                <w:color w:val="000000"/>
                <w:sz w:val="26"/>
                <w:szCs w:val="26"/>
              </w:rPr>
              <w:t>,</w:t>
            </w:r>
            <w:r w:rsidR="00736016" w:rsidRPr="00736016">
              <w:rPr>
                <w:rFonts w:ascii="Times New Roman" w:eastAsia="Times New Roman" w:hAnsi="Times New Roman" w:cs="Times New Roman"/>
                <w:color w:val="000000"/>
                <w:sz w:val="26"/>
                <w:szCs w:val="26"/>
              </w:rPr>
              <w:t>3</w:t>
            </w:r>
            <w:r w:rsidR="009149F7" w:rsidRPr="00736016">
              <w:rPr>
                <w:rFonts w:ascii="Times New Roman" w:eastAsia="Times New Roman" w:hAnsi="Times New Roman" w:cs="Times New Roman"/>
                <w:color w:val="000000"/>
                <w:sz w:val="26"/>
                <w:szCs w:val="26"/>
              </w:rPr>
              <w:t>7</w:t>
            </w:r>
            <w:r w:rsidRPr="00736016">
              <w:rPr>
                <w:rFonts w:ascii="Times New Roman" w:eastAsia="Times New Roman" w:hAnsi="Times New Roman" w:cs="Times New Roman"/>
                <w:color w:val="000000"/>
                <w:sz w:val="26"/>
                <w:szCs w:val="26"/>
              </w:rPr>
              <w:t xml:space="preserve">% față de cel </w:t>
            </w:r>
            <w:r w:rsidR="00A3285C" w:rsidRPr="00736016">
              <w:rPr>
                <w:rFonts w:ascii="Times New Roman" w:eastAsia="Times New Roman" w:hAnsi="Times New Roman" w:cs="Times New Roman"/>
                <w:color w:val="000000"/>
                <w:sz w:val="26"/>
                <w:szCs w:val="26"/>
              </w:rPr>
              <w:t>preliminat</w:t>
            </w:r>
            <w:r w:rsidRPr="00736016">
              <w:rPr>
                <w:rFonts w:ascii="Times New Roman" w:eastAsia="Times New Roman" w:hAnsi="Times New Roman" w:cs="Times New Roman"/>
                <w:color w:val="000000"/>
                <w:sz w:val="26"/>
                <w:szCs w:val="26"/>
              </w:rPr>
              <w:t xml:space="preserve"> la data de 31.12.</w:t>
            </w:r>
            <w:r w:rsidR="007C6FC1" w:rsidRPr="00736016">
              <w:rPr>
                <w:rFonts w:ascii="Times New Roman" w:eastAsia="Times New Roman" w:hAnsi="Times New Roman" w:cs="Times New Roman"/>
                <w:color w:val="000000"/>
                <w:sz w:val="26"/>
                <w:szCs w:val="26"/>
              </w:rPr>
              <w:t>2024</w:t>
            </w:r>
            <w:r w:rsidRPr="00736016">
              <w:rPr>
                <w:rFonts w:ascii="Times New Roman" w:eastAsia="Times New Roman" w:hAnsi="Times New Roman" w:cs="Times New Roman"/>
                <w:color w:val="000000"/>
                <w:sz w:val="26"/>
                <w:szCs w:val="26"/>
              </w:rPr>
              <w:t>.</w:t>
            </w:r>
            <w:r w:rsidRPr="00736016">
              <w:rPr>
                <w:rFonts w:ascii="Times New Roman" w:hAnsi="Times New Roman" w:cs="Times New Roman"/>
                <w:bCs/>
                <w:sz w:val="26"/>
                <w:szCs w:val="26"/>
              </w:rPr>
              <w:t xml:space="preserve"> </w:t>
            </w:r>
          </w:p>
          <w:p w14:paraId="3EB217F1" w14:textId="01075AE3" w:rsidR="00736016" w:rsidRPr="00736016" w:rsidRDefault="00D4495E" w:rsidP="00D4495E">
            <w:pPr>
              <w:tabs>
                <w:tab w:val="left" w:pos="1155"/>
                <w:tab w:val="left" w:pos="1950"/>
                <w:tab w:val="left" w:pos="2124"/>
                <w:tab w:val="left" w:pos="2832"/>
                <w:tab w:val="left" w:pos="3540"/>
                <w:tab w:val="left" w:pos="4248"/>
                <w:tab w:val="left" w:pos="4956"/>
                <w:tab w:val="left" w:pos="5664"/>
                <w:tab w:val="left" w:pos="6372"/>
                <w:tab w:val="left" w:pos="7650"/>
                <w:tab w:val="left" w:pos="7845"/>
                <w:tab w:val="left" w:pos="7995"/>
              </w:tabs>
              <w:spacing w:after="0"/>
              <w:jc w:val="both"/>
              <w:rPr>
                <w:rFonts w:ascii="Times New Roman" w:hAnsi="Times New Roman" w:cs="Times New Roman"/>
                <w:color w:val="000000"/>
                <w:spacing w:val="-3"/>
                <w:sz w:val="26"/>
                <w:szCs w:val="26"/>
              </w:rPr>
            </w:pPr>
            <w:r w:rsidRPr="00B954B2">
              <w:rPr>
                <w:rFonts w:ascii="Times New Roman" w:hAnsi="Times New Roman" w:cs="Times New Roman"/>
                <w:b/>
                <w:sz w:val="26"/>
                <w:szCs w:val="26"/>
              </w:rPr>
              <w:t>Repartizarea profitului net</w:t>
            </w:r>
            <w:r w:rsidRPr="00B954B2">
              <w:rPr>
                <w:rFonts w:ascii="Times New Roman" w:hAnsi="Times New Roman" w:cs="Times New Roman"/>
                <w:sz w:val="26"/>
                <w:szCs w:val="26"/>
              </w:rPr>
              <w:t xml:space="preserve"> al companiei în valoare de </w:t>
            </w:r>
            <w:r w:rsidR="00736016" w:rsidRPr="00B954B2">
              <w:rPr>
                <w:rFonts w:ascii="Times New Roman" w:hAnsi="Times New Roman" w:cs="Times New Roman"/>
                <w:sz w:val="26"/>
                <w:szCs w:val="26"/>
              </w:rPr>
              <w:t>541</w:t>
            </w:r>
            <w:r w:rsidR="009149F7" w:rsidRPr="00B954B2">
              <w:rPr>
                <w:rFonts w:ascii="Times New Roman" w:hAnsi="Times New Roman" w:cs="Times New Roman"/>
                <w:sz w:val="26"/>
                <w:szCs w:val="26"/>
              </w:rPr>
              <w:t>.</w:t>
            </w:r>
            <w:r w:rsidR="00736016" w:rsidRPr="00B954B2">
              <w:rPr>
                <w:rFonts w:ascii="Times New Roman" w:hAnsi="Times New Roman" w:cs="Times New Roman"/>
                <w:sz w:val="26"/>
                <w:szCs w:val="26"/>
              </w:rPr>
              <w:t>8</w:t>
            </w:r>
            <w:r w:rsidR="009149F7" w:rsidRPr="00B954B2">
              <w:rPr>
                <w:rFonts w:ascii="Times New Roman" w:hAnsi="Times New Roman" w:cs="Times New Roman"/>
                <w:sz w:val="26"/>
                <w:szCs w:val="26"/>
              </w:rPr>
              <w:t>0</w:t>
            </w:r>
            <w:r w:rsidR="00736016" w:rsidRPr="00B954B2">
              <w:rPr>
                <w:rFonts w:ascii="Times New Roman" w:hAnsi="Times New Roman" w:cs="Times New Roman"/>
                <w:sz w:val="26"/>
                <w:szCs w:val="26"/>
              </w:rPr>
              <w:t>8</w:t>
            </w:r>
            <w:r w:rsidR="009149F7" w:rsidRPr="00B954B2">
              <w:rPr>
                <w:rFonts w:ascii="Times New Roman" w:hAnsi="Times New Roman" w:cs="Times New Roman"/>
                <w:sz w:val="26"/>
                <w:szCs w:val="26"/>
              </w:rPr>
              <w:t>,</w:t>
            </w:r>
            <w:r w:rsidR="00736016" w:rsidRPr="00B954B2">
              <w:rPr>
                <w:rFonts w:ascii="Times New Roman" w:hAnsi="Times New Roman" w:cs="Times New Roman"/>
                <w:sz w:val="26"/>
                <w:szCs w:val="26"/>
              </w:rPr>
              <w:t>81</w:t>
            </w:r>
            <w:r w:rsidRPr="00B954B2">
              <w:rPr>
                <w:rFonts w:ascii="Times New Roman" w:hAnsi="Times New Roman" w:cs="Times New Roman"/>
                <w:sz w:val="26"/>
                <w:szCs w:val="26"/>
              </w:rPr>
              <w:t xml:space="preserve"> mii lei, a fost efectuată în conformitate cu prevederile </w:t>
            </w:r>
            <w:r w:rsidRPr="00B954B2">
              <w:rPr>
                <w:rFonts w:ascii="Times New Roman" w:hAnsi="Times New Roman" w:cs="Times New Roman"/>
                <w:color w:val="333333"/>
                <w:sz w:val="26"/>
                <w:szCs w:val="26"/>
              </w:rPr>
              <w:t>Ordonanței Guvernului nr. 64/2001, cu modificările și completările ulterioare</w:t>
            </w:r>
            <w:r w:rsidR="00736016" w:rsidRPr="00B954B2">
              <w:rPr>
                <w:rFonts w:ascii="Times New Roman" w:hAnsi="Times New Roman" w:cs="Times New Roman"/>
                <w:color w:val="333333"/>
                <w:sz w:val="26"/>
                <w:szCs w:val="26"/>
              </w:rPr>
              <w:t xml:space="preserve"> și </w:t>
            </w:r>
            <w:r w:rsidR="00736016" w:rsidRPr="00B954B2">
              <w:rPr>
                <w:rFonts w:ascii="Times New Roman" w:eastAsia="Times New Roman" w:hAnsi="Times New Roman" w:cs="Times New Roman"/>
                <w:iCs/>
                <w:sz w:val="26"/>
                <w:szCs w:val="26"/>
              </w:rPr>
              <w:t>m</w:t>
            </w:r>
            <w:r w:rsidR="00736016" w:rsidRPr="00B954B2">
              <w:rPr>
                <w:rFonts w:ascii="Times New Roman" w:eastAsia="Times New Roman" w:hAnsi="Times New Roman" w:cs="Times New Roman"/>
                <w:iCs/>
                <w:sz w:val="26"/>
                <w:szCs w:val="26"/>
              </w:rPr>
              <w:t>emorandumul</w:t>
            </w:r>
            <w:r w:rsidR="00736016" w:rsidRPr="00B954B2">
              <w:rPr>
                <w:rFonts w:ascii="Times New Roman" w:eastAsia="Times New Roman" w:hAnsi="Times New Roman" w:cs="Times New Roman"/>
                <w:iCs/>
                <w:sz w:val="26"/>
                <w:szCs w:val="26"/>
              </w:rPr>
              <w:t>ui</w:t>
            </w:r>
            <w:r w:rsidR="00736016" w:rsidRPr="003E47EE">
              <w:rPr>
                <w:rFonts w:ascii="Times New Roman" w:eastAsia="Times New Roman" w:hAnsi="Times New Roman" w:cs="Times New Roman"/>
                <w:iCs/>
                <w:sz w:val="26"/>
                <w:szCs w:val="26"/>
              </w:rPr>
              <w:t xml:space="preserve"> cu tema: „Mandatarea </w:t>
            </w:r>
            <w:r w:rsidR="00736016" w:rsidRPr="003E47EE">
              <w:rPr>
                <w:rFonts w:ascii="Times New Roman" w:eastAsia="Times New Roman" w:hAnsi="Times New Roman" w:cs="Times New Roman"/>
                <w:iCs/>
                <w:sz w:val="26"/>
                <w:szCs w:val="26"/>
              </w:rPr>
              <w:lastRenderedPageBreak/>
              <w:t xml:space="preserve">reprezentanților statului în Adunarea generală a acționarilor/Consiliul </w:t>
            </w:r>
            <w:r w:rsidR="00736016" w:rsidRPr="003E47EE">
              <w:rPr>
                <w:rFonts w:ascii="Times New Roman" w:eastAsia="Times New Roman" w:hAnsi="Times New Roman" w:cs="Times New Roman"/>
                <w:iCs/>
                <w:color w:val="000000"/>
                <w:sz w:val="26"/>
                <w:szCs w:val="26"/>
              </w:rPr>
              <w:t xml:space="preserve">de administrație, după caz, la societățile naționale, companiile naționale și societățile cu capital integral sau majoritar de stat, precum și la regiile autonome, în vederea luării măsurilor ce se impun pentru repartizarea unei cote de minim 90% din profitul net realizat al anului 2024 sub formă de dividende/vărsăminte la bugetul de stat” aprobat în ședința Guvernului din data de </w:t>
            </w:r>
            <w:r w:rsidR="00736016" w:rsidRPr="00736016">
              <w:rPr>
                <w:rFonts w:ascii="Times New Roman" w:eastAsia="Times New Roman" w:hAnsi="Times New Roman" w:cs="Times New Roman"/>
                <w:iCs/>
                <w:color w:val="000000"/>
                <w:sz w:val="26"/>
                <w:szCs w:val="26"/>
              </w:rPr>
              <w:t>27.03.2025</w:t>
            </w:r>
            <w:r w:rsidR="00736016" w:rsidRPr="00736016">
              <w:rPr>
                <w:rFonts w:ascii="Times New Roman" w:eastAsia="Times New Roman" w:hAnsi="Times New Roman" w:cs="Times New Roman"/>
                <w:iCs/>
                <w:color w:val="000000"/>
                <w:sz w:val="26"/>
                <w:szCs w:val="26"/>
              </w:rPr>
              <w:t>.</w:t>
            </w:r>
          </w:p>
          <w:p w14:paraId="007E5419" w14:textId="2F3723F6" w:rsidR="00D4495E" w:rsidRPr="00736016" w:rsidRDefault="00D4495E" w:rsidP="00D4495E">
            <w:pPr>
              <w:spacing w:after="0"/>
              <w:jc w:val="both"/>
              <w:rPr>
                <w:rFonts w:ascii="Times New Roman" w:hAnsi="Times New Roman" w:cs="Times New Roman"/>
                <w:sz w:val="26"/>
                <w:szCs w:val="26"/>
              </w:rPr>
            </w:pPr>
            <w:r w:rsidRPr="00736016">
              <w:rPr>
                <w:rFonts w:ascii="Times New Roman" w:hAnsi="Times New Roman" w:cs="Times New Roman"/>
                <w:b/>
                <w:sz w:val="26"/>
                <w:szCs w:val="26"/>
              </w:rPr>
              <w:t>Sursele necesare finanțării investițiilor</w:t>
            </w:r>
            <w:r w:rsidRPr="00736016">
              <w:rPr>
                <w:rFonts w:ascii="Times New Roman" w:hAnsi="Times New Roman" w:cs="Times New Roman"/>
                <w:sz w:val="26"/>
                <w:szCs w:val="26"/>
              </w:rPr>
              <w:t xml:space="preserve"> pentru anul </w:t>
            </w:r>
            <w:r w:rsidR="007C6FC1" w:rsidRPr="00736016">
              <w:rPr>
                <w:rFonts w:ascii="Times New Roman" w:hAnsi="Times New Roman" w:cs="Times New Roman"/>
                <w:sz w:val="26"/>
                <w:szCs w:val="26"/>
              </w:rPr>
              <w:t>2025</w:t>
            </w:r>
            <w:r w:rsidRPr="00736016">
              <w:rPr>
                <w:rFonts w:ascii="Times New Roman" w:hAnsi="Times New Roman" w:cs="Times New Roman"/>
                <w:sz w:val="26"/>
                <w:szCs w:val="26"/>
              </w:rPr>
              <w:t xml:space="preserve">, în valoare de </w:t>
            </w:r>
            <w:r w:rsidR="00736016" w:rsidRPr="00736016">
              <w:rPr>
                <w:rFonts w:ascii="Times New Roman" w:hAnsi="Times New Roman" w:cs="Times New Roman"/>
                <w:sz w:val="26"/>
                <w:szCs w:val="26"/>
              </w:rPr>
              <w:t>5</w:t>
            </w:r>
            <w:r w:rsidR="008403EC" w:rsidRPr="00736016">
              <w:rPr>
                <w:rFonts w:ascii="Times New Roman" w:hAnsi="Times New Roman" w:cs="Times New Roman"/>
                <w:sz w:val="26"/>
                <w:szCs w:val="26"/>
              </w:rPr>
              <w:t>0</w:t>
            </w:r>
            <w:r w:rsidR="00736016" w:rsidRPr="00736016">
              <w:rPr>
                <w:rFonts w:ascii="Times New Roman" w:hAnsi="Times New Roman" w:cs="Times New Roman"/>
                <w:sz w:val="26"/>
                <w:szCs w:val="26"/>
              </w:rPr>
              <w:t>7</w:t>
            </w:r>
            <w:r w:rsidR="008403EC" w:rsidRPr="00736016">
              <w:rPr>
                <w:rFonts w:ascii="Times New Roman" w:hAnsi="Times New Roman" w:cs="Times New Roman"/>
                <w:sz w:val="26"/>
                <w:szCs w:val="26"/>
              </w:rPr>
              <w:t>.</w:t>
            </w:r>
            <w:r w:rsidR="00736016" w:rsidRPr="00736016">
              <w:rPr>
                <w:rFonts w:ascii="Times New Roman" w:hAnsi="Times New Roman" w:cs="Times New Roman"/>
                <w:sz w:val="26"/>
                <w:szCs w:val="26"/>
              </w:rPr>
              <w:t>811</w:t>
            </w:r>
            <w:r w:rsidRPr="00736016">
              <w:rPr>
                <w:rFonts w:ascii="Times New Roman" w:hAnsi="Times New Roman" w:cs="Times New Roman"/>
                <w:sz w:val="26"/>
                <w:szCs w:val="26"/>
              </w:rPr>
              <w:t xml:space="preserve"> mii lei,</w:t>
            </w:r>
            <w:r w:rsidR="00736016" w:rsidRPr="00736016">
              <w:rPr>
                <w:rFonts w:ascii="Times New Roman" w:hAnsi="Times New Roman" w:cs="Times New Roman"/>
                <w:sz w:val="26"/>
                <w:szCs w:val="26"/>
              </w:rPr>
              <w:t xml:space="preserve"> </w:t>
            </w:r>
            <w:r w:rsidRPr="00736016">
              <w:rPr>
                <w:rFonts w:ascii="Times New Roman" w:hAnsi="Times New Roman" w:cs="Times New Roman"/>
                <w:sz w:val="26"/>
                <w:szCs w:val="26"/>
              </w:rPr>
              <w:t>au fost estimate în creștere cu</w:t>
            </w:r>
            <w:r w:rsidR="00C659C8" w:rsidRPr="00736016">
              <w:rPr>
                <w:rFonts w:ascii="Times New Roman" w:hAnsi="Times New Roman" w:cs="Times New Roman"/>
                <w:sz w:val="26"/>
                <w:szCs w:val="26"/>
              </w:rPr>
              <w:t xml:space="preserve"> suma de</w:t>
            </w:r>
            <w:r w:rsidRPr="00736016">
              <w:rPr>
                <w:rFonts w:ascii="Times New Roman" w:hAnsi="Times New Roman" w:cs="Times New Roman"/>
                <w:sz w:val="26"/>
                <w:szCs w:val="26"/>
              </w:rPr>
              <w:t xml:space="preserve"> </w:t>
            </w:r>
            <w:r w:rsidR="00736016" w:rsidRPr="00736016">
              <w:rPr>
                <w:rFonts w:ascii="Times New Roman" w:hAnsi="Times New Roman" w:cs="Times New Roman"/>
                <w:sz w:val="26"/>
                <w:szCs w:val="26"/>
              </w:rPr>
              <w:t>184</w:t>
            </w:r>
            <w:r w:rsidR="008403EC" w:rsidRPr="00736016">
              <w:rPr>
                <w:rFonts w:ascii="Times New Roman" w:hAnsi="Times New Roman" w:cs="Times New Roman"/>
                <w:sz w:val="26"/>
                <w:szCs w:val="26"/>
              </w:rPr>
              <w:t>.</w:t>
            </w:r>
            <w:r w:rsidR="00736016" w:rsidRPr="00736016">
              <w:rPr>
                <w:rFonts w:ascii="Times New Roman" w:hAnsi="Times New Roman" w:cs="Times New Roman"/>
                <w:sz w:val="26"/>
                <w:szCs w:val="26"/>
              </w:rPr>
              <w:t>124</w:t>
            </w:r>
            <w:r w:rsidR="008403EC" w:rsidRPr="00736016">
              <w:rPr>
                <w:rFonts w:ascii="Times New Roman" w:hAnsi="Times New Roman" w:cs="Times New Roman"/>
                <w:sz w:val="26"/>
                <w:szCs w:val="26"/>
              </w:rPr>
              <w:t>,</w:t>
            </w:r>
            <w:r w:rsidR="00736016" w:rsidRPr="00736016">
              <w:rPr>
                <w:rFonts w:ascii="Times New Roman" w:hAnsi="Times New Roman" w:cs="Times New Roman"/>
                <w:sz w:val="26"/>
                <w:szCs w:val="26"/>
              </w:rPr>
              <w:t>33</w:t>
            </w:r>
            <w:r w:rsidRPr="00736016">
              <w:rPr>
                <w:rFonts w:ascii="Times New Roman" w:hAnsi="Times New Roman" w:cs="Times New Roman"/>
                <w:sz w:val="26"/>
                <w:szCs w:val="26"/>
              </w:rPr>
              <w:t xml:space="preserve"> mii lei față de cele </w:t>
            </w:r>
            <w:r w:rsidR="00A3285C" w:rsidRPr="00736016">
              <w:rPr>
                <w:rFonts w:ascii="Times New Roman" w:hAnsi="Times New Roman" w:cs="Times New Roman"/>
                <w:sz w:val="26"/>
                <w:szCs w:val="26"/>
              </w:rPr>
              <w:t>preliminate</w:t>
            </w:r>
            <w:r w:rsidRPr="00736016">
              <w:rPr>
                <w:rFonts w:ascii="Times New Roman" w:hAnsi="Times New Roman" w:cs="Times New Roman"/>
                <w:sz w:val="26"/>
                <w:szCs w:val="26"/>
              </w:rPr>
              <w:t xml:space="preserve"> la data de 31.12.</w:t>
            </w:r>
            <w:r w:rsidR="007C6FC1" w:rsidRPr="00736016">
              <w:rPr>
                <w:rFonts w:ascii="Times New Roman" w:hAnsi="Times New Roman" w:cs="Times New Roman"/>
                <w:sz w:val="26"/>
                <w:szCs w:val="26"/>
              </w:rPr>
              <w:t>2024</w:t>
            </w:r>
            <w:r w:rsidRPr="00736016">
              <w:rPr>
                <w:rFonts w:ascii="Times New Roman" w:hAnsi="Times New Roman" w:cs="Times New Roman"/>
                <w:sz w:val="26"/>
                <w:szCs w:val="26"/>
              </w:rPr>
              <w:t xml:space="preserve"> și vor fi asigurate din: </w:t>
            </w:r>
          </w:p>
          <w:p w14:paraId="096CF98F" w14:textId="77777777" w:rsidR="009149F7" w:rsidRPr="00736016" w:rsidRDefault="00D4495E" w:rsidP="00D4495E">
            <w:pPr>
              <w:pStyle w:val="Listparagraf"/>
              <w:numPr>
                <w:ilvl w:val="0"/>
                <w:numId w:val="8"/>
              </w:numPr>
              <w:tabs>
                <w:tab w:val="left" w:pos="1155"/>
                <w:tab w:val="left" w:pos="1950"/>
                <w:tab w:val="left" w:pos="2124"/>
                <w:tab w:val="left" w:pos="5664"/>
              </w:tabs>
              <w:spacing w:after="0"/>
              <w:ind w:left="0" w:hanging="240"/>
              <w:jc w:val="both"/>
              <w:rPr>
                <w:rFonts w:ascii="Times New Roman" w:hAnsi="Times New Roman" w:cs="Times New Roman"/>
                <w:sz w:val="26"/>
                <w:szCs w:val="26"/>
              </w:rPr>
            </w:pPr>
            <w:r w:rsidRPr="00736016">
              <w:rPr>
                <w:rFonts w:ascii="Times New Roman" w:hAnsi="Times New Roman" w:cs="Times New Roman"/>
                <w:sz w:val="26"/>
                <w:szCs w:val="26"/>
              </w:rPr>
              <w:t>- surse proprii</w:t>
            </w:r>
            <w:r w:rsidR="009149F7" w:rsidRPr="00736016">
              <w:rPr>
                <w:rFonts w:ascii="Times New Roman" w:hAnsi="Times New Roman" w:cs="Times New Roman"/>
                <w:sz w:val="26"/>
                <w:szCs w:val="26"/>
                <w:lang w:val="en-US"/>
              </w:rPr>
              <w:t>:</w:t>
            </w:r>
          </w:p>
          <w:p w14:paraId="34AE9873" w14:textId="337A9975" w:rsidR="00D4495E" w:rsidRPr="00736016" w:rsidRDefault="00C659C8" w:rsidP="00D4495E">
            <w:pPr>
              <w:pStyle w:val="Listparagraf"/>
              <w:numPr>
                <w:ilvl w:val="0"/>
                <w:numId w:val="8"/>
              </w:numPr>
              <w:tabs>
                <w:tab w:val="left" w:pos="1155"/>
                <w:tab w:val="left" w:pos="1950"/>
                <w:tab w:val="left" w:pos="2124"/>
                <w:tab w:val="left" w:pos="5664"/>
              </w:tabs>
              <w:spacing w:after="0"/>
              <w:ind w:left="0" w:hanging="240"/>
              <w:jc w:val="both"/>
              <w:rPr>
                <w:rFonts w:ascii="Times New Roman" w:hAnsi="Times New Roman" w:cs="Times New Roman"/>
                <w:sz w:val="26"/>
                <w:szCs w:val="26"/>
              </w:rPr>
            </w:pPr>
            <w:r w:rsidRPr="00736016">
              <w:rPr>
                <w:rFonts w:ascii="Times New Roman" w:hAnsi="Times New Roman" w:cs="Times New Roman"/>
                <w:sz w:val="26"/>
                <w:szCs w:val="26"/>
              </w:rPr>
              <w:t xml:space="preserve">      -  </w:t>
            </w:r>
            <w:r w:rsidR="00D4495E" w:rsidRPr="00736016">
              <w:rPr>
                <w:rFonts w:ascii="Times New Roman" w:hAnsi="Times New Roman" w:cs="Times New Roman"/>
                <w:sz w:val="26"/>
                <w:szCs w:val="26"/>
              </w:rPr>
              <w:t xml:space="preserve">amortizare, în valoare de  </w:t>
            </w:r>
            <w:r w:rsidR="009149F7" w:rsidRPr="00736016">
              <w:rPr>
                <w:rFonts w:ascii="Times New Roman" w:hAnsi="Times New Roman" w:cs="Times New Roman"/>
                <w:sz w:val="26"/>
                <w:szCs w:val="26"/>
              </w:rPr>
              <w:t>1</w:t>
            </w:r>
            <w:r w:rsidR="00736016" w:rsidRPr="00736016">
              <w:rPr>
                <w:rFonts w:ascii="Times New Roman" w:hAnsi="Times New Roman" w:cs="Times New Roman"/>
                <w:sz w:val="26"/>
                <w:szCs w:val="26"/>
              </w:rPr>
              <w:t>90</w:t>
            </w:r>
            <w:r w:rsidR="009149F7" w:rsidRPr="00736016">
              <w:rPr>
                <w:rFonts w:ascii="Times New Roman" w:hAnsi="Times New Roman" w:cs="Times New Roman"/>
                <w:sz w:val="26"/>
                <w:szCs w:val="26"/>
              </w:rPr>
              <w:t>.000</w:t>
            </w:r>
            <w:r w:rsidR="00D4495E" w:rsidRPr="00736016">
              <w:rPr>
                <w:rFonts w:ascii="Times New Roman" w:hAnsi="Times New Roman" w:cs="Times New Roman"/>
                <w:sz w:val="26"/>
                <w:szCs w:val="26"/>
              </w:rPr>
              <w:t xml:space="preserve"> mii lei;</w:t>
            </w:r>
          </w:p>
          <w:p w14:paraId="291B4D48" w14:textId="29C27F9F" w:rsidR="009149F7" w:rsidRPr="00736016" w:rsidRDefault="009149F7" w:rsidP="00D4495E">
            <w:pPr>
              <w:pStyle w:val="Listparagraf"/>
              <w:numPr>
                <w:ilvl w:val="0"/>
                <w:numId w:val="8"/>
              </w:numPr>
              <w:tabs>
                <w:tab w:val="left" w:pos="1155"/>
                <w:tab w:val="left" w:pos="1950"/>
                <w:tab w:val="left" w:pos="2124"/>
                <w:tab w:val="left" w:pos="5664"/>
              </w:tabs>
              <w:spacing w:after="0"/>
              <w:ind w:left="0" w:hanging="240"/>
              <w:jc w:val="both"/>
              <w:rPr>
                <w:rFonts w:ascii="Times New Roman" w:hAnsi="Times New Roman" w:cs="Times New Roman"/>
                <w:sz w:val="26"/>
                <w:szCs w:val="26"/>
              </w:rPr>
            </w:pPr>
            <w:r w:rsidRPr="00736016">
              <w:rPr>
                <w:rFonts w:ascii="Times New Roman" w:hAnsi="Times New Roman" w:cs="Times New Roman"/>
                <w:sz w:val="26"/>
                <w:szCs w:val="26"/>
              </w:rPr>
              <w:t xml:space="preserve">      -  sume repartizate din profitul anului </w:t>
            </w:r>
            <w:r w:rsidR="007C6FC1" w:rsidRPr="00736016">
              <w:rPr>
                <w:rFonts w:ascii="Times New Roman" w:hAnsi="Times New Roman" w:cs="Times New Roman"/>
                <w:sz w:val="26"/>
                <w:szCs w:val="26"/>
              </w:rPr>
              <w:t>2024</w:t>
            </w:r>
            <w:r w:rsidR="00C659C8" w:rsidRPr="00736016">
              <w:rPr>
                <w:rFonts w:ascii="Times New Roman" w:hAnsi="Times New Roman" w:cs="Times New Roman"/>
                <w:sz w:val="26"/>
                <w:szCs w:val="26"/>
              </w:rPr>
              <w:t>, î</w:t>
            </w:r>
            <w:r w:rsidRPr="00736016">
              <w:rPr>
                <w:rFonts w:ascii="Times New Roman" w:hAnsi="Times New Roman" w:cs="Times New Roman"/>
                <w:sz w:val="26"/>
                <w:szCs w:val="26"/>
              </w:rPr>
              <w:t xml:space="preserve">n valoare de </w:t>
            </w:r>
            <w:r w:rsidR="00736016" w:rsidRPr="00736016">
              <w:rPr>
                <w:rFonts w:ascii="Times New Roman" w:hAnsi="Times New Roman" w:cs="Times New Roman"/>
                <w:sz w:val="26"/>
                <w:szCs w:val="26"/>
              </w:rPr>
              <w:t>40</w:t>
            </w:r>
            <w:r w:rsidR="008403EC" w:rsidRPr="00736016">
              <w:rPr>
                <w:rFonts w:ascii="Times New Roman" w:hAnsi="Times New Roman" w:cs="Times New Roman"/>
                <w:sz w:val="26"/>
                <w:szCs w:val="26"/>
              </w:rPr>
              <w:t>.</w:t>
            </w:r>
            <w:r w:rsidR="00736016" w:rsidRPr="00736016">
              <w:rPr>
                <w:rFonts w:ascii="Times New Roman" w:hAnsi="Times New Roman" w:cs="Times New Roman"/>
                <w:sz w:val="26"/>
                <w:szCs w:val="26"/>
              </w:rPr>
              <w:t>38</w:t>
            </w:r>
            <w:r w:rsidR="008403EC" w:rsidRPr="00736016">
              <w:rPr>
                <w:rFonts w:ascii="Times New Roman" w:hAnsi="Times New Roman" w:cs="Times New Roman"/>
                <w:sz w:val="26"/>
                <w:szCs w:val="26"/>
              </w:rPr>
              <w:t>1,</w:t>
            </w:r>
            <w:r w:rsidR="00736016" w:rsidRPr="00736016">
              <w:rPr>
                <w:rFonts w:ascii="Times New Roman" w:hAnsi="Times New Roman" w:cs="Times New Roman"/>
                <w:sz w:val="26"/>
                <w:szCs w:val="26"/>
              </w:rPr>
              <w:t>56</w:t>
            </w:r>
            <w:r w:rsidRPr="00736016">
              <w:rPr>
                <w:rFonts w:ascii="Times New Roman" w:hAnsi="Times New Roman" w:cs="Times New Roman"/>
                <w:sz w:val="26"/>
                <w:szCs w:val="26"/>
              </w:rPr>
              <w:t xml:space="preserve"> mii lei;</w:t>
            </w:r>
          </w:p>
          <w:p w14:paraId="177088A8" w14:textId="2A1C20C8" w:rsidR="009149F7" w:rsidRPr="00736016" w:rsidRDefault="009149F7" w:rsidP="00D4495E">
            <w:pPr>
              <w:pStyle w:val="Listparagraf"/>
              <w:numPr>
                <w:ilvl w:val="0"/>
                <w:numId w:val="8"/>
              </w:numPr>
              <w:tabs>
                <w:tab w:val="left" w:pos="1155"/>
                <w:tab w:val="left" w:pos="1950"/>
                <w:tab w:val="left" w:pos="2124"/>
                <w:tab w:val="left" w:pos="5664"/>
              </w:tabs>
              <w:spacing w:after="0"/>
              <w:ind w:left="0" w:hanging="240"/>
              <w:jc w:val="both"/>
              <w:rPr>
                <w:rFonts w:ascii="Times New Roman" w:hAnsi="Times New Roman" w:cs="Times New Roman"/>
                <w:sz w:val="26"/>
                <w:szCs w:val="26"/>
              </w:rPr>
            </w:pPr>
            <w:r w:rsidRPr="00736016">
              <w:rPr>
                <w:rFonts w:ascii="Times New Roman" w:hAnsi="Times New Roman" w:cs="Times New Roman"/>
                <w:sz w:val="26"/>
                <w:szCs w:val="26"/>
              </w:rPr>
              <w:t xml:space="preserve">      -  alte re</w:t>
            </w:r>
            <w:r w:rsidR="00C659C8" w:rsidRPr="00736016">
              <w:rPr>
                <w:rFonts w:ascii="Times New Roman" w:hAnsi="Times New Roman" w:cs="Times New Roman"/>
                <w:sz w:val="26"/>
                <w:szCs w:val="26"/>
              </w:rPr>
              <w:t>zerve – sume legal constituite ș</w:t>
            </w:r>
            <w:r w:rsidRPr="00736016">
              <w:rPr>
                <w:rFonts w:ascii="Times New Roman" w:hAnsi="Times New Roman" w:cs="Times New Roman"/>
                <w:sz w:val="26"/>
                <w:szCs w:val="26"/>
              </w:rPr>
              <w:t>i neutilizate, din anii preceden</w:t>
            </w:r>
            <w:r w:rsidR="00C659C8" w:rsidRPr="00736016">
              <w:rPr>
                <w:rFonts w:ascii="Times New Roman" w:hAnsi="Times New Roman" w:cs="Times New Roman"/>
                <w:sz w:val="26"/>
                <w:szCs w:val="26"/>
              </w:rPr>
              <w:t>ț</w:t>
            </w:r>
            <w:r w:rsidRPr="00736016">
              <w:rPr>
                <w:rFonts w:ascii="Times New Roman" w:hAnsi="Times New Roman" w:cs="Times New Roman"/>
                <w:sz w:val="26"/>
                <w:szCs w:val="26"/>
              </w:rPr>
              <w:t>i</w:t>
            </w:r>
            <w:r w:rsidR="00C659C8" w:rsidRPr="00736016">
              <w:rPr>
                <w:rFonts w:ascii="Times New Roman" w:hAnsi="Times New Roman" w:cs="Times New Roman"/>
                <w:sz w:val="26"/>
                <w:szCs w:val="26"/>
              </w:rPr>
              <w:t>, î</w:t>
            </w:r>
            <w:r w:rsidRPr="00736016">
              <w:rPr>
                <w:rFonts w:ascii="Times New Roman" w:hAnsi="Times New Roman" w:cs="Times New Roman"/>
                <w:sz w:val="26"/>
                <w:szCs w:val="26"/>
              </w:rPr>
              <w:t xml:space="preserve">n valoare de </w:t>
            </w:r>
            <w:r w:rsidR="00736016" w:rsidRPr="00736016">
              <w:rPr>
                <w:rFonts w:ascii="Times New Roman" w:hAnsi="Times New Roman" w:cs="Times New Roman"/>
                <w:sz w:val="26"/>
                <w:szCs w:val="26"/>
              </w:rPr>
              <w:t>33</w:t>
            </w:r>
            <w:r w:rsidRPr="00736016">
              <w:rPr>
                <w:rFonts w:ascii="Times New Roman" w:hAnsi="Times New Roman" w:cs="Times New Roman"/>
                <w:sz w:val="26"/>
                <w:szCs w:val="26"/>
              </w:rPr>
              <w:t>.</w:t>
            </w:r>
            <w:r w:rsidR="00736016" w:rsidRPr="00736016">
              <w:rPr>
                <w:rFonts w:ascii="Times New Roman" w:hAnsi="Times New Roman" w:cs="Times New Roman"/>
                <w:sz w:val="26"/>
                <w:szCs w:val="26"/>
              </w:rPr>
              <w:t>158,76</w:t>
            </w:r>
            <w:r w:rsidRPr="00736016">
              <w:rPr>
                <w:rFonts w:ascii="Times New Roman" w:hAnsi="Times New Roman" w:cs="Times New Roman"/>
                <w:sz w:val="26"/>
                <w:szCs w:val="26"/>
              </w:rPr>
              <w:t xml:space="preserve"> mii lei.</w:t>
            </w:r>
          </w:p>
          <w:p w14:paraId="5337476B" w14:textId="628E2921" w:rsidR="00D4495E" w:rsidRPr="00736016" w:rsidRDefault="00D4495E" w:rsidP="00D4495E">
            <w:pPr>
              <w:pStyle w:val="Listparagraf"/>
              <w:numPr>
                <w:ilvl w:val="0"/>
                <w:numId w:val="8"/>
              </w:numPr>
              <w:tabs>
                <w:tab w:val="left" w:pos="1155"/>
                <w:tab w:val="left" w:pos="1950"/>
                <w:tab w:val="left" w:pos="2124"/>
                <w:tab w:val="left" w:pos="5664"/>
              </w:tabs>
              <w:spacing w:after="0"/>
              <w:ind w:left="0" w:hanging="240"/>
              <w:jc w:val="both"/>
              <w:rPr>
                <w:rFonts w:ascii="Times New Roman" w:hAnsi="Times New Roman" w:cs="Times New Roman"/>
                <w:bCs/>
                <w:sz w:val="26"/>
                <w:szCs w:val="26"/>
              </w:rPr>
            </w:pPr>
            <w:r w:rsidRPr="00736016">
              <w:rPr>
                <w:rFonts w:ascii="Times New Roman" w:hAnsi="Times New Roman" w:cs="Times New Roman"/>
                <w:sz w:val="26"/>
                <w:szCs w:val="26"/>
              </w:rPr>
              <w:t xml:space="preserve">- credite bancare </w:t>
            </w:r>
            <w:r w:rsidR="00736016" w:rsidRPr="00736016">
              <w:rPr>
                <w:rFonts w:ascii="Times New Roman" w:hAnsi="Times New Roman" w:cs="Times New Roman"/>
                <w:sz w:val="26"/>
                <w:szCs w:val="26"/>
              </w:rPr>
              <w:t xml:space="preserve">interne </w:t>
            </w:r>
            <w:r w:rsidRPr="00736016">
              <w:rPr>
                <w:rFonts w:ascii="Times New Roman" w:hAnsi="Times New Roman" w:cs="Times New Roman"/>
                <w:sz w:val="26"/>
                <w:szCs w:val="26"/>
              </w:rPr>
              <w:t>pentru investiții</w:t>
            </w:r>
            <w:r w:rsidR="00C659C8" w:rsidRPr="00736016">
              <w:rPr>
                <w:rFonts w:ascii="Times New Roman" w:hAnsi="Times New Roman" w:cs="Times New Roman"/>
                <w:sz w:val="26"/>
                <w:szCs w:val="26"/>
              </w:rPr>
              <w:t>,</w:t>
            </w:r>
            <w:r w:rsidRPr="00736016">
              <w:rPr>
                <w:rFonts w:ascii="Times New Roman" w:hAnsi="Times New Roman" w:cs="Times New Roman"/>
                <w:sz w:val="26"/>
                <w:szCs w:val="26"/>
              </w:rPr>
              <w:t xml:space="preserve"> în valoare de </w:t>
            </w:r>
            <w:r w:rsidR="00736016" w:rsidRPr="00736016">
              <w:rPr>
                <w:rFonts w:ascii="Times New Roman" w:hAnsi="Times New Roman" w:cs="Times New Roman"/>
                <w:sz w:val="26"/>
                <w:szCs w:val="26"/>
              </w:rPr>
              <w:t>244</w:t>
            </w:r>
            <w:r w:rsidR="00A71882" w:rsidRPr="00736016">
              <w:rPr>
                <w:rFonts w:ascii="Times New Roman" w:hAnsi="Times New Roman" w:cs="Times New Roman"/>
                <w:sz w:val="26"/>
                <w:szCs w:val="26"/>
              </w:rPr>
              <w:t>.</w:t>
            </w:r>
            <w:r w:rsidR="00736016" w:rsidRPr="00736016">
              <w:rPr>
                <w:rFonts w:ascii="Times New Roman" w:hAnsi="Times New Roman" w:cs="Times New Roman"/>
                <w:sz w:val="26"/>
                <w:szCs w:val="26"/>
              </w:rPr>
              <w:t>27</w:t>
            </w:r>
            <w:r w:rsidR="00A71882" w:rsidRPr="00736016">
              <w:rPr>
                <w:rFonts w:ascii="Times New Roman" w:hAnsi="Times New Roman" w:cs="Times New Roman"/>
                <w:sz w:val="26"/>
                <w:szCs w:val="26"/>
              </w:rPr>
              <w:t>0</w:t>
            </w:r>
            <w:r w:rsidR="00736016" w:rsidRPr="00736016">
              <w:rPr>
                <w:rFonts w:ascii="Times New Roman" w:hAnsi="Times New Roman" w:cs="Times New Roman"/>
                <w:sz w:val="26"/>
                <w:szCs w:val="26"/>
              </w:rPr>
              <w:t>,67</w:t>
            </w:r>
            <w:r w:rsidRPr="00736016">
              <w:rPr>
                <w:rFonts w:ascii="Times New Roman" w:hAnsi="Times New Roman" w:cs="Times New Roman"/>
                <w:sz w:val="26"/>
                <w:szCs w:val="26"/>
              </w:rPr>
              <w:t xml:space="preserve"> mii lei</w:t>
            </w:r>
            <w:r w:rsidRPr="00736016">
              <w:rPr>
                <w:rFonts w:ascii="Times New Roman" w:hAnsi="Times New Roman" w:cs="Times New Roman"/>
                <w:sz w:val="26"/>
                <w:szCs w:val="26"/>
                <w:lang w:val="it-IT"/>
              </w:rPr>
              <w:t>;</w:t>
            </w:r>
          </w:p>
          <w:p w14:paraId="0ABBC6C7" w14:textId="55291A3C" w:rsidR="00D4495E" w:rsidRPr="00736016" w:rsidRDefault="00D4495E" w:rsidP="00D4495E">
            <w:pPr>
              <w:pStyle w:val="Listparagraf"/>
              <w:numPr>
                <w:ilvl w:val="0"/>
                <w:numId w:val="8"/>
              </w:numPr>
              <w:tabs>
                <w:tab w:val="left" w:pos="1155"/>
                <w:tab w:val="left" w:pos="1950"/>
                <w:tab w:val="left" w:pos="2124"/>
                <w:tab w:val="left" w:pos="5664"/>
              </w:tabs>
              <w:spacing w:after="0"/>
              <w:ind w:left="0" w:hanging="240"/>
              <w:jc w:val="both"/>
              <w:rPr>
                <w:rFonts w:ascii="Times New Roman" w:hAnsi="Times New Roman" w:cs="Times New Roman"/>
                <w:sz w:val="26"/>
                <w:szCs w:val="26"/>
              </w:rPr>
            </w:pPr>
            <w:r w:rsidRPr="00736016">
              <w:rPr>
                <w:rFonts w:ascii="Times New Roman" w:hAnsi="Times New Roman" w:cs="Times New Roman"/>
                <w:b/>
                <w:sz w:val="26"/>
                <w:szCs w:val="26"/>
              </w:rPr>
              <w:t>Cheltuielile pentru investiții</w:t>
            </w:r>
            <w:r w:rsidRPr="00736016">
              <w:rPr>
                <w:rFonts w:ascii="Times New Roman" w:hAnsi="Times New Roman" w:cs="Times New Roman"/>
                <w:sz w:val="26"/>
                <w:szCs w:val="26"/>
              </w:rPr>
              <w:t xml:space="preserve"> pentru anul </w:t>
            </w:r>
            <w:r w:rsidR="007C6FC1" w:rsidRPr="00736016">
              <w:rPr>
                <w:rFonts w:ascii="Times New Roman" w:hAnsi="Times New Roman" w:cs="Times New Roman"/>
                <w:sz w:val="26"/>
                <w:szCs w:val="26"/>
              </w:rPr>
              <w:t>2025</w:t>
            </w:r>
            <w:r w:rsidRPr="00736016">
              <w:rPr>
                <w:rFonts w:ascii="Times New Roman" w:hAnsi="Times New Roman" w:cs="Times New Roman"/>
                <w:sz w:val="26"/>
                <w:szCs w:val="26"/>
              </w:rPr>
              <w:t xml:space="preserve">, în valoare de </w:t>
            </w:r>
            <w:r w:rsidR="00736016" w:rsidRPr="00736016">
              <w:rPr>
                <w:rFonts w:ascii="Times New Roman" w:hAnsi="Times New Roman" w:cs="Times New Roman"/>
                <w:sz w:val="26"/>
                <w:szCs w:val="26"/>
              </w:rPr>
              <w:t>507</w:t>
            </w:r>
            <w:r w:rsidR="0074784F" w:rsidRPr="00736016">
              <w:rPr>
                <w:rFonts w:ascii="Times New Roman" w:hAnsi="Times New Roman" w:cs="Times New Roman"/>
                <w:sz w:val="26"/>
                <w:szCs w:val="26"/>
              </w:rPr>
              <w:t>.</w:t>
            </w:r>
            <w:r w:rsidR="00736016" w:rsidRPr="00736016">
              <w:rPr>
                <w:rFonts w:ascii="Times New Roman" w:hAnsi="Times New Roman" w:cs="Times New Roman"/>
                <w:sz w:val="26"/>
                <w:szCs w:val="26"/>
              </w:rPr>
              <w:t>811</w:t>
            </w:r>
            <w:r w:rsidRPr="00736016">
              <w:rPr>
                <w:rFonts w:ascii="Times New Roman" w:hAnsi="Times New Roman" w:cs="Times New Roman"/>
                <w:sz w:val="26"/>
                <w:szCs w:val="26"/>
              </w:rPr>
              <w:t xml:space="preserve"> mii lei, au fost estimate  în creștere cu </w:t>
            </w:r>
            <w:r w:rsidR="00736016" w:rsidRPr="00736016">
              <w:rPr>
                <w:rFonts w:ascii="Times New Roman" w:hAnsi="Times New Roman" w:cs="Times New Roman"/>
                <w:sz w:val="26"/>
                <w:szCs w:val="26"/>
              </w:rPr>
              <w:t xml:space="preserve">56,88%, respectiv cu </w:t>
            </w:r>
            <w:r w:rsidR="00C659C8" w:rsidRPr="00736016">
              <w:rPr>
                <w:rFonts w:ascii="Times New Roman" w:hAnsi="Times New Roman" w:cs="Times New Roman"/>
                <w:sz w:val="26"/>
                <w:szCs w:val="26"/>
              </w:rPr>
              <w:t xml:space="preserve">suma de </w:t>
            </w:r>
            <w:r w:rsidR="00736016" w:rsidRPr="00736016">
              <w:rPr>
                <w:rFonts w:ascii="Times New Roman" w:hAnsi="Times New Roman" w:cs="Times New Roman"/>
                <w:sz w:val="26"/>
                <w:szCs w:val="26"/>
              </w:rPr>
              <w:t>184</w:t>
            </w:r>
            <w:r w:rsidR="0074784F" w:rsidRPr="00736016">
              <w:rPr>
                <w:rFonts w:ascii="Times New Roman" w:hAnsi="Times New Roman" w:cs="Times New Roman"/>
                <w:sz w:val="26"/>
                <w:szCs w:val="26"/>
              </w:rPr>
              <w:t>.1</w:t>
            </w:r>
            <w:r w:rsidR="00736016" w:rsidRPr="00736016">
              <w:rPr>
                <w:rFonts w:ascii="Times New Roman" w:hAnsi="Times New Roman" w:cs="Times New Roman"/>
                <w:sz w:val="26"/>
                <w:szCs w:val="26"/>
              </w:rPr>
              <w:t>2</w:t>
            </w:r>
            <w:r w:rsidR="0074784F" w:rsidRPr="00736016">
              <w:rPr>
                <w:rFonts w:ascii="Times New Roman" w:hAnsi="Times New Roman" w:cs="Times New Roman"/>
                <w:sz w:val="26"/>
                <w:szCs w:val="26"/>
              </w:rPr>
              <w:t>4,</w:t>
            </w:r>
            <w:r w:rsidR="00736016" w:rsidRPr="00736016">
              <w:rPr>
                <w:rFonts w:ascii="Times New Roman" w:hAnsi="Times New Roman" w:cs="Times New Roman"/>
                <w:sz w:val="26"/>
                <w:szCs w:val="26"/>
              </w:rPr>
              <w:t>34</w:t>
            </w:r>
            <w:r w:rsidRPr="00736016">
              <w:rPr>
                <w:rFonts w:ascii="Times New Roman" w:hAnsi="Times New Roman" w:cs="Times New Roman"/>
                <w:sz w:val="26"/>
                <w:szCs w:val="26"/>
              </w:rPr>
              <w:t xml:space="preserve"> mii lei față de cele preliminate la data de 31.12.</w:t>
            </w:r>
            <w:r w:rsidR="007C6FC1" w:rsidRPr="00736016">
              <w:rPr>
                <w:rFonts w:ascii="Times New Roman" w:hAnsi="Times New Roman" w:cs="Times New Roman"/>
                <w:sz w:val="26"/>
                <w:szCs w:val="26"/>
              </w:rPr>
              <w:t>2024</w:t>
            </w:r>
            <w:r w:rsidRPr="00736016">
              <w:rPr>
                <w:rFonts w:ascii="Times New Roman" w:hAnsi="Times New Roman" w:cs="Times New Roman"/>
                <w:sz w:val="26"/>
                <w:szCs w:val="26"/>
              </w:rPr>
              <w:t xml:space="preserve">. </w:t>
            </w:r>
          </w:p>
          <w:p w14:paraId="60C5757E" w14:textId="098A7136" w:rsidR="00D4495E" w:rsidRPr="001A0967" w:rsidRDefault="00D4495E" w:rsidP="00D4495E">
            <w:pPr>
              <w:tabs>
                <w:tab w:val="left" w:pos="-810"/>
              </w:tabs>
              <w:spacing w:after="0"/>
              <w:jc w:val="both"/>
              <w:rPr>
                <w:rFonts w:ascii="Times New Roman" w:hAnsi="Times New Roman" w:cs="Times New Roman"/>
                <w:sz w:val="26"/>
                <w:szCs w:val="26"/>
                <w:lang w:val="it-IT"/>
              </w:rPr>
            </w:pPr>
            <w:r w:rsidRPr="001A0967">
              <w:rPr>
                <w:rFonts w:ascii="Times New Roman" w:hAnsi="Times New Roman" w:cs="Times New Roman"/>
                <w:b/>
                <w:sz w:val="26"/>
                <w:szCs w:val="26"/>
              </w:rPr>
              <w:t>Indicatorii economico – financiari</w:t>
            </w:r>
            <w:r w:rsidRPr="001A0967">
              <w:rPr>
                <w:rFonts w:ascii="Times New Roman" w:hAnsi="Times New Roman" w:cs="Times New Roman"/>
                <w:sz w:val="26"/>
                <w:szCs w:val="26"/>
              </w:rPr>
              <w:t xml:space="preserve"> cuprinși în proiectul bugetului de venituri și cheltuieli pe anul </w:t>
            </w:r>
            <w:r w:rsidR="007C6FC1" w:rsidRPr="001A0967">
              <w:rPr>
                <w:rFonts w:ascii="Times New Roman" w:hAnsi="Times New Roman" w:cs="Times New Roman"/>
                <w:sz w:val="26"/>
                <w:szCs w:val="26"/>
              </w:rPr>
              <w:t>2025</w:t>
            </w:r>
            <w:r w:rsidRPr="001A0967">
              <w:rPr>
                <w:rFonts w:ascii="Times New Roman" w:hAnsi="Times New Roman" w:cs="Times New Roman"/>
                <w:sz w:val="26"/>
                <w:szCs w:val="26"/>
              </w:rPr>
              <w:t>, au următoarele valori</w:t>
            </w:r>
            <w:r w:rsidRPr="001A0967">
              <w:rPr>
                <w:rFonts w:ascii="Times New Roman" w:hAnsi="Times New Roman" w:cs="Times New Roman"/>
                <w:sz w:val="26"/>
                <w:szCs w:val="26"/>
                <w:lang w:val="it-IT"/>
              </w:rPr>
              <w:t>:</w:t>
            </w:r>
          </w:p>
          <w:p w14:paraId="12393B44" w14:textId="084383E5" w:rsidR="00D4495E" w:rsidRPr="00B40854" w:rsidRDefault="00D4495E" w:rsidP="00D4495E">
            <w:pPr>
              <w:tabs>
                <w:tab w:val="left" w:pos="-810"/>
              </w:tabs>
              <w:spacing w:after="0"/>
              <w:jc w:val="both"/>
              <w:rPr>
                <w:rFonts w:ascii="Times New Roman" w:hAnsi="Times New Roman" w:cs="Times New Roman"/>
                <w:color w:val="000000"/>
                <w:sz w:val="26"/>
                <w:szCs w:val="26"/>
              </w:rPr>
            </w:pPr>
            <w:r w:rsidRPr="001A0967">
              <w:rPr>
                <w:rFonts w:ascii="Times New Roman" w:hAnsi="Times New Roman" w:cs="Times New Roman"/>
                <w:sz w:val="26"/>
                <w:szCs w:val="26"/>
              </w:rPr>
              <w:t xml:space="preserve">-  </w:t>
            </w:r>
            <w:r w:rsidRPr="001A0967">
              <w:rPr>
                <w:rFonts w:ascii="Times New Roman" w:hAnsi="Times New Roman" w:cs="Times New Roman"/>
                <w:color w:val="000000"/>
                <w:sz w:val="26"/>
                <w:szCs w:val="26"/>
              </w:rPr>
              <w:t xml:space="preserve">productivitatea muncii, în unități valorice pe total personal mediu, în valoare de </w:t>
            </w:r>
            <w:r w:rsidR="001A0967" w:rsidRPr="001A0967">
              <w:rPr>
                <w:rFonts w:ascii="Times New Roman" w:hAnsi="Times New Roman" w:cs="Times New Roman"/>
                <w:color w:val="000000"/>
                <w:sz w:val="26"/>
                <w:szCs w:val="26"/>
              </w:rPr>
              <w:t>1.089 m</w:t>
            </w:r>
            <w:r w:rsidRPr="001A0967">
              <w:rPr>
                <w:rFonts w:ascii="Times New Roman" w:hAnsi="Times New Roman" w:cs="Times New Roman"/>
                <w:color w:val="000000"/>
                <w:sz w:val="26"/>
                <w:szCs w:val="26"/>
              </w:rPr>
              <w:t xml:space="preserve">ii </w:t>
            </w:r>
            <w:r w:rsidRPr="00B40854">
              <w:rPr>
                <w:rFonts w:ascii="Times New Roman" w:hAnsi="Times New Roman" w:cs="Times New Roman"/>
                <w:color w:val="000000"/>
                <w:sz w:val="26"/>
                <w:szCs w:val="26"/>
              </w:rPr>
              <w:t xml:space="preserve">lei/persoană, a fost estimată în creștere cu </w:t>
            </w:r>
            <w:r w:rsidR="001A0967" w:rsidRPr="00B40854">
              <w:rPr>
                <w:rFonts w:ascii="Times New Roman" w:hAnsi="Times New Roman" w:cs="Times New Roman"/>
                <w:color w:val="000000"/>
                <w:sz w:val="26"/>
                <w:szCs w:val="26"/>
              </w:rPr>
              <w:t>4</w:t>
            </w:r>
            <w:r w:rsidR="0074784F" w:rsidRPr="00B40854">
              <w:rPr>
                <w:rFonts w:ascii="Times New Roman" w:hAnsi="Times New Roman" w:cs="Times New Roman"/>
                <w:color w:val="000000"/>
                <w:sz w:val="26"/>
                <w:szCs w:val="26"/>
              </w:rPr>
              <w:t>,</w:t>
            </w:r>
            <w:r w:rsidR="001A0967" w:rsidRPr="00B40854">
              <w:rPr>
                <w:rFonts w:ascii="Times New Roman" w:hAnsi="Times New Roman" w:cs="Times New Roman"/>
                <w:color w:val="000000"/>
                <w:sz w:val="26"/>
                <w:szCs w:val="26"/>
              </w:rPr>
              <w:t>24</w:t>
            </w:r>
            <w:r w:rsidRPr="00B40854">
              <w:rPr>
                <w:rFonts w:ascii="Times New Roman" w:hAnsi="Times New Roman" w:cs="Times New Roman"/>
                <w:color w:val="000000"/>
                <w:sz w:val="26"/>
                <w:szCs w:val="26"/>
              </w:rPr>
              <w:t xml:space="preserve">% față de cea </w:t>
            </w:r>
            <w:r w:rsidR="00A3285C" w:rsidRPr="00B40854">
              <w:rPr>
                <w:rFonts w:ascii="Times New Roman" w:hAnsi="Times New Roman" w:cs="Times New Roman"/>
                <w:color w:val="000000"/>
                <w:sz w:val="26"/>
                <w:szCs w:val="26"/>
              </w:rPr>
              <w:t>preliminată</w:t>
            </w:r>
            <w:r w:rsidRPr="00B40854">
              <w:rPr>
                <w:rFonts w:ascii="Times New Roman" w:hAnsi="Times New Roman" w:cs="Times New Roman"/>
                <w:color w:val="000000"/>
                <w:sz w:val="26"/>
                <w:szCs w:val="26"/>
              </w:rPr>
              <w:t xml:space="preserve"> în anul </w:t>
            </w:r>
            <w:r w:rsidR="007C6FC1" w:rsidRPr="00B40854">
              <w:rPr>
                <w:rFonts w:ascii="Times New Roman" w:hAnsi="Times New Roman" w:cs="Times New Roman"/>
                <w:color w:val="000000"/>
                <w:sz w:val="26"/>
                <w:szCs w:val="26"/>
              </w:rPr>
              <w:t>2024</w:t>
            </w:r>
            <w:r w:rsidRPr="00B40854">
              <w:rPr>
                <w:rFonts w:ascii="Times New Roman" w:hAnsi="Times New Roman" w:cs="Times New Roman"/>
                <w:color w:val="000000"/>
                <w:sz w:val="26"/>
                <w:szCs w:val="26"/>
              </w:rPr>
              <w:t>;</w:t>
            </w:r>
          </w:p>
          <w:p w14:paraId="38A36709" w14:textId="7BDE7D53" w:rsidR="0074784F" w:rsidRPr="00B40854" w:rsidRDefault="00D4495E" w:rsidP="0074784F">
            <w:pPr>
              <w:tabs>
                <w:tab w:val="left" w:pos="-810"/>
              </w:tabs>
              <w:spacing w:after="0"/>
              <w:jc w:val="both"/>
              <w:rPr>
                <w:rFonts w:ascii="Times New Roman" w:hAnsi="Times New Roman" w:cs="Times New Roman"/>
                <w:color w:val="000000"/>
                <w:sz w:val="26"/>
                <w:szCs w:val="26"/>
              </w:rPr>
            </w:pPr>
            <w:r w:rsidRPr="00B40854">
              <w:rPr>
                <w:rFonts w:ascii="Times New Roman" w:hAnsi="Times New Roman" w:cs="Times New Roman"/>
                <w:color w:val="000000"/>
                <w:sz w:val="26"/>
                <w:szCs w:val="26"/>
              </w:rPr>
              <w:t xml:space="preserve">- </w:t>
            </w:r>
            <w:r w:rsidRPr="00B40854">
              <w:rPr>
                <w:rFonts w:ascii="Times New Roman" w:hAnsi="Times New Roman" w:cs="Times New Roman"/>
                <w:sz w:val="26"/>
                <w:szCs w:val="26"/>
              </w:rPr>
              <w:t xml:space="preserve">câștigul mediu lunar </w:t>
            </w:r>
            <w:r w:rsidRPr="00B40854">
              <w:rPr>
                <w:rFonts w:ascii="Times New Roman" w:hAnsi="Times New Roman" w:cs="Times New Roman"/>
                <w:bCs/>
                <w:color w:val="000000"/>
                <w:sz w:val="26"/>
                <w:szCs w:val="26"/>
              </w:rPr>
              <w:t>pe salariat (lei/persoană) determinat pe baza cheltuielilor de natură salarială, calculat conform Ordonanței Guvernului nr. 26/2013</w:t>
            </w:r>
            <w:r w:rsidR="001A0967" w:rsidRPr="00B40854">
              <w:rPr>
                <w:rFonts w:ascii="Times New Roman" w:hAnsi="Times New Roman" w:cs="Times New Roman"/>
                <w:bCs/>
                <w:color w:val="000000"/>
                <w:sz w:val="26"/>
                <w:szCs w:val="26"/>
              </w:rPr>
              <w:t>, cu modificările și completările ulterioare</w:t>
            </w:r>
            <w:r w:rsidRPr="00B40854">
              <w:rPr>
                <w:rFonts w:ascii="Times New Roman" w:hAnsi="Times New Roman" w:cs="Times New Roman"/>
                <w:bCs/>
                <w:color w:val="000000"/>
                <w:sz w:val="26"/>
                <w:szCs w:val="26"/>
              </w:rPr>
              <w:t xml:space="preserve">,  </w:t>
            </w:r>
            <w:r w:rsidRPr="00B40854">
              <w:rPr>
                <w:rFonts w:ascii="Times New Roman" w:hAnsi="Times New Roman" w:cs="Times New Roman"/>
                <w:sz w:val="26"/>
                <w:szCs w:val="26"/>
              </w:rPr>
              <w:t xml:space="preserve">în valoare de </w:t>
            </w:r>
            <w:r w:rsidR="0074784F" w:rsidRPr="00B40854">
              <w:rPr>
                <w:rFonts w:ascii="Times New Roman" w:hAnsi="Times New Roman" w:cs="Times New Roman"/>
                <w:sz w:val="26"/>
                <w:szCs w:val="26"/>
              </w:rPr>
              <w:t>1</w:t>
            </w:r>
            <w:r w:rsidR="001A0967" w:rsidRPr="00B40854">
              <w:rPr>
                <w:rFonts w:ascii="Times New Roman" w:hAnsi="Times New Roman" w:cs="Times New Roman"/>
                <w:sz w:val="26"/>
                <w:szCs w:val="26"/>
              </w:rPr>
              <w:t>6</w:t>
            </w:r>
            <w:r w:rsidR="0074784F" w:rsidRPr="00B40854">
              <w:rPr>
                <w:rFonts w:ascii="Times New Roman" w:hAnsi="Times New Roman" w:cs="Times New Roman"/>
                <w:sz w:val="26"/>
                <w:szCs w:val="26"/>
              </w:rPr>
              <w:t>.</w:t>
            </w:r>
            <w:r w:rsidR="001A0967" w:rsidRPr="00B40854">
              <w:rPr>
                <w:rFonts w:ascii="Times New Roman" w:hAnsi="Times New Roman" w:cs="Times New Roman"/>
                <w:sz w:val="26"/>
                <w:szCs w:val="26"/>
              </w:rPr>
              <w:t>46</w:t>
            </w:r>
            <w:r w:rsidR="0074784F" w:rsidRPr="00B40854">
              <w:rPr>
                <w:rFonts w:ascii="Times New Roman" w:hAnsi="Times New Roman" w:cs="Times New Roman"/>
                <w:sz w:val="26"/>
                <w:szCs w:val="26"/>
              </w:rPr>
              <w:t>5,</w:t>
            </w:r>
            <w:r w:rsidR="001A0967" w:rsidRPr="00B40854">
              <w:rPr>
                <w:rFonts w:ascii="Times New Roman" w:hAnsi="Times New Roman" w:cs="Times New Roman"/>
                <w:sz w:val="26"/>
                <w:szCs w:val="26"/>
              </w:rPr>
              <w:t>6</w:t>
            </w:r>
            <w:r w:rsidR="0074784F" w:rsidRPr="00B40854">
              <w:rPr>
                <w:rFonts w:ascii="Times New Roman" w:hAnsi="Times New Roman" w:cs="Times New Roman"/>
                <w:sz w:val="26"/>
                <w:szCs w:val="26"/>
              </w:rPr>
              <w:t>6</w:t>
            </w:r>
            <w:r w:rsidRPr="00B40854">
              <w:rPr>
                <w:rFonts w:ascii="Times New Roman" w:hAnsi="Times New Roman" w:cs="Times New Roman"/>
                <w:sz w:val="26"/>
                <w:szCs w:val="26"/>
              </w:rPr>
              <w:t xml:space="preserve"> lei/salariat, </w:t>
            </w:r>
            <w:r w:rsidR="0074784F" w:rsidRPr="00B40854">
              <w:rPr>
                <w:rFonts w:ascii="Times New Roman" w:hAnsi="Times New Roman" w:cs="Times New Roman"/>
                <w:color w:val="000000"/>
                <w:sz w:val="26"/>
                <w:szCs w:val="26"/>
              </w:rPr>
              <w:t xml:space="preserve">a fost estimat în creștere cu </w:t>
            </w:r>
            <w:r w:rsidR="001A0967" w:rsidRPr="00B40854">
              <w:rPr>
                <w:rFonts w:ascii="Times New Roman" w:hAnsi="Times New Roman" w:cs="Times New Roman"/>
                <w:color w:val="000000"/>
                <w:sz w:val="26"/>
                <w:szCs w:val="26"/>
              </w:rPr>
              <w:t>104</w:t>
            </w:r>
            <w:r w:rsidR="0074784F" w:rsidRPr="00B40854">
              <w:rPr>
                <w:rFonts w:ascii="Times New Roman" w:hAnsi="Times New Roman" w:cs="Times New Roman"/>
                <w:color w:val="000000"/>
                <w:sz w:val="26"/>
                <w:szCs w:val="26"/>
              </w:rPr>
              <w:t>,</w:t>
            </w:r>
            <w:r w:rsidR="001A0967" w:rsidRPr="00B40854">
              <w:rPr>
                <w:rFonts w:ascii="Times New Roman" w:hAnsi="Times New Roman" w:cs="Times New Roman"/>
                <w:color w:val="000000"/>
                <w:sz w:val="26"/>
                <w:szCs w:val="26"/>
              </w:rPr>
              <w:t>11</w:t>
            </w:r>
            <w:r w:rsidR="0074784F" w:rsidRPr="00B40854">
              <w:rPr>
                <w:rFonts w:ascii="Times New Roman" w:hAnsi="Times New Roman" w:cs="Times New Roman"/>
                <w:color w:val="000000"/>
                <w:sz w:val="26"/>
                <w:szCs w:val="26"/>
              </w:rPr>
              <w:t xml:space="preserve">% față de cel </w:t>
            </w:r>
            <w:r w:rsidR="00A3285C" w:rsidRPr="00B40854">
              <w:rPr>
                <w:rFonts w:ascii="Times New Roman" w:hAnsi="Times New Roman" w:cs="Times New Roman"/>
                <w:color w:val="000000"/>
                <w:sz w:val="26"/>
                <w:szCs w:val="26"/>
              </w:rPr>
              <w:t>preliminat</w:t>
            </w:r>
            <w:r w:rsidR="0074784F" w:rsidRPr="00B40854">
              <w:rPr>
                <w:rFonts w:ascii="Times New Roman" w:hAnsi="Times New Roman" w:cs="Times New Roman"/>
                <w:color w:val="000000"/>
                <w:sz w:val="26"/>
                <w:szCs w:val="26"/>
              </w:rPr>
              <w:t xml:space="preserve"> în anul </w:t>
            </w:r>
            <w:r w:rsidR="007C6FC1" w:rsidRPr="00B40854">
              <w:rPr>
                <w:rFonts w:ascii="Times New Roman" w:hAnsi="Times New Roman" w:cs="Times New Roman"/>
                <w:color w:val="000000"/>
                <w:sz w:val="26"/>
                <w:szCs w:val="26"/>
              </w:rPr>
              <w:t>2024</w:t>
            </w:r>
            <w:r w:rsidR="0074784F" w:rsidRPr="00B40854">
              <w:rPr>
                <w:rFonts w:ascii="Times New Roman" w:hAnsi="Times New Roman" w:cs="Times New Roman"/>
                <w:color w:val="000000"/>
                <w:sz w:val="26"/>
                <w:szCs w:val="26"/>
              </w:rPr>
              <w:t>;</w:t>
            </w:r>
          </w:p>
          <w:p w14:paraId="6FB49B1C" w14:textId="2873E1D9" w:rsidR="00D4495E" w:rsidRPr="00B40854" w:rsidRDefault="00D4495E" w:rsidP="00D4495E">
            <w:pPr>
              <w:tabs>
                <w:tab w:val="left" w:pos="-810"/>
              </w:tabs>
              <w:spacing w:after="0"/>
              <w:jc w:val="both"/>
              <w:rPr>
                <w:rFonts w:ascii="Times New Roman" w:hAnsi="Times New Roman" w:cs="Times New Roman"/>
                <w:color w:val="000000"/>
                <w:sz w:val="26"/>
                <w:szCs w:val="26"/>
              </w:rPr>
            </w:pPr>
            <w:r w:rsidRPr="00B40854">
              <w:rPr>
                <w:rFonts w:ascii="Times New Roman" w:hAnsi="Times New Roman" w:cs="Times New Roman"/>
                <w:color w:val="000000"/>
                <w:sz w:val="26"/>
                <w:szCs w:val="26"/>
              </w:rPr>
              <w:t xml:space="preserve">- numărul de personal prognozat la finele anului </w:t>
            </w:r>
            <w:r w:rsidR="007C6FC1" w:rsidRPr="00B40854">
              <w:rPr>
                <w:rFonts w:ascii="Times New Roman" w:hAnsi="Times New Roman" w:cs="Times New Roman"/>
                <w:color w:val="000000"/>
                <w:sz w:val="26"/>
                <w:szCs w:val="26"/>
              </w:rPr>
              <w:t>2025</w:t>
            </w:r>
            <w:r w:rsidRPr="00B40854">
              <w:rPr>
                <w:rFonts w:ascii="Times New Roman" w:hAnsi="Times New Roman" w:cs="Times New Roman"/>
                <w:color w:val="000000"/>
                <w:sz w:val="26"/>
                <w:szCs w:val="26"/>
              </w:rPr>
              <w:t xml:space="preserve"> </w:t>
            </w:r>
            <w:r w:rsidR="00B40854" w:rsidRPr="00B40854">
              <w:rPr>
                <w:rFonts w:ascii="Times New Roman" w:hAnsi="Times New Roman" w:cs="Times New Roman"/>
                <w:color w:val="000000"/>
                <w:sz w:val="26"/>
                <w:szCs w:val="26"/>
              </w:rPr>
              <w:t xml:space="preserve">este </w:t>
            </w:r>
            <w:r w:rsidRPr="00B40854">
              <w:rPr>
                <w:rFonts w:ascii="Times New Roman" w:hAnsi="Times New Roman" w:cs="Times New Roman"/>
                <w:color w:val="000000"/>
                <w:sz w:val="26"/>
                <w:szCs w:val="26"/>
              </w:rPr>
              <w:t xml:space="preserve">de </w:t>
            </w:r>
            <w:r w:rsidR="0074784F" w:rsidRPr="00B40854">
              <w:rPr>
                <w:rFonts w:ascii="Times New Roman" w:hAnsi="Times New Roman" w:cs="Times New Roman"/>
                <w:color w:val="000000"/>
                <w:sz w:val="26"/>
                <w:szCs w:val="26"/>
              </w:rPr>
              <w:t>1.4</w:t>
            </w:r>
            <w:r w:rsidR="00B40854" w:rsidRPr="00B40854">
              <w:rPr>
                <w:rFonts w:ascii="Times New Roman" w:hAnsi="Times New Roman" w:cs="Times New Roman"/>
                <w:color w:val="000000"/>
                <w:sz w:val="26"/>
                <w:szCs w:val="26"/>
              </w:rPr>
              <w:t>63</w:t>
            </w:r>
            <w:r w:rsidRPr="00B40854">
              <w:rPr>
                <w:rFonts w:ascii="Times New Roman" w:hAnsi="Times New Roman" w:cs="Times New Roman"/>
                <w:color w:val="000000"/>
                <w:sz w:val="26"/>
                <w:szCs w:val="26"/>
              </w:rPr>
              <w:t xml:space="preserve"> salariați, </w:t>
            </w:r>
            <w:r w:rsidR="00B40854" w:rsidRPr="00B40854">
              <w:rPr>
                <w:rFonts w:ascii="Times New Roman" w:hAnsi="Times New Roman" w:cs="Times New Roman"/>
                <w:color w:val="000000"/>
                <w:sz w:val="26"/>
                <w:szCs w:val="26"/>
              </w:rPr>
              <w:t xml:space="preserve">prevăzut </w:t>
            </w:r>
            <w:r w:rsidRPr="00B40854">
              <w:rPr>
                <w:rFonts w:ascii="Times New Roman" w:hAnsi="Times New Roman" w:cs="Times New Roman"/>
                <w:color w:val="000000"/>
                <w:sz w:val="26"/>
                <w:szCs w:val="26"/>
              </w:rPr>
              <w:t xml:space="preserve">la </w:t>
            </w:r>
            <w:r w:rsidR="00B40854" w:rsidRPr="00B40854">
              <w:rPr>
                <w:rFonts w:ascii="Times New Roman" w:hAnsi="Times New Roman" w:cs="Times New Roman"/>
                <w:color w:val="000000"/>
                <w:sz w:val="26"/>
                <w:szCs w:val="26"/>
              </w:rPr>
              <w:t xml:space="preserve">fel ca </w:t>
            </w:r>
            <w:r w:rsidRPr="00B40854">
              <w:rPr>
                <w:rFonts w:ascii="Times New Roman" w:hAnsi="Times New Roman" w:cs="Times New Roman"/>
                <w:color w:val="000000"/>
                <w:sz w:val="26"/>
                <w:szCs w:val="26"/>
              </w:rPr>
              <w:t>nivel</w:t>
            </w:r>
            <w:r w:rsidR="00B40854" w:rsidRPr="00B40854">
              <w:rPr>
                <w:rFonts w:ascii="Times New Roman" w:hAnsi="Times New Roman" w:cs="Times New Roman"/>
                <w:color w:val="000000"/>
                <w:sz w:val="26"/>
                <w:szCs w:val="26"/>
              </w:rPr>
              <w:t>ul</w:t>
            </w:r>
            <w:r w:rsidRPr="00B40854">
              <w:rPr>
                <w:rFonts w:ascii="Times New Roman" w:hAnsi="Times New Roman" w:cs="Times New Roman"/>
                <w:color w:val="000000"/>
                <w:sz w:val="26"/>
                <w:szCs w:val="26"/>
              </w:rPr>
              <w:t xml:space="preserve"> aprobat în bugetul de venituri și cheltuieli pe anul </w:t>
            </w:r>
            <w:r w:rsidR="007C6FC1" w:rsidRPr="00B40854">
              <w:rPr>
                <w:rFonts w:ascii="Times New Roman" w:hAnsi="Times New Roman" w:cs="Times New Roman"/>
                <w:color w:val="000000"/>
                <w:sz w:val="26"/>
                <w:szCs w:val="26"/>
              </w:rPr>
              <w:t>2024</w:t>
            </w:r>
            <w:r w:rsidRPr="00B40854">
              <w:rPr>
                <w:rFonts w:ascii="Times New Roman" w:hAnsi="Times New Roman" w:cs="Times New Roman"/>
                <w:color w:val="000000"/>
                <w:sz w:val="26"/>
                <w:szCs w:val="26"/>
              </w:rPr>
              <w:t xml:space="preserve"> prin HG nr. </w:t>
            </w:r>
            <w:r w:rsidR="007C6FC1" w:rsidRPr="00B40854">
              <w:rPr>
                <w:rFonts w:ascii="Times New Roman" w:hAnsi="Times New Roman" w:cs="Times New Roman"/>
                <w:color w:val="000000"/>
                <w:sz w:val="26"/>
                <w:szCs w:val="26"/>
              </w:rPr>
              <w:t xml:space="preserve"> 373</w:t>
            </w:r>
            <w:r w:rsidRPr="00B40854">
              <w:rPr>
                <w:rFonts w:ascii="Times New Roman" w:hAnsi="Times New Roman" w:cs="Times New Roman"/>
                <w:color w:val="000000"/>
                <w:sz w:val="26"/>
                <w:szCs w:val="26"/>
              </w:rPr>
              <w:t>/</w:t>
            </w:r>
            <w:r w:rsidR="007C6FC1" w:rsidRPr="00B40854">
              <w:rPr>
                <w:rFonts w:ascii="Times New Roman" w:hAnsi="Times New Roman" w:cs="Times New Roman"/>
                <w:color w:val="000000"/>
                <w:sz w:val="26"/>
                <w:szCs w:val="26"/>
              </w:rPr>
              <w:t>2024</w:t>
            </w:r>
            <w:r w:rsidRPr="00B40854">
              <w:rPr>
                <w:rFonts w:ascii="Times New Roman" w:hAnsi="Times New Roman" w:cs="Times New Roman"/>
                <w:color w:val="000000"/>
                <w:sz w:val="26"/>
                <w:szCs w:val="26"/>
              </w:rPr>
              <w:t>;</w:t>
            </w:r>
          </w:p>
          <w:p w14:paraId="7EAF6F03" w14:textId="494BE91C" w:rsidR="00D4495E" w:rsidRPr="00B40854" w:rsidRDefault="00D4495E" w:rsidP="00D4495E">
            <w:pPr>
              <w:spacing w:after="0"/>
              <w:jc w:val="both"/>
              <w:rPr>
                <w:rFonts w:ascii="Times New Roman" w:hAnsi="Times New Roman" w:cs="Times New Roman"/>
                <w:color w:val="000000"/>
                <w:sz w:val="26"/>
                <w:szCs w:val="26"/>
              </w:rPr>
            </w:pPr>
            <w:r w:rsidRPr="00B40854">
              <w:rPr>
                <w:rFonts w:ascii="Times New Roman" w:hAnsi="Times New Roman" w:cs="Times New Roman"/>
                <w:color w:val="000000"/>
                <w:sz w:val="26"/>
                <w:szCs w:val="26"/>
              </w:rPr>
              <w:t xml:space="preserve"> -  numărul mediu de </w:t>
            </w:r>
            <w:proofErr w:type="spellStart"/>
            <w:r w:rsidRPr="00B40854">
              <w:rPr>
                <w:rFonts w:ascii="Times New Roman" w:hAnsi="Times New Roman" w:cs="Times New Roman"/>
                <w:color w:val="000000"/>
                <w:sz w:val="26"/>
                <w:szCs w:val="26"/>
              </w:rPr>
              <w:t>salariaţi</w:t>
            </w:r>
            <w:proofErr w:type="spellEnd"/>
            <w:r w:rsidRPr="00B40854">
              <w:rPr>
                <w:rFonts w:ascii="Times New Roman" w:hAnsi="Times New Roman" w:cs="Times New Roman"/>
                <w:color w:val="000000"/>
                <w:sz w:val="26"/>
                <w:szCs w:val="26"/>
              </w:rPr>
              <w:t xml:space="preserve"> de </w:t>
            </w:r>
            <w:r w:rsidR="0074784F" w:rsidRPr="00B40854">
              <w:rPr>
                <w:rFonts w:ascii="Times New Roman" w:hAnsi="Times New Roman" w:cs="Times New Roman"/>
                <w:color w:val="000000"/>
                <w:sz w:val="26"/>
                <w:szCs w:val="26"/>
              </w:rPr>
              <w:t>1.4</w:t>
            </w:r>
            <w:r w:rsidR="00B40854" w:rsidRPr="00B40854">
              <w:rPr>
                <w:rFonts w:ascii="Times New Roman" w:hAnsi="Times New Roman" w:cs="Times New Roman"/>
                <w:color w:val="000000"/>
                <w:sz w:val="26"/>
                <w:szCs w:val="26"/>
              </w:rPr>
              <w:t>31</w:t>
            </w:r>
            <w:r w:rsidR="00C659C8" w:rsidRPr="00B40854">
              <w:rPr>
                <w:rFonts w:ascii="Times New Roman" w:hAnsi="Times New Roman" w:cs="Times New Roman"/>
                <w:color w:val="000000"/>
                <w:sz w:val="26"/>
                <w:szCs w:val="26"/>
              </w:rPr>
              <w:t xml:space="preserve"> salariați,</w:t>
            </w:r>
            <w:r w:rsidRPr="00B40854">
              <w:rPr>
                <w:rFonts w:ascii="Times New Roman" w:hAnsi="Times New Roman" w:cs="Times New Roman"/>
                <w:color w:val="000000"/>
                <w:sz w:val="26"/>
                <w:szCs w:val="26"/>
              </w:rPr>
              <w:t xml:space="preserve"> a fost estimat </w:t>
            </w:r>
            <w:r w:rsidR="00B40854" w:rsidRPr="00B40854">
              <w:rPr>
                <w:rFonts w:ascii="Times New Roman" w:hAnsi="Times New Roman" w:cs="Times New Roman"/>
                <w:color w:val="000000"/>
                <w:sz w:val="26"/>
                <w:szCs w:val="26"/>
              </w:rPr>
              <w:t xml:space="preserve">în creștere cu 45 salariați  față de </w:t>
            </w:r>
            <w:r w:rsidRPr="00B40854">
              <w:rPr>
                <w:rFonts w:ascii="Times New Roman" w:hAnsi="Times New Roman" w:cs="Times New Roman"/>
                <w:color w:val="000000"/>
                <w:sz w:val="26"/>
                <w:szCs w:val="26"/>
              </w:rPr>
              <w:t>nivel</w:t>
            </w:r>
            <w:r w:rsidR="00B40854" w:rsidRPr="00B40854">
              <w:rPr>
                <w:rFonts w:ascii="Times New Roman" w:hAnsi="Times New Roman" w:cs="Times New Roman"/>
                <w:color w:val="000000"/>
                <w:sz w:val="26"/>
                <w:szCs w:val="26"/>
              </w:rPr>
              <w:t>ul preliminat în anul 2024</w:t>
            </w:r>
            <w:r w:rsidRPr="00B40854">
              <w:rPr>
                <w:rFonts w:ascii="Times New Roman" w:hAnsi="Times New Roman" w:cs="Times New Roman"/>
                <w:color w:val="000000"/>
                <w:sz w:val="26"/>
                <w:szCs w:val="26"/>
              </w:rPr>
              <w:t>;</w:t>
            </w:r>
          </w:p>
          <w:p w14:paraId="2B42D162" w14:textId="4FD525E7" w:rsidR="00D4495E" w:rsidRPr="00B40854" w:rsidRDefault="00D4495E" w:rsidP="00D4495E">
            <w:pPr>
              <w:spacing w:after="0"/>
              <w:jc w:val="both"/>
              <w:rPr>
                <w:rFonts w:ascii="Times New Roman" w:hAnsi="Times New Roman" w:cs="Times New Roman"/>
                <w:color w:val="000000"/>
                <w:sz w:val="26"/>
                <w:szCs w:val="26"/>
              </w:rPr>
            </w:pPr>
            <w:r w:rsidRPr="00B40854">
              <w:rPr>
                <w:rFonts w:ascii="Times New Roman" w:hAnsi="Times New Roman" w:cs="Times New Roman"/>
                <w:sz w:val="26"/>
                <w:szCs w:val="26"/>
              </w:rPr>
              <w:t>- c</w:t>
            </w:r>
            <w:r w:rsidRPr="00B40854">
              <w:rPr>
                <w:rFonts w:ascii="Times New Roman" w:hAnsi="Times New Roman" w:cs="Times New Roman"/>
                <w:color w:val="000000"/>
                <w:sz w:val="26"/>
                <w:szCs w:val="26"/>
              </w:rPr>
              <w:t xml:space="preserve">heltuielile totale la 1.000 lei venituri totale în valoare de </w:t>
            </w:r>
            <w:r w:rsidR="00B40854" w:rsidRPr="00B40854">
              <w:rPr>
                <w:rFonts w:ascii="Times New Roman" w:hAnsi="Times New Roman" w:cs="Times New Roman"/>
                <w:color w:val="000000"/>
                <w:sz w:val="26"/>
                <w:szCs w:val="26"/>
              </w:rPr>
              <w:t>583</w:t>
            </w:r>
            <w:r w:rsidR="000B57F2" w:rsidRPr="00B40854">
              <w:rPr>
                <w:rFonts w:ascii="Times New Roman" w:hAnsi="Times New Roman" w:cs="Times New Roman"/>
                <w:color w:val="000000"/>
                <w:sz w:val="26"/>
                <w:szCs w:val="26"/>
              </w:rPr>
              <w:t>,</w:t>
            </w:r>
            <w:r w:rsidR="00B40854" w:rsidRPr="00B40854">
              <w:rPr>
                <w:rFonts w:ascii="Times New Roman" w:hAnsi="Times New Roman" w:cs="Times New Roman"/>
                <w:color w:val="000000"/>
                <w:sz w:val="26"/>
                <w:szCs w:val="26"/>
              </w:rPr>
              <w:t>40</w:t>
            </w:r>
            <w:r w:rsidRPr="00B40854">
              <w:rPr>
                <w:rFonts w:ascii="Times New Roman" w:hAnsi="Times New Roman" w:cs="Times New Roman"/>
                <w:color w:val="000000"/>
                <w:sz w:val="26"/>
                <w:szCs w:val="26"/>
              </w:rPr>
              <w:t xml:space="preserve"> lei, au fost estimate în </w:t>
            </w:r>
            <w:r w:rsidR="000B57F2" w:rsidRPr="00B40854">
              <w:rPr>
                <w:rFonts w:ascii="Times New Roman" w:hAnsi="Times New Roman" w:cs="Times New Roman"/>
                <w:color w:val="000000"/>
                <w:sz w:val="26"/>
                <w:szCs w:val="26"/>
              </w:rPr>
              <w:t>creștere</w:t>
            </w:r>
            <w:r w:rsidRPr="00B40854">
              <w:rPr>
                <w:rFonts w:ascii="Times New Roman" w:hAnsi="Times New Roman" w:cs="Times New Roman"/>
                <w:color w:val="000000"/>
                <w:sz w:val="26"/>
                <w:szCs w:val="26"/>
              </w:rPr>
              <w:t xml:space="preserve"> cu </w:t>
            </w:r>
            <w:r w:rsidR="00B40854" w:rsidRPr="00B40854">
              <w:rPr>
                <w:rFonts w:ascii="Times New Roman" w:hAnsi="Times New Roman" w:cs="Times New Roman"/>
                <w:color w:val="000000"/>
                <w:sz w:val="26"/>
                <w:szCs w:val="26"/>
              </w:rPr>
              <w:t>5</w:t>
            </w:r>
            <w:r w:rsidR="000B57F2" w:rsidRPr="00B40854">
              <w:rPr>
                <w:rFonts w:ascii="Times New Roman" w:hAnsi="Times New Roman" w:cs="Times New Roman"/>
                <w:color w:val="000000"/>
                <w:sz w:val="26"/>
                <w:szCs w:val="26"/>
              </w:rPr>
              <w:t>,3</w:t>
            </w:r>
            <w:r w:rsidR="00B40854" w:rsidRPr="00B40854">
              <w:rPr>
                <w:rFonts w:ascii="Times New Roman" w:hAnsi="Times New Roman" w:cs="Times New Roman"/>
                <w:color w:val="000000"/>
                <w:sz w:val="26"/>
                <w:szCs w:val="26"/>
              </w:rPr>
              <w:t>2</w:t>
            </w:r>
            <w:r w:rsidRPr="00B40854">
              <w:rPr>
                <w:rFonts w:ascii="Times New Roman" w:hAnsi="Times New Roman" w:cs="Times New Roman"/>
                <w:color w:val="000000"/>
                <w:sz w:val="26"/>
                <w:szCs w:val="26"/>
              </w:rPr>
              <w:t xml:space="preserve">% față de cele </w:t>
            </w:r>
            <w:r w:rsidR="00A3285C" w:rsidRPr="00B40854">
              <w:rPr>
                <w:rFonts w:ascii="Times New Roman" w:hAnsi="Times New Roman" w:cs="Times New Roman"/>
                <w:color w:val="000000"/>
                <w:sz w:val="26"/>
                <w:szCs w:val="26"/>
              </w:rPr>
              <w:t>preliminate</w:t>
            </w:r>
            <w:r w:rsidRPr="00B40854">
              <w:rPr>
                <w:rFonts w:ascii="Times New Roman" w:hAnsi="Times New Roman" w:cs="Times New Roman"/>
                <w:color w:val="000000"/>
                <w:sz w:val="26"/>
                <w:szCs w:val="26"/>
              </w:rPr>
              <w:t xml:space="preserve"> la data de 31.12.</w:t>
            </w:r>
            <w:r w:rsidR="007C6FC1" w:rsidRPr="00B40854">
              <w:rPr>
                <w:rFonts w:ascii="Times New Roman" w:hAnsi="Times New Roman" w:cs="Times New Roman"/>
                <w:color w:val="000000"/>
                <w:sz w:val="26"/>
                <w:szCs w:val="26"/>
              </w:rPr>
              <w:t>2024</w:t>
            </w:r>
            <w:r w:rsidRPr="00B40854">
              <w:rPr>
                <w:rFonts w:ascii="Times New Roman" w:hAnsi="Times New Roman" w:cs="Times New Roman"/>
                <w:color w:val="000000"/>
                <w:sz w:val="26"/>
                <w:szCs w:val="26"/>
              </w:rPr>
              <w:t>;</w:t>
            </w:r>
          </w:p>
          <w:p w14:paraId="3D6769DA" w14:textId="6D9B2F03" w:rsidR="00D4495E" w:rsidRPr="00B40854" w:rsidRDefault="00D4495E" w:rsidP="00D4495E">
            <w:pPr>
              <w:spacing w:after="0"/>
              <w:jc w:val="both"/>
              <w:rPr>
                <w:rFonts w:ascii="Times New Roman" w:hAnsi="Times New Roman" w:cs="Times New Roman"/>
                <w:color w:val="000000"/>
                <w:sz w:val="26"/>
                <w:szCs w:val="26"/>
              </w:rPr>
            </w:pPr>
            <w:r w:rsidRPr="00B40854">
              <w:rPr>
                <w:rFonts w:ascii="Times New Roman" w:hAnsi="Times New Roman" w:cs="Times New Roman"/>
                <w:color w:val="000000"/>
                <w:sz w:val="26"/>
                <w:szCs w:val="26"/>
              </w:rPr>
              <w:t xml:space="preserve">- </w:t>
            </w:r>
            <w:proofErr w:type="spellStart"/>
            <w:r w:rsidRPr="00B40854">
              <w:rPr>
                <w:rFonts w:ascii="Times New Roman" w:hAnsi="Times New Roman" w:cs="Times New Roman"/>
                <w:color w:val="000000"/>
                <w:sz w:val="26"/>
                <w:szCs w:val="26"/>
              </w:rPr>
              <w:t>plăţile</w:t>
            </w:r>
            <w:proofErr w:type="spellEnd"/>
            <w:r w:rsidRPr="00B40854">
              <w:rPr>
                <w:rFonts w:ascii="Times New Roman" w:hAnsi="Times New Roman" w:cs="Times New Roman"/>
                <w:color w:val="000000"/>
                <w:sz w:val="26"/>
                <w:szCs w:val="26"/>
              </w:rPr>
              <w:t xml:space="preserve"> restante – </w:t>
            </w:r>
            <w:r w:rsidR="000B57F2" w:rsidRPr="00B40854">
              <w:rPr>
                <w:rFonts w:ascii="Times New Roman" w:hAnsi="Times New Roman" w:cs="Times New Roman"/>
                <w:color w:val="000000"/>
                <w:sz w:val="26"/>
                <w:szCs w:val="26"/>
              </w:rPr>
              <w:t>compania</w:t>
            </w:r>
            <w:r w:rsidRPr="00B40854">
              <w:rPr>
                <w:rFonts w:ascii="Times New Roman" w:hAnsi="Times New Roman" w:cs="Times New Roman"/>
                <w:color w:val="000000"/>
                <w:sz w:val="26"/>
                <w:szCs w:val="26"/>
              </w:rPr>
              <w:t xml:space="preserve"> nu estim</w:t>
            </w:r>
            <w:r w:rsidR="00B40854" w:rsidRPr="00B40854">
              <w:rPr>
                <w:rFonts w:ascii="Times New Roman" w:hAnsi="Times New Roman" w:cs="Times New Roman"/>
                <w:color w:val="000000"/>
                <w:sz w:val="26"/>
                <w:szCs w:val="26"/>
              </w:rPr>
              <w:t>ează</w:t>
            </w:r>
            <w:r w:rsidRPr="00B40854">
              <w:rPr>
                <w:rFonts w:ascii="Times New Roman" w:hAnsi="Times New Roman" w:cs="Times New Roman"/>
                <w:color w:val="000000"/>
                <w:sz w:val="26"/>
                <w:szCs w:val="26"/>
              </w:rPr>
              <w:t xml:space="preserve"> </w:t>
            </w:r>
            <w:proofErr w:type="spellStart"/>
            <w:r w:rsidRPr="00B40854">
              <w:rPr>
                <w:rFonts w:ascii="Times New Roman" w:hAnsi="Times New Roman" w:cs="Times New Roman"/>
                <w:color w:val="000000"/>
                <w:sz w:val="26"/>
                <w:szCs w:val="26"/>
              </w:rPr>
              <w:t>plăţi</w:t>
            </w:r>
            <w:proofErr w:type="spellEnd"/>
            <w:r w:rsidRPr="00B40854">
              <w:rPr>
                <w:rFonts w:ascii="Times New Roman" w:hAnsi="Times New Roman" w:cs="Times New Roman"/>
                <w:color w:val="000000"/>
                <w:sz w:val="26"/>
                <w:szCs w:val="26"/>
              </w:rPr>
              <w:t xml:space="preserve"> restante la data de 31.12.</w:t>
            </w:r>
            <w:r w:rsidR="007C6FC1" w:rsidRPr="00B40854">
              <w:rPr>
                <w:rFonts w:ascii="Times New Roman" w:hAnsi="Times New Roman" w:cs="Times New Roman"/>
                <w:color w:val="000000"/>
                <w:sz w:val="26"/>
                <w:szCs w:val="26"/>
              </w:rPr>
              <w:t>2025</w:t>
            </w:r>
            <w:r w:rsidRPr="00B40854">
              <w:rPr>
                <w:rFonts w:ascii="Times New Roman" w:hAnsi="Times New Roman" w:cs="Times New Roman"/>
                <w:color w:val="000000"/>
                <w:sz w:val="26"/>
                <w:szCs w:val="26"/>
              </w:rPr>
              <w:t>;</w:t>
            </w:r>
          </w:p>
          <w:p w14:paraId="4354B473" w14:textId="16A5962D" w:rsidR="00D4495E" w:rsidRPr="00B40854" w:rsidRDefault="00D4495E" w:rsidP="00D4495E">
            <w:pPr>
              <w:spacing w:after="0"/>
              <w:jc w:val="both"/>
              <w:rPr>
                <w:rFonts w:ascii="Times New Roman" w:hAnsi="Times New Roman" w:cs="Times New Roman"/>
                <w:color w:val="000000"/>
                <w:spacing w:val="-5"/>
                <w:sz w:val="26"/>
                <w:szCs w:val="26"/>
              </w:rPr>
            </w:pPr>
            <w:r w:rsidRPr="00B40854">
              <w:rPr>
                <w:rFonts w:ascii="Times New Roman" w:hAnsi="Times New Roman" w:cs="Times New Roman"/>
                <w:color w:val="000000"/>
                <w:sz w:val="26"/>
                <w:szCs w:val="26"/>
              </w:rPr>
              <w:t xml:space="preserve">-  creanțele restante, în valoare de </w:t>
            </w:r>
            <w:r w:rsidR="00B40854" w:rsidRPr="00B40854">
              <w:rPr>
                <w:rFonts w:ascii="Times New Roman" w:hAnsi="Times New Roman" w:cs="Times New Roman"/>
                <w:color w:val="000000"/>
                <w:sz w:val="26"/>
                <w:szCs w:val="26"/>
              </w:rPr>
              <w:t>9</w:t>
            </w:r>
            <w:r w:rsidR="000B57F2" w:rsidRPr="00B40854">
              <w:rPr>
                <w:rFonts w:ascii="Times New Roman" w:hAnsi="Times New Roman" w:cs="Times New Roman"/>
                <w:color w:val="000000"/>
                <w:sz w:val="26"/>
                <w:szCs w:val="26"/>
              </w:rPr>
              <w:t>0.000</w:t>
            </w:r>
            <w:r w:rsidRPr="00B40854">
              <w:rPr>
                <w:rFonts w:ascii="Times New Roman" w:hAnsi="Times New Roman" w:cs="Times New Roman"/>
                <w:color w:val="000000"/>
                <w:sz w:val="26"/>
                <w:szCs w:val="26"/>
              </w:rPr>
              <w:t xml:space="preserve"> mii lei, au fost estimate în scădere cu </w:t>
            </w:r>
            <w:r w:rsidR="00B40854" w:rsidRPr="00B40854">
              <w:rPr>
                <w:rFonts w:ascii="Times New Roman" w:hAnsi="Times New Roman" w:cs="Times New Roman"/>
                <w:color w:val="000000"/>
                <w:sz w:val="26"/>
                <w:szCs w:val="26"/>
              </w:rPr>
              <w:t>9</w:t>
            </w:r>
            <w:r w:rsidR="000B57F2" w:rsidRPr="00B40854">
              <w:rPr>
                <w:rFonts w:ascii="Times New Roman" w:hAnsi="Times New Roman" w:cs="Times New Roman"/>
                <w:color w:val="000000"/>
                <w:sz w:val="26"/>
                <w:szCs w:val="26"/>
              </w:rPr>
              <w:t>,</w:t>
            </w:r>
            <w:r w:rsidR="00B40854" w:rsidRPr="00B40854">
              <w:rPr>
                <w:rFonts w:ascii="Times New Roman" w:hAnsi="Times New Roman" w:cs="Times New Roman"/>
                <w:color w:val="000000"/>
                <w:sz w:val="26"/>
                <w:szCs w:val="26"/>
              </w:rPr>
              <w:t>74</w:t>
            </w:r>
            <w:r w:rsidRPr="00B40854">
              <w:rPr>
                <w:rFonts w:ascii="Times New Roman" w:hAnsi="Times New Roman" w:cs="Times New Roman"/>
                <w:color w:val="000000"/>
                <w:sz w:val="26"/>
                <w:szCs w:val="26"/>
              </w:rPr>
              <w:t xml:space="preserve">% față de cele </w:t>
            </w:r>
            <w:r w:rsidR="00A3285C" w:rsidRPr="00B40854">
              <w:rPr>
                <w:rFonts w:ascii="Times New Roman" w:hAnsi="Times New Roman" w:cs="Times New Roman"/>
                <w:color w:val="000000"/>
                <w:sz w:val="26"/>
                <w:szCs w:val="26"/>
              </w:rPr>
              <w:t>preliminate</w:t>
            </w:r>
            <w:r w:rsidRPr="00B40854">
              <w:rPr>
                <w:rFonts w:ascii="Times New Roman" w:hAnsi="Times New Roman" w:cs="Times New Roman"/>
                <w:color w:val="000000"/>
                <w:sz w:val="26"/>
                <w:szCs w:val="26"/>
              </w:rPr>
              <w:t xml:space="preserve"> la data de 31.12.</w:t>
            </w:r>
            <w:r w:rsidR="007C6FC1" w:rsidRPr="00B40854">
              <w:rPr>
                <w:rFonts w:ascii="Times New Roman" w:hAnsi="Times New Roman" w:cs="Times New Roman"/>
                <w:color w:val="000000"/>
                <w:sz w:val="26"/>
                <w:szCs w:val="26"/>
              </w:rPr>
              <w:t>2024</w:t>
            </w:r>
            <w:r w:rsidRPr="00B40854">
              <w:rPr>
                <w:rFonts w:ascii="Times New Roman" w:hAnsi="Times New Roman" w:cs="Times New Roman"/>
                <w:color w:val="000000"/>
                <w:sz w:val="26"/>
                <w:szCs w:val="26"/>
              </w:rPr>
              <w:t>;</w:t>
            </w:r>
          </w:p>
          <w:p w14:paraId="239B7AF8" w14:textId="17C35A2A" w:rsidR="00D4495E" w:rsidRPr="00B954B2" w:rsidRDefault="00D4495E" w:rsidP="00D4495E">
            <w:pPr>
              <w:spacing w:after="0"/>
              <w:jc w:val="both"/>
              <w:rPr>
                <w:rFonts w:ascii="Times New Roman" w:hAnsi="Times New Roman" w:cs="Times New Roman"/>
                <w:color w:val="000000"/>
                <w:spacing w:val="-5"/>
                <w:sz w:val="26"/>
                <w:szCs w:val="26"/>
              </w:rPr>
            </w:pPr>
            <w:r w:rsidRPr="00B954B2">
              <w:rPr>
                <w:rFonts w:ascii="Times New Roman" w:hAnsi="Times New Roman" w:cs="Times New Roman"/>
                <w:color w:val="000000"/>
                <w:spacing w:val="-5"/>
                <w:sz w:val="26"/>
                <w:szCs w:val="26"/>
              </w:rPr>
              <w:t xml:space="preserve">- indicele de </w:t>
            </w:r>
            <w:proofErr w:type="spellStart"/>
            <w:r w:rsidRPr="00B954B2">
              <w:rPr>
                <w:rFonts w:ascii="Times New Roman" w:hAnsi="Times New Roman" w:cs="Times New Roman"/>
                <w:color w:val="000000"/>
                <w:spacing w:val="-5"/>
                <w:sz w:val="26"/>
                <w:szCs w:val="26"/>
              </w:rPr>
              <w:t>creştere</w:t>
            </w:r>
            <w:proofErr w:type="spellEnd"/>
            <w:r w:rsidRPr="00B954B2">
              <w:rPr>
                <w:rFonts w:ascii="Times New Roman" w:hAnsi="Times New Roman" w:cs="Times New Roman"/>
                <w:color w:val="000000"/>
                <w:spacing w:val="-5"/>
                <w:sz w:val="26"/>
                <w:szCs w:val="26"/>
              </w:rPr>
              <w:t xml:space="preserve"> al cheltuielilor de </w:t>
            </w:r>
            <w:r w:rsidR="000B57F2" w:rsidRPr="00B954B2">
              <w:rPr>
                <w:rFonts w:ascii="Times New Roman" w:hAnsi="Times New Roman" w:cs="Times New Roman"/>
                <w:color w:val="000000"/>
                <w:spacing w:val="-5"/>
                <w:sz w:val="26"/>
                <w:szCs w:val="26"/>
              </w:rPr>
              <w:t>1</w:t>
            </w:r>
            <w:r w:rsidR="00B40854" w:rsidRPr="00B954B2">
              <w:rPr>
                <w:rFonts w:ascii="Times New Roman" w:hAnsi="Times New Roman" w:cs="Times New Roman"/>
                <w:color w:val="000000"/>
                <w:spacing w:val="-5"/>
                <w:sz w:val="26"/>
                <w:szCs w:val="26"/>
              </w:rPr>
              <w:t>3</w:t>
            </w:r>
            <w:r w:rsidR="000B57F2" w:rsidRPr="00B954B2">
              <w:rPr>
                <w:rFonts w:ascii="Times New Roman" w:hAnsi="Times New Roman" w:cs="Times New Roman"/>
                <w:color w:val="000000"/>
                <w:spacing w:val="-5"/>
                <w:sz w:val="26"/>
                <w:szCs w:val="26"/>
              </w:rPr>
              <w:t>,</w:t>
            </w:r>
            <w:r w:rsidR="00B40854" w:rsidRPr="00B954B2">
              <w:rPr>
                <w:rFonts w:ascii="Times New Roman" w:hAnsi="Times New Roman" w:cs="Times New Roman"/>
                <w:color w:val="000000"/>
                <w:spacing w:val="-5"/>
                <w:sz w:val="26"/>
                <w:szCs w:val="26"/>
              </w:rPr>
              <w:t>20</w:t>
            </w:r>
            <w:r w:rsidRPr="00B954B2">
              <w:rPr>
                <w:rFonts w:ascii="Times New Roman" w:hAnsi="Times New Roman" w:cs="Times New Roman"/>
                <w:color w:val="000000"/>
                <w:spacing w:val="-5"/>
                <w:sz w:val="26"/>
                <w:szCs w:val="26"/>
              </w:rPr>
              <w:t>% este mai m</w:t>
            </w:r>
            <w:r w:rsidR="000B57F2" w:rsidRPr="00B954B2">
              <w:rPr>
                <w:rFonts w:ascii="Times New Roman" w:hAnsi="Times New Roman" w:cs="Times New Roman"/>
                <w:color w:val="000000"/>
                <w:spacing w:val="-5"/>
                <w:sz w:val="26"/>
                <w:szCs w:val="26"/>
              </w:rPr>
              <w:t>are</w:t>
            </w:r>
            <w:r w:rsidRPr="00B954B2">
              <w:rPr>
                <w:rFonts w:ascii="Times New Roman" w:hAnsi="Times New Roman" w:cs="Times New Roman"/>
                <w:color w:val="000000"/>
                <w:spacing w:val="-5"/>
                <w:sz w:val="26"/>
                <w:szCs w:val="26"/>
              </w:rPr>
              <w:t xml:space="preserve"> dec</w:t>
            </w:r>
            <w:r w:rsidR="00B40854" w:rsidRPr="00B954B2">
              <w:rPr>
                <w:rFonts w:ascii="Times New Roman" w:hAnsi="Times New Roman" w:cs="Times New Roman"/>
                <w:color w:val="000000"/>
                <w:spacing w:val="-5"/>
                <w:sz w:val="26"/>
                <w:szCs w:val="26"/>
              </w:rPr>
              <w:t>â</w:t>
            </w:r>
            <w:r w:rsidRPr="00B954B2">
              <w:rPr>
                <w:rFonts w:ascii="Times New Roman" w:hAnsi="Times New Roman" w:cs="Times New Roman"/>
                <w:color w:val="000000"/>
                <w:spacing w:val="-5"/>
                <w:sz w:val="26"/>
                <w:szCs w:val="26"/>
              </w:rPr>
              <w:t xml:space="preserve">t indicele de </w:t>
            </w:r>
            <w:proofErr w:type="spellStart"/>
            <w:r w:rsidRPr="00B954B2">
              <w:rPr>
                <w:rFonts w:ascii="Times New Roman" w:hAnsi="Times New Roman" w:cs="Times New Roman"/>
                <w:color w:val="000000"/>
                <w:spacing w:val="-5"/>
                <w:sz w:val="26"/>
                <w:szCs w:val="26"/>
              </w:rPr>
              <w:t>creştere</w:t>
            </w:r>
            <w:proofErr w:type="spellEnd"/>
            <w:r w:rsidRPr="00B954B2">
              <w:rPr>
                <w:rFonts w:ascii="Times New Roman" w:hAnsi="Times New Roman" w:cs="Times New Roman"/>
                <w:color w:val="000000"/>
                <w:spacing w:val="-5"/>
                <w:sz w:val="26"/>
                <w:szCs w:val="26"/>
              </w:rPr>
              <w:t xml:space="preserve"> al veniturilor de </w:t>
            </w:r>
            <w:r w:rsidR="00B40854" w:rsidRPr="00B954B2">
              <w:rPr>
                <w:rFonts w:ascii="Times New Roman" w:hAnsi="Times New Roman" w:cs="Times New Roman"/>
                <w:color w:val="000000"/>
                <w:spacing w:val="-5"/>
                <w:sz w:val="26"/>
                <w:szCs w:val="26"/>
              </w:rPr>
              <w:t>7</w:t>
            </w:r>
            <w:r w:rsidR="000B57F2" w:rsidRPr="00B954B2">
              <w:rPr>
                <w:rFonts w:ascii="Times New Roman" w:hAnsi="Times New Roman" w:cs="Times New Roman"/>
                <w:color w:val="000000"/>
                <w:spacing w:val="-5"/>
                <w:sz w:val="26"/>
                <w:szCs w:val="26"/>
              </w:rPr>
              <w:t>,</w:t>
            </w:r>
            <w:r w:rsidR="00B40854" w:rsidRPr="00B954B2">
              <w:rPr>
                <w:rFonts w:ascii="Times New Roman" w:hAnsi="Times New Roman" w:cs="Times New Roman"/>
                <w:color w:val="000000"/>
                <w:spacing w:val="-5"/>
                <w:sz w:val="26"/>
                <w:szCs w:val="26"/>
              </w:rPr>
              <w:t>48</w:t>
            </w:r>
            <w:r w:rsidRPr="00B954B2">
              <w:rPr>
                <w:rFonts w:ascii="Times New Roman" w:hAnsi="Times New Roman" w:cs="Times New Roman"/>
                <w:color w:val="000000"/>
                <w:spacing w:val="-5"/>
                <w:sz w:val="26"/>
                <w:szCs w:val="26"/>
              </w:rPr>
              <w:t>%;</w:t>
            </w:r>
          </w:p>
          <w:p w14:paraId="1EC931BF" w14:textId="38CBFB41" w:rsidR="00D4495E" w:rsidRPr="00B954B2" w:rsidRDefault="00D4495E" w:rsidP="00D4495E">
            <w:pPr>
              <w:shd w:val="clear" w:color="auto" w:fill="FFFFFF"/>
              <w:spacing w:after="0"/>
              <w:ind w:hanging="180"/>
              <w:jc w:val="both"/>
              <w:rPr>
                <w:rFonts w:ascii="Times New Roman" w:hAnsi="Times New Roman" w:cs="Times New Roman"/>
                <w:bCs/>
                <w:iCs/>
                <w:color w:val="000000" w:themeColor="text1"/>
                <w:sz w:val="26"/>
                <w:szCs w:val="26"/>
                <w:lang w:eastAsia="en-GB"/>
              </w:rPr>
            </w:pPr>
            <w:r w:rsidRPr="00B954B2">
              <w:rPr>
                <w:rFonts w:ascii="Times New Roman" w:hAnsi="Times New Roman" w:cs="Times New Roman"/>
                <w:color w:val="000000"/>
                <w:spacing w:val="-5"/>
                <w:sz w:val="26"/>
                <w:szCs w:val="26"/>
              </w:rPr>
              <w:lastRenderedPageBreak/>
              <w:t>- -  r</w:t>
            </w:r>
            <w:r w:rsidRPr="00B954B2">
              <w:rPr>
                <w:rFonts w:ascii="Times New Roman" w:eastAsia="Times New Roman" w:hAnsi="Times New Roman" w:cs="Times New Roman"/>
                <w:sz w:val="26"/>
                <w:szCs w:val="26"/>
              </w:rPr>
              <w:t>ezultatul brut (profitul</w:t>
            </w:r>
            <w:r w:rsidRPr="00B954B2">
              <w:rPr>
                <w:rFonts w:ascii="Times New Roman" w:eastAsia="Times New Roman" w:hAnsi="Times New Roman" w:cs="Times New Roman"/>
                <w:color w:val="000000"/>
                <w:sz w:val="26"/>
                <w:szCs w:val="26"/>
              </w:rPr>
              <w:t xml:space="preserve">) în valoare de </w:t>
            </w:r>
            <w:r w:rsidR="00B40854" w:rsidRPr="00B954B2">
              <w:rPr>
                <w:rFonts w:ascii="Times New Roman" w:eastAsia="Times New Roman" w:hAnsi="Times New Roman" w:cs="Times New Roman"/>
                <w:color w:val="000000"/>
                <w:sz w:val="26"/>
                <w:szCs w:val="26"/>
              </w:rPr>
              <w:t>662</w:t>
            </w:r>
            <w:r w:rsidR="00F16CA3" w:rsidRPr="00B954B2">
              <w:rPr>
                <w:rFonts w:ascii="Times New Roman" w:eastAsia="Times New Roman" w:hAnsi="Times New Roman" w:cs="Times New Roman"/>
                <w:color w:val="000000"/>
                <w:sz w:val="26"/>
                <w:szCs w:val="26"/>
              </w:rPr>
              <w:t>.9</w:t>
            </w:r>
            <w:r w:rsidR="00B40854" w:rsidRPr="00B954B2">
              <w:rPr>
                <w:rFonts w:ascii="Times New Roman" w:eastAsia="Times New Roman" w:hAnsi="Times New Roman" w:cs="Times New Roman"/>
                <w:color w:val="000000"/>
                <w:sz w:val="26"/>
                <w:szCs w:val="26"/>
              </w:rPr>
              <w:t>13</w:t>
            </w:r>
            <w:r w:rsidR="00F16CA3" w:rsidRPr="00B954B2">
              <w:rPr>
                <w:rFonts w:ascii="Times New Roman" w:eastAsia="Times New Roman" w:hAnsi="Times New Roman" w:cs="Times New Roman"/>
                <w:color w:val="000000"/>
                <w:sz w:val="26"/>
                <w:szCs w:val="26"/>
              </w:rPr>
              <w:t>,</w:t>
            </w:r>
            <w:r w:rsidR="00B40854" w:rsidRPr="00B954B2">
              <w:rPr>
                <w:rFonts w:ascii="Times New Roman" w:eastAsia="Times New Roman" w:hAnsi="Times New Roman" w:cs="Times New Roman"/>
                <w:color w:val="000000"/>
                <w:sz w:val="26"/>
                <w:szCs w:val="26"/>
              </w:rPr>
              <w:t>7</w:t>
            </w:r>
            <w:r w:rsidR="00F16CA3" w:rsidRPr="00B954B2">
              <w:rPr>
                <w:rFonts w:ascii="Times New Roman" w:eastAsia="Times New Roman" w:hAnsi="Times New Roman" w:cs="Times New Roman"/>
                <w:color w:val="000000"/>
                <w:sz w:val="26"/>
                <w:szCs w:val="26"/>
              </w:rPr>
              <w:t>3</w:t>
            </w:r>
            <w:r w:rsidRPr="00B954B2">
              <w:rPr>
                <w:rFonts w:ascii="Times New Roman" w:eastAsia="Times New Roman" w:hAnsi="Times New Roman" w:cs="Times New Roman"/>
                <w:color w:val="000000"/>
                <w:sz w:val="26"/>
                <w:szCs w:val="26"/>
              </w:rPr>
              <w:t xml:space="preserve"> mii lei, a fost estimat în creștere cu </w:t>
            </w:r>
            <w:r w:rsidR="00B954B2" w:rsidRPr="00B954B2">
              <w:rPr>
                <w:rFonts w:ascii="Times New Roman" w:eastAsia="Times New Roman" w:hAnsi="Times New Roman" w:cs="Times New Roman"/>
                <w:color w:val="000000"/>
                <w:sz w:val="26"/>
                <w:szCs w:val="26"/>
              </w:rPr>
              <w:t>0</w:t>
            </w:r>
            <w:r w:rsidR="00F16CA3" w:rsidRPr="00B954B2">
              <w:rPr>
                <w:rFonts w:ascii="Times New Roman" w:eastAsia="Times New Roman" w:hAnsi="Times New Roman" w:cs="Times New Roman"/>
                <w:color w:val="000000"/>
                <w:sz w:val="26"/>
                <w:szCs w:val="26"/>
              </w:rPr>
              <w:t>,</w:t>
            </w:r>
            <w:r w:rsidR="00B954B2" w:rsidRPr="00B954B2">
              <w:rPr>
                <w:rFonts w:ascii="Times New Roman" w:eastAsia="Times New Roman" w:hAnsi="Times New Roman" w:cs="Times New Roman"/>
                <w:color w:val="000000"/>
                <w:sz w:val="26"/>
                <w:szCs w:val="26"/>
              </w:rPr>
              <w:t>3</w:t>
            </w:r>
            <w:r w:rsidR="00F16CA3" w:rsidRPr="00B954B2">
              <w:rPr>
                <w:rFonts w:ascii="Times New Roman" w:eastAsia="Times New Roman" w:hAnsi="Times New Roman" w:cs="Times New Roman"/>
                <w:color w:val="000000"/>
                <w:sz w:val="26"/>
                <w:szCs w:val="26"/>
              </w:rPr>
              <w:t>7</w:t>
            </w:r>
            <w:r w:rsidRPr="00B954B2">
              <w:rPr>
                <w:rFonts w:ascii="Times New Roman" w:eastAsia="Times New Roman" w:hAnsi="Times New Roman" w:cs="Times New Roman"/>
                <w:color w:val="000000"/>
                <w:sz w:val="26"/>
                <w:szCs w:val="26"/>
              </w:rPr>
              <w:t xml:space="preserve">% fata de cel </w:t>
            </w:r>
            <w:r w:rsidR="00A3285C" w:rsidRPr="00B954B2">
              <w:rPr>
                <w:rFonts w:ascii="Times New Roman" w:eastAsia="Times New Roman" w:hAnsi="Times New Roman" w:cs="Times New Roman"/>
                <w:color w:val="000000"/>
                <w:sz w:val="26"/>
                <w:szCs w:val="26"/>
              </w:rPr>
              <w:t>preliminat</w:t>
            </w:r>
            <w:r w:rsidRPr="00B954B2">
              <w:rPr>
                <w:rFonts w:ascii="Times New Roman" w:eastAsia="Times New Roman" w:hAnsi="Times New Roman" w:cs="Times New Roman"/>
                <w:color w:val="000000"/>
                <w:sz w:val="26"/>
                <w:szCs w:val="26"/>
              </w:rPr>
              <w:t xml:space="preserve"> la data de 31.12.</w:t>
            </w:r>
            <w:r w:rsidR="007C6FC1" w:rsidRPr="00B954B2">
              <w:rPr>
                <w:rFonts w:ascii="Times New Roman" w:eastAsia="Times New Roman" w:hAnsi="Times New Roman" w:cs="Times New Roman"/>
                <w:color w:val="000000"/>
                <w:sz w:val="26"/>
                <w:szCs w:val="26"/>
              </w:rPr>
              <w:t>2024</w:t>
            </w:r>
            <w:r w:rsidRPr="00B954B2">
              <w:rPr>
                <w:rFonts w:ascii="Times New Roman" w:eastAsia="Times New Roman" w:hAnsi="Times New Roman" w:cs="Times New Roman"/>
                <w:color w:val="000000"/>
                <w:sz w:val="26"/>
                <w:szCs w:val="26"/>
              </w:rPr>
              <w:t>.</w:t>
            </w:r>
          </w:p>
          <w:p w14:paraId="278621F6" w14:textId="0472B9DE" w:rsidR="00D4495E" w:rsidRPr="00B954B2" w:rsidRDefault="00D4495E" w:rsidP="00D4495E">
            <w:pPr>
              <w:spacing w:after="0"/>
              <w:jc w:val="both"/>
              <w:rPr>
                <w:rFonts w:ascii="Times New Roman" w:hAnsi="Times New Roman" w:cs="Times New Roman"/>
                <w:color w:val="000000"/>
                <w:sz w:val="26"/>
                <w:szCs w:val="26"/>
              </w:rPr>
            </w:pPr>
            <w:r w:rsidRPr="00B954B2">
              <w:rPr>
                <w:rFonts w:ascii="Times New Roman" w:hAnsi="Times New Roman" w:cs="Times New Roman"/>
                <w:color w:val="000000"/>
                <w:sz w:val="26"/>
                <w:szCs w:val="26"/>
              </w:rPr>
              <w:t xml:space="preserve">Proiectul bugetului de venituri și cheltuieli pe anul </w:t>
            </w:r>
            <w:r w:rsidR="007C6FC1" w:rsidRPr="00B954B2">
              <w:rPr>
                <w:rFonts w:ascii="Times New Roman" w:hAnsi="Times New Roman" w:cs="Times New Roman"/>
                <w:color w:val="000000"/>
                <w:sz w:val="26"/>
                <w:szCs w:val="26"/>
              </w:rPr>
              <w:t>2025</w:t>
            </w:r>
            <w:r w:rsidRPr="00B954B2">
              <w:rPr>
                <w:rFonts w:ascii="Times New Roman" w:hAnsi="Times New Roman" w:cs="Times New Roman"/>
                <w:color w:val="000000"/>
                <w:sz w:val="26"/>
                <w:szCs w:val="26"/>
              </w:rPr>
              <w:t xml:space="preserve"> </w:t>
            </w:r>
            <w:r w:rsidRPr="00B954B2">
              <w:rPr>
                <w:rFonts w:ascii="Times New Roman" w:hAnsi="Times New Roman" w:cs="Times New Roman"/>
                <w:spacing w:val="-5"/>
                <w:sz w:val="26"/>
                <w:szCs w:val="26"/>
              </w:rPr>
              <w:t xml:space="preserve">al </w:t>
            </w:r>
            <w:r w:rsidR="00EA60AF" w:rsidRPr="00B954B2">
              <w:rPr>
                <w:rFonts w:ascii="Times New Roman" w:hAnsi="Times New Roman" w:cs="Times New Roman"/>
                <w:sz w:val="26"/>
                <w:szCs w:val="26"/>
              </w:rPr>
              <w:t xml:space="preserve">Companiei </w:t>
            </w:r>
            <w:proofErr w:type="spellStart"/>
            <w:r w:rsidR="00EA60AF" w:rsidRPr="00B954B2">
              <w:rPr>
                <w:rFonts w:ascii="Times New Roman" w:hAnsi="Times New Roman" w:cs="Times New Roman"/>
                <w:sz w:val="26"/>
                <w:szCs w:val="26"/>
              </w:rPr>
              <w:t>Naţionale</w:t>
            </w:r>
            <w:proofErr w:type="spellEnd"/>
            <w:r w:rsidR="00EA60AF" w:rsidRPr="00B954B2">
              <w:rPr>
                <w:rFonts w:ascii="Times New Roman" w:hAnsi="Times New Roman" w:cs="Times New Roman"/>
                <w:sz w:val="26"/>
                <w:szCs w:val="26"/>
              </w:rPr>
              <w:t xml:space="preserve"> "Aeroporturi </w:t>
            </w:r>
            <w:proofErr w:type="spellStart"/>
            <w:r w:rsidR="00EA60AF" w:rsidRPr="00B954B2">
              <w:rPr>
                <w:rFonts w:ascii="Times New Roman" w:hAnsi="Times New Roman" w:cs="Times New Roman"/>
                <w:sz w:val="26"/>
                <w:szCs w:val="26"/>
              </w:rPr>
              <w:t>Bucureşti</w:t>
            </w:r>
            <w:proofErr w:type="spellEnd"/>
            <w:r w:rsidR="00EA60AF" w:rsidRPr="00B954B2">
              <w:rPr>
                <w:rFonts w:ascii="Times New Roman" w:hAnsi="Times New Roman" w:cs="Times New Roman"/>
                <w:sz w:val="26"/>
                <w:szCs w:val="26"/>
              </w:rPr>
              <w:t>" - S.A.</w:t>
            </w:r>
            <w:r w:rsidR="00EA60AF" w:rsidRPr="00B954B2">
              <w:rPr>
                <w:b/>
              </w:rPr>
              <w:t xml:space="preserve"> </w:t>
            </w:r>
            <w:r w:rsidRPr="00B954B2">
              <w:rPr>
                <w:rFonts w:ascii="Times New Roman" w:hAnsi="Times New Roman" w:cs="Times New Roman"/>
                <w:sz w:val="26"/>
                <w:szCs w:val="26"/>
              </w:rPr>
              <w:t xml:space="preserve">a </w:t>
            </w:r>
            <w:r w:rsidRPr="00B954B2">
              <w:rPr>
                <w:rFonts w:ascii="Times New Roman" w:hAnsi="Times New Roman" w:cs="Times New Roman"/>
                <w:color w:val="000000"/>
                <w:sz w:val="26"/>
                <w:szCs w:val="26"/>
              </w:rPr>
              <w:t>fost supus controlului financiar de gestiune conform Hotărârii Guvernului nr. 1151/2012 pentru aprobarea normelor metodologice privind modul de organizare şi exercitare a controlului financiar de gestiune.</w:t>
            </w:r>
          </w:p>
          <w:p w14:paraId="5FD1AF56" w14:textId="35B909CB" w:rsidR="00D4495E" w:rsidRPr="00F96C34" w:rsidRDefault="00D4495E" w:rsidP="00D4495E">
            <w:pPr>
              <w:tabs>
                <w:tab w:val="left" w:pos="3960"/>
              </w:tabs>
              <w:spacing w:after="0"/>
              <w:jc w:val="both"/>
              <w:rPr>
                <w:rFonts w:ascii="Times New Roman" w:hAnsi="Times New Roman" w:cs="Times New Roman"/>
                <w:sz w:val="26"/>
                <w:szCs w:val="26"/>
              </w:rPr>
            </w:pPr>
            <w:r w:rsidRPr="00B954B2">
              <w:rPr>
                <w:rFonts w:ascii="Times New Roman" w:hAnsi="Times New Roman" w:cs="Times New Roman"/>
                <w:color w:val="000000"/>
                <w:sz w:val="26"/>
                <w:szCs w:val="26"/>
              </w:rPr>
              <w:t xml:space="preserve">Proiectul bugetului de venituri și cheltuieli pe anul </w:t>
            </w:r>
            <w:r w:rsidR="007C6FC1" w:rsidRPr="00B954B2">
              <w:rPr>
                <w:rFonts w:ascii="Times New Roman" w:hAnsi="Times New Roman" w:cs="Times New Roman"/>
                <w:color w:val="000000"/>
                <w:sz w:val="26"/>
                <w:szCs w:val="26"/>
              </w:rPr>
              <w:t>2025</w:t>
            </w:r>
            <w:r w:rsidRPr="00B954B2">
              <w:rPr>
                <w:rFonts w:ascii="Times New Roman" w:hAnsi="Times New Roman" w:cs="Times New Roman"/>
                <w:color w:val="000000"/>
                <w:sz w:val="26"/>
                <w:szCs w:val="26"/>
              </w:rPr>
              <w:t xml:space="preserve"> </w:t>
            </w:r>
            <w:r w:rsidRPr="00B954B2">
              <w:rPr>
                <w:rFonts w:ascii="Times New Roman" w:hAnsi="Times New Roman" w:cs="Times New Roman"/>
                <w:spacing w:val="-5"/>
                <w:sz w:val="26"/>
                <w:szCs w:val="26"/>
              </w:rPr>
              <w:t xml:space="preserve">al </w:t>
            </w:r>
            <w:r w:rsidR="00EA60AF" w:rsidRPr="00B954B2">
              <w:rPr>
                <w:rFonts w:ascii="Times New Roman" w:hAnsi="Times New Roman" w:cs="Times New Roman"/>
                <w:sz w:val="26"/>
                <w:szCs w:val="26"/>
              </w:rPr>
              <w:t xml:space="preserve">Companiei </w:t>
            </w:r>
            <w:proofErr w:type="spellStart"/>
            <w:r w:rsidR="00EA60AF" w:rsidRPr="00B954B2">
              <w:rPr>
                <w:rFonts w:ascii="Times New Roman" w:hAnsi="Times New Roman" w:cs="Times New Roman"/>
                <w:sz w:val="26"/>
                <w:szCs w:val="26"/>
              </w:rPr>
              <w:t>Naţionale</w:t>
            </w:r>
            <w:proofErr w:type="spellEnd"/>
            <w:r w:rsidR="00EA60AF" w:rsidRPr="00B954B2">
              <w:rPr>
                <w:rFonts w:ascii="Times New Roman" w:hAnsi="Times New Roman" w:cs="Times New Roman"/>
                <w:sz w:val="26"/>
                <w:szCs w:val="26"/>
              </w:rPr>
              <w:t xml:space="preserve"> "Aeroporturi </w:t>
            </w:r>
            <w:proofErr w:type="spellStart"/>
            <w:r w:rsidR="00EA60AF" w:rsidRPr="00B954B2">
              <w:rPr>
                <w:rFonts w:ascii="Times New Roman" w:hAnsi="Times New Roman" w:cs="Times New Roman"/>
                <w:sz w:val="26"/>
                <w:szCs w:val="26"/>
              </w:rPr>
              <w:t>Bucureşti</w:t>
            </w:r>
            <w:proofErr w:type="spellEnd"/>
            <w:r w:rsidR="00EA60AF" w:rsidRPr="00B954B2">
              <w:rPr>
                <w:rFonts w:ascii="Times New Roman" w:hAnsi="Times New Roman" w:cs="Times New Roman"/>
                <w:sz w:val="26"/>
                <w:szCs w:val="26"/>
              </w:rPr>
              <w:t>" - S.A.</w:t>
            </w:r>
            <w:r w:rsidR="00EA60AF" w:rsidRPr="00B954B2">
              <w:t xml:space="preserve"> </w:t>
            </w:r>
            <w:r w:rsidRPr="00B954B2">
              <w:rPr>
                <w:rFonts w:ascii="Times New Roman" w:hAnsi="Times New Roman" w:cs="Times New Roman"/>
                <w:sz w:val="26"/>
                <w:szCs w:val="26"/>
              </w:rPr>
              <w:t xml:space="preserve">a fost avizat de către membrii Consiliului de Administrație prin </w:t>
            </w:r>
            <w:r w:rsidR="00EA60AF" w:rsidRPr="00B954B2">
              <w:rPr>
                <w:rFonts w:ascii="Times New Roman" w:hAnsi="Times New Roman" w:cs="Times New Roman"/>
                <w:sz w:val="26"/>
                <w:szCs w:val="26"/>
              </w:rPr>
              <w:t>Hotărârea</w:t>
            </w:r>
            <w:r w:rsidRPr="00B954B2">
              <w:rPr>
                <w:rFonts w:ascii="Times New Roman" w:hAnsi="Times New Roman" w:cs="Times New Roman"/>
                <w:sz w:val="26"/>
                <w:szCs w:val="26"/>
              </w:rPr>
              <w:t xml:space="preserve">  nr. </w:t>
            </w:r>
            <w:r w:rsidR="00B954B2" w:rsidRPr="00B954B2">
              <w:rPr>
                <w:rFonts w:ascii="Times New Roman" w:hAnsi="Times New Roman" w:cs="Times New Roman"/>
                <w:sz w:val="26"/>
                <w:szCs w:val="26"/>
              </w:rPr>
              <w:t>2</w:t>
            </w:r>
            <w:r w:rsidRPr="00B954B2">
              <w:rPr>
                <w:rFonts w:ascii="Times New Roman" w:hAnsi="Times New Roman" w:cs="Times New Roman"/>
                <w:sz w:val="26"/>
                <w:szCs w:val="26"/>
              </w:rPr>
              <w:t>/</w:t>
            </w:r>
            <w:r w:rsidR="00B954B2" w:rsidRPr="00B954B2">
              <w:rPr>
                <w:rFonts w:ascii="Times New Roman" w:hAnsi="Times New Roman" w:cs="Times New Roman"/>
                <w:sz w:val="26"/>
                <w:szCs w:val="26"/>
              </w:rPr>
              <w:t>06</w:t>
            </w:r>
            <w:r w:rsidRPr="00B954B2">
              <w:rPr>
                <w:rFonts w:ascii="Times New Roman" w:hAnsi="Times New Roman" w:cs="Times New Roman"/>
                <w:sz w:val="26"/>
                <w:szCs w:val="26"/>
              </w:rPr>
              <w:t>.0</w:t>
            </w:r>
            <w:r w:rsidR="00B954B2" w:rsidRPr="00B954B2">
              <w:rPr>
                <w:rFonts w:ascii="Times New Roman" w:hAnsi="Times New Roman" w:cs="Times New Roman"/>
                <w:sz w:val="26"/>
                <w:szCs w:val="26"/>
              </w:rPr>
              <w:t>3</w:t>
            </w:r>
            <w:r w:rsidRPr="00B954B2">
              <w:rPr>
                <w:rFonts w:ascii="Times New Roman" w:hAnsi="Times New Roman" w:cs="Times New Roman"/>
                <w:sz w:val="26"/>
                <w:szCs w:val="26"/>
              </w:rPr>
              <w:t>.</w:t>
            </w:r>
            <w:r w:rsidR="007C6FC1" w:rsidRPr="00B954B2">
              <w:rPr>
                <w:rFonts w:ascii="Times New Roman" w:hAnsi="Times New Roman" w:cs="Times New Roman"/>
                <w:sz w:val="26"/>
                <w:szCs w:val="26"/>
              </w:rPr>
              <w:t>2025</w:t>
            </w:r>
            <w:r w:rsidRPr="00B954B2">
              <w:rPr>
                <w:rFonts w:ascii="Times New Roman" w:hAnsi="Times New Roman" w:cs="Times New Roman"/>
                <w:color w:val="FF0000"/>
                <w:sz w:val="26"/>
                <w:szCs w:val="26"/>
              </w:rPr>
              <w:t xml:space="preserve"> </w:t>
            </w:r>
            <w:r w:rsidRPr="00B954B2">
              <w:rPr>
                <w:rFonts w:ascii="Times New Roman" w:hAnsi="Times New Roman" w:cs="Times New Roman"/>
                <w:sz w:val="26"/>
                <w:szCs w:val="26"/>
              </w:rPr>
              <w:t>și stabilit de către Adunarea Generală Ordinară a Acționarilor prin Hotărârea nr.</w:t>
            </w:r>
            <w:r w:rsidR="00B954B2" w:rsidRPr="00B954B2">
              <w:rPr>
                <w:rFonts w:ascii="Times New Roman" w:hAnsi="Times New Roman" w:cs="Times New Roman"/>
                <w:sz w:val="26"/>
                <w:szCs w:val="26"/>
              </w:rPr>
              <w:t xml:space="preserve"> 5</w:t>
            </w:r>
            <w:r w:rsidRPr="00B954B2">
              <w:rPr>
                <w:rFonts w:ascii="Times New Roman" w:hAnsi="Times New Roman" w:cs="Times New Roman"/>
                <w:sz w:val="26"/>
                <w:szCs w:val="26"/>
              </w:rPr>
              <w:t xml:space="preserve"> din </w:t>
            </w:r>
            <w:r w:rsidR="00B954B2" w:rsidRPr="00B954B2">
              <w:rPr>
                <w:rFonts w:ascii="Times New Roman" w:hAnsi="Times New Roman" w:cs="Times New Roman"/>
                <w:sz w:val="26"/>
                <w:szCs w:val="26"/>
              </w:rPr>
              <w:t>28</w:t>
            </w:r>
            <w:r w:rsidRPr="00B954B2">
              <w:rPr>
                <w:rFonts w:ascii="Times New Roman" w:hAnsi="Times New Roman" w:cs="Times New Roman"/>
                <w:sz w:val="26"/>
                <w:szCs w:val="26"/>
              </w:rPr>
              <w:t>.0</w:t>
            </w:r>
            <w:r w:rsidR="00B954B2" w:rsidRPr="00B954B2">
              <w:rPr>
                <w:rFonts w:ascii="Times New Roman" w:hAnsi="Times New Roman" w:cs="Times New Roman"/>
                <w:sz w:val="26"/>
                <w:szCs w:val="26"/>
              </w:rPr>
              <w:t>3</w:t>
            </w:r>
            <w:r w:rsidRPr="00B954B2">
              <w:rPr>
                <w:rFonts w:ascii="Times New Roman" w:hAnsi="Times New Roman" w:cs="Times New Roman"/>
                <w:sz w:val="26"/>
                <w:szCs w:val="26"/>
              </w:rPr>
              <w:t>.</w:t>
            </w:r>
            <w:r w:rsidR="007C6FC1" w:rsidRPr="00B954B2">
              <w:rPr>
                <w:rFonts w:ascii="Times New Roman" w:hAnsi="Times New Roman" w:cs="Times New Roman"/>
                <w:sz w:val="26"/>
                <w:szCs w:val="26"/>
              </w:rPr>
              <w:t>2025</w:t>
            </w:r>
            <w:r w:rsidRPr="00B954B2">
              <w:rPr>
                <w:rFonts w:ascii="Times New Roman" w:hAnsi="Times New Roman" w:cs="Times New Roman"/>
                <w:sz w:val="26"/>
                <w:szCs w:val="26"/>
              </w:rPr>
              <w:t>.</w:t>
            </w:r>
          </w:p>
          <w:p w14:paraId="0A404F56" w14:textId="16B98771" w:rsidR="00710F5B" w:rsidRPr="005F4F68" w:rsidRDefault="00D4495E" w:rsidP="00EA60AF">
            <w:pPr>
              <w:spacing w:after="0"/>
              <w:jc w:val="both"/>
              <w:rPr>
                <w:rFonts w:ascii="Times New Roman" w:hAnsi="Times New Roman" w:cs="Times New Roman"/>
                <w:b/>
                <w:color w:val="000000"/>
                <w:sz w:val="26"/>
                <w:szCs w:val="26"/>
              </w:rPr>
            </w:pPr>
            <w:r w:rsidRPr="00F96C34">
              <w:rPr>
                <w:rFonts w:ascii="Times New Roman" w:hAnsi="Times New Roman" w:cs="Times New Roman"/>
                <w:color w:val="000000"/>
                <w:sz w:val="26"/>
                <w:szCs w:val="26"/>
              </w:rPr>
              <w:t>În conformitate cu art.</w:t>
            </w:r>
            <w:r w:rsidR="00B954B2">
              <w:rPr>
                <w:rFonts w:ascii="Times New Roman" w:hAnsi="Times New Roman" w:cs="Times New Roman"/>
                <w:color w:val="000000"/>
                <w:sz w:val="26"/>
                <w:szCs w:val="26"/>
              </w:rPr>
              <w:t xml:space="preserve"> </w:t>
            </w:r>
            <w:r w:rsidRPr="00F96C34">
              <w:rPr>
                <w:rFonts w:ascii="Times New Roman" w:hAnsi="Times New Roman" w:cs="Times New Roman"/>
                <w:color w:val="000000"/>
                <w:sz w:val="26"/>
                <w:szCs w:val="26"/>
              </w:rPr>
              <w:t xml:space="preserve">6 alin. (1) din Ordonanța Guvernului nr. 26/2013, proiectul de buget de venituri şi cheltuieli pe anul </w:t>
            </w:r>
            <w:r w:rsidR="007C6FC1">
              <w:rPr>
                <w:rFonts w:ascii="Times New Roman" w:hAnsi="Times New Roman" w:cs="Times New Roman"/>
                <w:color w:val="000000"/>
                <w:sz w:val="26"/>
                <w:szCs w:val="26"/>
              </w:rPr>
              <w:t>2025</w:t>
            </w:r>
            <w:r w:rsidRPr="00F96C34">
              <w:rPr>
                <w:rFonts w:ascii="Times New Roman" w:hAnsi="Times New Roman" w:cs="Times New Roman"/>
                <w:color w:val="000000"/>
                <w:sz w:val="26"/>
                <w:szCs w:val="26"/>
              </w:rPr>
              <w:t xml:space="preserve"> a fost supus consultării </w:t>
            </w:r>
            <w:r w:rsidRPr="00F96C34">
              <w:rPr>
                <w:rFonts w:ascii="Times New Roman" w:hAnsi="Times New Roman" w:cs="Times New Roman"/>
                <w:spacing w:val="-5"/>
                <w:sz w:val="26"/>
                <w:szCs w:val="26"/>
              </w:rPr>
              <w:t>S</w:t>
            </w:r>
            <w:r w:rsidR="00EA60AF">
              <w:rPr>
                <w:rFonts w:ascii="Times New Roman" w:hAnsi="Times New Roman" w:cs="Times New Roman"/>
                <w:spacing w:val="-5"/>
                <w:sz w:val="26"/>
                <w:szCs w:val="26"/>
              </w:rPr>
              <w:t>indi</w:t>
            </w:r>
            <w:r w:rsidR="008A52FD">
              <w:rPr>
                <w:rFonts w:ascii="Times New Roman" w:hAnsi="Times New Roman" w:cs="Times New Roman"/>
                <w:spacing w:val="-5"/>
                <w:sz w:val="26"/>
                <w:szCs w:val="26"/>
              </w:rPr>
              <w:t>catului Aeroportuar Henri Coandă</w:t>
            </w:r>
            <w:r w:rsidR="00EA60AF">
              <w:rPr>
                <w:rFonts w:ascii="Times New Roman" w:hAnsi="Times New Roman" w:cs="Times New Roman"/>
                <w:spacing w:val="-5"/>
                <w:sz w:val="26"/>
                <w:szCs w:val="26"/>
              </w:rPr>
              <w:t xml:space="preserve">  București.</w:t>
            </w:r>
          </w:p>
        </w:tc>
      </w:tr>
      <w:tr w:rsidR="003479AA" w:rsidRPr="00571A29" w14:paraId="21E5B928" w14:textId="77777777" w:rsidTr="00F77CA2">
        <w:tc>
          <w:tcPr>
            <w:tcW w:w="9316" w:type="dxa"/>
            <w:gridSpan w:val="8"/>
          </w:tcPr>
          <w:p w14:paraId="375DCB75" w14:textId="77777777" w:rsidR="009A01E2" w:rsidRPr="00571A29" w:rsidRDefault="003479AA" w:rsidP="00315069">
            <w:pPr>
              <w:pStyle w:val="Listparagraf"/>
              <w:numPr>
                <w:ilvl w:val="0"/>
                <w:numId w:val="7"/>
              </w:num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lastRenderedPageBreak/>
              <w:t>Alte informaţii</w:t>
            </w:r>
          </w:p>
          <w:p w14:paraId="245311FC" w14:textId="29C911E6" w:rsidR="003C2D5F" w:rsidRPr="002238D3" w:rsidRDefault="00540A45" w:rsidP="00532451">
            <w:pPr>
              <w:tabs>
                <w:tab w:val="left" w:pos="3960"/>
              </w:tabs>
              <w:spacing w:after="0"/>
              <w:jc w:val="both"/>
              <w:rPr>
                <w:rFonts w:ascii="Times New Roman" w:hAnsi="Times New Roman" w:cs="Times New Roman"/>
                <w:sz w:val="26"/>
                <w:szCs w:val="26"/>
              </w:rPr>
            </w:pPr>
            <w:r w:rsidRPr="002238D3">
              <w:rPr>
                <w:rFonts w:ascii="Times New Roman" w:hAnsi="Times New Roman" w:cs="Times New Roman"/>
                <w:bCs/>
                <w:sz w:val="26"/>
                <w:szCs w:val="26"/>
              </w:rPr>
              <w:t xml:space="preserve">În conformitate cu prevederile art. 4, alin. </w:t>
            </w:r>
            <w:r w:rsidR="00157582" w:rsidRPr="002238D3">
              <w:rPr>
                <w:rFonts w:ascii="Times New Roman" w:hAnsi="Times New Roman" w:cs="Times New Roman"/>
                <w:bCs/>
                <w:sz w:val="26"/>
                <w:szCs w:val="26"/>
              </w:rPr>
              <w:t>(</w:t>
            </w:r>
            <w:r w:rsidRPr="002238D3">
              <w:rPr>
                <w:rFonts w:ascii="Times New Roman" w:hAnsi="Times New Roman" w:cs="Times New Roman"/>
                <w:bCs/>
                <w:sz w:val="26"/>
                <w:szCs w:val="26"/>
              </w:rPr>
              <w:t>1</w:t>
            </w:r>
            <w:r w:rsidR="00157582" w:rsidRPr="002238D3">
              <w:rPr>
                <w:rFonts w:ascii="Times New Roman" w:hAnsi="Times New Roman" w:cs="Times New Roman"/>
                <w:bCs/>
                <w:sz w:val="26"/>
                <w:szCs w:val="26"/>
              </w:rPr>
              <w:t>)</w:t>
            </w:r>
            <w:r w:rsidRPr="002238D3">
              <w:rPr>
                <w:rFonts w:ascii="Times New Roman" w:hAnsi="Times New Roman" w:cs="Times New Roman"/>
                <w:bCs/>
                <w:sz w:val="26"/>
                <w:szCs w:val="26"/>
              </w:rPr>
              <w:t xml:space="preserve">, lit. a) din Ordonanța Guvernului nr. 26/2013 privind întărirea disciplinei financiare la nivelul unor operatori economici la care statul sau unitățile administrativ-teritoriale sunt acționari unici ori majoritari sau dețin direct ori indirect o participație majoritară, cu modificările şi completările ulterioare, bugetul de venituri și cheltuieli pe anul </w:t>
            </w:r>
            <w:r w:rsidR="007C6FC1">
              <w:rPr>
                <w:rFonts w:ascii="Times New Roman" w:hAnsi="Times New Roman" w:cs="Times New Roman"/>
                <w:bCs/>
                <w:sz w:val="26"/>
                <w:szCs w:val="26"/>
              </w:rPr>
              <w:t>2025</w:t>
            </w:r>
            <w:r w:rsidRPr="002238D3">
              <w:rPr>
                <w:rFonts w:ascii="Times New Roman" w:hAnsi="Times New Roman" w:cs="Times New Roman"/>
                <w:bCs/>
                <w:sz w:val="26"/>
                <w:szCs w:val="26"/>
              </w:rPr>
              <w:t xml:space="preserve"> al</w:t>
            </w:r>
            <w:r w:rsidR="00A85DA6" w:rsidRPr="002238D3">
              <w:rPr>
                <w:rFonts w:ascii="Times New Roman" w:hAnsi="Times New Roman" w:cs="Times New Roman"/>
                <w:spacing w:val="-5"/>
                <w:sz w:val="26"/>
                <w:szCs w:val="26"/>
              </w:rPr>
              <w:t xml:space="preserve"> </w:t>
            </w:r>
            <w:r w:rsidR="00F71E8D" w:rsidRPr="002238D3">
              <w:rPr>
                <w:rFonts w:ascii="Times New Roman" w:hAnsi="Times New Roman" w:cs="Times New Roman"/>
                <w:sz w:val="26"/>
                <w:szCs w:val="26"/>
              </w:rPr>
              <w:t xml:space="preserve">Companiei </w:t>
            </w:r>
            <w:proofErr w:type="spellStart"/>
            <w:r w:rsidR="00F71E8D" w:rsidRPr="002238D3">
              <w:rPr>
                <w:rFonts w:ascii="Times New Roman" w:hAnsi="Times New Roman" w:cs="Times New Roman"/>
                <w:sz w:val="26"/>
                <w:szCs w:val="26"/>
              </w:rPr>
              <w:t>Naţionale</w:t>
            </w:r>
            <w:proofErr w:type="spellEnd"/>
            <w:r w:rsidR="00F71E8D" w:rsidRPr="002238D3">
              <w:rPr>
                <w:rFonts w:ascii="Times New Roman" w:hAnsi="Times New Roman" w:cs="Times New Roman"/>
                <w:sz w:val="26"/>
                <w:szCs w:val="26"/>
              </w:rPr>
              <w:t xml:space="preserve"> "Aeroporturi </w:t>
            </w:r>
            <w:proofErr w:type="spellStart"/>
            <w:r w:rsidR="00F71E8D" w:rsidRPr="002238D3">
              <w:rPr>
                <w:rFonts w:ascii="Times New Roman" w:hAnsi="Times New Roman" w:cs="Times New Roman"/>
                <w:sz w:val="26"/>
                <w:szCs w:val="26"/>
              </w:rPr>
              <w:t>Bucureşti</w:t>
            </w:r>
            <w:proofErr w:type="spellEnd"/>
            <w:r w:rsidR="00F71E8D" w:rsidRPr="002238D3">
              <w:rPr>
                <w:rFonts w:ascii="Times New Roman" w:hAnsi="Times New Roman" w:cs="Times New Roman"/>
                <w:sz w:val="26"/>
                <w:szCs w:val="26"/>
              </w:rPr>
              <w:t>"- S.A. ur</w:t>
            </w:r>
            <w:r w:rsidR="00F71E8D" w:rsidRPr="002238D3">
              <w:rPr>
                <w:rFonts w:ascii="Times New Roman" w:hAnsi="Times New Roman" w:cs="Times New Roman"/>
                <w:bCs/>
                <w:sz w:val="26"/>
                <w:szCs w:val="26"/>
              </w:rPr>
              <w:t xml:space="preserve">mează sa fie aprobat prin Hotărâre de Guvern. Realitatea datelor prezentate în proiectul bugetului de venituri și cheltuieli  pe anul </w:t>
            </w:r>
            <w:r w:rsidR="007C6FC1">
              <w:rPr>
                <w:rFonts w:ascii="Times New Roman" w:hAnsi="Times New Roman" w:cs="Times New Roman"/>
                <w:bCs/>
                <w:sz w:val="26"/>
                <w:szCs w:val="26"/>
              </w:rPr>
              <w:t>2025</w:t>
            </w:r>
            <w:r w:rsidR="00F71E8D" w:rsidRPr="002238D3">
              <w:rPr>
                <w:rFonts w:ascii="Times New Roman" w:hAnsi="Times New Roman" w:cs="Times New Roman"/>
                <w:bCs/>
                <w:sz w:val="26"/>
                <w:szCs w:val="26"/>
              </w:rPr>
              <w:t xml:space="preserve">, aparține organelor de conducere ale </w:t>
            </w:r>
            <w:r w:rsidR="00F71E8D" w:rsidRPr="002238D3">
              <w:rPr>
                <w:rFonts w:ascii="Times New Roman" w:hAnsi="Times New Roman" w:cs="Times New Roman"/>
                <w:spacing w:val="-5"/>
                <w:sz w:val="26"/>
                <w:szCs w:val="26"/>
              </w:rPr>
              <w:t xml:space="preserve"> </w:t>
            </w:r>
            <w:r w:rsidR="00F71E8D" w:rsidRPr="002238D3">
              <w:rPr>
                <w:rFonts w:ascii="Times New Roman" w:hAnsi="Times New Roman" w:cs="Times New Roman"/>
                <w:sz w:val="26"/>
                <w:szCs w:val="26"/>
              </w:rPr>
              <w:t xml:space="preserve">Companiei </w:t>
            </w:r>
            <w:proofErr w:type="spellStart"/>
            <w:r w:rsidR="00F71E8D" w:rsidRPr="002238D3">
              <w:rPr>
                <w:rFonts w:ascii="Times New Roman" w:hAnsi="Times New Roman" w:cs="Times New Roman"/>
                <w:sz w:val="26"/>
                <w:szCs w:val="26"/>
              </w:rPr>
              <w:t>Naţionale</w:t>
            </w:r>
            <w:proofErr w:type="spellEnd"/>
            <w:r w:rsidR="00F71E8D" w:rsidRPr="002238D3">
              <w:rPr>
                <w:rFonts w:ascii="Times New Roman" w:hAnsi="Times New Roman" w:cs="Times New Roman"/>
                <w:sz w:val="26"/>
                <w:szCs w:val="26"/>
              </w:rPr>
              <w:t xml:space="preserve"> "Aeroporturi </w:t>
            </w:r>
            <w:proofErr w:type="spellStart"/>
            <w:r w:rsidR="00F71E8D" w:rsidRPr="002238D3">
              <w:rPr>
                <w:rFonts w:ascii="Times New Roman" w:hAnsi="Times New Roman" w:cs="Times New Roman"/>
                <w:sz w:val="26"/>
                <w:szCs w:val="26"/>
              </w:rPr>
              <w:t>Bucureşti</w:t>
            </w:r>
            <w:proofErr w:type="spellEnd"/>
            <w:r w:rsidR="00F71E8D" w:rsidRPr="002238D3">
              <w:rPr>
                <w:rFonts w:ascii="Times New Roman" w:hAnsi="Times New Roman" w:cs="Times New Roman"/>
                <w:sz w:val="26"/>
                <w:szCs w:val="26"/>
              </w:rPr>
              <w:t>"</w:t>
            </w:r>
            <w:r w:rsidR="001C171E">
              <w:rPr>
                <w:rFonts w:ascii="Times New Roman" w:hAnsi="Times New Roman" w:cs="Times New Roman"/>
                <w:sz w:val="26"/>
                <w:szCs w:val="26"/>
              </w:rPr>
              <w:t xml:space="preserve"> </w:t>
            </w:r>
            <w:r w:rsidR="00F71E8D" w:rsidRPr="002238D3">
              <w:rPr>
                <w:rFonts w:ascii="Times New Roman" w:hAnsi="Times New Roman" w:cs="Times New Roman"/>
                <w:sz w:val="26"/>
                <w:szCs w:val="26"/>
              </w:rPr>
              <w:t>- S.A.</w:t>
            </w:r>
            <w:r w:rsidR="00F71E8D" w:rsidRPr="002238D3">
              <w:rPr>
                <w:rFonts w:ascii="Times New Roman" w:hAnsi="Times New Roman" w:cs="Times New Roman"/>
                <w:b/>
                <w:sz w:val="26"/>
                <w:szCs w:val="26"/>
              </w:rPr>
              <w:t xml:space="preserve">  </w:t>
            </w:r>
            <w:r w:rsidR="00F71E8D" w:rsidRPr="002238D3">
              <w:rPr>
                <w:rFonts w:ascii="Times New Roman" w:hAnsi="Times New Roman" w:cs="Times New Roman"/>
                <w:sz w:val="26"/>
                <w:szCs w:val="26"/>
              </w:rPr>
              <w:t>aflată sub autoritatea Ministerului Transporturilor și Infrastructurii.</w:t>
            </w:r>
          </w:p>
        </w:tc>
      </w:tr>
      <w:tr w:rsidR="003479AA" w:rsidRPr="00571A29" w14:paraId="02D078E7" w14:textId="77777777" w:rsidTr="00F77CA2">
        <w:tc>
          <w:tcPr>
            <w:tcW w:w="9316" w:type="dxa"/>
            <w:gridSpan w:val="8"/>
          </w:tcPr>
          <w:p w14:paraId="04FCE763" w14:textId="77777777" w:rsidR="003479AA" w:rsidRPr="00571A29" w:rsidRDefault="003479AA" w:rsidP="00571A29">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Secţiunea</w:t>
            </w:r>
            <w:proofErr w:type="spellEnd"/>
            <w:r w:rsidRPr="00571A29">
              <w:rPr>
                <w:rFonts w:ascii="Times New Roman" w:hAnsi="Times New Roman" w:cs="Times New Roman"/>
                <w:b/>
                <w:bCs/>
                <w:sz w:val="26"/>
                <w:szCs w:val="26"/>
              </w:rPr>
              <w:t xml:space="preserve"> a 3-a</w:t>
            </w:r>
          </w:p>
          <w:p w14:paraId="754568C0" w14:textId="77777777" w:rsidR="00C71B39" w:rsidRPr="00571A29" w:rsidRDefault="003479AA" w:rsidP="00DD797B">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 xml:space="preserve">Impactul </w:t>
            </w:r>
            <w:proofErr w:type="spellStart"/>
            <w:r w:rsidRPr="00571A29">
              <w:rPr>
                <w:rFonts w:ascii="Times New Roman" w:hAnsi="Times New Roman" w:cs="Times New Roman"/>
                <w:b/>
                <w:bCs/>
                <w:sz w:val="26"/>
                <w:szCs w:val="26"/>
              </w:rPr>
              <w:t>socio</w:t>
            </w:r>
            <w:proofErr w:type="spellEnd"/>
            <w:r w:rsidRPr="00571A29">
              <w:rPr>
                <w:rFonts w:ascii="Times New Roman" w:hAnsi="Times New Roman" w:cs="Times New Roman"/>
                <w:b/>
                <w:bCs/>
                <w:sz w:val="26"/>
                <w:szCs w:val="26"/>
              </w:rPr>
              <w:t>-economic al proiectului de act normativ</w:t>
            </w:r>
          </w:p>
        </w:tc>
      </w:tr>
      <w:tr w:rsidR="003479AA" w:rsidRPr="00571A29" w14:paraId="010B832D" w14:textId="77777777" w:rsidTr="00F77CA2">
        <w:tc>
          <w:tcPr>
            <w:tcW w:w="9316" w:type="dxa"/>
            <w:gridSpan w:val="8"/>
          </w:tcPr>
          <w:p w14:paraId="12BADFCE"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1. Impact macro-economic</w:t>
            </w:r>
          </w:p>
          <w:p w14:paraId="2628A9EC"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00D4F93D" w14:textId="77777777" w:rsidTr="00F77CA2">
        <w:tc>
          <w:tcPr>
            <w:tcW w:w="9316" w:type="dxa"/>
            <w:gridSpan w:val="8"/>
          </w:tcPr>
          <w:p w14:paraId="31B410EB"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1</w:t>
            </w:r>
            <w:r w:rsidRPr="00571A29">
              <w:rPr>
                <w:rFonts w:ascii="Times New Roman" w:hAnsi="Times New Roman" w:cs="Times New Roman"/>
                <w:b/>
                <w:bCs/>
                <w:sz w:val="26"/>
                <w:szCs w:val="26"/>
                <w:vertAlign w:val="superscript"/>
              </w:rPr>
              <w:t>1</w:t>
            </w:r>
            <w:r w:rsidRPr="00571A29">
              <w:rPr>
                <w:rFonts w:ascii="Times New Roman" w:hAnsi="Times New Roman" w:cs="Times New Roman"/>
                <w:b/>
                <w:bCs/>
                <w:sz w:val="26"/>
                <w:szCs w:val="26"/>
              </w:rPr>
              <w:t xml:space="preserve">. Impactul asupra mediului </w:t>
            </w:r>
            <w:proofErr w:type="spellStart"/>
            <w:r w:rsidRPr="00571A29">
              <w:rPr>
                <w:rFonts w:ascii="Times New Roman" w:hAnsi="Times New Roman" w:cs="Times New Roman"/>
                <w:b/>
                <w:bCs/>
                <w:sz w:val="26"/>
                <w:szCs w:val="26"/>
              </w:rPr>
              <w:t>concurenţial</w:t>
            </w:r>
            <w:proofErr w:type="spellEnd"/>
            <w:r w:rsidRPr="00571A29">
              <w:rPr>
                <w:rFonts w:ascii="Times New Roman" w:hAnsi="Times New Roman" w:cs="Times New Roman"/>
                <w:b/>
                <w:bCs/>
                <w:sz w:val="26"/>
                <w:szCs w:val="26"/>
              </w:rPr>
              <w:t xml:space="preserve"> şi domeniului ajutoarelor de stat:</w:t>
            </w:r>
          </w:p>
          <w:p w14:paraId="63F9CA5B"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2676A5CF" w14:textId="77777777" w:rsidTr="00F77CA2">
        <w:tc>
          <w:tcPr>
            <w:tcW w:w="9316" w:type="dxa"/>
            <w:gridSpan w:val="8"/>
          </w:tcPr>
          <w:p w14:paraId="056A51CF"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2. Impact asupra mediului de afaceri</w:t>
            </w:r>
          </w:p>
          <w:p w14:paraId="5AD131F7"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62E9F7A7" w14:textId="77777777" w:rsidTr="00F77CA2">
        <w:tc>
          <w:tcPr>
            <w:tcW w:w="9316" w:type="dxa"/>
            <w:gridSpan w:val="8"/>
          </w:tcPr>
          <w:p w14:paraId="30C3BEF5"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2</w:t>
            </w:r>
            <w:r w:rsidRPr="00571A29">
              <w:rPr>
                <w:rFonts w:ascii="Times New Roman" w:hAnsi="Times New Roman" w:cs="Times New Roman"/>
                <w:b/>
                <w:bCs/>
                <w:sz w:val="26"/>
                <w:szCs w:val="26"/>
                <w:vertAlign w:val="superscript"/>
              </w:rPr>
              <w:t>1</w:t>
            </w:r>
            <w:r w:rsidRPr="00571A29">
              <w:rPr>
                <w:rFonts w:ascii="Times New Roman" w:hAnsi="Times New Roman" w:cs="Times New Roman"/>
                <w:b/>
                <w:bCs/>
                <w:sz w:val="26"/>
                <w:szCs w:val="26"/>
              </w:rPr>
              <w:t>.Impactul asupra sarcinilor administrative</w:t>
            </w:r>
          </w:p>
          <w:p w14:paraId="60817ECA"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45234F98" w14:textId="77777777" w:rsidTr="00F77CA2">
        <w:tc>
          <w:tcPr>
            <w:tcW w:w="9316" w:type="dxa"/>
            <w:gridSpan w:val="8"/>
          </w:tcPr>
          <w:p w14:paraId="44CEAD91"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2</w:t>
            </w:r>
            <w:r w:rsidRPr="00571A29">
              <w:rPr>
                <w:rFonts w:ascii="Times New Roman" w:hAnsi="Times New Roman" w:cs="Times New Roman"/>
                <w:b/>
                <w:bCs/>
                <w:sz w:val="26"/>
                <w:szCs w:val="26"/>
                <w:vertAlign w:val="superscript"/>
              </w:rPr>
              <w:t>2</w:t>
            </w:r>
            <w:r w:rsidRPr="00571A29">
              <w:rPr>
                <w:rFonts w:ascii="Times New Roman" w:hAnsi="Times New Roman" w:cs="Times New Roman"/>
                <w:b/>
                <w:bCs/>
                <w:sz w:val="26"/>
                <w:szCs w:val="26"/>
              </w:rPr>
              <w:t>.Impactul asupra întreprinderilor mici și mijlocii</w:t>
            </w:r>
          </w:p>
          <w:p w14:paraId="47E55CBB"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277660CF" w14:textId="77777777" w:rsidTr="00F77CA2">
        <w:tc>
          <w:tcPr>
            <w:tcW w:w="9316" w:type="dxa"/>
            <w:gridSpan w:val="8"/>
          </w:tcPr>
          <w:p w14:paraId="76B15601"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3. Impact social</w:t>
            </w:r>
          </w:p>
          <w:p w14:paraId="0C3D51C3"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44D69675" w14:textId="77777777" w:rsidTr="00F77CA2">
        <w:tc>
          <w:tcPr>
            <w:tcW w:w="9316" w:type="dxa"/>
            <w:gridSpan w:val="8"/>
          </w:tcPr>
          <w:p w14:paraId="036CBD2B"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4. Impact asupra mediului</w:t>
            </w:r>
          </w:p>
          <w:p w14:paraId="7DA1D789"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3623A0C1" w14:textId="77777777" w:rsidTr="00F77CA2">
        <w:tc>
          <w:tcPr>
            <w:tcW w:w="9316" w:type="dxa"/>
            <w:gridSpan w:val="8"/>
          </w:tcPr>
          <w:p w14:paraId="7756F1B9"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5. Alte informaţii</w:t>
            </w:r>
          </w:p>
          <w:p w14:paraId="5D8443A3" w14:textId="77777777" w:rsidR="00C71B39" w:rsidRPr="00571A29" w:rsidRDefault="003479AA" w:rsidP="00BE499C">
            <w:pPr>
              <w:tabs>
                <w:tab w:val="left" w:pos="3960"/>
              </w:tabs>
              <w:spacing w:after="0"/>
              <w:jc w:val="both"/>
              <w:rPr>
                <w:rFonts w:ascii="Times New Roman" w:hAnsi="Times New Roman" w:cs="Times New Roman"/>
                <w:sz w:val="26"/>
                <w:szCs w:val="26"/>
              </w:rPr>
            </w:pPr>
            <w:r w:rsidRPr="00571A29">
              <w:rPr>
                <w:rFonts w:ascii="Times New Roman" w:hAnsi="Times New Roman" w:cs="Times New Roman"/>
                <w:bCs/>
                <w:sz w:val="26"/>
                <w:szCs w:val="26"/>
              </w:rPr>
              <w:lastRenderedPageBreak/>
              <w:t>Nu sunt</w:t>
            </w:r>
            <w:r w:rsidR="006F1406" w:rsidRPr="00571A29">
              <w:rPr>
                <w:rFonts w:ascii="Times New Roman" w:hAnsi="Times New Roman" w:cs="Times New Roman"/>
                <w:bCs/>
                <w:sz w:val="26"/>
                <w:szCs w:val="26"/>
              </w:rPr>
              <w:t>.</w:t>
            </w:r>
          </w:p>
        </w:tc>
      </w:tr>
      <w:tr w:rsidR="003479AA" w:rsidRPr="00571A29" w14:paraId="4E4CF899" w14:textId="77777777" w:rsidTr="00F77CA2">
        <w:tc>
          <w:tcPr>
            <w:tcW w:w="9316" w:type="dxa"/>
            <w:gridSpan w:val="8"/>
          </w:tcPr>
          <w:p w14:paraId="0FDACC1B" w14:textId="77777777" w:rsidR="003479AA" w:rsidRPr="00571A29" w:rsidRDefault="003479AA" w:rsidP="00571A29">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lastRenderedPageBreak/>
              <w:t>Secţiunea</w:t>
            </w:r>
            <w:proofErr w:type="spellEnd"/>
            <w:r w:rsidRPr="00571A29">
              <w:rPr>
                <w:rFonts w:ascii="Times New Roman" w:hAnsi="Times New Roman" w:cs="Times New Roman"/>
                <w:b/>
                <w:bCs/>
                <w:sz w:val="26"/>
                <w:szCs w:val="26"/>
              </w:rPr>
              <w:t xml:space="preserve"> a 4-a</w:t>
            </w:r>
          </w:p>
          <w:p w14:paraId="57D4DFEE" w14:textId="77777777" w:rsidR="003479AA" w:rsidRPr="00571A29" w:rsidRDefault="003479AA" w:rsidP="00571A29">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Impactul financiar asupra bugetului general consolidat,</w:t>
            </w:r>
          </w:p>
          <w:p w14:paraId="1C9F892D" w14:textId="77777777" w:rsidR="00C71B39" w:rsidRPr="00571A29" w:rsidRDefault="003479AA" w:rsidP="00571A29">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atât pe termen scurt, pentru anul curent, cât şi pe termen lung (pe 5 ani)</w:t>
            </w:r>
          </w:p>
          <w:p w14:paraId="2F5E436A" w14:textId="77777777" w:rsidR="00F914C6" w:rsidRPr="00571A29" w:rsidRDefault="003479AA" w:rsidP="00025D4B">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 xml:space="preserve">Proiectul de act normativ nu are impact asupra bugetului general consolidat. </w:t>
            </w:r>
          </w:p>
        </w:tc>
      </w:tr>
      <w:tr w:rsidR="003479AA" w:rsidRPr="00571A29" w14:paraId="1BD6C7CA" w14:textId="77777777" w:rsidTr="00F77CA2">
        <w:tc>
          <w:tcPr>
            <w:tcW w:w="9316" w:type="dxa"/>
            <w:gridSpan w:val="8"/>
          </w:tcPr>
          <w:p w14:paraId="79E9DD2C" w14:textId="77777777" w:rsidR="003479AA" w:rsidRPr="00571A29" w:rsidRDefault="003479AA" w:rsidP="00571A29">
            <w:pPr>
              <w:tabs>
                <w:tab w:val="left" w:pos="3960"/>
              </w:tabs>
              <w:spacing w:after="0"/>
              <w:jc w:val="right"/>
              <w:rPr>
                <w:rFonts w:ascii="Times New Roman" w:hAnsi="Times New Roman" w:cs="Times New Roman"/>
                <w:sz w:val="26"/>
                <w:szCs w:val="26"/>
              </w:rPr>
            </w:pPr>
            <w:r w:rsidRPr="00571A29">
              <w:rPr>
                <w:rFonts w:ascii="Times New Roman" w:hAnsi="Times New Roman" w:cs="Times New Roman"/>
                <w:sz w:val="26"/>
                <w:szCs w:val="26"/>
              </w:rPr>
              <w:t>- în mii lei (RON) -</w:t>
            </w:r>
          </w:p>
        </w:tc>
      </w:tr>
      <w:tr w:rsidR="003479AA" w:rsidRPr="00571A29" w14:paraId="4FDF1528" w14:textId="77777777" w:rsidTr="00F77CA2">
        <w:tc>
          <w:tcPr>
            <w:tcW w:w="4705" w:type="dxa"/>
          </w:tcPr>
          <w:p w14:paraId="19BB4BF4"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Indicatori</w:t>
            </w:r>
          </w:p>
        </w:tc>
        <w:tc>
          <w:tcPr>
            <w:tcW w:w="1261" w:type="dxa"/>
          </w:tcPr>
          <w:p w14:paraId="415D92A0"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Anul curent</w:t>
            </w:r>
          </w:p>
        </w:tc>
        <w:tc>
          <w:tcPr>
            <w:tcW w:w="1780" w:type="dxa"/>
            <w:gridSpan w:val="5"/>
          </w:tcPr>
          <w:p w14:paraId="3DCEECCD"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Următorii patru ani</w:t>
            </w:r>
          </w:p>
        </w:tc>
        <w:tc>
          <w:tcPr>
            <w:tcW w:w="1570" w:type="dxa"/>
          </w:tcPr>
          <w:p w14:paraId="465F44CC"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 xml:space="preserve">Media pe cinci ani </w:t>
            </w:r>
          </w:p>
        </w:tc>
      </w:tr>
      <w:tr w:rsidR="003479AA" w:rsidRPr="00571A29" w14:paraId="408CA15D" w14:textId="77777777" w:rsidTr="00F77CA2">
        <w:tc>
          <w:tcPr>
            <w:tcW w:w="4705" w:type="dxa"/>
          </w:tcPr>
          <w:p w14:paraId="3C3B9193"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1</w:t>
            </w:r>
          </w:p>
        </w:tc>
        <w:tc>
          <w:tcPr>
            <w:tcW w:w="1261" w:type="dxa"/>
          </w:tcPr>
          <w:p w14:paraId="544C7969"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2</w:t>
            </w:r>
          </w:p>
        </w:tc>
        <w:tc>
          <w:tcPr>
            <w:tcW w:w="507" w:type="dxa"/>
          </w:tcPr>
          <w:p w14:paraId="14DA9627"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3</w:t>
            </w:r>
          </w:p>
        </w:tc>
        <w:tc>
          <w:tcPr>
            <w:tcW w:w="321" w:type="dxa"/>
          </w:tcPr>
          <w:p w14:paraId="20BF03F4"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4</w:t>
            </w:r>
          </w:p>
        </w:tc>
        <w:tc>
          <w:tcPr>
            <w:tcW w:w="340" w:type="dxa"/>
          </w:tcPr>
          <w:p w14:paraId="5B075A71"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5</w:t>
            </w:r>
          </w:p>
        </w:tc>
        <w:tc>
          <w:tcPr>
            <w:tcW w:w="612" w:type="dxa"/>
            <w:gridSpan w:val="2"/>
          </w:tcPr>
          <w:p w14:paraId="442580BC"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6</w:t>
            </w:r>
          </w:p>
        </w:tc>
        <w:tc>
          <w:tcPr>
            <w:tcW w:w="1570" w:type="dxa"/>
          </w:tcPr>
          <w:p w14:paraId="6DC88469"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7</w:t>
            </w:r>
          </w:p>
        </w:tc>
      </w:tr>
      <w:tr w:rsidR="003479AA" w:rsidRPr="00571A29" w14:paraId="5703F82F" w14:textId="77777777" w:rsidTr="00F77CA2">
        <w:tc>
          <w:tcPr>
            <w:tcW w:w="4705" w:type="dxa"/>
          </w:tcPr>
          <w:p w14:paraId="6E1731F1"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1. Modificări ale veniturilor bugetare, plus/minus, din care:</w:t>
            </w:r>
          </w:p>
          <w:p w14:paraId="0AE3DD7F"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a) buget de stat, din acesta:</w:t>
            </w:r>
          </w:p>
          <w:p w14:paraId="62B4F6D3" w14:textId="77777777" w:rsidR="003479AA" w:rsidRPr="00571A29" w:rsidRDefault="003479AA" w:rsidP="00571A29">
            <w:pPr>
              <w:numPr>
                <w:ilvl w:val="0"/>
                <w:numId w:val="1"/>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impozit pe profit</w:t>
            </w:r>
          </w:p>
          <w:p w14:paraId="536DE481" w14:textId="77777777" w:rsidR="003479AA" w:rsidRPr="00571A29" w:rsidRDefault="003479AA" w:rsidP="00571A29">
            <w:pPr>
              <w:numPr>
                <w:ilvl w:val="0"/>
                <w:numId w:val="1"/>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impozit pe venit</w:t>
            </w:r>
          </w:p>
          <w:p w14:paraId="39E3F943"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b) bugete locale</w:t>
            </w:r>
          </w:p>
          <w:p w14:paraId="79DE555B" w14:textId="77777777" w:rsidR="003479AA" w:rsidRPr="00571A29" w:rsidRDefault="003479AA" w:rsidP="00571A29">
            <w:pPr>
              <w:numPr>
                <w:ilvl w:val="0"/>
                <w:numId w:val="2"/>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impozit pe profit</w:t>
            </w:r>
          </w:p>
          <w:p w14:paraId="617D71FA"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 bugetul asigurărilor sociale de stat:</w:t>
            </w:r>
          </w:p>
          <w:p w14:paraId="248A6FA5" w14:textId="77777777" w:rsidR="003479AA" w:rsidRPr="00571A29" w:rsidRDefault="003479AA" w:rsidP="00571A29">
            <w:pPr>
              <w:numPr>
                <w:ilvl w:val="0"/>
                <w:numId w:val="3"/>
              </w:numPr>
              <w:tabs>
                <w:tab w:val="left" w:pos="3960"/>
              </w:tabs>
              <w:spacing w:after="0"/>
              <w:jc w:val="both"/>
              <w:rPr>
                <w:rFonts w:ascii="Times New Roman" w:hAnsi="Times New Roman" w:cs="Times New Roman"/>
                <w:sz w:val="26"/>
                <w:szCs w:val="26"/>
              </w:rPr>
            </w:pPr>
            <w:proofErr w:type="spellStart"/>
            <w:r w:rsidRPr="00571A29">
              <w:rPr>
                <w:rFonts w:ascii="Times New Roman" w:hAnsi="Times New Roman" w:cs="Times New Roman"/>
                <w:sz w:val="26"/>
                <w:szCs w:val="26"/>
              </w:rPr>
              <w:t>contribuţii</w:t>
            </w:r>
            <w:proofErr w:type="spellEnd"/>
            <w:r w:rsidRPr="00571A29">
              <w:rPr>
                <w:rFonts w:ascii="Times New Roman" w:hAnsi="Times New Roman" w:cs="Times New Roman"/>
                <w:sz w:val="26"/>
                <w:szCs w:val="26"/>
              </w:rPr>
              <w:t xml:space="preserve"> de asigurări</w:t>
            </w:r>
          </w:p>
        </w:tc>
        <w:tc>
          <w:tcPr>
            <w:tcW w:w="1261" w:type="dxa"/>
          </w:tcPr>
          <w:p w14:paraId="6DE9CF07"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07" w:type="dxa"/>
          </w:tcPr>
          <w:p w14:paraId="3DB82153" w14:textId="77777777" w:rsidR="003479AA" w:rsidRPr="00571A29" w:rsidRDefault="003479AA" w:rsidP="00571A29">
            <w:pPr>
              <w:tabs>
                <w:tab w:val="left" w:pos="720"/>
                <w:tab w:val="left" w:pos="3960"/>
                <w:tab w:val="center" w:pos="4153"/>
                <w:tab w:val="right" w:pos="8306"/>
              </w:tabs>
              <w:spacing w:after="0"/>
              <w:rPr>
                <w:rFonts w:ascii="Times New Roman" w:hAnsi="Times New Roman" w:cs="Times New Roman"/>
                <w:sz w:val="26"/>
                <w:szCs w:val="26"/>
              </w:rPr>
            </w:pPr>
          </w:p>
        </w:tc>
        <w:tc>
          <w:tcPr>
            <w:tcW w:w="321" w:type="dxa"/>
          </w:tcPr>
          <w:p w14:paraId="5BE348A3"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40" w:type="dxa"/>
          </w:tcPr>
          <w:p w14:paraId="39668D1A" w14:textId="77777777" w:rsidR="003479AA" w:rsidRPr="00571A29" w:rsidRDefault="003479AA" w:rsidP="00571A29">
            <w:pPr>
              <w:tabs>
                <w:tab w:val="left" w:pos="3960"/>
              </w:tabs>
              <w:spacing w:after="0"/>
              <w:rPr>
                <w:rFonts w:ascii="Times New Roman" w:hAnsi="Times New Roman" w:cs="Times New Roman"/>
                <w:sz w:val="26"/>
                <w:szCs w:val="26"/>
              </w:rPr>
            </w:pPr>
          </w:p>
        </w:tc>
        <w:tc>
          <w:tcPr>
            <w:tcW w:w="612" w:type="dxa"/>
            <w:gridSpan w:val="2"/>
          </w:tcPr>
          <w:p w14:paraId="2E3FE9E6" w14:textId="77777777" w:rsidR="003479AA" w:rsidRPr="00571A29" w:rsidRDefault="003479AA" w:rsidP="00571A29">
            <w:pPr>
              <w:tabs>
                <w:tab w:val="left" w:pos="3960"/>
              </w:tabs>
              <w:spacing w:after="0"/>
              <w:rPr>
                <w:rFonts w:ascii="Times New Roman" w:hAnsi="Times New Roman" w:cs="Times New Roman"/>
                <w:sz w:val="26"/>
                <w:szCs w:val="26"/>
              </w:rPr>
            </w:pPr>
          </w:p>
        </w:tc>
        <w:tc>
          <w:tcPr>
            <w:tcW w:w="1570" w:type="dxa"/>
          </w:tcPr>
          <w:p w14:paraId="64FCF305" w14:textId="77777777" w:rsidR="003479AA" w:rsidRPr="00571A29" w:rsidRDefault="003479AA" w:rsidP="00571A29">
            <w:pPr>
              <w:tabs>
                <w:tab w:val="left" w:pos="3960"/>
              </w:tabs>
              <w:spacing w:after="0"/>
              <w:rPr>
                <w:rFonts w:ascii="Times New Roman" w:hAnsi="Times New Roman" w:cs="Times New Roman"/>
                <w:sz w:val="26"/>
                <w:szCs w:val="26"/>
              </w:rPr>
            </w:pPr>
          </w:p>
        </w:tc>
      </w:tr>
      <w:tr w:rsidR="003479AA" w:rsidRPr="00571A29" w14:paraId="0E6E2C8F" w14:textId="77777777" w:rsidTr="00F77CA2">
        <w:trPr>
          <w:trHeight w:val="530"/>
        </w:trPr>
        <w:tc>
          <w:tcPr>
            <w:tcW w:w="9316" w:type="dxa"/>
            <w:gridSpan w:val="8"/>
          </w:tcPr>
          <w:p w14:paraId="4E54F618"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2. Modificări ale cheltuielilor bugetare, plus/minus, din care:</w:t>
            </w:r>
          </w:p>
          <w:p w14:paraId="2C71DA73"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a) buget de stat, din acesta:</w:t>
            </w:r>
          </w:p>
          <w:p w14:paraId="26D63E8D" w14:textId="77777777" w:rsidR="003479AA" w:rsidRPr="00571A29" w:rsidRDefault="003479AA" w:rsidP="00571A29">
            <w:pPr>
              <w:numPr>
                <w:ilvl w:val="0"/>
                <w:numId w:val="4"/>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cheltuieli de personal</w:t>
            </w:r>
          </w:p>
          <w:p w14:paraId="042A79B9" w14:textId="77777777" w:rsidR="003479AA" w:rsidRPr="00571A29" w:rsidRDefault="003479AA" w:rsidP="00571A29">
            <w:pPr>
              <w:numPr>
                <w:ilvl w:val="0"/>
                <w:numId w:val="4"/>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bunuri şi servicii</w:t>
            </w:r>
          </w:p>
          <w:p w14:paraId="6C8C6128"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b) bugete locale:</w:t>
            </w:r>
          </w:p>
          <w:p w14:paraId="60782926" w14:textId="77777777" w:rsidR="003479AA" w:rsidRPr="00571A29" w:rsidRDefault="003479AA" w:rsidP="00571A29">
            <w:pPr>
              <w:numPr>
                <w:ilvl w:val="0"/>
                <w:numId w:val="5"/>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cheltuieli de personal</w:t>
            </w:r>
          </w:p>
          <w:p w14:paraId="7CCF8D1D" w14:textId="77777777" w:rsidR="003479AA" w:rsidRPr="00571A29" w:rsidRDefault="003479AA" w:rsidP="00571A29">
            <w:pPr>
              <w:numPr>
                <w:ilvl w:val="0"/>
                <w:numId w:val="5"/>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bunuri şi servicii</w:t>
            </w:r>
          </w:p>
          <w:p w14:paraId="41658A78"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 bugetul asigurărilor sociale de stat:</w:t>
            </w:r>
          </w:p>
          <w:p w14:paraId="6F7DFE06" w14:textId="77777777" w:rsidR="003479AA" w:rsidRPr="00571A29" w:rsidRDefault="003479AA" w:rsidP="00571A29">
            <w:pPr>
              <w:numPr>
                <w:ilvl w:val="0"/>
                <w:numId w:val="6"/>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cheltuieli de personal</w:t>
            </w:r>
          </w:p>
          <w:p w14:paraId="4F87239D" w14:textId="77777777" w:rsidR="003479AA" w:rsidRPr="00571A29" w:rsidRDefault="003479AA" w:rsidP="00571A29">
            <w:pPr>
              <w:numPr>
                <w:ilvl w:val="0"/>
                <w:numId w:val="6"/>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 xml:space="preserve">bunuri şi servicii </w:t>
            </w:r>
          </w:p>
        </w:tc>
      </w:tr>
      <w:tr w:rsidR="003479AA" w:rsidRPr="00571A29" w14:paraId="58D0AB68" w14:textId="77777777" w:rsidTr="00F77CA2">
        <w:tc>
          <w:tcPr>
            <w:tcW w:w="4705" w:type="dxa"/>
          </w:tcPr>
          <w:p w14:paraId="33B01A5B"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3. Impact financiar, plus/minus, din care:</w:t>
            </w:r>
          </w:p>
          <w:p w14:paraId="05EFD593"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a)</w:t>
            </w:r>
            <w:r w:rsidRPr="00571A29">
              <w:rPr>
                <w:rFonts w:ascii="Times New Roman" w:hAnsi="Times New Roman" w:cs="Times New Roman"/>
                <w:sz w:val="26"/>
                <w:szCs w:val="26"/>
                <w:vertAlign w:val="superscript"/>
              </w:rPr>
              <w:t xml:space="preserve"> </w:t>
            </w:r>
            <w:r w:rsidRPr="00571A29">
              <w:rPr>
                <w:rFonts w:ascii="Times New Roman" w:hAnsi="Times New Roman" w:cs="Times New Roman"/>
                <w:sz w:val="26"/>
                <w:szCs w:val="26"/>
              </w:rPr>
              <w:t>buget de stat</w:t>
            </w:r>
          </w:p>
          <w:p w14:paraId="5CE12AF0" w14:textId="77777777" w:rsidR="003479AA" w:rsidRPr="00571A29" w:rsidRDefault="003479AA" w:rsidP="00571A29">
            <w:pPr>
              <w:tabs>
                <w:tab w:val="left" w:pos="3960"/>
              </w:tabs>
              <w:spacing w:after="0"/>
              <w:rPr>
                <w:rFonts w:ascii="Times New Roman" w:hAnsi="Times New Roman" w:cs="Times New Roman"/>
                <w:sz w:val="26"/>
                <w:szCs w:val="26"/>
              </w:rPr>
            </w:pPr>
            <w:r w:rsidRPr="00571A29">
              <w:rPr>
                <w:rFonts w:ascii="Times New Roman" w:hAnsi="Times New Roman" w:cs="Times New Roman"/>
                <w:sz w:val="26"/>
                <w:szCs w:val="26"/>
              </w:rPr>
              <w:t>b) bugete locale</w:t>
            </w:r>
          </w:p>
        </w:tc>
        <w:tc>
          <w:tcPr>
            <w:tcW w:w="1261" w:type="dxa"/>
          </w:tcPr>
          <w:p w14:paraId="45391E6A"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07" w:type="dxa"/>
          </w:tcPr>
          <w:p w14:paraId="3B50B18F"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21" w:type="dxa"/>
          </w:tcPr>
          <w:p w14:paraId="21B887C1"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40" w:type="dxa"/>
          </w:tcPr>
          <w:p w14:paraId="3F3CB18F"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35" w:type="dxa"/>
          </w:tcPr>
          <w:p w14:paraId="16748881" w14:textId="77777777" w:rsidR="003479AA" w:rsidRPr="00571A29" w:rsidRDefault="003479AA" w:rsidP="00571A29">
            <w:pPr>
              <w:tabs>
                <w:tab w:val="left" w:pos="3960"/>
              </w:tabs>
              <w:spacing w:after="0"/>
              <w:rPr>
                <w:rFonts w:ascii="Times New Roman" w:hAnsi="Times New Roman" w:cs="Times New Roman"/>
                <w:sz w:val="26"/>
                <w:szCs w:val="26"/>
              </w:rPr>
            </w:pPr>
          </w:p>
        </w:tc>
        <w:tc>
          <w:tcPr>
            <w:tcW w:w="1647" w:type="dxa"/>
            <w:gridSpan w:val="2"/>
          </w:tcPr>
          <w:p w14:paraId="0FA57044" w14:textId="77777777" w:rsidR="003479AA" w:rsidRPr="00571A29" w:rsidRDefault="003479AA" w:rsidP="00571A29">
            <w:pPr>
              <w:tabs>
                <w:tab w:val="left" w:pos="3960"/>
              </w:tabs>
              <w:spacing w:after="0"/>
              <w:rPr>
                <w:rFonts w:ascii="Times New Roman" w:hAnsi="Times New Roman" w:cs="Times New Roman"/>
                <w:sz w:val="26"/>
                <w:szCs w:val="26"/>
              </w:rPr>
            </w:pPr>
          </w:p>
        </w:tc>
      </w:tr>
      <w:tr w:rsidR="003479AA" w:rsidRPr="00571A29" w14:paraId="602D830D" w14:textId="77777777" w:rsidTr="00F77CA2">
        <w:tc>
          <w:tcPr>
            <w:tcW w:w="4705" w:type="dxa"/>
          </w:tcPr>
          <w:p w14:paraId="584C924A" w14:textId="77777777" w:rsidR="003479AA" w:rsidRPr="00571A29" w:rsidRDefault="003479AA" w:rsidP="00571A29">
            <w:pPr>
              <w:tabs>
                <w:tab w:val="left" w:pos="3960"/>
              </w:tabs>
              <w:spacing w:after="0"/>
              <w:rPr>
                <w:rFonts w:ascii="Times New Roman" w:hAnsi="Times New Roman" w:cs="Times New Roman"/>
                <w:sz w:val="26"/>
                <w:szCs w:val="26"/>
              </w:rPr>
            </w:pPr>
            <w:r w:rsidRPr="00571A29">
              <w:rPr>
                <w:rFonts w:ascii="Times New Roman" w:hAnsi="Times New Roman" w:cs="Times New Roman"/>
                <w:sz w:val="26"/>
                <w:szCs w:val="26"/>
              </w:rPr>
              <w:t xml:space="preserve">4. Propuneri pentru acoperirea </w:t>
            </w:r>
            <w:proofErr w:type="spellStart"/>
            <w:r w:rsidRPr="00571A29">
              <w:rPr>
                <w:rFonts w:ascii="Times New Roman" w:hAnsi="Times New Roman" w:cs="Times New Roman"/>
                <w:sz w:val="26"/>
                <w:szCs w:val="26"/>
              </w:rPr>
              <w:t>creşterii</w:t>
            </w:r>
            <w:proofErr w:type="spellEnd"/>
            <w:r w:rsidRPr="00571A29">
              <w:rPr>
                <w:rFonts w:ascii="Times New Roman" w:hAnsi="Times New Roman" w:cs="Times New Roman"/>
                <w:sz w:val="26"/>
                <w:szCs w:val="26"/>
              </w:rPr>
              <w:t xml:space="preserve"> cheltuielilor bugetare</w:t>
            </w:r>
          </w:p>
        </w:tc>
        <w:tc>
          <w:tcPr>
            <w:tcW w:w="1261" w:type="dxa"/>
          </w:tcPr>
          <w:p w14:paraId="0C95151A"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07" w:type="dxa"/>
          </w:tcPr>
          <w:p w14:paraId="4E572F5B"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21" w:type="dxa"/>
          </w:tcPr>
          <w:p w14:paraId="01C096A5"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40" w:type="dxa"/>
          </w:tcPr>
          <w:p w14:paraId="545FF096"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35" w:type="dxa"/>
          </w:tcPr>
          <w:p w14:paraId="7F9D909E" w14:textId="77777777" w:rsidR="003479AA" w:rsidRPr="00571A29" w:rsidRDefault="003479AA" w:rsidP="00571A29">
            <w:pPr>
              <w:tabs>
                <w:tab w:val="left" w:pos="3960"/>
              </w:tabs>
              <w:spacing w:after="0"/>
              <w:rPr>
                <w:rFonts w:ascii="Times New Roman" w:hAnsi="Times New Roman" w:cs="Times New Roman"/>
                <w:sz w:val="26"/>
                <w:szCs w:val="26"/>
              </w:rPr>
            </w:pPr>
          </w:p>
        </w:tc>
        <w:tc>
          <w:tcPr>
            <w:tcW w:w="1647" w:type="dxa"/>
            <w:gridSpan w:val="2"/>
          </w:tcPr>
          <w:p w14:paraId="5AC20458" w14:textId="77777777" w:rsidR="003479AA" w:rsidRPr="00571A29" w:rsidRDefault="003479AA" w:rsidP="00571A29">
            <w:pPr>
              <w:tabs>
                <w:tab w:val="left" w:pos="3960"/>
              </w:tabs>
              <w:spacing w:after="0"/>
              <w:rPr>
                <w:rFonts w:ascii="Times New Roman" w:hAnsi="Times New Roman" w:cs="Times New Roman"/>
                <w:sz w:val="26"/>
                <w:szCs w:val="26"/>
              </w:rPr>
            </w:pPr>
          </w:p>
        </w:tc>
      </w:tr>
      <w:tr w:rsidR="003479AA" w:rsidRPr="00571A29" w14:paraId="516D1031" w14:textId="77777777" w:rsidTr="00F77CA2">
        <w:tc>
          <w:tcPr>
            <w:tcW w:w="4705" w:type="dxa"/>
          </w:tcPr>
          <w:p w14:paraId="4D0976D1"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5. Propuneri pentru a compensa reducerea veniturilor bugetare</w:t>
            </w:r>
          </w:p>
        </w:tc>
        <w:tc>
          <w:tcPr>
            <w:tcW w:w="1261" w:type="dxa"/>
          </w:tcPr>
          <w:p w14:paraId="7F201BBE"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07" w:type="dxa"/>
          </w:tcPr>
          <w:p w14:paraId="0DD556D7"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21" w:type="dxa"/>
          </w:tcPr>
          <w:p w14:paraId="4C7131AC"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40" w:type="dxa"/>
          </w:tcPr>
          <w:p w14:paraId="2D8B7CD6"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35" w:type="dxa"/>
          </w:tcPr>
          <w:p w14:paraId="5B40E00D" w14:textId="77777777" w:rsidR="003479AA" w:rsidRPr="00571A29" w:rsidRDefault="003479AA" w:rsidP="00571A29">
            <w:pPr>
              <w:tabs>
                <w:tab w:val="left" w:pos="3960"/>
              </w:tabs>
              <w:spacing w:after="0"/>
              <w:rPr>
                <w:rFonts w:ascii="Times New Roman" w:hAnsi="Times New Roman" w:cs="Times New Roman"/>
                <w:sz w:val="26"/>
                <w:szCs w:val="26"/>
              </w:rPr>
            </w:pPr>
          </w:p>
        </w:tc>
        <w:tc>
          <w:tcPr>
            <w:tcW w:w="1647" w:type="dxa"/>
            <w:gridSpan w:val="2"/>
          </w:tcPr>
          <w:p w14:paraId="62E04968" w14:textId="77777777" w:rsidR="003479AA" w:rsidRPr="00571A29" w:rsidRDefault="003479AA" w:rsidP="00571A29">
            <w:pPr>
              <w:tabs>
                <w:tab w:val="left" w:pos="3960"/>
              </w:tabs>
              <w:spacing w:after="0"/>
              <w:rPr>
                <w:rFonts w:ascii="Times New Roman" w:hAnsi="Times New Roman" w:cs="Times New Roman"/>
                <w:sz w:val="26"/>
                <w:szCs w:val="26"/>
              </w:rPr>
            </w:pPr>
          </w:p>
        </w:tc>
      </w:tr>
      <w:tr w:rsidR="003479AA" w:rsidRPr="00571A29" w14:paraId="63CAF9E4" w14:textId="77777777" w:rsidTr="00F77CA2">
        <w:tc>
          <w:tcPr>
            <w:tcW w:w="4705" w:type="dxa"/>
          </w:tcPr>
          <w:p w14:paraId="601319D7"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6. Calcule detaliate privind fundamentarea modificărilor veniturilor şi/sau cheltuielilor bugetare</w:t>
            </w:r>
          </w:p>
        </w:tc>
        <w:tc>
          <w:tcPr>
            <w:tcW w:w="1261" w:type="dxa"/>
          </w:tcPr>
          <w:p w14:paraId="57D3387A"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07" w:type="dxa"/>
          </w:tcPr>
          <w:p w14:paraId="5D2A8552"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21" w:type="dxa"/>
          </w:tcPr>
          <w:p w14:paraId="4349954C"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40" w:type="dxa"/>
          </w:tcPr>
          <w:p w14:paraId="78F15DC5"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35" w:type="dxa"/>
          </w:tcPr>
          <w:p w14:paraId="5EA7549D" w14:textId="77777777" w:rsidR="003479AA" w:rsidRPr="00571A29" w:rsidRDefault="003479AA" w:rsidP="00571A29">
            <w:pPr>
              <w:tabs>
                <w:tab w:val="left" w:pos="3960"/>
              </w:tabs>
              <w:spacing w:after="0"/>
              <w:rPr>
                <w:rFonts w:ascii="Times New Roman" w:hAnsi="Times New Roman" w:cs="Times New Roman"/>
                <w:sz w:val="26"/>
                <w:szCs w:val="26"/>
              </w:rPr>
            </w:pPr>
          </w:p>
        </w:tc>
        <w:tc>
          <w:tcPr>
            <w:tcW w:w="1647" w:type="dxa"/>
            <w:gridSpan w:val="2"/>
          </w:tcPr>
          <w:p w14:paraId="5465E33A" w14:textId="77777777" w:rsidR="003479AA" w:rsidRPr="00571A29" w:rsidRDefault="003479AA" w:rsidP="00571A29">
            <w:pPr>
              <w:tabs>
                <w:tab w:val="left" w:pos="3960"/>
              </w:tabs>
              <w:spacing w:after="0"/>
              <w:rPr>
                <w:rFonts w:ascii="Times New Roman" w:hAnsi="Times New Roman" w:cs="Times New Roman"/>
                <w:sz w:val="26"/>
                <w:szCs w:val="26"/>
              </w:rPr>
            </w:pPr>
          </w:p>
        </w:tc>
      </w:tr>
      <w:tr w:rsidR="003479AA" w:rsidRPr="00571A29" w14:paraId="0B415842" w14:textId="77777777" w:rsidTr="00F77CA2">
        <w:tc>
          <w:tcPr>
            <w:tcW w:w="4705" w:type="dxa"/>
          </w:tcPr>
          <w:p w14:paraId="7CE18727" w14:textId="77777777" w:rsidR="003479AA" w:rsidRPr="00571A29" w:rsidRDefault="003479AA" w:rsidP="00571A29">
            <w:pPr>
              <w:tabs>
                <w:tab w:val="left" w:pos="3960"/>
              </w:tabs>
              <w:spacing w:after="0"/>
              <w:rPr>
                <w:rFonts w:ascii="Times New Roman" w:hAnsi="Times New Roman" w:cs="Times New Roman"/>
                <w:sz w:val="26"/>
                <w:szCs w:val="26"/>
              </w:rPr>
            </w:pPr>
            <w:r w:rsidRPr="00571A29">
              <w:rPr>
                <w:rFonts w:ascii="Times New Roman" w:hAnsi="Times New Roman" w:cs="Times New Roman"/>
                <w:sz w:val="26"/>
                <w:szCs w:val="26"/>
              </w:rPr>
              <w:t xml:space="preserve">7. Alte informaţii </w:t>
            </w:r>
          </w:p>
          <w:p w14:paraId="730ACF83" w14:textId="77777777" w:rsidR="00C71B39" w:rsidRPr="00571A29" w:rsidRDefault="003479AA" w:rsidP="00BE499C">
            <w:pPr>
              <w:tabs>
                <w:tab w:val="left" w:pos="3960"/>
              </w:tabs>
              <w:spacing w:after="0"/>
              <w:rPr>
                <w:rFonts w:ascii="Times New Roman" w:hAnsi="Times New Roman" w:cs="Times New Roman"/>
                <w:sz w:val="26"/>
                <w:szCs w:val="26"/>
              </w:rPr>
            </w:pPr>
            <w:r w:rsidRPr="00571A29">
              <w:rPr>
                <w:rFonts w:ascii="Times New Roman" w:hAnsi="Times New Roman" w:cs="Times New Roman"/>
                <w:sz w:val="26"/>
                <w:szCs w:val="26"/>
              </w:rPr>
              <w:t>Nu sunt</w:t>
            </w:r>
          </w:p>
        </w:tc>
        <w:tc>
          <w:tcPr>
            <w:tcW w:w="4611" w:type="dxa"/>
            <w:gridSpan w:val="7"/>
          </w:tcPr>
          <w:p w14:paraId="00C7C79C" w14:textId="77777777" w:rsidR="003479AA" w:rsidRPr="00571A29" w:rsidRDefault="003479AA" w:rsidP="00571A29">
            <w:pPr>
              <w:tabs>
                <w:tab w:val="left" w:pos="3960"/>
              </w:tabs>
              <w:spacing w:after="0"/>
              <w:rPr>
                <w:rFonts w:ascii="Times New Roman" w:hAnsi="Times New Roman" w:cs="Times New Roman"/>
                <w:sz w:val="26"/>
                <w:szCs w:val="26"/>
              </w:rPr>
            </w:pPr>
          </w:p>
        </w:tc>
      </w:tr>
      <w:tr w:rsidR="003479AA" w:rsidRPr="00571A29" w14:paraId="276830E0" w14:textId="77777777" w:rsidTr="00F77CA2">
        <w:tc>
          <w:tcPr>
            <w:tcW w:w="9316" w:type="dxa"/>
            <w:gridSpan w:val="8"/>
          </w:tcPr>
          <w:p w14:paraId="64E39260" w14:textId="77777777" w:rsidR="003479AA" w:rsidRPr="00571A29" w:rsidRDefault="003479AA" w:rsidP="00571A29">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lastRenderedPageBreak/>
              <w:t>Secţiunea</w:t>
            </w:r>
            <w:proofErr w:type="spellEnd"/>
            <w:r w:rsidRPr="00571A29">
              <w:rPr>
                <w:rFonts w:ascii="Times New Roman" w:hAnsi="Times New Roman" w:cs="Times New Roman"/>
                <w:b/>
                <w:bCs/>
                <w:sz w:val="26"/>
                <w:szCs w:val="26"/>
              </w:rPr>
              <w:t xml:space="preserve"> a 5-a</w:t>
            </w:r>
          </w:p>
          <w:p w14:paraId="09734D46" w14:textId="77777777" w:rsidR="00F914C6" w:rsidRPr="00571A29" w:rsidRDefault="003479AA" w:rsidP="00025D4B">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 xml:space="preserve">Efectele proiectului de act normativ asupra </w:t>
            </w:r>
            <w:proofErr w:type="spellStart"/>
            <w:r w:rsidRPr="00571A29">
              <w:rPr>
                <w:rFonts w:ascii="Times New Roman" w:hAnsi="Times New Roman" w:cs="Times New Roman"/>
                <w:b/>
                <w:bCs/>
                <w:sz w:val="26"/>
                <w:szCs w:val="26"/>
              </w:rPr>
              <w:t>legislaţiei</w:t>
            </w:r>
            <w:proofErr w:type="spellEnd"/>
            <w:r w:rsidRPr="00571A29">
              <w:rPr>
                <w:rFonts w:ascii="Times New Roman" w:hAnsi="Times New Roman" w:cs="Times New Roman"/>
                <w:b/>
                <w:bCs/>
                <w:sz w:val="26"/>
                <w:szCs w:val="26"/>
              </w:rPr>
              <w:t xml:space="preserve"> în vigoare</w:t>
            </w:r>
          </w:p>
        </w:tc>
      </w:tr>
      <w:tr w:rsidR="003479AA" w:rsidRPr="00571A29" w14:paraId="08676F17" w14:textId="77777777" w:rsidTr="00F77CA2">
        <w:tc>
          <w:tcPr>
            <w:tcW w:w="9316" w:type="dxa"/>
            <w:gridSpan w:val="8"/>
          </w:tcPr>
          <w:p w14:paraId="6327CEED"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1. Măsuri normative necesare pentru aplicarea prevederilor proiectului de act normativ (acte normative în vigoare ce vor fi modificate sau abrogate, ca urmare a intrării în vigoare a proiectului de act normativ):</w:t>
            </w:r>
          </w:p>
          <w:p w14:paraId="093A33DE"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i/>
                <w:iCs/>
                <w:sz w:val="26"/>
                <w:szCs w:val="26"/>
              </w:rPr>
            </w:pPr>
            <w:r w:rsidRPr="00571A29">
              <w:rPr>
                <w:rFonts w:ascii="Times New Roman" w:hAnsi="Times New Roman" w:cs="Times New Roman"/>
                <w:i/>
                <w:iCs/>
                <w:sz w:val="26"/>
                <w:szCs w:val="26"/>
              </w:rPr>
              <w:t>a) acte normative care se modifică sau se abrogă ca urmare a intrării în vigoare a proiectului de act normativ;</w:t>
            </w:r>
          </w:p>
          <w:p w14:paraId="18E46FFE"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i/>
                <w:iCs/>
                <w:sz w:val="26"/>
                <w:szCs w:val="26"/>
              </w:rPr>
            </w:pPr>
            <w:r w:rsidRPr="00571A29">
              <w:rPr>
                <w:rFonts w:ascii="Times New Roman" w:hAnsi="Times New Roman" w:cs="Times New Roman"/>
                <w:i/>
                <w:iCs/>
                <w:sz w:val="26"/>
                <w:szCs w:val="26"/>
              </w:rPr>
              <w:t xml:space="preserve">b) acte normative ce urmează a fi elaborate în vederea implementării noilor </w:t>
            </w:r>
            <w:proofErr w:type="spellStart"/>
            <w:r w:rsidRPr="00571A29">
              <w:rPr>
                <w:rFonts w:ascii="Times New Roman" w:hAnsi="Times New Roman" w:cs="Times New Roman"/>
                <w:i/>
                <w:iCs/>
                <w:sz w:val="26"/>
                <w:szCs w:val="26"/>
              </w:rPr>
              <w:t>dispoziţii</w:t>
            </w:r>
            <w:proofErr w:type="spellEnd"/>
            <w:r w:rsidRPr="00571A29">
              <w:rPr>
                <w:rFonts w:ascii="Times New Roman" w:hAnsi="Times New Roman" w:cs="Times New Roman"/>
                <w:i/>
                <w:iCs/>
                <w:sz w:val="26"/>
                <w:szCs w:val="26"/>
              </w:rPr>
              <w:t>.</w:t>
            </w:r>
          </w:p>
          <w:p w14:paraId="0EA91A6D"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i/>
                <w:iCs/>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1D505A89" w14:textId="77777777" w:rsidTr="00F77CA2">
        <w:tc>
          <w:tcPr>
            <w:tcW w:w="9316" w:type="dxa"/>
            <w:gridSpan w:val="8"/>
          </w:tcPr>
          <w:p w14:paraId="031D6E45"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1</w:t>
            </w:r>
            <w:r w:rsidRPr="00571A29">
              <w:rPr>
                <w:rFonts w:ascii="Times New Roman" w:hAnsi="Times New Roman" w:cs="Times New Roman"/>
                <w:b/>
                <w:bCs/>
                <w:sz w:val="26"/>
                <w:szCs w:val="26"/>
                <w:vertAlign w:val="superscript"/>
              </w:rPr>
              <w:t>1</w:t>
            </w:r>
            <w:r w:rsidRPr="00571A29">
              <w:rPr>
                <w:rFonts w:ascii="Times New Roman" w:hAnsi="Times New Roman" w:cs="Times New Roman"/>
                <w:b/>
                <w:bCs/>
                <w:sz w:val="26"/>
                <w:szCs w:val="26"/>
              </w:rPr>
              <w:t>. Compatibilitatea proiectului de act normativ cu legislația în domeniul achizițiilor publice</w:t>
            </w:r>
          </w:p>
          <w:p w14:paraId="1B1C074A"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784560D2" w14:textId="77777777" w:rsidTr="00F77CA2">
        <w:tc>
          <w:tcPr>
            <w:tcW w:w="9316" w:type="dxa"/>
            <w:gridSpan w:val="8"/>
          </w:tcPr>
          <w:p w14:paraId="2EADEA2D"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2. Conformitatea proiectului de act normativ cu </w:t>
            </w:r>
            <w:proofErr w:type="spellStart"/>
            <w:r w:rsidRPr="00571A29">
              <w:rPr>
                <w:rFonts w:ascii="Times New Roman" w:hAnsi="Times New Roman" w:cs="Times New Roman"/>
                <w:b/>
                <w:bCs/>
                <w:sz w:val="26"/>
                <w:szCs w:val="26"/>
              </w:rPr>
              <w:t>legislaţia</w:t>
            </w:r>
            <w:proofErr w:type="spellEnd"/>
            <w:r w:rsidRPr="00571A29">
              <w:rPr>
                <w:rFonts w:ascii="Times New Roman" w:hAnsi="Times New Roman" w:cs="Times New Roman"/>
                <w:b/>
                <w:bCs/>
                <w:sz w:val="26"/>
                <w:szCs w:val="26"/>
              </w:rPr>
              <w:t xml:space="preserve"> comunitară în cazul proiectelor ce transpun prevederi comunitare:</w:t>
            </w:r>
          </w:p>
          <w:p w14:paraId="60FD80DC"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760F0508" w14:textId="77777777" w:rsidTr="00F77CA2">
        <w:tc>
          <w:tcPr>
            <w:tcW w:w="9316" w:type="dxa"/>
            <w:gridSpan w:val="8"/>
          </w:tcPr>
          <w:p w14:paraId="18A03D85"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3. Măsuri normative necesare aplicării directe a actelor normative comunitare</w:t>
            </w:r>
          </w:p>
          <w:p w14:paraId="5664DA14"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45440A93" w14:textId="77777777" w:rsidTr="00F77CA2">
        <w:tc>
          <w:tcPr>
            <w:tcW w:w="9316" w:type="dxa"/>
            <w:gridSpan w:val="8"/>
          </w:tcPr>
          <w:p w14:paraId="394106F5"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4. Hotărâri ale </w:t>
            </w:r>
            <w:proofErr w:type="spellStart"/>
            <w:r w:rsidRPr="00571A29">
              <w:rPr>
                <w:rFonts w:ascii="Times New Roman" w:hAnsi="Times New Roman" w:cs="Times New Roman"/>
                <w:b/>
                <w:bCs/>
                <w:sz w:val="26"/>
                <w:szCs w:val="26"/>
              </w:rPr>
              <w:t>Curţii</w:t>
            </w:r>
            <w:proofErr w:type="spellEnd"/>
            <w:r w:rsidRPr="00571A29">
              <w:rPr>
                <w:rFonts w:ascii="Times New Roman" w:hAnsi="Times New Roman" w:cs="Times New Roman"/>
                <w:b/>
                <w:bCs/>
                <w:sz w:val="26"/>
                <w:szCs w:val="26"/>
              </w:rPr>
              <w:t xml:space="preserve"> de </w:t>
            </w:r>
            <w:proofErr w:type="spellStart"/>
            <w:r w:rsidRPr="00571A29">
              <w:rPr>
                <w:rFonts w:ascii="Times New Roman" w:hAnsi="Times New Roman" w:cs="Times New Roman"/>
                <w:b/>
                <w:bCs/>
                <w:sz w:val="26"/>
                <w:szCs w:val="26"/>
              </w:rPr>
              <w:t>Justiţie</w:t>
            </w:r>
            <w:proofErr w:type="spellEnd"/>
            <w:r w:rsidRPr="00571A29">
              <w:rPr>
                <w:rFonts w:ascii="Times New Roman" w:hAnsi="Times New Roman" w:cs="Times New Roman"/>
                <w:b/>
                <w:bCs/>
                <w:sz w:val="26"/>
                <w:szCs w:val="26"/>
              </w:rPr>
              <w:t xml:space="preserve"> a Uniunii Europene </w:t>
            </w:r>
          </w:p>
          <w:p w14:paraId="0EB4B302"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4A6818BD" w14:textId="77777777" w:rsidTr="00F77CA2">
        <w:tc>
          <w:tcPr>
            <w:tcW w:w="9316" w:type="dxa"/>
            <w:gridSpan w:val="8"/>
          </w:tcPr>
          <w:p w14:paraId="5E5681BE"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5. Alte acte normative şi/sau documente </w:t>
            </w:r>
            <w:proofErr w:type="spellStart"/>
            <w:r w:rsidRPr="00571A29">
              <w:rPr>
                <w:rFonts w:ascii="Times New Roman" w:hAnsi="Times New Roman" w:cs="Times New Roman"/>
                <w:b/>
                <w:bCs/>
                <w:sz w:val="26"/>
                <w:szCs w:val="26"/>
              </w:rPr>
              <w:t>internaţionale</w:t>
            </w:r>
            <w:proofErr w:type="spellEnd"/>
            <w:r w:rsidRPr="00571A29">
              <w:rPr>
                <w:rFonts w:ascii="Times New Roman" w:hAnsi="Times New Roman" w:cs="Times New Roman"/>
                <w:b/>
                <w:bCs/>
                <w:sz w:val="26"/>
                <w:szCs w:val="26"/>
              </w:rPr>
              <w:t xml:space="preserve"> din care decurg angajamente, făcându-se referire la un anume acord, o anume </w:t>
            </w:r>
            <w:proofErr w:type="spellStart"/>
            <w:r w:rsidRPr="00571A29">
              <w:rPr>
                <w:rFonts w:ascii="Times New Roman" w:hAnsi="Times New Roman" w:cs="Times New Roman"/>
                <w:b/>
                <w:bCs/>
                <w:sz w:val="26"/>
                <w:szCs w:val="26"/>
              </w:rPr>
              <w:t>rezoluţie</w:t>
            </w:r>
            <w:proofErr w:type="spellEnd"/>
            <w:r w:rsidRPr="00571A29">
              <w:rPr>
                <w:rFonts w:ascii="Times New Roman" w:hAnsi="Times New Roman" w:cs="Times New Roman"/>
                <w:b/>
                <w:bCs/>
                <w:sz w:val="26"/>
                <w:szCs w:val="26"/>
              </w:rPr>
              <w:t xml:space="preserve"> sau recomandare </w:t>
            </w:r>
            <w:proofErr w:type="spellStart"/>
            <w:r w:rsidRPr="00571A29">
              <w:rPr>
                <w:rFonts w:ascii="Times New Roman" w:hAnsi="Times New Roman" w:cs="Times New Roman"/>
                <w:b/>
                <w:bCs/>
                <w:sz w:val="26"/>
                <w:szCs w:val="26"/>
              </w:rPr>
              <w:t>internaţională</w:t>
            </w:r>
            <w:proofErr w:type="spellEnd"/>
            <w:r w:rsidRPr="00571A29">
              <w:rPr>
                <w:rFonts w:ascii="Times New Roman" w:hAnsi="Times New Roman" w:cs="Times New Roman"/>
                <w:b/>
                <w:bCs/>
                <w:sz w:val="26"/>
                <w:szCs w:val="26"/>
              </w:rPr>
              <w:t xml:space="preserve"> ori la alt document al unei </w:t>
            </w:r>
            <w:proofErr w:type="spellStart"/>
            <w:r w:rsidRPr="00571A29">
              <w:rPr>
                <w:rFonts w:ascii="Times New Roman" w:hAnsi="Times New Roman" w:cs="Times New Roman"/>
                <w:b/>
                <w:bCs/>
                <w:sz w:val="26"/>
                <w:szCs w:val="26"/>
              </w:rPr>
              <w:t>organizaţii</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internaţionale</w:t>
            </w:r>
            <w:proofErr w:type="spellEnd"/>
            <w:r w:rsidRPr="00571A29">
              <w:rPr>
                <w:rFonts w:ascii="Times New Roman" w:hAnsi="Times New Roman" w:cs="Times New Roman"/>
                <w:b/>
                <w:bCs/>
                <w:sz w:val="26"/>
                <w:szCs w:val="26"/>
              </w:rPr>
              <w:t>:</w:t>
            </w:r>
          </w:p>
          <w:p w14:paraId="37BC35C8"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267F3637" w14:textId="77777777" w:rsidTr="00F77CA2">
        <w:tc>
          <w:tcPr>
            <w:tcW w:w="9316" w:type="dxa"/>
            <w:gridSpan w:val="8"/>
          </w:tcPr>
          <w:p w14:paraId="1689F7C2"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6. Alte informaţii</w:t>
            </w:r>
          </w:p>
          <w:p w14:paraId="45F292EF" w14:textId="77777777" w:rsidR="00C71B39" w:rsidRDefault="003479AA" w:rsidP="00C71B39">
            <w:pPr>
              <w:tabs>
                <w:tab w:val="left" w:pos="3960"/>
              </w:tabs>
              <w:spacing w:after="0"/>
              <w:jc w:val="both"/>
              <w:rPr>
                <w:rFonts w:ascii="Times New Roman" w:hAnsi="Times New Roman" w:cs="Times New Roman"/>
                <w:bCs/>
                <w:sz w:val="26"/>
                <w:szCs w:val="26"/>
              </w:rPr>
            </w:pPr>
            <w:r w:rsidRPr="00571A29">
              <w:rPr>
                <w:rFonts w:ascii="Times New Roman" w:hAnsi="Times New Roman" w:cs="Times New Roman"/>
                <w:bCs/>
                <w:sz w:val="26"/>
                <w:szCs w:val="26"/>
              </w:rPr>
              <w:t>Nu sunt.</w:t>
            </w:r>
          </w:p>
          <w:p w14:paraId="05FBC347" w14:textId="77777777" w:rsidR="003C1A15" w:rsidRPr="00571A29" w:rsidRDefault="003C1A15" w:rsidP="00C71B39">
            <w:pPr>
              <w:tabs>
                <w:tab w:val="left" w:pos="3960"/>
              </w:tabs>
              <w:spacing w:after="0"/>
              <w:jc w:val="both"/>
              <w:rPr>
                <w:rFonts w:ascii="Times New Roman" w:hAnsi="Times New Roman" w:cs="Times New Roman"/>
                <w:sz w:val="26"/>
                <w:szCs w:val="26"/>
              </w:rPr>
            </w:pPr>
          </w:p>
        </w:tc>
      </w:tr>
      <w:tr w:rsidR="003479AA" w:rsidRPr="00571A29" w14:paraId="2F474084" w14:textId="77777777" w:rsidTr="00F77CA2">
        <w:tc>
          <w:tcPr>
            <w:tcW w:w="9316" w:type="dxa"/>
            <w:gridSpan w:val="8"/>
          </w:tcPr>
          <w:p w14:paraId="794F9107" w14:textId="77777777" w:rsidR="003479AA" w:rsidRPr="00571A29" w:rsidRDefault="003479AA" w:rsidP="00571A29">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Secţiunea</w:t>
            </w:r>
            <w:proofErr w:type="spellEnd"/>
            <w:r w:rsidRPr="00571A29">
              <w:rPr>
                <w:rFonts w:ascii="Times New Roman" w:hAnsi="Times New Roman" w:cs="Times New Roman"/>
                <w:b/>
                <w:bCs/>
                <w:sz w:val="26"/>
                <w:szCs w:val="26"/>
              </w:rPr>
              <w:t xml:space="preserve"> a 6-a</w:t>
            </w:r>
          </w:p>
          <w:p w14:paraId="7C7BAA75" w14:textId="77777777" w:rsidR="00C71B39" w:rsidRPr="00571A29" w:rsidRDefault="003479AA" w:rsidP="00DD797B">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Consultările efectuate în vederea elaborării proiectului de act normativ</w:t>
            </w:r>
          </w:p>
        </w:tc>
      </w:tr>
      <w:tr w:rsidR="003479AA" w:rsidRPr="00571A29" w14:paraId="31D9E773" w14:textId="77777777" w:rsidTr="00F77CA2">
        <w:tc>
          <w:tcPr>
            <w:tcW w:w="9316" w:type="dxa"/>
            <w:gridSpan w:val="8"/>
          </w:tcPr>
          <w:p w14:paraId="5B82E516"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1. Informaţii privind procesul de consultare cu </w:t>
            </w:r>
            <w:proofErr w:type="spellStart"/>
            <w:r w:rsidRPr="00571A29">
              <w:rPr>
                <w:rFonts w:ascii="Times New Roman" w:hAnsi="Times New Roman" w:cs="Times New Roman"/>
                <w:b/>
                <w:bCs/>
                <w:sz w:val="26"/>
                <w:szCs w:val="26"/>
              </w:rPr>
              <w:t>organizaţiile</w:t>
            </w:r>
            <w:proofErr w:type="spellEnd"/>
            <w:r w:rsidRPr="00571A29">
              <w:rPr>
                <w:rFonts w:ascii="Times New Roman" w:hAnsi="Times New Roman" w:cs="Times New Roman"/>
                <w:b/>
                <w:bCs/>
                <w:sz w:val="26"/>
                <w:szCs w:val="26"/>
              </w:rPr>
              <w:t xml:space="preserve"> neguvernamentale, institute de cercetare şi alte organisme implicate </w:t>
            </w:r>
          </w:p>
          <w:p w14:paraId="479B74BA"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27E591D3" w14:textId="77777777" w:rsidTr="00F77CA2">
        <w:tc>
          <w:tcPr>
            <w:tcW w:w="9316" w:type="dxa"/>
            <w:gridSpan w:val="8"/>
          </w:tcPr>
          <w:p w14:paraId="0F91057D"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2. Fundamentarea alegerii </w:t>
            </w:r>
            <w:proofErr w:type="spellStart"/>
            <w:r w:rsidRPr="00571A29">
              <w:rPr>
                <w:rFonts w:ascii="Times New Roman" w:hAnsi="Times New Roman" w:cs="Times New Roman"/>
                <w:b/>
                <w:bCs/>
                <w:sz w:val="26"/>
                <w:szCs w:val="26"/>
              </w:rPr>
              <w:t>organizaţiilor</w:t>
            </w:r>
            <w:proofErr w:type="spellEnd"/>
            <w:r w:rsidRPr="00571A29">
              <w:rPr>
                <w:rFonts w:ascii="Times New Roman" w:hAnsi="Times New Roman" w:cs="Times New Roman"/>
                <w:b/>
                <w:bCs/>
                <w:sz w:val="26"/>
                <w:szCs w:val="26"/>
              </w:rPr>
              <w:t xml:space="preserve"> cu care a avut loc consultarea precum şi a modului în care activitatea acestor </w:t>
            </w:r>
            <w:proofErr w:type="spellStart"/>
            <w:r w:rsidRPr="00571A29">
              <w:rPr>
                <w:rFonts w:ascii="Times New Roman" w:hAnsi="Times New Roman" w:cs="Times New Roman"/>
                <w:b/>
                <w:bCs/>
                <w:sz w:val="26"/>
                <w:szCs w:val="26"/>
              </w:rPr>
              <w:t>organizaţii</w:t>
            </w:r>
            <w:proofErr w:type="spellEnd"/>
            <w:r w:rsidRPr="00571A29">
              <w:rPr>
                <w:rFonts w:ascii="Times New Roman" w:hAnsi="Times New Roman" w:cs="Times New Roman"/>
                <w:b/>
                <w:bCs/>
                <w:sz w:val="26"/>
                <w:szCs w:val="26"/>
              </w:rPr>
              <w:t xml:space="preserve"> este legată de obiectul proiectului de act normativ</w:t>
            </w:r>
          </w:p>
          <w:p w14:paraId="498C56AA"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2E688C33" w14:textId="77777777" w:rsidTr="00F77CA2">
        <w:tc>
          <w:tcPr>
            <w:tcW w:w="9316" w:type="dxa"/>
            <w:gridSpan w:val="8"/>
          </w:tcPr>
          <w:p w14:paraId="2D180BDE"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3. Consultările organizate cu </w:t>
            </w:r>
            <w:proofErr w:type="spellStart"/>
            <w:r w:rsidRPr="00571A29">
              <w:rPr>
                <w:rFonts w:ascii="Times New Roman" w:hAnsi="Times New Roman" w:cs="Times New Roman"/>
                <w:b/>
                <w:bCs/>
                <w:sz w:val="26"/>
                <w:szCs w:val="26"/>
              </w:rPr>
              <w:t>autorităţile</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administraţiei</w:t>
            </w:r>
            <w:proofErr w:type="spellEnd"/>
            <w:r w:rsidRPr="00571A29">
              <w:rPr>
                <w:rFonts w:ascii="Times New Roman" w:hAnsi="Times New Roman" w:cs="Times New Roman"/>
                <w:b/>
                <w:bCs/>
                <w:sz w:val="26"/>
                <w:szCs w:val="26"/>
              </w:rPr>
              <w:t xml:space="preserve"> publice locale, în </w:t>
            </w:r>
            <w:proofErr w:type="spellStart"/>
            <w:r w:rsidRPr="00571A29">
              <w:rPr>
                <w:rFonts w:ascii="Times New Roman" w:hAnsi="Times New Roman" w:cs="Times New Roman"/>
                <w:b/>
                <w:bCs/>
                <w:sz w:val="26"/>
                <w:szCs w:val="26"/>
              </w:rPr>
              <w:t>situaţia</w:t>
            </w:r>
            <w:proofErr w:type="spellEnd"/>
            <w:r w:rsidRPr="00571A29">
              <w:rPr>
                <w:rFonts w:ascii="Times New Roman" w:hAnsi="Times New Roman" w:cs="Times New Roman"/>
                <w:b/>
                <w:bCs/>
                <w:sz w:val="26"/>
                <w:szCs w:val="26"/>
              </w:rPr>
              <w:t xml:space="preserve"> în care proiectul de act normativ are ca obiect </w:t>
            </w:r>
            <w:proofErr w:type="spellStart"/>
            <w:r w:rsidRPr="00571A29">
              <w:rPr>
                <w:rFonts w:ascii="Times New Roman" w:hAnsi="Times New Roman" w:cs="Times New Roman"/>
                <w:b/>
                <w:bCs/>
                <w:sz w:val="26"/>
                <w:szCs w:val="26"/>
              </w:rPr>
              <w:t>activităţi</w:t>
            </w:r>
            <w:proofErr w:type="spellEnd"/>
            <w:r w:rsidRPr="00571A29">
              <w:rPr>
                <w:rFonts w:ascii="Times New Roman" w:hAnsi="Times New Roman" w:cs="Times New Roman"/>
                <w:b/>
                <w:bCs/>
                <w:sz w:val="26"/>
                <w:szCs w:val="26"/>
              </w:rPr>
              <w:t xml:space="preserve"> ale acestor </w:t>
            </w:r>
            <w:proofErr w:type="spellStart"/>
            <w:r w:rsidRPr="00571A29">
              <w:rPr>
                <w:rFonts w:ascii="Times New Roman" w:hAnsi="Times New Roman" w:cs="Times New Roman"/>
                <w:b/>
                <w:bCs/>
                <w:sz w:val="26"/>
                <w:szCs w:val="26"/>
              </w:rPr>
              <w:t>autorităţi</w:t>
            </w:r>
            <w:proofErr w:type="spellEnd"/>
            <w:r w:rsidRPr="00571A29">
              <w:rPr>
                <w:rFonts w:ascii="Times New Roman" w:hAnsi="Times New Roman" w:cs="Times New Roman"/>
                <w:b/>
                <w:bCs/>
                <w:sz w:val="26"/>
                <w:szCs w:val="26"/>
              </w:rPr>
              <w:t xml:space="preserve">, în </w:t>
            </w:r>
            <w:proofErr w:type="spellStart"/>
            <w:r w:rsidRPr="00571A29">
              <w:rPr>
                <w:rFonts w:ascii="Times New Roman" w:hAnsi="Times New Roman" w:cs="Times New Roman"/>
                <w:b/>
                <w:bCs/>
                <w:sz w:val="26"/>
                <w:szCs w:val="26"/>
              </w:rPr>
              <w:t>condiţiile</w:t>
            </w:r>
            <w:proofErr w:type="spellEnd"/>
            <w:r w:rsidRPr="00571A29">
              <w:rPr>
                <w:rFonts w:ascii="Times New Roman" w:hAnsi="Times New Roman" w:cs="Times New Roman"/>
                <w:b/>
                <w:bCs/>
                <w:sz w:val="26"/>
                <w:szCs w:val="26"/>
              </w:rPr>
              <w:t xml:space="preserve"> Hotărârii Guvernului nr.521/2005 privind procedura de consultare a structurilor asociative ale </w:t>
            </w:r>
            <w:proofErr w:type="spellStart"/>
            <w:r w:rsidRPr="00571A29">
              <w:rPr>
                <w:rFonts w:ascii="Times New Roman" w:hAnsi="Times New Roman" w:cs="Times New Roman"/>
                <w:b/>
                <w:bCs/>
                <w:sz w:val="26"/>
                <w:szCs w:val="26"/>
              </w:rPr>
              <w:t>autorităţilor</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administraţiei</w:t>
            </w:r>
            <w:proofErr w:type="spellEnd"/>
            <w:r w:rsidRPr="00571A29">
              <w:rPr>
                <w:rFonts w:ascii="Times New Roman" w:hAnsi="Times New Roman" w:cs="Times New Roman"/>
                <w:b/>
                <w:bCs/>
                <w:sz w:val="26"/>
                <w:szCs w:val="26"/>
              </w:rPr>
              <w:t xml:space="preserve"> publice locale la elaborarea proiectelor de acte normative</w:t>
            </w:r>
          </w:p>
          <w:p w14:paraId="0E8C10AE"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lastRenderedPageBreak/>
              <w:t>Proiectul de act normativ nu se referă la acest subiect.</w:t>
            </w:r>
          </w:p>
        </w:tc>
      </w:tr>
      <w:tr w:rsidR="003479AA" w:rsidRPr="00571A29" w14:paraId="1945D0BA" w14:textId="77777777" w:rsidTr="00F77CA2">
        <w:tc>
          <w:tcPr>
            <w:tcW w:w="9316" w:type="dxa"/>
            <w:gridSpan w:val="8"/>
          </w:tcPr>
          <w:p w14:paraId="7BD741B6"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lastRenderedPageBreak/>
              <w:t xml:space="preserve">4. Consultările </w:t>
            </w:r>
            <w:proofErr w:type="spellStart"/>
            <w:r w:rsidRPr="00571A29">
              <w:rPr>
                <w:rFonts w:ascii="Times New Roman" w:hAnsi="Times New Roman" w:cs="Times New Roman"/>
                <w:b/>
                <w:bCs/>
                <w:sz w:val="26"/>
                <w:szCs w:val="26"/>
              </w:rPr>
              <w:t>desfăşurate</w:t>
            </w:r>
            <w:proofErr w:type="spellEnd"/>
            <w:r w:rsidRPr="00571A29">
              <w:rPr>
                <w:rFonts w:ascii="Times New Roman" w:hAnsi="Times New Roman" w:cs="Times New Roman"/>
                <w:b/>
                <w:bCs/>
                <w:sz w:val="26"/>
                <w:szCs w:val="26"/>
              </w:rPr>
              <w:t xml:space="preserve"> în cadrul consiliilor interministeriale în conformitate cu prevederile Hotărârii Guvernului nr.750/2005 privind constituirea consiliilor interministeriale permanente</w:t>
            </w:r>
          </w:p>
          <w:p w14:paraId="0C00E45F"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1580D244" w14:textId="77777777" w:rsidTr="00F77CA2">
        <w:tc>
          <w:tcPr>
            <w:tcW w:w="9316" w:type="dxa"/>
            <w:gridSpan w:val="8"/>
          </w:tcPr>
          <w:p w14:paraId="26653C99"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5. Informaţii privind avizarea de către:</w:t>
            </w:r>
          </w:p>
          <w:p w14:paraId="14D288EF" w14:textId="77777777" w:rsidR="003479AA" w:rsidRPr="00571A29" w:rsidRDefault="003479AA" w:rsidP="00571A29">
            <w:pPr>
              <w:tabs>
                <w:tab w:val="left" w:pos="3960"/>
                <w:tab w:val="left" w:pos="6195"/>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a) Consiliul Legislativ</w:t>
            </w:r>
            <w:r w:rsidRPr="00571A29">
              <w:rPr>
                <w:rFonts w:ascii="Times New Roman" w:hAnsi="Times New Roman" w:cs="Times New Roman"/>
                <w:b/>
                <w:bCs/>
                <w:sz w:val="26"/>
                <w:szCs w:val="26"/>
              </w:rPr>
              <w:tab/>
            </w:r>
          </w:p>
          <w:p w14:paraId="6BDBFA02"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b) Consiliul Suprem de Apărare a </w:t>
            </w:r>
            <w:proofErr w:type="spellStart"/>
            <w:r w:rsidRPr="00571A29">
              <w:rPr>
                <w:rFonts w:ascii="Times New Roman" w:hAnsi="Times New Roman" w:cs="Times New Roman"/>
                <w:b/>
                <w:bCs/>
                <w:sz w:val="26"/>
                <w:szCs w:val="26"/>
              </w:rPr>
              <w:t>Ţării</w:t>
            </w:r>
            <w:proofErr w:type="spellEnd"/>
          </w:p>
          <w:p w14:paraId="71131FFA"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c) Consiliul Economic şi Social</w:t>
            </w:r>
          </w:p>
          <w:p w14:paraId="05BEA067"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d) Consiliul </w:t>
            </w:r>
            <w:proofErr w:type="spellStart"/>
            <w:r w:rsidRPr="00571A29">
              <w:rPr>
                <w:rFonts w:ascii="Times New Roman" w:hAnsi="Times New Roman" w:cs="Times New Roman"/>
                <w:b/>
                <w:bCs/>
                <w:sz w:val="26"/>
                <w:szCs w:val="26"/>
              </w:rPr>
              <w:t>Concurenţei</w:t>
            </w:r>
            <w:proofErr w:type="spellEnd"/>
            <w:r w:rsidRPr="00571A29">
              <w:rPr>
                <w:rFonts w:ascii="Times New Roman" w:hAnsi="Times New Roman" w:cs="Times New Roman"/>
                <w:b/>
                <w:bCs/>
                <w:sz w:val="26"/>
                <w:szCs w:val="26"/>
              </w:rPr>
              <w:t xml:space="preserve"> </w:t>
            </w:r>
          </w:p>
          <w:p w14:paraId="7D1C3627"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e) Curtea de Conturi</w:t>
            </w:r>
          </w:p>
          <w:p w14:paraId="3E5672D9" w14:textId="77777777" w:rsidR="007A6474"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7A63A0E9" w14:textId="77777777" w:rsidTr="00F77CA2">
        <w:tc>
          <w:tcPr>
            <w:tcW w:w="9316" w:type="dxa"/>
            <w:gridSpan w:val="8"/>
          </w:tcPr>
          <w:p w14:paraId="0A0F2F9B"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6. Alte informaţii</w:t>
            </w:r>
          </w:p>
          <w:p w14:paraId="03A209EE" w14:textId="77777777" w:rsidR="00C71B39" w:rsidRPr="00571A29" w:rsidRDefault="003479AA" w:rsidP="00C71B39">
            <w:pPr>
              <w:tabs>
                <w:tab w:val="left" w:pos="3960"/>
              </w:tabs>
              <w:spacing w:after="0"/>
              <w:jc w:val="both"/>
              <w:rPr>
                <w:rFonts w:ascii="Times New Roman" w:hAnsi="Times New Roman" w:cs="Times New Roman"/>
                <w:sz w:val="26"/>
                <w:szCs w:val="26"/>
              </w:rPr>
            </w:pPr>
            <w:r w:rsidRPr="00571A29">
              <w:rPr>
                <w:rFonts w:ascii="Times New Roman" w:hAnsi="Times New Roman" w:cs="Times New Roman"/>
                <w:bCs/>
                <w:sz w:val="26"/>
                <w:szCs w:val="26"/>
              </w:rPr>
              <w:t>Nu sunt.</w:t>
            </w:r>
          </w:p>
        </w:tc>
      </w:tr>
      <w:tr w:rsidR="003479AA" w:rsidRPr="00571A29" w14:paraId="338A9790" w14:textId="77777777" w:rsidTr="00F77CA2">
        <w:tc>
          <w:tcPr>
            <w:tcW w:w="9316" w:type="dxa"/>
            <w:gridSpan w:val="8"/>
          </w:tcPr>
          <w:p w14:paraId="5B21065A" w14:textId="77777777" w:rsidR="003479AA" w:rsidRPr="00571A29" w:rsidRDefault="003479AA" w:rsidP="00571A29">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Secţiunea</w:t>
            </w:r>
            <w:proofErr w:type="spellEnd"/>
            <w:r w:rsidRPr="00571A29">
              <w:rPr>
                <w:rFonts w:ascii="Times New Roman" w:hAnsi="Times New Roman" w:cs="Times New Roman"/>
                <w:b/>
                <w:bCs/>
                <w:sz w:val="26"/>
                <w:szCs w:val="26"/>
              </w:rPr>
              <w:t xml:space="preserve"> a 7-a</w:t>
            </w:r>
          </w:p>
          <w:p w14:paraId="1CFD8057" w14:textId="77777777" w:rsidR="003479AA" w:rsidRPr="00571A29" w:rsidRDefault="003479AA" w:rsidP="00571A29">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Activităţi</w:t>
            </w:r>
            <w:proofErr w:type="spellEnd"/>
            <w:r w:rsidRPr="00571A29">
              <w:rPr>
                <w:rFonts w:ascii="Times New Roman" w:hAnsi="Times New Roman" w:cs="Times New Roman"/>
                <w:b/>
                <w:bCs/>
                <w:sz w:val="26"/>
                <w:szCs w:val="26"/>
              </w:rPr>
              <w:t xml:space="preserve"> de informare publică privind elaborarea </w:t>
            </w:r>
          </w:p>
          <w:p w14:paraId="443154AF" w14:textId="77777777" w:rsidR="00025D4B" w:rsidRPr="00571A29" w:rsidRDefault="003479AA" w:rsidP="00DD797B">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şi implementarea proiectului de act normativ</w:t>
            </w:r>
          </w:p>
        </w:tc>
      </w:tr>
      <w:tr w:rsidR="003479AA" w:rsidRPr="00571A29" w14:paraId="6923A113" w14:textId="77777777" w:rsidTr="00F77CA2">
        <w:tc>
          <w:tcPr>
            <w:tcW w:w="9316" w:type="dxa"/>
            <w:gridSpan w:val="8"/>
          </w:tcPr>
          <w:p w14:paraId="66E54EEB" w14:textId="77777777" w:rsidR="00B23B19"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1. Informarea </w:t>
            </w:r>
            <w:proofErr w:type="spellStart"/>
            <w:r w:rsidRPr="00571A29">
              <w:rPr>
                <w:rFonts w:ascii="Times New Roman" w:hAnsi="Times New Roman" w:cs="Times New Roman"/>
                <w:b/>
                <w:bCs/>
                <w:sz w:val="26"/>
                <w:szCs w:val="26"/>
              </w:rPr>
              <w:t>societăţii</w:t>
            </w:r>
            <w:proofErr w:type="spellEnd"/>
            <w:r w:rsidRPr="00571A29">
              <w:rPr>
                <w:rFonts w:ascii="Times New Roman" w:hAnsi="Times New Roman" w:cs="Times New Roman"/>
                <w:b/>
                <w:bCs/>
                <w:sz w:val="26"/>
                <w:szCs w:val="26"/>
              </w:rPr>
              <w:t xml:space="preserve"> civile cu privire la necesitatea elaborării proiectului de act normativ</w:t>
            </w:r>
          </w:p>
          <w:p w14:paraId="061184E3" w14:textId="77777777" w:rsidR="00B23B19" w:rsidRPr="00571A29" w:rsidRDefault="003479AA" w:rsidP="00571A29">
            <w:pPr>
              <w:tabs>
                <w:tab w:val="left" w:pos="3960"/>
              </w:tabs>
              <w:spacing w:after="0"/>
              <w:jc w:val="both"/>
              <w:rPr>
                <w:rFonts w:ascii="Times New Roman" w:hAnsi="Times New Roman" w:cs="Times New Roman"/>
                <w:sz w:val="26"/>
                <w:szCs w:val="26"/>
              </w:rPr>
            </w:pPr>
            <w:proofErr w:type="spellStart"/>
            <w:r w:rsidRPr="00571A29">
              <w:rPr>
                <w:rFonts w:ascii="Times New Roman" w:hAnsi="Times New Roman" w:cs="Times New Roman"/>
                <w:sz w:val="26"/>
                <w:szCs w:val="26"/>
              </w:rPr>
              <w:t>Menţionăm</w:t>
            </w:r>
            <w:proofErr w:type="spellEnd"/>
            <w:r w:rsidRPr="00571A29">
              <w:rPr>
                <w:rFonts w:ascii="Times New Roman" w:hAnsi="Times New Roman" w:cs="Times New Roman"/>
                <w:sz w:val="26"/>
                <w:szCs w:val="26"/>
              </w:rPr>
              <w:t xml:space="preserve"> că au fost întreprinse demersurile legale prevăzute de art. 7 alin. </w:t>
            </w:r>
            <w:r w:rsidR="006032AA">
              <w:rPr>
                <w:rFonts w:ascii="Times New Roman" w:hAnsi="Times New Roman" w:cs="Times New Roman"/>
                <w:sz w:val="26"/>
                <w:szCs w:val="26"/>
              </w:rPr>
              <w:t>(</w:t>
            </w:r>
            <w:r w:rsidRPr="00571A29">
              <w:rPr>
                <w:rFonts w:ascii="Times New Roman" w:hAnsi="Times New Roman" w:cs="Times New Roman"/>
                <w:sz w:val="26"/>
                <w:szCs w:val="26"/>
              </w:rPr>
              <w:t>1</w:t>
            </w:r>
            <w:r w:rsidR="006032AA">
              <w:rPr>
                <w:rFonts w:ascii="Times New Roman" w:hAnsi="Times New Roman" w:cs="Times New Roman"/>
                <w:sz w:val="26"/>
                <w:szCs w:val="26"/>
              </w:rPr>
              <w:t>)</w:t>
            </w:r>
            <w:r w:rsidRPr="00571A29">
              <w:rPr>
                <w:rFonts w:ascii="Times New Roman" w:hAnsi="Times New Roman" w:cs="Times New Roman"/>
                <w:sz w:val="26"/>
                <w:szCs w:val="26"/>
              </w:rPr>
              <w:t xml:space="preserve"> din Regulamentul privind procedurile, la nivelul Guvernului, pentru elaborarea, avizarea şi prezentarea proiectelor de documente de politici publice, a proiectelor de acte normative, precum şi a altor documente, în vederea adoptării/aprobării, aprobat prin Hotărârea de Guvern nr. 561/2009.</w:t>
            </w:r>
          </w:p>
        </w:tc>
      </w:tr>
      <w:tr w:rsidR="003479AA" w:rsidRPr="00571A29" w14:paraId="679D71E7" w14:textId="77777777" w:rsidTr="00F77CA2">
        <w:tc>
          <w:tcPr>
            <w:tcW w:w="9316" w:type="dxa"/>
            <w:gridSpan w:val="8"/>
          </w:tcPr>
          <w:p w14:paraId="16E740FA"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2. Informarea </w:t>
            </w:r>
            <w:proofErr w:type="spellStart"/>
            <w:r w:rsidRPr="00571A29">
              <w:rPr>
                <w:rFonts w:ascii="Times New Roman" w:hAnsi="Times New Roman" w:cs="Times New Roman"/>
                <w:b/>
                <w:bCs/>
                <w:sz w:val="26"/>
                <w:szCs w:val="26"/>
              </w:rPr>
              <w:t>societăţii</w:t>
            </w:r>
            <w:proofErr w:type="spellEnd"/>
            <w:r w:rsidRPr="00571A29">
              <w:rPr>
                <w:rFonts w:ascii="Times New Roman" w:hAnsi="Times New Roman" w:cs="Times New Roman"/>
                <w:b/>
                <w:bCs/>
                <w:sz w:val="26"/>
                <w:szCs w:val="26"/>
              </w:rPr>
              <w:t xml:space="preserve"> civile cu privire la eventualul impact asupra mediului în urma implementării proiectului de act normativ, precum şi efectele asupra </w:t>
            </w:r>
            <w:proofErr w:type="spellStart"/>
            <w:r w:rsidRPr="00571A29">
              <w:rPr>
                <w:rFonts w:ascii="Times New Roman" w:hAnsi="Times New Roman" w:cs="Times New Roman"/>
                <w:b/>
                <w:bCs/>
                <w:sz w:val="26"/>
                <w:szCs w:val="26"/>
              </w:rPr>
              <w:t>sănătăţii</w:t>
            </w:r>
            <w:proofErr w:type="spellEnd"/>
            <w:r w:rsidRPr="00571A29">
              <w:rPr>
                <w:rFonts w:ascii="Times New Roman" w:hAnsi="Times New Roman" w:cs="Times New Roman"/>
                <w:b/>
                <w:bCs/>
                <w:sz w:val="26"/>
                <w:szCs w:val="26"/>
              </w:rPr>
              <w:t xml:space="preserve"> şi </w:t>
            </w:r>
            <w:proofErr w:type="spellStart"/>
            <w:r w:rsidRPr="00571A29">
              <w:rPr>
                <w:rFonts w:ascii="Times New Roman" w:hAnsi="Times New Roman" w:cs="Times New Roman"/>
                <w:b/>
                <w:bCs/>
                <w:sz w:val="26"/>
                <w:szCs w:val="26"/>
              </w:rPr>
              <w:t>securităţii</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cetăţenilor</w:t>
            </w:r>
            <w:proofErr w:type="spellEnd"/>
            <w:r w:rsidRPr="00571A29">
              <w:rPr>
                <w:rFonts w:ascii="Times New Roman" w:hAnsi="Times New Roman" w:cs="Times New Roman"/>
                <w:b/>
                <w:bCs/>
                <w:sz w:val="26"/>
                <w:szCs w:val="26"/>
              </w:rPr>
              <w:t xml:space="preserve"> sau </w:t>
            </w:r>
            <w:proofErr w:type="spellStart"/>
            <w:r w:rsidRPr="00571A29">
              <w:rPr>
                <w:rFonts w:ascii="Times New Roman" w:hAnsi="Times New Roman" w:cs="Times New Roman"/>
                <w:b/>
                <w:bCs/>
                <w:sz w:val="26"/>
                <w:szCs w:val="26"/>
              </w:rPr>
              <w:t>diversităţii</w:t>
            </w:r>
            <w:proofErr w:type="spellEnd"/>
            <w:r w:rsidRPr="00571A29">
              <w:rPr>
                <w:rFonts w:ascii="Times New Roman" w:hAnsi="Times New Roman" w:cs="Times New Roman"/>
                <w:b/>
                <w:bCs/>
                <w:sz w:val="26"/>
                <w:szCs w:val="26"/>
              </w:rPr>
              <w:t xml:space="preserve"> biologice </w:t>
            </w:r>
          </w:p>
          <w:p w14:paraId="40B47FF3" w14:textId="77777777" w:rsidR="00B23B19"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1576CC63" w14:textId="77777777" w:rsidTr="00F77CA2">
        <w:tc>
          <w:tcPr>
            <w:tcW w:w="9316" w:type="dxa"/>
            <w:gridSpan w:val="8"/>
          </w:tcPr>
          <w:p w14:paraId="1E27A8F3"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3. Alte informații</w:t>
            </w:r>
          </w:p>
          <w:p w14:paraId="728939AE" w14:textId="77777777" w:rsidR="00C71B39" w:rsidRPr="00571A29" w:rsidRDefault="003479AA" w:rsidP="00C71B39">
            <w:pPr>
              <w:tabs>
                <w:tab w:val="left" w:pos="3960"/>
              </w:tabs>
              <w:spacing w:after="0"/>
              <w:jc w:val="both"/>
              <w:rPr>
                <w:rFonts w:ascii="Times New Roman" w:hAnsi="Times New Roman" w:cs="Times New Roman"/>
                <w:bCs/>
                <w:sz w:val="26"/>
                <w:szCs w:val="26"/>
              </w:rPr>
            </w:pPr>
            <w:r w:rsidRPr="00571A29">
              <w:rPr>
                <w:rFonts w:ascii="Times New Roman" w:hAnsi="Times New Roman" w:cs="Times New Roman"/>
                <w:bCs/>
                <w:sz w:val="26"/>
                <w:szCs w:val="26"/>
              </w:rPr>
              <w:t>Nu sunt</w:t>
            </w:r>
          </w:p>
        </w:tc>
      </w:tr>
      <w:tr w:rsidR="003479AA" w:rsidRPr="00571A29" w14:paraId="643C906A" w14:textId="77777777" w:rsidTr="00F77CA2">
        <w:tc>
          <w:tcPr>
            <w:tcW w:w="9316" w:type="dxa"/>
            <w:gridSpan w:val="8"/>
          </w:tcPr>
          <w:p w14:paraId="098BB554" w14:textId="77777777" w:rsidR="003479AA" w:rsidRPr="00571A29" w:rsidRDefault="003479AA" w:rsidP="00571A29">
            <w:pPr>
              <w:tabs>
                <w:tab w:val="left" w:pos="3960"/>
              </w:tabs>
              <w:spacing w:after="0"/>
              <w:jc w:val="center"/>
              <w:rPr>
                <w:rFonts w:ascii="Times New Roman" w:hAnsi="Times New Roman" w:cs="Times New Roman"/>
                <w:sz w:val="26"/>
                <w:szCs w:val="26"/>
              </w:rPr>
            </w:pPr>
            <w:proofErr w:type="spellStart"/>
            <w:r w:rsidRPr="00571A29">
              <w:rPr>
                <w:rFonts w:ascii="Times New Roman" w:hAnsi="Times New Roman" w:cs="Times New Roman"/>
                <w:b/>
                <w:bCs/>
                <w:sz w:val="26"/>
                <w:szCs w:val="26"/>
              </w:rPr>
              <w:t>Secţiunea</w:t>
            </w:r>
            <w:proofErr w:type="spellEnd"/>
            <w:r w:rsidRPr="00571A29">
              <w:rPr>
                <w:rFonts w:ascii="Times New Roman" w:hAnsi="Times New Roman" w:cs="Times New Roman"/>
                <w:b/>
                <w:bCs/>
                <w:sz w:val="26"/>
                <w:szCs w:val="26"/>
              </w:rPr>
              <w:t xml:space="preserve"> a 8-a</w:t>
            </w:r>
          </w:p>
          <w:p w14:paraId="4FB8164E" w14:textId="77777777" w:rsidR="00C71B39" w:rsidRPr="00571A29" w:rsidRDefault="003479AA" w:rsidP="00AC3D55">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Măsuri de implementare</w:t>
            </w:r>
          </w:p>
        </w:tc>
      </w:tr>
      <w:tr w:rsidR="003479AA" w:rsidRPr="00571A29" w14:paraId="59A082C9" w14:textId="77777777" w:rsidTr="00F77CA2">
        <w:tc>
          <w:tcPr>
            <w:tcW w:w="9316" w:type="dxa"/>
            <w:gridSpan w:val="8"/>
          </w:tcPr>
          <w:p w14:paraId="027D29CC"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1. Măsurile de punere în aplicare a proiectului de act normativ de către </w:t>
            </w:r>
            <w:proofErr w:type="spellStart"/>
            <w:r w:rsidRPr="00571A29">
              <w:rPr>
                <w:rFonts w:ascii="Times New Roman" w:hAnsi="Times New Roman" w:cs="Times New Roman"/>
                <w:b/>
                <w:bCs/>
                <w:sz w:val="26"/>
                <w:szCs w:val="26"/>
              </w:rPr>
              <w:t>autorităţile</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administraţiei</w:t>
            </w:r>
            <w:proofErr w:type="spellEnd"/>
            <w:r w:rsidRPr="00571A29">
              <w:rPr>
                <w:rFonts w:ascii="Times New Roman" w:hAnsi="Times New Roman" w:cs="Times New Roman"/>
                <w:b/>
                <w:bCs/>
                <w:sz w:val="26"/>
                <w:szCs w:val="26"/>
              </w:rPr>
              <w:t xml:space="preserve"> publice centrale şi/sau locale - </w:t>
            </w:r>
            <w:proofErr w:type="spellStart"/>
            <w:r w:rsidRPr="00571A29">
              <w:rPr>
                <w:rFonts w:ascii="Times New Roman" w:hAnsi="Times New Roman" w:cs="Times New Roman"/>
                <w:b/>
                <w:bCs/>
                <w:sz w:val="26"/>
                <w:szCs w:val="26"/>
              </w:rPr>
              <w:t>înfiinţarea</w:t>
            </w:r>
            <w:proofErr w:type="spellEnd"/>
            <w:r w:rsidRPr="00571A29">
              <w:rPr>
                <w:rFonts w:ascii="Times New Roman" w:hAnsi="Times New Roman" w:cs="Times New Roman"/>
                <w:b/>
                <w:bCs/>
                <w:sz w:val="26"/>
                <w:szCs w:val="26"/>
              </w:rPr>
              <w:t xml:space="preserve"> unor noi organisme sau  extinderea </w:t>
            </w:r>
            <w:proofErr w:type="spellStart"/>
            <w:r w:rsidRPr="00571A29">
              <w:rPr>
                <w:rFonts w:ascii="Times New Roman" w:hAnsi="Times New Roman" w:cs="Times New Roman"/>
                <w:b/>
                <w:bCs/>
                <w:sz w:val="26"/>
                <w:szCs w:val="26"/>
              </w:rPr>
              <w:t>competenţelor</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instituţiilor</w:t>
            </w:r>
            <w:proofErr w:type="spellEnd"/>
            <w:r w:rsidRPr="00571A29">
              <w:rPr>
                <w:rFonts w:ascii="Times New Roman" w:hAnsi="Times New Roman" w:cs="Times New Roman"/>
                <w:b/>
                <w:bCs/>
                <w:sz w:val="26"/>
                <w:szCs w:val="26"/>
              </w:rPr>
              <w:t xml:space="preserve"> existente</w:t>
            </w:r>
          </w:p>
          <w:p w14:paraId="16B9312F" w14:textId="77777777" w:rsidR="003479AA" w:rsidRPr="00571A29" w:rsidRDefault="003479AA" w:rsidP="00571A29">
            <w:pPr>
              <w:tabs>
                <w:tab w:val="left" w:pos="990"/>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611D7223" w14:textId="77777777" w:rsidTr="00F77CA2">
        <w:tc>
          <w:tcPr>
            <w:tcW w:w="9316" w:type="dxa"/>
            <w:gridSpan w:val="8"/>
          </w:tcPr>
          <w:p w14:paraId="7DC63806"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2. Alte informaţii</w:t>
            </w:r>
          </w:p>
          <w:p w14:paraId="38604AAC"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Nu sunt.</w:t>
            </w:r>
          </w:p>
        </w:tc>
      </w:tr>
    </w:tbl>
    <w:p w14:paraId="41B097C2" w14:textId="77777777" w:rsidR="003479AA" w:rsidRDefault="003479AA" w:rsidP="00571A29">
      <w:pPr>
        <w:autoSpaceDE w:val="0"/>
        <w:autoSpaceDN w:val="0"/>
        <w:adjustRightInd w:val="0"/>
        <w:spacing w:after="0"/>
        <w:jc w:val="both"/>
        <w:rPr>
          <w:rFonts w:ascii="Times New Roman" w:hAnsi="Times New Roman" w:cs="Times New Roman"/>
          <w:sz w:val="26"/>
          <w:szCs w:val="26"/>
          <w:lang w:eastAsia="ro-RO"/>
        </w:rPr>
      </w:pPr>
      <w:r w:rsidRPr="00571A29">
        <w:rPr>
          <w:rFonts w:ascii="Times New Roman" w:hAnsi="Times New Roman" w:cs="Times New Roman"/>
          <w:sz w:val="26"/>
          <w:szCs w:val="26"/>
          <w:lang w:eastAsia="ro-RO"/>
        </w:rPr>
        <w:t xml:space="preserve">  </w:t>
      </w:r>
    </w:p>
    <w:p w14:paraId="732EF803" w14:textId="77777777" w:rsidR="00B954B2" w:rsidRPr="00571A29" w:rsidRDefault="00B954B2" w:rsidP="00571A29">
      <w:pPr>
        <w:autoSpaceDE w:val="0"/>
        <w:autoSpaceDN w:val="0"/>
        <w:adjustRightInd w:val="0"/>
        <w:spacing w:after="0"/>
        <w:jc w:val="both"/>
        <w:rPr>
          <w:rFonts w:ascii="Times New Roman" w:hAnsi="Times New Roman" w:cs="Times New Roman"/>
          <w:sz w:val="26"/>
          <w:szCs w:val="26"/>
          <w:lang w:eastAsia="ro-RO"/>
        </w:rPr>
      </w:pPr>
    </w:p>
    <w:tbl>
      <w:tblPr>
        <w:tblW w:w="10016" w:type="dxa"/>
        <w:tblLayout w:type="fixed"/>
        <w:tblLook w:val="01E0" w:firstRow="1" w:lastRow="1" w:firstColumn="1" w:lastColumn="1" w:noHBand="0" w:noVBand="0"/>
      </w:tblPr>
      <w:tblGrid>
        <w:gridCol w:w="10016"/>
      </w:tblGrid>
      <w:tr w:rsidR="004209D0" w:rsidRPr="00571A29" w14:paraId="4182E0CD" w14:textId="77777777" w:rsidTr="002640E9">
        <w:tc>
          <w:tcPr>
            <w:tcW w:w="10016" w:type="dxa"/>
          </w:tcPr>
          <w:p w14:paraId="2EBACEA9" w14:textId="668DB398" w:rsidR="004209D0" w:rsidRPr="00F43EF7" w:rsidRDefault="00D60AB3" w:rsidP="00571A29">
            <w:pPr>
              <w:spacing w:after="0"/>
              <w:ind w:right="694"/>
              <w:jc w:val="both"/>
              <w:rPr>
                <w:rFonts w:ascii="Times New Roman" w:hAnsi="Times New Roman" w:cs="Times New Roman"/>
                <w:b/>
                <w:bCs/>
                <w:sz w:val="26"/>
                <w:szCs w:val="26"/>
                <w:lang w:eastAsia="ro-RO"/>
              </w:rPr>
            </w:pPr>
            <w:proofErr w:type="spellStart"/>
            <w:r w:rsidRPr="00F43EF7">
              <w:rPr>
                <w:rFonts w:ascii="Times New Roman" w:hAnsi="Times New Roman" w:cs="Times New Roman"/>
                <w:sz w:val="26"/>
                <w:szCs w:val="26"/>
                <w:lang w:eastAsia="ro-RO"/>
              </w:rPr>
              <w:lastRenderedPageBreak/>
              <w:t>Faţă</w:t>
            </w:r>
            <w:proofErr w:type="spellEnd"/>
            <w:r w:rsidRPr="00F43EF7">
              <w:rPr>
                <w:rFonts w:ascii="Times New Roman" w:hAnsi="Times New Roman" w:cs="Times New Roman"/>
                <w:sz w:val="26"/>
                <w:szCs w:val="26"/>
                <w:lang w:eastAsia="ro-RO"/>
              </w:rPr>
              <w:t xml:space="preserve"> de cele prezentate, a fost elaborat prezentul proiect de</w:t>
            </w:r>
            <w:r w:rsidRPr="00F43EF7">
              <w:rPr>
                <w:rFonts w:ascii="Times New Roman" w:hAnsi="Times New Roman" w:cs="Times New Roman"/>
                <w:b/>
                <w:bCs/>
                <w:sz w:val="26"/>
                <w:szCs w:val="26"/>
                <w:lang w:eastAsia="ro-RO"/>
              </w:rPr>
              <w:t xml:space="preserve"> </w:t>
            </w:r>
            <w:r w:rsidRPr="00F43EF7">
              <w:rPr>
                <w:rFonts w:ascii="Times New Roman" w:hAnsi="Times New Roman" w:cs="Times New Roman"/>
                <w:sz w:val="26"/>
                <w:szCs w:val="26"/>
                <w:lang w:eastAsia="ro-RO"/>
              </w:rPr>
              <w:t>Hotărâre</w:t>
            </w:r>
            <w:r w:rsidRPr="00F43EF7">
              <w:rPr>
                <w:rFonts w:ascii="Times New Roman" w:hAnsi="Times New Roman" w:cs="Times New Roman"/>
                <w:sz w:val="26"/>
                <w:szCs w:val="26"/>
              </w:rPr>
              <w:t xml:space="preserve"> </w:t>
            </w:r>
            <w:r w:rsidRPr="00F43EF7">
              <w:rPr>
                <w:rFonts w:ascii="Times New Roman" w:hAnsi="Times New Roman" w:cs="Times New Roman"/>
                <w:sz w:val="26"/>
                <w:szCs w:val="26"/>
                <w:lang w:eastAsia="ro-RO"/>
              </w:rPr>
              <w:t xml:space="preserve">de Guvern privind aprobarea bugetului de venituri şi cheltuieli pe anul </w:t>
            </w:r>
            <w:r w:rsidR="007C6FC1">
              <w:rPr>
                <w:rFonts w:ascii="Times New Roman" w:hAnsi="Times New Roman" w:cs="Times New Roman"/>
                <w:sz w:val="26"/>
                <w:szCs w:val="26"/>
                <w:lang w:eastAsia="ro-RO"/>
              </w:rPr>
              <w:t>2025</w:t>
            </w:r>
            <w:r w:rsidRPr="00F43EF7">
              <w:rPr>
                <w:rFonts w:ascii="Times New Roman" w:hAnsi="Times New Roman" w:cs="Times New Roman"/>
                <w:sz w:val="26"/>
                <w:szCs w:val="26"/>
                <w:lang w:eastAsia="ro-RO"/>
              </w:rPr>
              <w:t xml:space="preserve"> al</w:t>
            </w:r>
            <w:r w:rsidRPr="00F43EF7">
              <w:rPr>
                <w:rFonts w:ascii="Times New Roman" w:hAnsi="Times New Roman" w:cs="Times New Roman"/>
                <w:sz w:val="26"/>
                <w:szCs w:val="26"/>
              </w:rPr>
              <w:t xml:space="preserve"> </w:t>
            </w:r>
            <w:r w:rsidR="00F43EF7" w:rsidRPr="00F43EF7">
              <w:rPr>
                <w:rFonts w:ascii="Times New Roman" w:hAnsi="Times New Roman" w:cs="Times New Roman"/>
                <w:sz w:val="26"/>
                <w:szCs w:val="26"/>
              </w:rPr>
              <w:t xml:space="preserve">Companiei </w:t>
            </w:r>
            <w:proofErr w:type="spellStart"/>
            <w:r w:rsidR="00F43EF7" w:rsidRPr="00F43EF7">
              <w:rPr>
                <w:rFonts w:ascii="Times New Roman" w:hAnsi="Times New Roman" w:cs="Times New Roman"/>
                <w:sz w:val="26"/>
                <w:szCs w:val="26"/>
              </w:rPr>
              <w:t>Naţionale</w:t>
            </w:r>
            <w:proofErr w:type="spellEnd"/>
            <w:r w:rsidR="00F43EF7" w:rsidRPr="00F43EF7">
              <w:rPr>
                <w:rFonts w:ascii="Times New Roman" w:hAnsi="Times New Roman" w:cs="Times New Roman"/>
                <w:sz w:val="26"/>
                <w:szCs w:val="26"/>
              </w:rPr>
              <w:t xml:space="preserve"> "Aeroporturi </w:t>
            </w:r>
            <w:proofErr w:type="spellStart"/>
            <w:r w:rsidR="00F43EF7" w:rsidRPr="00F43EF7">
              <w:rPr>
                <w:rFonts w:ascii="Times New Roman" w:hAnsi="Times New Roman" w:cs="Times New Roman"/>
                <w:sz w:val="26"/>
                <w:szCs w:val="26"/>
              </w:rPr>
              <w:t>Bucureşti</w:t>
            </w:r>
            <w:proofErr w:type="spellEnd"/>
            <w:r w:rsidR="00F43EF7" w:rsidRPr="00F43EF7">
              <w:rPr>
                <w:rFonts w:ascii="Times New Roman" w:hAnsi="Times New Roman" w:cs="Times New Roman"/>
                <w:sz w:val="26"/>
                <w:szCs w:val="26"/>
              </w:rPr>
              <w:t>"</w:t>
            </w:r>
            <w:r w:rsidR="001C171E">
              <w:rPr>
                <w:rFonts w:ascii="Times New Roman" w:hAnsi="Times New Roman" w:cs="Times New Roman"/>
                <w:sz w:val="26"/>
                <w:szCs w:val="26"/>
              </w:rPr>
              <w:t xml:space="preserve"> </w:t>
            </w:r>
            <w:r w:rsidR="00F43EF7" w:rsidRPr="00F43EF7">
              <w:rPr>
                <w:rFonts w:ascii="Times New Roman" w:hAnsi="Times New Roman" w:cs="Times New Roman"/>
                <w:sz w:val="26"/>
                <w:szCs w:val="26"/>
              </w:rPr>
              <w:t xml:space="preserve">- S.A. </w:t>
            </w:r>
            <w:r w:rsidRPr="00F43EF7">
              <w:rPr>
                <w:rFonts w:ascii="Times New Roman" w:hAnsi="Times New Roman" w:cs="Times New Roman"/>
                <w:sz w:val="26"/>
                <w:szCs w:val="26"/>
              </w:rPr>
              <w:t>aflată sub autoritatea Ministerului Transporturilor și Infrastructurii</w:t>
            </w:r>
            <w:r w:rsidRPr="00F43EF7">
              <w:rPr>
                <w:rFonts w:ascii="Times New Roman" w:hAnsi="Times New Roman" w:cs="Times New Roman"/>
                <w:sz w:val="26"/>
                <w:szCs w:val="26"/>
                <w:lang w:eastAsia="ro-RO"/>
              </w:rPr>
              <w:t>, pe care îl supunem Guvernului spre adoptare.</w:t>
            </w:r>
          </w:p>
          <w:p w14:paraId="4F96F36C" w14:textId="77777777" w:rsidR="004209D0" w:rsidRDefault="004209D0" w:rsidP="00571A29">
            <w:pPr>
              <w:spacing w:after="0"/>
              <w:ind w:right="694"/>
              <w:jc w:val="both"/>
              <w:rPr>
                <w:rFonts w:ascii="Times New Roman" w:hAnsi="Times New Roman" w:cs="Times New Roman"/>
                <w:b/>
                <w:bCs/>
                <w:sz w:val="26"/>
                <w:szCs w:val="26"/>
                <w:lang w:eastAsia="ro-RO"/>
              </w:rPr>
            </w:pPr>
          </w:p>
          <w:p w14:paraId="10146FE1" w14:textId="77777777" w:rsidR="00B954B2" w:rsidRPr="00F43EF7" w:rsidRDefault="00B954B2" w:rsidP="00571A29">
            <w:pPr>
              <w:spacing w:after="0"/>
              <w:ind w:right="694"/>
              <w:jc w:val="both"/>
              <w:rPr>
                <w:rFonts w:ascii="Times New Roman" w:hAnsi="Times New Roman" w:cs="Times New Roman"/>
                <w:b/>
                <w:bCs/>
                <w:sz w:val="26"/>
                <w:szCs w:val="26"/>
                <w:lang w:eastAsia="ro-RO"/>
              </w:rPr>
            </w:pPr>
          </w:p>
          <w:p w14:paraId="6D0561C1" w14:textId="77777777" w:rsidR="00615403" w:rsidRPr="00571A29" w:rsidRDefault="00D9579C" w:rsidP="00571A29">
            <w:pPr>
              <w:spacing w:after="0"/>
              <w:ind w:right="694"/>
              <w:rPr>
                <w:rFonts w:ascii="Times New Roman" w:hAnsi="Times New Roman" w:cs="Times New Roman"/>
                <w:b/>
                <w:sz w:val="26"/>
                <w:szCs w:val="26"/>
              </w:rPr>
            </w:pPr>
            <w:r w:rsidRPr="00571A29">
              <w:rPr>
                <w:rFonts w:ascii="Times New Roman" w:hAnsi="Times New Roman" w:cs="Times New Roman"/>
                <w:b/>
                <w:sz w:val="26"/>
                <w:szCs w:val="26"/>
              </w:rPr>
              <w:t xml:space="preserve">                  </w:t>
            </w:r>
          </w:p>
          <w:p w14:paraId="246DE4A7" w14:textId="493AEB8D" w:rsidR="00AC3D55" w:rsidRPr="00D9579C" w:rsidRDefault="00D9579C" w:rsidP="005F4F68">
            <w:pPr>
              <w:spacing w:after="0"/>
              <w:ind w:right="694"/>
              <w:rPr>
                <w:rFonts w:ascii="Times New Roman" w:hAnsi="Times New Roman" w:cs="Times New Roman"/>
                <w:b/>
                <w:bCs/>
                <w:sz w:val="24"/>
                <w:szCs w:val="24"/>
              </w:rPr>
            </w:pPr>
            <w:r w:rsidRPr="00571A29">
              <w:rPr>
                <w:rFonts w:ascii="Times New Roman" w:hAnsi="Times New Roman" w:cs="Times New Roman"/>
                <w:b/>
                <w:sz w:val="26"/>
                <w:szCs w:val="26"/>
              </w:rPr>
              <w:t xml:space="preserve"> </w:t>
            </w:r>
            <w:r w:rsidR="00EC4045" w:rsidRPr="00571A29">
              <w:rPr>
                <w:rFonts w:ascii="Times New Roman" w:hAnsi="Times New Roman" w:cs="Times New Roman"/>
                <w:b/>
                <w:sz w:val="26"/>
                <w:szCs w:val="26"/>
              </w:rPr>
              <w:t xml:space="preserve">                </w:t>
            </w:r>
          </w:p>
          <w:p w14:paraId="26E9AC0B" w14:textId="77777777" w:rsidR="00AC3D55" w:rsidRPr="00D9579C" w:rsidRDefault="00AC3D55" w:rsidP="00AC3D55">
            <w:pPr>
              <w:rPr>
                <w:rFonts w:ascii="Times New Roman" w:hAnsi="Times New Roman" w:cs="Times New Roman"/>
                <w:b/>
                <w:bCs/>
                <w:sz w:val="24"/>
                <w:szCs w:val="24"/>
              </w:rPr>
            </w:pPr>
          </w:p>
          <w:p w14:paraId="7C5A0EF5" w14:textId="67FD767C" w:rsidR="005F4F68" w:rsidRPr="00DA37F7" w:rsidRDefault="005F4F68" w:rsidP="00486DC1">
            <w:pPr>
              <w:tabs>
                <w:tab w:val="left" w:pos="5103"/>
              </w:tabs>
              <w:ind w:left="5996" w:hanging="5954"/>
              <w:rPr>
                <w:rFonts w:ascii="Times New Roman" w:hAnsi="Times New Roman" w:cs="Times New Roman"/>
                <w:b/>
                <w:sz w:val="24"/>
                <w:szCs w:val="24"/>
              </w:rPr>
            </w:pPr>
            <w:r w:rsidRPr="00DA37F7">
              <w:rPr>
                <w:rFonts w:ascii="Times New Roman" w:hAnsi="Times New Roman" w:cs="Times New Roman"/>
                <w:b/>
                <w:sz w:val="24"/>
                <w:szCs w:val="24"/>
              </w:rPr>
              <w:t xml:space="preserve">              MINISTRUL TRANSPORTURILOR </w:t>
            </w:r>
            <w:r w:rsidR="00486DC1">
              <w:rPr>
                <w:rFonts w:ascii="Times New Roman" w:hAnsi="Times New Roman" w:cs="Times New Roman"/>
                <w:b/>
                <w:sz w:val="24"/>
                <w:szCs w:val="24"/>
              </w:rPr>
              <w:t xml:space="preserve">ȘI  </w:t>
            </w:r>
            <w:r w:rsidRPr="00DA37F7">
              <w:rPr>
                <w:rFonts w:ascii="Times New Roman" w:hAnsi="Times New Roman" w:cs="Times New Roman"/>
                <w:b/>
                <w:sz w:val="24"/>
                <w:szCs w:val="24"/>
              </w:rPr>
              <w:t xml:space="preserve">INFRASTRUCTURII                                                                                                                       </w:t>
            </w:r>
          </w:p>
          <w:p w14:paraId="25FCBAA0" w14:textId="77777777" w:rsidR="005F4F68" w:rsidRPr="00DA37F7" w:rsidRDefault="005F4F68" w:rsidP="005F4F68">
            <w:pPr>
              <w:tabs>
                <w:tab w:val="left" w:pos="5103"/>
              </w:tabs>
              <w:ind w:left="5386" w:hanging="5386"/>
              <w:rPr>
                <w:rFonts w:ascii="Times New Roman" w:hAnsi="Times New Roman" w:cs="Times New Roman"/>
                <w:b/>
                <w:bCs/>
                <w:sz w:val="24"/>
                <w:szCs w:val="24"/>
                <w:lang w:eastAsia="ro-RO"/>
              </w:rPr>
            </w:pPr>
            <w:r w:rsidRPr="00DA37F7">
              <w:rPr>
                <w:rFonts w:ascii="Times New Roman" w:hAnsi="Times New Roman" w:cs="Times New Roman"/>
                <w:b/>
                <w:sz w:val="24"/>
                <w:szCs w:val="24"/>
              </w:rPr>
              <w:t xml:space="preserve">                                           SORIN  MIHAI  GRINDEANU                                                   </w:t>
            </w:r>
          </w:p>
          <w:p w14:paraId="6B905C12" w14:textId="77777777" w:rsidR="005F4F68" w:rsidRPr="00DA37F7" w:rsidRDefault="005F4F68" w:rsidP="005F4F68">
            <w:pPr>
              <w:spacing w:after="0" w:line="240" w:lineRule="auto"/>
              <w:jc w:val="center"/>
              <w:rPr>
                <w:rFonts w:ascii="Times New Roman" w:hAnsi="Times New Roman" w:cs="Times New Roman"/>
                <w:b/>
                <w:bCs/>
                <w:sz w:val="24"/>
                <w:szCs w:val="24"/>
                <w:lang w:eastAsia="ro-RO"/>
              </w:rPr>
            </w:pPr>
          </w:p>
          <w:p w14:paraId="1C29177A" w14:textId="77777777" w:rsidR="005F4F68" w:rsidRPr="00DA37F7" w:rsidRDefault="005F4F68" w:rsidP="005F4F68">
            <w:pPr>
              <w:spacing w:after="0" w:line="240" w:lineRule="auto"/>
              <w:jc w:val="center"/>
              <w:rPr>
                <w:rFonts w:ascii="Times New Roman" w:hAnsi="Times New Roman" w:cs="Times New Roman"/>
                <w:b/>
                <w:bCs/>
                <w:sz w:val="24"/>
                <w:szCs w:val="24"/>
                <w:lang w:eastAsia="ro-RO"/>
              </w:rPr>
            </w:pPr>
          </w:p>
          <w:p w14:paraId="6F765D63" w14:textId="77777777" w:rsidR="005F4F68" w:rsidRDefault="005F4F68" w:rsidP="005F4F68">
            <w:pPr>
              <w:spacing w:after="0" w:line="240" w:lineRule="auto"/>
              <w:jc w:val="center"/>
              <w:rPr>
                <w:rFonts w:ascii="Times New Roman" w:hAnsi="Times New Roman" w:cs="Times New Roman"/>
                <w:b/>
                <w:bCs/>
                <w:sz w:val="24"/>
                <w:szCs w:val="24"/>
                <w:lang w:eastAsia="ro-RO"/>
              </w:rPr>
            </w:pPr>
          </w:p>
          <w:p w14:paraId="67A3C0B3" w14:textId="77777777" w:rsidR="00B954B2" w:rsidRDefault="00B954B2" w:rsidP="005F4F68">
            <w:pPr>
              <w:spacing w:after="0" w:line="240" w:lineRule="auto"/>
              <w:jc w:val="center"/>
              <w:rPr>
                <w:rFonts w:ascii="Times New Roman" w:hAnsi="Times New Roman" w:cs="Times New Roman"/>
                <w:b/>
                <w:bCs/>
                <w:sz w:val="24"/>
                <w:szCs w:val="24"/>
                <w:lang w:eastAsia="ro-RO"/>
              </w:rPr>
            </w:pPr>
          </w:p>
          <w:p w14:paraId="63CFAB85" w14:textId="77777777" w:rsidR="00B954B2" w:rsidRDefault="00B954B2" w:rsidP="005F4F68">
            <w:pPr>
              <w:spacing w:after="0" w:line="240" w:lineRule="auto"/>
              <w:jc w:val="center"/>
              <w:rPr>
                <w:rFonts w:ascii="Times New Roman" w:hAnsi="Times New Roman" w:cs="Times New Roman"/>
                <w:b/>
                <w:bCs/>
                <w:sz w:val="24"/>
                <w:szCs w:val="24"/>
                <w:lang w:eastAsia="ro-RO"/>
              </w:rPr>
            </w:pPr>
          </w:p>
          <w:p w14:paraId="1C58C8C5" w14:textId="77777777" w:rsidR="00B954B2" w:rsidRPr="00DA37F7" w:rsidRDefault="00B954B2" w:rsidP="005F4F68">
            <w:pPr>
              <w:spacing w:after="0" w:line="240" w:lineRule="auto"/>
              <w:jc w:val="center"/>
              <w:rPr>
                <w:rFonts w:ascii="Times New Roman" w:hAnsi="Times New Roman" w:cs="Times New Roman"/>
                <w:b/>
                <w:bCs/>
                <w:sz w:val="24"/>
                <w:szCs w:val="24"/>
                <w:lang w:eastAsia="ro-RO"/>
              </w:rPr>
            </w:pPr>
          </w:p>
          <w:p w14:paraId="2AE99667" w14:textId="77777777" w:rsidR="005F4F68" w:rsidRPr="00DA37F7" w:rsidRDefault="005F4F68" w:rsidP="005F4F68">
            <w:pPr>
              <w:spacing w:after="0" w:line="240" w:lineRule="auto"/>
              <w:jc w:val="center"/>
              <w:rPr>
                <w:rFonts w:ascii="Times New Roman" w:hAnsi="Times New Roman" w:cs="Times New Roman"/>
                <w:b/>
                <w:bCs/>
                <w:sz w:val="24"/>
                <w:szCs w:val="24"/>
                <w:lang w:eastAsia="ro-RO"/>
              </w:rPr>
            </w:pPr>
          </w:p>
          <w:p w14:paraId="5E3BB593" w14:textId="77777777" w:rsidR="005F4F68" w:rsidRPr="00DA37F7" w:rsidRDefault="005F4F68" w:rsidP="005F4F68">
            <w:pPr>
              <w:spacing w:after="0" w:line="240" w:lineRule="auto"/>
              <w:rPr>
                <w:rFonts w:ascii="Times New Roman" w:hAnsi="Times New Roman" w:cs="Times New Roman"/>
                <w:b/>
                <w:bCs/>
                <w:sz w:val="24"/>
                <w:szCs w:val="24"/>
                <w:lang w:eastAsia="ro-RO"/>
              </w:rPr>
            </w:pPr>
            <w:r w:rsidRPr="00DA37F7">
              <w:rPr>
                <w:rFonts w:ascii="Times New Roman" w:hAnsi="Times New Roman" w:cs="Times New Roman"/>
                <w:b/>
                <w:bCs/>
                <w:sz w:val="24"/>
                <w:szCs w:val="24"/>
                <w:lang w:eastAsia="ro-RO"/>
              </w:rPr>
              <w:t xml:space="preserve">                                                              AVIZĂM:</w:t>
            </w:r>
          </w:p>
          <w:p w14:paraId="33B19F2C" w14:textId="77777777" w:rsidR="005F4F68" w:rsidRPr="00DA37F7" w:rsidRDefault="005F4F68" w:rsidP="005F4F68">
            <w:pPr>
              <w:spacing w:after="0" w:line="240" w:lineRule="auto"/>
              <w:rPr>
                <w:rFonts w:ascii="Times New Roman" w:hAnsi="Times New Roman" w:cs="Times New Roman"/>
                <w:b/>
                <w:bCs/>
                <w:sz w:val="24"/>
                <w:szCs w:val="24"/>
                <w:u w:val="single"/>
                <w:lang w:eastAsia="ro-RO"/>
              </w:rPr>
            </w:pPr>
          </w:p>
          <w:p w14:paraId="40341B7F" w14:textId="77777777" w:rsidR="005F4F68" w:rsidRPr="00DA37F7" w:rsidRDefault="005F4F68" w:rsidP="005F4F68">
            <w:pPr>
              <w:spacing w:after="0" w:line="240" w:lineRule="auto"/>
              <w:rPr>
                <w:rFonts w:ascii="Times New Roman" w:hAnsi="Times New Roman" w:cs="Times New Roman"/>
                <w:b/>
                <w:bCs/>
                <w:sz w:val="24"/>
                <w:szCs w:val="24"/>
                <w:lang w:eastAsia="ro-RO"/>
              </w:rPr>
            </w:pPr>
            <w:r w:rsidRPr="00DA37F7">
              <w:rPr>
                <w:rFonts w:ascii="Times New Roman" w:hAnsi="Times New Roman" w:cs="Times New Roman"/>
                <w:b/>
                <w:bCs/>
                <w:sz w:val="24"/>
                <w:szCs w:val="24"/>
                <w:lang w:eastAsia="ro-RO"/>
              </w:rPr>
              <w:t xml:space="preserve">                                                   VICEPRIM – MINISTRU</w:t>
            </w:r>
          </w:p>
          <w:p w14:paraId="2A0FC00A" w14:textId="77777777" w:rsidR="005F4F68" w:rsidRPr="00DA37F7" w:rsidRDefault="005F4F68" w:rsidP="005F4F68">
            <w:pPr>
              <w:spacing w:after="0" w:line="240" w:lineRule="auto"/>
              <w:rPr>
                <w:rFonts w:ascii="Times New Roman" w:hAnsi="Times New Roman" w:cs="Times New Roman"/>
                <w:b/>
                <w:bCs/>
                <w:sz w:val="24"/>
                <w:szCs w:val="24"/>
                <w:lang w:eastAsia="ro-RO"/>
              </w:rPr>
            </w:pPr>
            <w:r w:rsidRPr="00DA37F7">
              <w:rPr>
                <w:rFonts w:ascii="Times New Roman" w:hAnsi="Times New Roman" w:cs="Times New Roman"/>
                <w:b/>
                <w:bCs/>
                <w:sz w:val="24"/>
                <w:szCs w:val="24"/>
                <w:lang w:eastAsia="ro-RO"/>
              </w:rPr>
              <w:t xml:space="preserve">                                                        MARIAN  NEACȘU</w:t>
            </w:r>
          </w:p>
          <w:p w14:paraId="3946FE80" w14:textId="77777777" w:rsidR="005F4F68" w:rsidRPr="00DA37F7" w:rsidRDefault="005F4F68" w:rsidP="005F4F68">
            <w:pPr>
              <w:spacing w:after="0" w:line="240" w:lineRule="auto"/>
              <w:rPr>
                <w:rFonts w:ascii="Times New Roman" w:hAnsi="Times New Roman" w:cs="Times New Roman"/>
                <w:b/>
                <w:bCs/>
                <w:sz w:val="24"/>
                <w:szCs w:val="24"/>
                <w:lang w:eastAsia="ro-RO"/>
              </w:rPr>
            </w:pPr>
          </w:p>
          <w:p w14:paraId="739E372F" w14:textId="77777777" w:rsidR="005F4F68" w:rsidRPr="00DA37F7" w:rsidRDefault="005F4F68" w:rsidP="005F4F68">
            <w:pPr>
              <w:spacing w:after="0" w:line="240" w:lineRule="auto"/>
              <w:rPr>
                <w:rFonts w:ascii="Times New Roman" w:hAnsi="Times New Roman" w:cs="Times New Roman"/>
                <w:b/>
                <w:bCs/>
                <w:sz w:val="24"/>
                <w:szCs w:val="24"/>
                <w:lang w:eastAsia="ro-RO"/>
              </w:rPr>
            </w:pPr>
          </w:p>
          <w:p w14:paraId="17B7F93E" w14:textId="77777777" w:rsidR="005F4F68" w:rsidRDefault="005F4F68" w:rsidP="005F4F68">
            <w:pPr>
              <w:rPr>
                <w:rFonts w:ascii="Times New Roman" w:hAnsi="Times New Roman" w:cs="Times New Roman"/>
                <w:sz w:val="24"/>
                <w:szCs w:val="24"/>
              </w:rPr>
            </w:pPr>
          </w:p>
          <w:p w14:paraId="43C22E76" w14:textId="77777777" w:rsidR="00B954B2" w:rsidRDefault="00B954B2" w:rsidP="005F4F68">
            <w:pPr>
              <w:rPr>
                <w:rFonts w:ascii="Times New Roman" w:hAnsi="Times New Roman" w:cs="Times New Roman"/>
                <w:sz w:val="24"/>
                <w:szCs w:val="24"/>
              </w:rPr>
            </w:pPr>
          </w:p>
          <w:p w14:paraId="5DE4428C" w14:textId="77777777" w:rsidR="00B954B2" w:rsidRPr="00DA37F7" w:rsidRDefault="00B954B2" w:rsidP="005F4F68">
            <w:pPr>
              <w:rPr>
                <w:rFonts w:ascii="Times New Roman" w:hAnsi="Times New Roman" w:cs="Times New Roman"/>
                <w:sz w:val="24"/>
                <w:szCs w:val="24"/>
              </w:rPr>
            </w:pPr>
          </w:p>
          <w:p w14:paraId="07E17A0C" w14:textId="77777777" w:rsidR="005F4F68" w:rsidRPr="00DA37F7" w:rsidRDefault="005F4F68" w:rsidP="005F4F68">
            <w:pPr>
              <w:rPr>
                <w:rFonts w:ascii="Times New Roman" w:hAnsi="Times New Roman" w:cs="Times New Roman"/>
                <w:sz w:val="24"/>
                <w:szCs w:val="24"/>
              </w:rPr>
            </w:pPr>
          </w:p>
          <w:p w14:paraId="7013CC83" w14:textId="77777777" w:rsidR="005F4F68" w:rsidRPr="00DA37F7" w:rsidRDefault="005F4F68" w:rsidP="005F4F68">
            <w:pPr>
              <w:tabs>
                <w:tab w:val="left" w:pos="5103"/>
              </w:tabs>
              <w:spacing w:after="100" w:line="360" w:lineRule="auto"/>
              <w:ind w:left="-105"/>
              <w:jc w:val="both"/>
              <w:rPr>
                <w:rFonts w:ascii="Times New Roman" w:hAnsi="Times New Roman" w:cs="Times New Roman"/>
                <w:b/>
                <w:sz w:val="24"/>
                <w:szCs w:val="24"/>
              </w:rPr>
            </w:pPr>
            <w:r w:rsidRPr="00DA37F7">
              <w:rPr>
                <w:rFonts w:ascii="Times New Roman" w:hAnsi="Times New Roman" w:cs="Times New Roman"/>
                <w:b/>
                <w:sz w:val="24"/>
                <w:szCs w:val="24"/>
              </w:rPr>
              <w:t>VICEPRIM – MINISTRU                        MINISTRUL MUNCII, FAMILIEI, TINERETULUI  MINISTRUL FINANȚELOR                                    ȘI  SOLIDARITĂȚII SOCIALE</w:t>
            </w:r>
          </w:p>
          <w:p w14:paraId="6D79DF83" w14:textId="4299B999" w:rsidR="00AC3D55" w:rsidRDefault="005F4F68" w:rsidP="005F4F68">
            <w:pPr>
              <w:rPr>
                <w:rFonts w:ascii="Times New Roman" w:hAnsi="Times New Roman" w:cs="Times New Roman"/>
                <w:b/>
                <w:sz w:val="24"/>
                <w:szCs w:val="24"/>
              </w:rPr>
            </w:pPr>
            <w:r w:rsidRPr="00DA37F7">
              <w:rPr>
                <w:rFonts w:ascii="Times New Roman" w:hAnsi="Times New Roman" w:cs="Times New Roman"/>
                <w:b/>
                <w:sz w:val="24"/>
                <w:szCs w:val="24"/>
              </w:rPr>
              <w:t xml:space="preserve">    TÁNCZOS BARNA                                               SIMONA BUCURA - OPRESCU</w:t>
            </w:r>
            <w:r w:rsidRPr="00DA37F7">
              <w:rPr>
                <w:rFonts w:ascii="Times New Roman" w:hAnsi="Times New Roman" w:cs="Times New Roman"/>
                <w:b/>
                <w:color w:val="FF0000"/>
                <w:sz w:val="24"/>
                <w:szCs w:val="24"/>
              </w:rPr>
              <w:t xml:space="preserve"> </w:t>
            </w:r>
            <w:r w:rsidRPr="00DA37F7">
              <w:rPr>
                <w:rFonts w:ascii="Times New Roman" w:hAnsi="Times New Roman" w:cs="Times New Roman"/>
                <w:b/>
                <w:sz w:val="24"/>
                <w:szCs w:val="24"/>
              </w:rPr>
              <w:t xml:space="preserve"> </w:t>
            </w:r>
          </w:p>
          <w:p w14:paraId="0E4BAF15" w14:textId="77777777" w:rsidR="005F4F68" w:rsidRDefault="005F4F68" w:rsidP="005F4F68">
            <w:pPr>
              <w:rPr>
                <w:rFonts w:ascii="Times New Roman" w:hAnsi="Times New Roman" w:cs="Times New Roman"/>
                <w:b/>
                <w:bCs/>
                <w:sz w:val="24"/>
                <w:szCs w:val="24"/>
              </w:rPr>
            </w:pPr>
          </w:p>
          <w:p w14:paraId="7780834C" w14:textId="77777777" w:rsidR="00AC3D55" w:rsidRDefault="00AC3D55" w:rsidP="00AC3D55">
            <w:pPr>
              <w:rPr>
                <w:rFonts w:ascii="Times New Roman" w:hAnsi="Times New Roman" w:cs="Times New Roman"/>
                <w:b/>
                <w:bCs/>
                <w:sz w:val="24"/>
                <w:szCs w:val="24"/>
              </w:rPr>
            </w:pPr>
          </w:p>
          <w:p w14:paraId="1839EB3B" w14:textId="77777777" w:rsidR="00D9579C" w:rsidRDefault="00D9579C" w:rsidP="00AC3D55">
            <w:pPr>
              <w:rPr>
                <w:rFonts w:ascii="Times New Roman" w:hAnsi="Times New Roman" w:cs="Times New Roman"/>
                <w:b/>
                <w:bCs/>
                <w:sz w:val="26"/>
                <w:szCs w:val="26"/>
                <w:lang w:eastAsia="ro-RO"/>
              </w:rPr>
            </w:pPr>
          </w:p>
          <w:p w14:paraId="3B620D8E" w14:textId="77777777" w:rsidR="00B954B2" w:rsidRDefault="00B954B2" w:rsidP="00AC3D55">
            <w:pPr>
              <w:rPr>
                <w:rFonts w:ascii="Times New Roman" w:hAnsi="Times New Roman" w:cs="Times New Roman"/>
                <w:b/>
                <w:bCs/>
                <w:sz w:val="26"/>
                <w:szCs w:val="26"/>
                <w:lang w:eastAsia="ro-RO"/>
              </w:rPr>
            </w:pPr>
          </w:p>
          <w:p w14:paraId="0101EA37" w14:textId="77777777" w:rsidR="003C1A15" w:rsidRPr="00571A29" w:rsidRDefault="003C1A15" w:rsidP="00AC3D55">
            <w:pPr>
              <w:rPr>
                <w:rFonts w:ascii="Times New Roman" w:hAnsi="Times New Roman" w:cs="Times New Roman"/>
                <w:b/>
                <w:bCs/>
                <w:sz w:val="26"/>
                <w:szCs w:val="26"/>
                <w:lang w:eastAsia="ro-RO"/>
              </w:rPr>
            </w:pPr>
          </w:p>
        </w:tc>
      </w:tr>
    </w:tbl>
    <w:p w14:paraId="54F6E161" w14:textId="77777777" w:rsidR="007A622F" w:rsidRDefault="007A622F" w:rsidP="007A622F">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w:t>
      </w:r>
      <w:r w:rsidRPr="00EC4045">
        <w:rPr>
          <w:rFonts w:ascii="Times New Roman" w:hAnsi="Times New Roman" w:cs="Times New Roman"/>
          <w:b/>
          <w:color w:val="000000"/>
          <w:sz w:val="24"/>
          <w:szCs w:val="24"/>
        </w:rPr>
        <w:t>SECRETAR DE STAT</w:t>
      </w:r>
      <w:r>
        <w:rPr>
          <w:rFonts w:ascii="Times New Roman" w:hAnsi="Times New Roman" w:cs="Times New Roman"/>
          <w:b/>
          <w:color w:val="000000"/>
          <w:sz w:val="24"/>
          <w:szCs w:val="24"/>
        </w:rPr>
        <w:t>,</w:t>
      </w:r>
    </w:p>
    <w:p w14:paraId="1E31216E" w14:textId="77777777" w:rsidR="007A622F" w:rsidRDefault="007A622F" w:rsidP="007A622F">
      <w:pPr>
        <w:spacing w:after="0"/>
        <w:rPr>
          <w:rFonts w:ascii="Times New Roman" w:hAnsi="Times New Roman" w:cs="Times New Roman"/>
          <w:b/>
          <w:sz w:val="24"/>
          <w:szCs w:val="24"/>
        </w:rPr>
      </w:pPr>
      <w:r>
        <w:rPr>
          <w:rFonts w:ascii="Times New Roman" w:hAnsi="Times New Roman" w:cs="Times New Roman"/>
          <w:b/>
          <w:sz w:val="24"/>
          <w:szCs w:val="24"/>
        </w:rPr>
        <w:t xml:space="preserve">                                         BOGDAN STELIAN MÎNDRESCU </w:t>
      </w:r>
    </w:p>
    <w:p w14:paraId="5DDC2E9C" w14:textId="77777777" w:rsidR="007A622F" w:rsidRDefault="007A622F" w:rsidP="007A622F">
      <w:pPr>
        <w:spacing w:after="0"/>
        <w:rPr>
          <w:rFonts w:ascii="Times New Roman" w:hAnsi="Times New Roman" w:cs="Times New Roman"/>
          <w:b/>
          <w:color w:val="000000"/>
          <w:sz w:val="24"/>
          <w:szCs w:val="24"/>
        </w:rPr>
      </w:pPr>
    </w:p>
    <w:p w14:paraId="62F4F29B" w14:textId="77777777" w:rsidR="000F6824" w:rsidRPr="00EC4045" w:rsidRDefault="007A622F" w:rsidP="007A622F">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14:paraId="6A0C1FA3" w14:textId="77777777" w:rsidR="007A622F" w:rsidRPr="00EC4045" w:rsidRDefault="007A622F" w:rsidP="007A622F">
      <w:pPr>
        <w:jc w:val="center"/>
        <w:rPr>
          <w:rFonts w:ascii="Times New Roman" w:hAnsi="Times New Roman" w:cs="Times New Roman"/>
          <w:b/>
          <w:sz w:val="24"/>
          <w:szCs w:val="24"/>
        </w:rPr>
      </w:pPr>
    </w:p>
    <w:p w14:paraId="6E26AFAA" w14:textId="77777777" w:rsidR="007A622F" w:rsidRPr="00EC4045" w:rsidRDefault="007A622F" w:rsidP="007A622F">
      <w:pPr>
        <w:rPr>
          <w:rFonts w:ascii="Times New Roman" w:hAnsi="Times New Roman" w:cs="Times New Roman"/>
          <w:b/>
          <w:sz w:val="24"/>
          <w:szCs w:val="24"/>
        </w:rPr>
      </w:pPr>
      <w:r>
        <w:rPr>
          <w:rFonts w:ascii="Times New Roman" w:hAnsi="Times New Roman" w:cs="Times New Roman"/>
          <w:b/>
          <w:sz w:val="24"/>
          <w:szCs w:val="24"/>
        </w:rPr>
        <w:t xml:space="preserve">                                                 </w:t>
      </w:r>
      <w:r w:rsidRPr="00EC4045">
        <w:rPr>
          <w:rFonts w:ascii="Times New Roman" w:hAnsi="Times New Roman" w:cs="Times New Roman"/>
          <w:b/>
          <w:sz w:val="24"/>
          <w:szCs w:val="24"/>
        </w:rPr>
        <w:t>SECRETAR GENERAL,</w:t>
      </w:r>
    </w:p>
    <w:p w14:paraId="5D2E0BD6" w14:textId="77777777" w:rsidR="007A622F" w:rsidRDefault="007A622F" w:rsidP="007A622F">
      <w:pPr>
        <w:rPr>
          <w:rFonts w:ascii="Times New Roman" w:hAnsi="Times New Roman" w:cs="Times New Roman"/>
          <w:b/>
          <w:sz w:val="24"/>
          <w:szCs w:val="24"/>
        </w:rPr>
      </w:pPr>
      <w:r w:rsidRPr="00EC4045">
        <w:rPr>
          <w:rFonts w:ascii="Times New Roman" w:hAnsi="Times New Roman" w:cs="Times New Roman"/>
          <w:sz w:val="24"/>
          <w:szCs w:val="24"/>
        </w:rPr>
        <w:tab/>
      </w:r>
      <w:r w:rsidRPr="00EC4045">
        <w:rPr>
          <w:rFonts w:ascii="Times New Roman" w:hAnsi="Times New Roman" w:cs="Times New Roman"/>
          <w:sz w:val="24"/>
          <w:szCs w:val="24"/>
        </w:rPr>
        <w:tab/>
      </w:r>
      <w:r w:rsidRPr="00EC4045">
        <w:rPr>
          <w:rFonts w:ascii="Times New Roman" w:hAnsi="Times New Roman" w:cs="Times New Roman"/>
          <w:sz w:val="24"/>
          <w:szCs w:val="24"/>
        </w:rPr>
        <w:tab/>
      </w:r>
      <w:r w:rsidRPr="00EC4045">
        <w:rPr>
          <w:rFonts w:ascii="Times New Roman" w:hAnsi="Times New Roman" w:cs="Times New Roman"/>
          <w:sz w:val="24"/>
          <w:szCs w:val="24"/>
        </w:rPr>
        <w:tab/>
        <w:t xml:space="preserve">     </w:t>
      </w:r>
      <w:r w:rsidRPr="00EC4045">
        <w:rPr>
          <w:rFonts w:ascii="Times New Roman" w:hAnsi="Times New Roman" w:cs="Times New Roman"/>
          <w:b/>
          <w:sz w:val="24"/>
          <w:szCs w:val="24"/>
        </w:rPr>
        <w:t>MARIANA IONIȚĂ</w:t>
      </w:r>
      <w:r>
        <w:rPr>
          <w:rFonts w:ascii="Times New Roman" w:hAnsi="Times New Roman" w:cs="Times New Roman"/>
          <w:b/>
          <w:sz w:val="24"/>
          <w:szCs w:val="24"/>
        </w:rPr>
        <w:t xml:space="preserve"> </w:t>
      </w:r>
    </w:p>
    <w:p w14:paraId="4A88ECFB" w14:textId="77777777" w:rsidR="007A622F" w:rsidRPr="00EC4045" w:rsidRDefault="007A622F" w:rsidP="007A622F">
      <w:pPr>
        <w:rPr>
          <w:rFonts w:ascii="Times New Roman" w:hAnsi="Times New Roman" w:cs="Times New Roman"/>
          <w:b/>
          <w:sz w:val="24"/>
          <w:szCs w:val="24"/>
        </w:rPr>
      </w:pPr>
    </w:p>
    <w:p w14:paraId="01F823AB" w14:textId="77777777" w:rsidR="007A622F" w:rsidRPr="00EC4045" w:rsidRDefault="007A622F" w:rsidP="007A622F">
      <w:pPr>
        <w:spacing w:before="240"/>
        <w:rPr>
          <w:rFonts w:ascii="Times New Roman" w:hAnsi="Times New Roman" w:cs="Times New Roman"/>
          <w:b/>
          <w:sz w:val="24"/>
          <w:szCs w:val="24"/>
        </w:rPr>
      </w:pPr>
    </w:p>
    <w:p w14:paraId="277CF95D" w14:textId="77777777" w:rsidR="007A622F" w:rsidRPr="00EC4045" w:rsidRDefault="007A622F" w:rsidP="007A622F">
      <w:pPr>
        <w:rPr>
          <w:rFonts w:ascii="Times New Roman" w:hAnsi="Times New Roman" w:cs="Times New Roman"/>
          <w:b/>
          <w:sz w:val="24"/>
          <w:szCs w:val="24"/>
        </w:rPr>
      </w:pPr>
      <w:r w:rsidRPr="00EC404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C4045">
        <w:rPr>
          <w:rFonts w:ascii="Times New Roman" w:hAnsi="Times New Roman" w:cs="Times New Roman"/>
          <w:b/>
          <w:sz w:val="24"/>
          <w:szCs w:val="24"/>
        </w:rPr>
        <w:t>SECRETAR GENERAL  ADJUNCT,</w:t>
      </w:r>
    </w:p>
    <w:p w14:paraId="00773F01" w14:textId="77777777" w:rsidR="007A622F" w:rsidRPr="00EC4045" w:rsidRDefault="007A622F" w:rsidP="007A622F">
      <w:pPr>
        <w:rPr>
          <w:rFonts w:ascii="Times New Roman" w:hAnsi="Times New Roman" w:cs="Times New Roman"/>
          <w:sz w:val="24"/>
          <w:szCs w:val="24"/>
        </w:rPr>
      </w:pPr>
      <w:r w:rsidRPr="00EC4045">
        <w:rPr>
          <w:rFonts w:ascii="Times New Roman" w:hAnsi="Times New Roman" w:cs="Times New Roman"/>
          <w:sz w:val="24"/>
          <w:szCs w:val="24"/>
        </w:rPr>
        <w:tab/>
      </w:r>
      <w:r w:rsidRPr="00EC4045">
        <w:rPr>
          <w:rFonts w:ascii="Times New Roman" w:hAnsi="Times New Roman" w:cs="Times New Roman"/>
          <w:sz w:val="24"/>
          <w:szCs w:val="24"/>
        </w:rPr>
        <w:tab/>
      </w:r>
      <w:r w:rsidRPr="00EC4045">
        <w:rPr>
          <w:rFonts w:ascii="Times New Roman" w:hAnsi="Times New Roman" w:cs="Times New Roman"/>
          <w:sz w:val="24"/>
          <w:szCs w:val="24"/>
        </w:rPr>
        <w:tab/>
        <w:t xml:space="preserve">       </w:t>
      </w:r>
      <w:r w:rsidRPr="00EC4045">
        <w:rPr>
          <w:rFonts w:ascii="Times New Roman" w:hAnsi="Times New Roman" w:cs="Times New Roman"/>
          <w:b/>
          <w:sz w:val="24"/>
          <w:szCs w:val="24"/>
        </w:rPr>
        <w:t>ADRIAN  DANIEL  GĂVRUȚA</w:t>
      </w:r>
    </w:p>
    <w:p w14:paraId="79B8C826" w14:textId="77777777" w:rsidR="007A622F" w:rsidRPr="00EC4045" w:rsidRDefault="007A622F" w:rsidP="007A622F">
      <w:pPr>
        <w:rPr>
          <w:rFonts w:ascii="Times New Roman" w:hAnsi="Times New Roman" w:cs="Times New Roman"/>
          <w:sz w:val="24"/>
          <w:szCs w:val="24"/>
        </w:rPr>
      </w:pPr>
    </w:p>
    <w:p w14:paraId="40E36240" w14:textId="77777777" w:rsidR="007A622F" w:rsidRPr="00EC4045" w:rsidRDefault="007A622F" w:rsidP="007A622F">
      <w:pPr>
        <w:rPr>
          <w:rFonts w:ascii="Times New Roman" w:hAnsi="Times New Roman" w:cs="Times New Roman"/>
          <w:sz w:val="24"/>
          <w:szCs w:val="24"/>
        </w:rPr>
      </w:pPr>
    </w:p>
    <w:p w14:paraId="6E3D0DC9" w14:textId="16F5157A" w:rsidR="007A622F" w:rsidRPr="00EC4045" w:rsidRDefault="007A622F" w:rsidP="007A622F">
      <w:pPr>
        <w:spacing w:after="0"/>
        <w:jc w:val="center"/>
        <w:rPr>
          <w:rFonts w:ascii="Times New Roman" w:hAnsi="Times New Roman" w:cs="Times New Roman"/>
          <w:b/>
          <w:bCs/>
          <w:sz w:val="24"/>
          <w:szCs w:val="24"/>
        </w:rPr>
      </w:pPr>
      <w:r w:rsidRPr="00EC4045">
        <w:rPr>
          <w:rFonts w:ascii="Times New Roman" w:hAnsi="Times New Roman" w:cs="Times New Roman"/>
          <w:b/>
          <w:bCs/>
          <w:sz w:val="24"/>
          <w:szCs w:val="24"/>
        </w:rPr>
        <w:t xml:space="preserve">DIRECŢIA </w:t>
      </w:r>
      <w:r w:rsidR="005F4F68">
        <w:rPr>
          <w:rFonts w:ascii="Times New Roman" w:hAnsi="Times New Roman" w:cs="Times New Roman"/>
          <w:b/>
          <w:bCs/>
          <w:sz w:val="24"/>
          <w:szCs w:val="24"/>
        </w:rPr>
        <w:t>JURIDICĂ</w:t>
      </w:r>
    </w:p>
    <w:p w14:paraId="3746BE5F" w14:textId="77777777" w:rsidR="007A622F" w:rsidRPr="00EC4045" w:rsidRDefault="007A622F" w:rsidP="007A622F">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DIRECTOR,</w:t>
      </w:r>
    </w:p>
    <w:p w14:paraId="30022126" w14:textId="2E0DC61B" w:rsidR="007A622F" w:rsidRPr="00EC4045" w:rsidRDefault="005F4F68" w:rsidP="007A622F">
      <w:pPr>
        <w:spacing w:after="0"/>
        <w:jc w:val="center"/>
        <w:rPr>
          <w:rFonts w:ascii="Times New Roman" w:hAnsi="Times New Roman" w:cs="Times New Roman"/>
          <w:b/>
          <w:sz w:val="24"/>
          <w:szCs w:val="24"/>
        </w:rPr>
      </w:pPr>
      <w:r>
        <w:rPr>
          <w:rFonts w:ascii="Times New Roman" w:hAnsi="Times New Roman" w:cs="Times New Roman"/>
          <w:b/>
          <w:sz w:val="24"/>
          <w:szCs w:val="24"/>
        </w:rPr>
        <w:t>MARIUS TOADER</w:t>
      </w:r>
    </w:p>
    <w:p w14:paraId="5CBE7217" w14:textId="77777777" w:rsidR="007A622F" w:rsidRPr="00EC4045" w:rsidRDefault="007A622F" w:rsidP="007A622F">
      <w:pPr>
        <w:jc w:val="center"/>
        <w:rPr>
          <w:rFonts w:ascii="Times New Roman" w:hAnsi="Times New Roman" w:cs="Times New Roman"/>
          <w:b/>
          <w:sz w:val="24"/>
          <w:szCs w:val="24"/>
        </w:rPr>
      </w:pPr>
    </w:p>
    <w:p w14:paraId="112BBA8B" w14:textId="77777777" w:rsidR="007A622F" w:rsidRPr="00EC4045" w:rsidRDefault="007A622F" w:rsidP="007A622F">
      <w:pPr>
        <w:jc w:val="center"/>
        <w:rPr>
          <w:rFonts w:ascii="Times New Roman" w:hAnsi="Times New Roman" w:cs="Times New Roman"/>
          <w:b/>
          <w:sz w:val="24"/>
          <w:szCs w:val="24"/>
        </w:rPr>
      </w:pPr>
    </w:p>
    <w:p w14:paraId="55A02656" w14:textId="77777777" w:rsidR="007A622F" w:rsidRPr="00EC4045" w:rsidRDefault="007A622F" w:rsidP="007A622F">
      <w:pPr>
        <w:spacing w:after="0"/>
        <w:jc w:val="center"/>
        <w:rPr>
          <w:rFonts w:ascii="Times New Roman" w:hAnsi="Times New Roman" w:cs="Times New Roman"/>
          <w:b/>
          <w:color w:val="FF0000"/>
          <w:sz w:val="24"/>
          <w:szCs w:val="24"/>
        </w:rPr>
      </w:pPr>
      <w:r w:rsidRPr="00EC4045">
        <w:rPr>
          <w:rFonts w:ascii="Times New Roman" w:hAnsi="Times New Roman" w:cs="Times New Roman"/>
          <w:b/>
          <w:sz w:val="24"/>
          <w:szCs w:val="24"/>
        </w:rPr>
        <w:t xml:space="preserve">DIRECŢIA TRANSPORT </w:t>
      </w:r>
      <w:r>
        <w:rPr>
          <w:rFonts w:ascii="Times New Roman" w:hAnsi="Times New Roman" w:cs="Times New Roman"/>
          <w:b/>
          <w:sz w:val="24"/>
          <w:szCs w:val="24"/>
        </w:rPr>
        <w:t>AERIAN</w:t>
      </w:r>
    </w:p>
    <w:p w14:paraId="7BEB81C9" w14:textId="77777777" w:rsidR="007A622F" w:rsidRPr="00EC4045" w:rsidRDefault="007A622F" w:rsidP="007A622F">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 xml:space="preserve">DIRECTOR, </w:t>
      </w:r>
    </w:p>
    <w:p w14:paraId="14DF0657" w14:textId="77777777" w:rsidR="007A622F" w:rsidRPr="00EC4045" w:rsidRDefault="007A622F" w:rsidP="007A622F">
      <w:pPr>
        <w:spacing w:after="0"/>
        <w:jc w:val="center"/>
        <w:rPr>
          <w:rFonts w:ascii="Times New Roman" w:hAnsi="Times New Roman" w:cs="Times New Roman"/>
          <w:b/>
          <w:sz w:val="24"/>
          <w:szCs w:val="24"/>
        </w:rPr>
      </w:pPr>
      <w:r>
        <w:rPr>
          <w:rFonts w:ascii="Times New Roman" w:hAnsi="Times New Roman" w:cs="Times New Roman"/>
          <w:b/>
          <w:sz w:val="24"/>
          <w:szCs w:val="24"/>
        </w:rPr>
        <w:t>MIHAIL IONESCU</w:t>
      </w:r>
    </w:p>
    <w:p w14:paraId="4B02F712" w14:textId="77777777" w:rsidR="007A622F" w:rsidRPr="00EC4045" w:rsidRDefault="007A622F" w:rsidP="007A622F">
      <w:pPr>
        <w:spacing w:after="0"/>
        <w:jc w:val="center"/>
        <w:rPr>
          <w:rFonts w:ascii="Times New Roman" w:hAnsi="Times New Roman" w:cs="Times New Roman"/>
          <w:b/>
          <w:sz w:val="24"/>
          <w:szCs w:val="24"/>
        </w:rPr>
      </w:pPr>
    </w:p>
    <w:p w14:paraId="4BCD419C" w14:textId="77777777" w:rsidR="007A622F" w:rsidRPr="00EC4045" w:rsidRDefault="007A622F" w:rsidP="007A622F">
      <w:pPr>
        <w:spacing w:after="0"/>
        <w:jc w:val="center"/>
        <w:rPr>
          <w:rFonts w:ascii="Times New Roman" w:hAnsi="Times New Roman" w:cs="Times New Roman"/>
          <w:b/>
          <w:sz w:val="24"/>
          <w:szCs w:val="24"/>
        </w:rPr>
      </w:pPr>
    </w:p>
    <w:p w14:paraId="1C5ACFDF" w14:textId="77777777" w:rsidR="007A622F" w:rsidRPr="00EC4045" w:rsidRDefault="007A622F" w:rsidP="007A622F">
      <w:pPr>
        <w:jc w:val="center"/>
        <w:rPr>
          <w:rFonts w:ascii="Times New Roman" w:hAnsi="Times New Roman" w:cs="Times New Roman"/>
          <w:b/>
          <w:sz w:val="24"/>
          <w:szCs w:val="24"/>
        </w:rPr>
      </w:pPr>
    </w:p>
    <w:p w14:paraId="62E55B73" w14:textId="77777777" w:rsidR="007A622F" w:rsidRDefault="007A622F" w:rsidP="007A622F">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 xml:space="preserve">DIRECŢIA ECONOMICĂ </w:t>
      </w:r>
    </w:p>
    <w:p w14:paraId="13F248E2" w14:textId="77777777" w:rsidR="007A622F" w:rsidRPr="00EC4045" w:rsidRDefault="007A622F" w:rsidP="007A622F">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DIRECTOR,</w:t>
      </w:r>
    </w:p>
    <w:p w14:paraId="50E2D47A" w14:textId="319200F1" w:rsidR="007A622F" w:rsidRDefault="007A622F" w:rsidP="007A622F">
      <w:pPr>
        <w:spacing w:after="0"/>
        <w:jc w:val="center"/>
        <w:rPr>
          <w:rFonts w:ascii="Times New Roman" w:hAnsi="Times New Roman" w:cs="Times New Roman"/>
          <w:b/>
          <w:sz w:val="24"/>
          <w:szCs w:val="24"/>
        </w:rPr>
      </w:pPr>
      <w:r>
        <w:rPr>
          <w:rFonts w:ascii="Times New Roman" w:hAnsi="Times New Roman" w:cs="Times New Roman"/>
          <w:b/>
          <w:sz w:val="24"/>
          <w:szCs w:val="24"/>
        </w:rPr>
        <w:t>LAURA G</w:t>
      </w:r>
      <w:r w:rsidR="005F4F68">
        <w:rPr>
          <w:rFonts w:ascii="Times New Roman" w:hAnsi="Times New Roman" w:cs="Times New Roman"/>
          <w:b/>
          <w:sz w:val="24"/>
          <w:szCs w:val="24"/>
        </w:rPr>
        <w:t>Î</w:t>
      </w:r>
      <w:r>
        <w:rPr>
          <w:rFonts w:ascii="Times New Roman" w:hAnsi="Times New Roman" w:cs="Times New Roman"/>
          <w:b/>
          <w:sz w:val="24"/>
          <w:szCs w:val="24"/>
        </w:rPr>
        <w:t>RLĂ</w:t>
      </w:r>
    </w:p>
    <w:p w14:paraId="28FE2603" w14:textId="77777777" w:rsidR="007A622F" w:rsidRDefault="007A622F" w:rsidP="007A622F">
      <w:pPr>
        <w:spacing w:after="0"/>
        <w:jc w:val="center"/>
        <w:rPr>
          <w:rFonts w:ascii="Times New Roman" w:hAnsi="Times New Roman" w:cs="Times New Roman"/>
          <w:b/>
          <w:sz w:val="24"/>
          <w:szCs w:val="24"/>
        </w:rPr>
      </w:pPr>
    </w:p>
    <w:p w14:paraId="390504D3" w14:textId="77777777" w:rsidR="007A622F" w:rsidRDefault="007A622F" w:rsidP="007A622F">
      <w:pPr>
        <w:spacing w:after="0"/>
        <w:jc w:val="center"/>
        <w:rPr>
          <w:rFonts w:ascii="Times New Roman" w:hAnsi="Times New Roman" w:cs="Times New Roman"/>
          <w:b/>
          <w:sz w:val="24"/>
          <w:szCs w:val="24"/>
        </w:rPr>
      </w:pPr>
    </w:p>
    <w:p w14:paraId="1096F44A" w14:textId="77777777" w:rsidR="007A622F" w:rsidRDefault="007A622F" w:rsidP="007A622F">
      <w:pPr>
        <w:spacing w:after="0"/>
        <w:jc w:val="center"/>
        <w:rPr>
          <w:rFonts w:ascii="Times New Roman" w:hAnsi="Times New Roman" w:cs="Times New Roman"/>
          <w:b/>
          <w:sz w:val="24"/>
          <w:szCs w:val="24"/>
        </w:rPr>
      </w:pPr>
    </w:p>
    <w:p w14:paraId="0A266200" w14:textId="77777777" w:rsidR="007A622F" w:rsidRDefault="007A622F" w:rsidP="007A622F">
      <w:pPr>
        <w:spacing w:after="0"/>
        <w:jc w:val="center"/>
        <w:rPr>
          <w:rFonts w:ascii="Times New Roman" w:hAnsi="Times New Roman" w:cs="Times New Roman"/>
          <w:b/>
          <w:sz w:val="24"/>
          <w:szCs w:val="24"/>
        </w:rPr>
      </w:pPr>
    </w:p>
    <w:p w14:paraId="7D8A466E" w14:textId="77777777" w:rsidR="007A622F" w:rsidRDefault="007A622F" w:rsidP="007A622F">
      <w:pPr>
        <w:spacing w:after="0"/>
        <w:jc w:val="center"/>
        <w:rPr>
          <w:rFonts w:ascii="Times New Roman" w:hAnsi="Times New Roman" w:cs="Times New Roman"/>
          <w:b/>
          <w:sz w:val="24"/>
          <w:szCs w:val="24"/>
        </w:rPr>
      </w:pPr>
      <w:r>
        <w:rPr>
          <w:rFonts w:ascii="Times New Roman" w:hAnsi="Times New Roman" w:cs="Times New Roman"/>
          <w:b/>
          <w:sz w:val="24"/>
          <w:szCs w:val="24"/>
        </w:rPr>
        <w:t>DIRECȚIA GUVERNANȚĂ CORPORATIVĂ</w:t>
      </w:r>
    </w:p>
    <w:p w14:paraId="3CBCDF26" w14:textId="77777777" w:rsidR="003C1A15" w:rsidRDefault="007A622F" w:rsidP="007A622F">
      <w:pPr>
        <w:spacing w:after="0"/>
        <w:jc w:val="center"/>
        <w:rPr>
          <w:rFonts w:ascii="Times New Roman" w:hAnsi="Times New Roman" w:cs="Times New Roman"/>
          <w:b/>
          <w:sz w:val="24"/>
          <w:szCs w:val="24"/>
        </w:rPr>
      </w:pPr>
      <w:r>
        <w:rPr>
          <w:rFonts w:ascii="Times New Roman" w:hAnsi="Times New Roman" w:cs="Times New Roman"/>
          <w:b/>
          <w:sz w:val="24"/>
          <w:szCs w:val="24"/>
        </w:rPr>
        <w:t>DIRECTOR,</w:t>
      </w:r>
    </w:p>
    <w:p w14:paraId="34C991F1" w14:textId="77777777" w:rsidR="007A622F" w:rsidRPr="00EC4045" w:rsidRDefault="007A622F" w:rsidP="003C1A15">
      <w:pPr>
        <w:spacing w:after="0"/>
        <w:jc w:val="center"/>
        <w:rPr>
          <w:rFonts w:ascii="Times New Roman" w:hAnsi="Times New Roman" w:cs="Times New Roman"/>
          <w:b/>
          <w:sz w:val="24"/>
          <w:szCs w:val="24"/>
        </w:rPr>
      </w:pPr>
      <w:r>
        <w:rPr>
          <w:rFonts w:ascii="Times New Roman" w:hAnsi="Times New Roman" w:cs="Times New Roman"/>
          <w:b/>
          <w:sz w:val="24"/>
          <w:szCs w:val="24"/>
        </w:rPr>
        <w:t>VALENTIN PURCĂREAȚĂ</w:t>
      </w:r>
    </w:p>
    <w:sectPr w:rsidR="007A622F" w:rsidRPr="00EC4045" w:rsidSect="00497023">
      <w:headerReference w:type="even" r:id="rId8"/>
      <w:headerReference w:type="default" r:id="rId9"/>
      <w:footerReference w:type="even" r:id="rId10"/>
      <w:footerReference w:type="default" r:id="rId11"/>
      <w:headerReference w:type="first" r:id="rId12"/>
      <w:footerReference w:type="first" r:id="rId13"/>
      <w:pgSz w:w="11906" w:h="16838"/>
      <w:pgMar w:top="6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639DF" w14:textId="77777777" w:rsidR="00B63208" w:rsidRDefault="00B63208">
      <w:pPr>
        <w:spacing w:after="0" w:line="240" w:lineRule="auto"/>
      </w:pPr>
      <w:r>
        <w:separator/>
      </w:r>
    </w:p>
  </w:endnote>
  <w:endnote w:type="continuationSeparator" w:id="0">
    <w:p w14:paraId="381C48E3" w14:textId="77777777" w:rsidR="00B63208" w:rsidRDefault="00B63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C9815" w14:textId="77777777" w:rsidR="00E37CB4" w:rsidRDefault="00E37CB4">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5A33B" w14:textId="77777777" w:rsidR="00E37CB4" w:rsidRDefault="00E37CB4">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9F0C9" w14:textId="77777777" w:rsidR="00E37CB4" w:rsidRDefault="00E37CB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E7B09" w14:textId="77777777" w:rsidR="00B63208" w:rsidRDefault="00B63208">
      <w:pPr>
        <w:spacing w:after="0" w:line="240" w:lineRule="auto"/>
      </w:pPr>
      <w:r>
        <w:separator/>
      </w:r>
    </w:p>
  </w:footnote>
  <w:footnote w:type="continuationSeparator" w:id="0">
    <w:p w14:paraId="16FA22E8" w14:textId="77777777" w:rsidR="00B63208" w:rsidRDefault="00B63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0B7EF" w14:textId="77777777" w:rsidR="00E37CB4" w:rsidRDefault="00E37CB4">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770BC" w14:textId="77777777" w:rsidR="00E37CB4" w:rsidRDefault="00E37CB4">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38135" w14:textId="77777777" w:rsidR="00E37CB4" w:rsidRDefault="00E37CB4">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numFmt w:val="bullet"/>
      <w:lvlText w:val="-"/>
      <w:lvlJc w:val="left"/>
      <w:pPr>
        <w:tabs>
          <w:tab w:val="num" w:pos="0"/>
        </w:tabs>
        <w:ind w:left="1080" w:hanging="360"/>
      </w:pPr>
      <w:rPr>
        <w:rFonts w:ascii="Arial" w:hAnsi="Arial" w:cs="Arial" w:hint="default"/>
        <w:sz w:val="24"/>
        <w:szCs w:val="24"/>
      </w:rPr>
    </w:lvl>
  </w:abstractNum>
  <w:abstractNum w:abstractNumId="1" w15:restartNumberingAfterBreak="0">
    <w:nsid w:val="00000008"/>
    <w:multiLevelType w:val="singleLevel"/>
    <w:tmpl w:val="00000008"/>
    <w:name w:val="WW8Num8"/>
    <w:lvl w:ilvl="0">
      <w:start w:val="1"/>
      <w:numFmt w:val="decimal"/>
      <w:lvlText w:val="%1."/>
      <w:lvlJc w:val="left"/>
      <w:pPr>
        <w:tabs>
          <w:tab w:val="num" w:pos="0"/>
        </w:tabs>
        <w:ind w:left="1080" w:hanging="360"/>
      </w:pPr>
      <w:rPr>
        <w:rFonts w:hint="default"/>
        <w:lang w:val="pt-BR"/>
      </w:rPr>
    </w:lvl>
  </w:abstractNum>
  <w:abstractNum w:abstractNumId="2" w15:restartNumberingAfterBreak="0">
    <w:nsid w:val="0E0457AA"/>
    <w:multiLevelType w:val="hybridMultilevel"/>
    <w:tmpl w:val="EF821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76629"/>
    <w:multiLevelType w:val="hybridMultilevel"/>
    <w:tmpl w:val="75B04566"/>
    <w:lvl w:ilvl="0" w:tplc="549A1832">
      <w:start w:val="1"/>
      <w:numFmt w:val="upperLetter"/>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112C006B"/>
    <w:multiLevelType w:val="hybridMultilevel"/>
    <w:tmpl w:val="11D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57F9F"/>
    <w:multiLevelType w:val="hybridMultilevel"/>
    <w:tmpl w:val="DD409474"/>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9B0028F"/>
    <w:multiLevelType w:val="hybridMultilevel"/>
    <w:tmpl w:val="C23623C2"/>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D1D533D"/>
    <w:multiLevelType w:val="hybridMultilevel"/>
    <w:tmpl w:val="E4F4DFE8"/>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403A2CA5"/>
    <w:multiLevelType w:val="hybridMultilevel"/>
    <w:tmpl w:val="9FF055E2"/>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4507BBC"/>
    <w:multiLevelType w:val="hybridMultilevel"/>
    <w:tmpl w:val="D7D6BB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EBD6702"/>
    <w:multiLevelType w:val="hybridMultilevel"/>
    <w:tmpl w:val="D360C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F52879"/>
    <w:multiLevelType w:val="hybridMultilevel"/>
    <w:tmpl w:val="D10AFB90"/>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5C544966"/>
    <w:multiLevelType w:val="hybridMultilevel"/>
    <w:tmpl w:val="0EF0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0B6211"/>
    <w:multiLevelType w:val="hybridMultilevel"/>
    <w:tmpl w:val="CEB6CF28"/>
    <w:lvl w:ilvl="0" w:tplc="78FCD3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1316E3E"/>
    <w:multiLevelType w:val="hybridMultilevel"/>
    <w:tmpl w:val="4DCC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4377F"/>
    <w:multiLevelType w:val="hybridMultilevel"/>
    <w:tmpl w:val="A1E44322"/>
    <w:lvl w:ilvl="0" w:tplc="D8BA03F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3E6ECD"/>
    <w:multiLevelType w:val="hybridMultilevel"/>
    <w:tmpl w:val="0A3014B4"/>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87D61A4"/>
    <w:multiLevelType w:val="hybridMultilevel"/>
    <w:tmpl w:val="CDD287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430857042">
    <w:abstractNumId w:val="7"/>
  </w:num>
  <w:num w:numId="2" w16cid:durableId="1409034787">
    <w:abstractNumId w:val="8"/>
  </w:num>
  <w:num w:numId="3" w16cid:durableId="1307514907">
    <w:abstractNumId w:val="6"/>
  </w:num>
  <w:num w:numId="4" w16cid:durableId="1193878373">
    <w:abstractNumId w:val="5"/>
  </w:num>
  <w:num w:numId="5" w16cid:durableId="1831141486">
    <w:abstractNumId w:val="16"/>
  </w:num>
  <w:num w:numId="6" w16cid:durableId="848980653">
    <w:abstractNumId w:val="11"/>
  </w:num>
  <w:num w:numId="7" w16cid:durableId="1597059754">
    <w:abstractNumId w:val="10"/>
  </w:num>
  <w:num w:numId="8" w16cid:durableId="257980257">
    <w:abstractNumId w:val="14"/>
  </w:num>
  <w:num w:numId="9" w16cid:durableId="1744332026">
    <w:abstractNumId w:val="17"/>
  </w:num>
  <w:num w:numId="10" w16cid:durableId="273362685">
    <w:abstractNumId w:val="3"/>
  </w:num>
  <w:num w:numId="11" w16cid:durableId="1227104891">
    <w:abstractNumId w:val="9"/>
  </w:num>
  <w:num w:numId="12" w16cid:durableId="1277373437">
    <w:abstractNumId w:val="13"/>
  </w:num>
  <w:num w:numId="13" w16cid:durableId="1285381346">
    <w:abstractNumId w:val="2"/>
  </w:num>
  <w:num w:numId="14" w16cid:durableId="1399284986">
    <w:abstractNumId w:val="4"/>
  </w:num>
  <w:num w:numId="15" w16cid:durableId="212499049">
    <w:abstractNumId w:val="15"/>
  </w:num>
  <w:num w:numId="16" w16cid:durableId="110076009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ACD"/>
    <w:rsid w:val="00000D47"/>
    <w:rsid w:val="00001BC5"/>
    <w:rsid w:val="00002DDA"/>
    <w:rsid w:val="00005D3E"/>
    <w:rsid w:val="00007350"/>
    <w:rsid w:val="00010F74"/>
    <w:rsid w:val="0001132A"/>
    <w:rsid w:val="00011A4F"/>
    <w:rsid w:val="0001216C"/>
    <w:rsid w:val="00012931"/>
    <w:rsid w:val="00013941"/>
    <w:rsid w:val="000155AB"/>
    <w:rsid w:val="00015FD1"/>
    <w:rsid w:val="00017454"/>
    <w:rsid w:val="00020637"/>
    <w:rsid w:val="00021E16"/>
    <w:rsid w:val="00024ABC"/>
    <w:rsid w:val="00025D4B"/>
    <w:rsid w:val="000266B8"/>
    <w:rsid w:val="00027AD3"/>
    <w:rsid w:val="00032878"/>
    <w:rsid w:val="00033A1A"/>
    <w:rsid w:val="00035729"/>
    <w:rsid w:val="00036AAF"/>
    <w:rsid w:val="00037C16"/>
    <w:rsid w:val="00050997"/>
    <w:rsid w:val="00052854"/>
    <w:rsid w:val="0005308A"/>
    <w:rsid w:val="0005407E"/>
    <w:rsid w:val="000548A2"/>
    <w:rsid w:val="000548DA"/>
    <w:rsid w:val="00055832"/>
    <w:rsid w:val="00061FA3"/>
    <w:rsid w:val="0006272D"/>
    <w:rsid w:val="00062BFA"/>
    <w:rsid w:val="00063325"/>
    <w:rsid w:val="0006455B"/>
    <w:rsid w:val="000668A8"/>
    <w:rsid w:val="00070A4A"/>
    <w:rsid w:val="000750CC"/>
    <w:rsid w:val="000753BF"/>
    <w:rsid w:val="00075C79"/>
    <w:rsid w:val="00076547"/>
    <w:rsid w:val="000772C4"/>
    <w:rsid w:val="000774C1"/>
    <w:rsid w:val="00080602"/>
    <w:rsid w:val="000831D3"/>
    <w:rsid w:val="00085318"/>
    <w:rsid w:val="00086F08"/>
    <w:rsid w:val="00090B77"/>
    <w:rsid w:val="0009530E"/>
    <w:rsid w:val="000956DD"/>
    <w:rsid w:val="00097A25"/>
    <w:rsid w:val="00097A2C"/>
    <w:rsid w:val="000A0FFA"/>
    <w:rsid w:val="000A3A4D"/>
    <w:rsid w:val="000A479D"/>
    <w:rsid w:val="000A4ED6"/>
    <w:rsid w:val="000A65DF"/>
    <w:rsid w:val="000B2174"/>
    <w:rsid w:val="000B46F8"/>
    <w:rsid w:val="000B4C57"/>
    <w:rsid w:val="000B4F87"/>
    <w:rsid w:val="000B57F2"/>
    <w:rsid w:val="000B5AAD"/>
    <w:rsid w:val="000B7410"/>
    <w:rsid w:val="000C0F35"/>
    <w:rsid w:val="000C2B0D"/>
    <w:rsid w:val="000C3043"/>
    <w:rsid w:val="000C55FB"/>
    <w:rsid w:val="000C584B"/>
    <w:rsid w:val="000C637C"/>
    <w:rsid w:val="000C73A7"/>
    <w:rsid w:val="000C75BC"/>
    <w:rsid w:val="000D115C"/>
    <w:rsid w:val="000D16E2"/>
    <w:rsid w:val="000D18B5"/>
    <w:rsid w:val="000D21F3"/>
    <w:rsid w:val="000D2536"/>
    <w:rsid w:val="000D253C"/>
    <w:rsid w:val="000D4448"/>
    <w:rsid w:val="000D54A5"/>
    <w:rsid w:val="000D7478"/>
    <w:rsid w:val="000D78B8"/>
    <w:rsid w:val="000E0A16"/>
    <w:rsid w:val="000E3E62"/>
    <w:rsid w:val="000E441D"/>
    <w:rsid w:val="000F227F"/>
    <w:rsid w:val="000F2A9C"/>
    <w:rsid w:val="000F638E"/>
    <w:rsid w:val="000F6824"/>
    <w:rsid w:val="000F7A2E"/>
    <w:rsid w:val="00100C24"/>
    <w:rsid w:val="00100EB5"/>
    <w:rsid w:val="00101CEC"/>
    <w:rsid w:val="001024E8"/>
    <w:rsid w:val="0010394D"/>
    <w:rsid w:val="001050B5"/>
    <w:rsid w:val="0010661E"/>
    <w:rsid w:val="001102E4"/>
    <w:rsid w:val="001121EF"/>
    <w:rsid w:val="0011648D"/>
    <w:rsid w:val="001206CA"/>
    <w:rsid w:val="00120876"/>
    <w:rsid w:val="00122E26"/>
    <w:rsid w:val="001236D1"/>
    <w:rsid w:val="0012531D"/>
    <w:rsid w:val="00125588"/>
    <w:rsid w:val="00126F77"/>
    <w:rsid w:val="00127789"/>
    <w:rsid w:val="00130C41"/>
    <w:rsid w:val="00130CD6"/>
    <w:rsid w:val="00132C57"/>
    <w:rsid w:val="00132EB8"/>
    <w:rsid w:val="001363DD"/>
    <w:rsid w:val="001364C6"/>
    <w:rsid w:val="001365E1"/>
    <w:rsid w:val="00137350"/>
    <w:rsid w:val="00140672"/>
    <w:rsid w:val="0014092F"/>
    <w:rsid w:val="0014232C"/>
    <w:rsid w:val="00146416"/>
    <w:rsid w:val="001502E8"/>
    <w:rsid w:val="0015347A"/>
    <w:rsid w:val="0015372F"/>
    <w:rsid w:val="0015389E"/>
    <w:rsid w:val="0015433D"/>
    <w:rsid w:val="00157582"/>
    <w:rsid w:val="00157E74"/>
    <w:rsid w:val="00160864"/>
    <w:rsid w:val="00162D6C"/>
    <w:rsid w:val="001636BF"/>
    <w:rsid w:val="00165738"/>
    <w:rsid w:val="001660C9"/>
    <w:rsid w:val="001664A6"/>
    <w:rsid w:val="00170166"/>
    <w:rsid w:val="00174C22"/>
    <w:rsid w:val="00174CD3"/>
    <w:rsid w:val="00176364"/>
    <w:rsid w:val="00177FA1"/>
    <w:rsid w:val="0018225C"/>
    <w:rsid w:val="00182689"/>
    <w:rsid w:val="001842A5"/>
    <w:rsid w:val="001857F8"/>
    <w:rsid w:val="001863FD"/>
    <w:rsid w:val="001924AE"/>
    <w:rsid w:val="00193816"/>
    <w:rsid w:val="001A0967"/>
    <w:rsid w:val="001A1E8C"/>
    <w:rsid w:val="001A1EB9"/>
    <w:rsid w:val="001A22EB"/>
    <w:rsid w:val="001A26AF"/>
    <w:rsid w:val="001A28DA"/>
    <w:rsid w:val="001A61D2"/>
    <w:rsid w:val="001B1CAE"/>
    <w:rsid w:val="001B1D85"/>
    <w:rsid w:val="001B5B9C"/>
    <w:rsid w:val="001B5F56"/>
    <w:rsid w:val="001B65EC"/>
    <w:rsid w:val="001B6699"/>
    <w:rsid w:val="001C012A"/>
    <w:rsid w:val="001C101B"/>
    <w:rsid w:val="001C171E"/>
    <w:rsid w:val="001C1EC3"/>
    <w:rsid w:val="001C21F4"/>
    <w:rsid w:val="001C24EB"/>
    <w:rsid w:val="001C48F9"/>
    <w:rsid w:val="001C67F9"/>
    <w:rsid w:val="001C6F04"/>
    <w:rsid w:val="001D0054"/>
    <w:rsid w:val="001D0194"/>
    <w:rsid w:val="001D0454"/>
    <w:rsid w:val="001D2622"/>
    <w:rsid w:val="001D3AEC"/>
    <w:rsid w:val="001D5874"/>
    <w:rsid w:val="001D7A01"/>
    <w:rsid w:val="001E0BF4"/>
    <w:rsid w:val="001E11AA"/>
    <w:rsid w:val="001E1FE3"/>
    <w:rsid w:val="001E2329"/>
    <w:rsid w:val="001E2C26"/>
    <w:rsid w:val="001E2EA4"/>
    <w:rsid w:val="001E32D3"/>
    <w:rsid w:val="001E6BF0"/>
    <w:rsid w:val="001F3A7D"/>
    <w:rsid w:val="001F3D78"/>
    <w:rsid w:val="001F3EA1"/>
    <w:rsid w:val="00200496"/>
    <w:rsid w:val="002014C0"/>
    <w:rsid w:val="00202776"/>
    <w:rsid w:val="00203A9B"/>
    <w:rsid w:val="00203AF9"/>
    <w:rsid w:val="00204479"/>
    <w:rsid w:val="002056A3"/>
    <w:rsid w:val="0020643F"/>
    <w:rsid w:val="00206EEF"/>
    <w:rsid w:val="00207BC4"/>
    <w:rsid w:val="00211391"/>
    <w:rsid w:val="0021256A"/>
    <w:rsid w:val="002145A2"/>
    <w:rsid w:val="00215C19"/>
    <w:rsid w:val="002168CD"/>
    <w:rsid w:val="00220CC1"/>
    <w:rsid w:val="002221ED"/>
    <w:rsid w:val="0022235F"/>
    <w:rsid w:val="002238D3"/>
    <w:rsid w:val="00225557"/>
    <w:rsid w:val="00226565"/>
    <w:rsid w:val="0022745F"/>
    <w:rsid w:val="00227B68"/>
    <w:rsid w:val="0023150B"/>
    <w:rsid w:val="00233E0E"/>
    <w:rsid w:val="0023551B"/>
    <w:rsid w:val="0023558C"/>
    <w:rsid w:val="00237235"/>
    <w:rsid w:val="00237969"/>
    <w:rsid w:val="00237BC8"/>
    <w:rsid w:val="002409D6"/>
    <w:rsid w:val="00242C2F"/>
    <w:rsid w:val="00242FCD"/>
    <w:rsid w:val="00245A69"/>
    <w:rsid w:val="00245B7D"/>
    <w:rsid w:val="00246A4C"/>
    <w:rsid w:val="0024739B"/>
    <w:rsid w:val="00250043"/>
    <w:rsid w:val="00250389"/>
    <w:rsid w:val="002513F6"/>
    <w:rsid w:val="0025223E"/>
    <w:rsid w:val="00252445"/>
    <w:rsid w:val="002565B1"/>
    <w:rsid w:val="002614DB"/>
    <w:rsid w:val="00261905"/>
    <w:rsid w:val="002640E9"/>
    <w:rsid w:val="00264D0C"/>
    <w:rsid w:val="00267649"/>
    <w:rsid w:val="00267895"/>
    <w:rsid w:val="00270564"/>
    <w:rsid w:val="002705BC"/>
    <w:rsid w:val="00271F9C"/>
    <w:rsid w:val="00272101"/>
    <w:rsid w:val="0027420E"/>
    <w:rsid w:val="00274AA5"/>
    <w:rsid w:val="00274DEE"/>
    <w:rsid w:val="00277638"/>
    <w:rsid w:val="00277DB2"/>
    <w:rsid w:val="00280561"/>
    <w:rsid w:val="002857C7"/>
    <w:rsid w:val="002867EF"/>
    <w:rsid w:val="002909E5"/>
    <w:rsid w:val="002912B2"/>
    <w:rsid w:val="002927A0"/>
    <w:rsid w:val="00292E50"/>
    <w:rsid w:val="00292EC3"/>
    <w:rsid w:val="00295B85"/>
    <w:rsid w:val="00295BBD"/>
    <w:rsid w:val="002970DB"/>
    <w:rsid w:val="002A22A6"/>
    <w:rsid w:val="002A4153"/>
    <w:rsid w:val="002A4FE7"/>
    <w:rsid w:val="002A594C"/>
    <w:rsid w:val="002A653B"/>
    <w:rsid w:val="002A6A8A"/>
    <w:rsid w:val="002A7F7D"/>
    <w:rsid w:val="002B04A2"/>
    <w:rsid w:val="002B0B5A"/>
    <w:rsid w:val="002B1862"/>
    <w:rsid w:val="002B2C5A"/>
    <w:rsid w:val="002B4BB1"/>
    <w:rsid w:val="002B629E"/>
    <w:rsid w:val="002B6A16"/>
    <w:rsid w:val="002C0548"/>
    <w:rsid w:val="002C0F92"/>
    <w:rsid w:val="002C3A85"/>
    <w:rsid w:val="002C3E74"/>
    <w:rsid w:val="002C70CA"/>
    <w:rsid w:val="002C7E75"/>
    <w:rsid w:val="002D25EE"/>
    <w:rsid w:val="002D43C8"/>
    <w:rsid w:val="002D718E"/>
    <w:rsid w:val="002E34E6"/>
    <w:rsid w:val="002E4DE4"/>
    <w:rsid w:val="002E4ECA"/>
    <w:rsid w:val="002E739C"/>
    <w:rsid w:val="002F2D66"/>
    <w:rsid w:val="002F2ED7"/>
    <w:rsid w:val="002F3305"/>
    <w:rsid w:val="002F4461"/>
    <w:rsid w:val="002F6BA3"/>
    <w:rsid w:val="002F6CF9"/>
    <w:rsid w:val="002F6D8D"/>
    <w:rsid w:val="002F79B5"/>
    <w:rsid w:val="002F7FF7"/>
    <w:rsid w:val="0030257B"/>
    <w:rsid w:val="003032C1"/>
    <w:rsid w:val="00304B6A"/>
    <w:rsid w:val="00304CCC"/>
    <w:rsid w:val="00305143"/>
    <w:rsid w:val="003053F0"/>
    <w:rsid w:val="00307587"/>
    <w:rsid w:val="00310EE2"/>
    <w:rsid w:val="00310FDE"/>
    <w:rsid w:val="003117EA"/>
    <w:rsid w:val="003122B3"/>
    <w:rsid w:val="00314BF0"/>
    <w:rsid w:val="00315069"/>
    <w:rsid w:val="00315165"/>
    <w:rsid w:val="00316690"/>
    <w:rsid w:val="0032018D"/>
    <w:rsid w:val="003217BA"/>
    <w:rsid w:val="00322C46"/>
    <w:rsid w:val="003239B0"/>
    <w:rsid w:val="003247F9"/>
    <w:rsid w:val="00324C48"/>
    <w:rsid w:val="00324EAA"/>
    <w:rsid w:val="00326F2A"/>
    <w:rsid w:val="003271EE"/>
    <w:rsid w:val="00327347"/>
    <w:rsid w:val="00330C97"/>
    <w:rsid w:val="0033173D"/>
    <w:rsid w:val="003324EA"/>
    <w:rsid w:val="00332A7F"/>
    <w:rsid w:val="0033438D"/>
    <w:rsid w:val="00334AC0"/>
    <w:rsid w:val="00337DD9"/>
    <w:rsid w:val="003407ED"/>
    <w:rsid w:val="00340FA2"/>
    <w:rsid w:val="003412C6"/>
    <w:rsid w:val="00341C8F"/>
    <w:rsid w:val="00341EF1"/>
    <w:rsid w:val="00342D84"/>
    <w:rsid w:val="00345080"/>
    <w:rsid w:val="00347174"/>
    <w:rsid w:val="003479AA"/>
    <w:rsid w:val="0035111F"/>
    <w:rsid w:val="003529EB"/>
    <w:rsid w:val="003555D3"/>
    <w:rsid w:val="0035650F"/>
    <w:rsid w:val="0035725B"/>
    <w:rsid w:val="003610AC"/>
    <w:rsid w:val="0036208C"/>
    <w:rsid w:val="00362778"/>
    <w:rsid w:val="00363337"/>
    <w:rsid w:val="0036354E"/>
    <w:rsid w:val="00363601"/>
    <w:rsid w:val="00364C4D"/>
    <w:rsid w:val="00364E8A"/>
    <w:rsid w:val="00367C70"/>
    <w:rsid w:val="0037262E"/>
    <w:rsid w:val="003778CC"/>
    <w:rsid w:val="00380054"/>
    <w:rsid w:val="0038149C"/>
    <w:rsid w:val="00382CF8"/>
    <w:rsid w:val="003920FF"/>
    <w:rsid w:val="00392127"/>
    <w:rsid w:val="0039538F"/>
    <w:rsid w:val="00395558"/>
    <w:rsid w:val="003A2903"/>
    <w:rsid w:val="003A5320"/>
    <w:rsid w:val="003A6406"/>
    <w:rsid w:val="003A6839"/>
    <w:rsid w:val="003A7DBC"/>
    <w:rsid w:val="003B0F66"/>
    <w:rsid w:val="003B1555"/>
    <w:rsid w:val="003B2771"/>
    <w:rsid w:val="003B5162"/>
    <w:rsid w:val="003B5290"/>
    <w:rsid w:val="003B6B5A"/>
    <w:rsid w:val="003B7FF2"/>
    <w:rsid w:val="003C1A15"/>
    <w:rsid w:val="003C2D5F"/>
    <w:rsid w:val="003C4303"/>
    <w:rsid w:val="003C4E01"/>
    <w:rsid w:val="003C73E9"/>
    <w:rsid w:val="003C7765"/>
    <w:rsid w:val="003D0812"/>
    <w:rsid w:val="003D0DA4"/>
    <w:rsid w:val="003D1B07"/>
    <w:rsid w:val="003D1D27"/>
    <w:rsid w:val="003D40B0"/>
    <w:rsid w:val="003D41A8"/>
    <w:rsid w:val="003E145F"/>
    <w:rsid w:val="003E17E8"/>
    <w:rsid w:val="003E415D"/>
    <w:rsid w:val="003E47EE"/>
    <w:rsid w:val="003E5836"/>
    <w:rsid w:val="003E5B04"/>
    <w:rsid w:val="003E5D16"/>
    <w:rsid w:val="003E5E2C"/>
    <w:rsid w:val="003E5ED1"/>
    <w:rsid w:val="003E648D"/>
    <w:rsid w:val="003F03AA"/>
    <w:rsid w:val="003F2BEC"/>
    <w:rsid w:val="003F2D30"/>
    <w:rsid w:val="003F63B0"/>
    <w:rsid w:val="004009DB"/>
    <w:rsid w:val="00403940"/>
    <w:rsid w:val="00403A14"/>
    <w:rsid w:val="004055A4"/>
    <w:rsid w:val="004059FA"/>
    <w:rsid w:val="00406152"/>
    <w:rsid w:val="00407862"/>
    <w:rsid w:val="0041160D"/>
    <w:rsid w:val="00411AA3"/>
    <w:rsid w:val="00411FB0"/>
    <w:rsid w:val="00413B68"/>
    <w:rsid w:val="004209D0"/>
    <w:rsid w:val="004223E0"/>
    <w:rsid w:val="004229D2"/>
    <w:rsid w:val="0042485E"/>
    <w:rsid w:val="00440E17"/>
    <w:rsid w:val="00442B06"/>
    <w:rsid w:val="0044373F"/>
    <w:rsid w:val="00444D33"/>
    <w:rsid w:val="00453036"/>
    <w:rsid w:val="00453201"/>
    <w:rsid w:val="0045464D"/>
    <w:rsid w:val="00456BA7"/>
    <w:rsid w:val="0045719A"/>
    <w:rsid w:val="00464D53"/>
    <w:rsid w:val="00465F97"/>
    <w:rsid w:val="00466697"/>
    <w:rsid w:val="00467D00"/>
    <w:rsid w:val="00470A0A"/>
    <w:rsid w:val="00471E48"/>
    <w:rsid w:val="004745A3"/>
    <w:rsid w:val="00474BC6"/>
    <w:rsid w:val="00474D64"/>
    <w:rsid w:val="004753F0"/>
    <w:rsid w:val="00475828"/>
    <w:rsid w:val="00476E18"/>
    <w:rsid w:val="00480249"/>
    <w:rsid w:val="00480D57"/>
    <w:rsid w:val="004831D6"/>
    <w:rsid w:val="00484223"/>
    <w:rsid w:val="004855EC"/>
    <w:rsid w:val="00486CD7"/>
    <w:rsid w:val="00486DC1"/>
    <w:rsid w:val="00491329"/>
    <w:rsid w:val="004931B7"/>
    <w:rsid w:val="004948DB"/>
    <w:rsid w:val="00495EB4"/>
    <w:rsid w:val="00497023"/>
    <w:rsid w:val="004A0046"/>
    <w:rsid w:val="004A055F"/>
    <w:rsid w:val="004A0A23"/>
    <w:rsid w:val="004A1D8A"/>
    <w:rsid w:val="004A22FA"/>
    <w:rsid w:val="004B27D8"/>
    <w:rsid w:val="004B27FA"/>
    <w:rsid w:val="004B2C8C"/>
    <w:rsid w:val="004B3569"/>
    <w:rsid w:val="004B4A1F"/>
    <w:rsid w:val="004B53CD"/>
    <w:rsid w:val="004B592C"/>
    <w:rsid w:val="004B6537"/>
    <w:rsid w:val="004B6782"/>
    <w:rsid w:val="004B6B22"/>
    <w:rsid w:val="004C0EE5"/>
    <w:rsid w:val="004C13B5"/>
    <w:rsid w:val="004C5047"/>
    <w:rsid w:val="004C69A9"/>
    <w:rsid w:val="004D0ABB"/>
    <w:rsid w:val="004D1260"/>
    <w:rsid w:val="004D2CED"/>
    <w:rsid w:val="004D378E"/>
    <w:rsid w:val="004D3B9B"/>
    <w:rsid w:val="004D4616"/>
    <w:rsid w:val="004D5168"/>
    <w:rsid w:val="004D62C3"/>
    <w:rsid w:val="004D7014"/>
    <w:rsid w:val="004E13EA"/>
    <w:rsid w:val="004E33E2"/>
    <w:rsid w:val="004E494A"/>
    <w:rsid w:val="004E7C76"/>
    <w:rsid w:val="004F3EA3"/>
    <w:rsid w:val="004F4046"/>
    <w:rsid w:val="004F418C"/>
    <w:rsid w:val="004F475D"/>
    <w:rsid w:val="004F4AC7"/>
    <w:rsid w:val="004F51DC"/>
    <w:rsid w:val="00501AE4"/>
    <w:rsid w:val="00505790"/>
    <w:rsid w:val="0050794B"/>
    <w:rsid w:val="00512762"/>
    <w:rsid w:val="005145E9"/>
    <w:rsid w:val="00516264"/>
    <w:rsid w:val="00517225"/>
    <w:rsid w:val="005175E2"/>
    <w:rsid w:val="00522F11"/>
    <w:rsid w:val="005236F6"/>
    <w:rsid w:val="00523872"/>
    <w:rsid w:val="005241A7"/>
    <w:rsid w:val="0052757A"/>
    <w:rsid w:val="00527F6C"/>
    <w:rsid w:val="00530DAB"/>
    <w:rsid w:val="00532451"/>
    <w:rsid w:val="00533DB2"/>
    <w:rsid w:val="00535D68"/>
    <w:rsid w:val="00536345"/>
    <w:rsid w:val="005374D0"/>
    <w:rsid w:val="00540A45"/>
    <w:rsid w:val="005436B7"/>
    <w:rsid w:val="005442E5"/>
    <w:rsid w:val="00544870"/>
    <w:rsid w:val="005450B7"/>
    <w:rsid w:val="00546691"/>
    <w:rsid w:val="0054768E"/>
    <w:rsid w:val="00553E71"/>
    <w:rsid w:val="00564241"/>
    <w:rsid w:val="00565A2E"/>
    <w:rsid w:val="00567287"/>
    <w:rsid w:val="005673B4"/>
    <w:rsid w:val="00567955"/>
    <w:rsid w:val="00571A29"/>
    <w:rsid w:val="00575426"/>
    <w:rsid w:val="00582DE3"/>
    <w:rsid w:val="005832A7"/>
    <w:rsid w:val="00584441"/>
    <w:rsid w:val="005857BF"/>
    <w:rsid w:val="00585FB9"/>
    <w:rsid w:val="005872B5"/>
    <w:rsid w:val="0058743C"/>
    <w:rsid w:val="005913AE"/>
    <w:rsid w:val="0059190F"/>
    <w:rsid w:val="00591F13"/>
    <w:rsid w:val="00593FF2"/>
    <w:rsid w:val="0059417C"/>
    <w:rsid w:val="0059500F"/>
    <w:rsid w:val="0059772E"/>
    <w:rsid w:val="005A29F0"/>
    <w:rsid w:val="005A2B7A"/>
    <w:rsid w:val="005A3062"/>
    <w:rsid w:val="005A563F"/>
    <w:rsid w:val="005B10D6"/>
    <w:rsid w:val="005B11DA"/>
    <w:rsid w:val="005B1A9E"/>
    <w:rsid w:val="005B1D8D"/>
    <w:rsid w:val="005B38B4"/>
    <w:rsid w:val="005B495A"/>
    <w:rsid w:val="005B5963"/>
    <w:rsid w:val="005B7198"/>
    <w:rsid w:val="005B725D"/>
    <w:rsid w:val="005C0025"/>
    <w:rsid w:val="005C2677"/>
    <w:rsid w:val="005C3C2F"/>
    <w:rsid w:val="005C3EA7"/>
    <w:rsid w:val="005C4F79"/>
    <w:rsid w:val="005C7B21"/>
    <w:rsid w:val="005D24B9"/>
    <w:rsid w:val="005D3AD1"/>
    <w:rsid w:val="005D4155"/>
    <w:rsid w:val="005D4369"/>
    <w:rsid w:val="005D4E68"/>
    <w:rsid w:val="005D4ED4"/>
    <w:rsid w:val="005D5107"/>
    <w:rsid w:val="005D6CB1"/>
    <w:rsid w:val="005E09D4"/>
    <w:rsid w:val="005E2EC7"/>
    <w:rsid w:val="005E32EB"/>
    <w:rsid w:val="005E350C"/>
    <w:rsid w:val="005E47DC"/>
    <w:rsid w:val="005E5140"/>
    <w:rsid w:val="005E6D1A"/>
    <w:rsid w:val="005F3152"/>
    <w:rsid w:val="005F4F68"/>
    <w:rsid w:val="005F531F"/>
    <w:rsid w:val="00601F44"/>
    <w:rsid w:val="006032AA"/>
    <w:rsid w:val="00605C88"/>
    <w:rsid w:val="00611359"/>
    <w:rsid w:val="00612132"/>
    <w:rsid w:val="00613121"/>
    <w:rsid w:val="006151D0"/>
    <w:rsid w:val="00615403"/>
    <w:rsid w:val="0061592C"/>
    <w:rsid w:val="00616A9E"/>
    <w:rsid w:val="00617347"/>
    <w:rsid w:val="0062000C"/>
    <w:rsid w:val="0062260A"/>
    <w:rsid w:val="00622A26"/>
    <w:rsid w:val="00625624"/>
    <w:rsid w:val="0063201A"/>
    <w:rsid w:val="00632CAA"/>
    <w:rsid w:val="006331CC"/>
    <w:rsid w:val="006333F1"/>
    <w:rsid w:val="00635DE2"/>
    <w:rsid w:val="00635E75"/>
    <w:rsid w:val="0063781C"/>
    <w:rsid w:val="00637908"/>
    <w:rsid w:val="00641730"/>
    <w:rsid w:val="00644359"/>
    <w:rsid w:val="00644F60"/>
    <w:rsid w:val="006450A2"/>
    <w:rsid w:val="00646A4D"/>
    <w:rsid w:val="00647025"/>
    <w:rsid w:val="00647A0F"/>
    <w:rsid w:val="00653FD3"/>
    <w:rsid w:val="00654177"/>
    <w:rsid w:val="00655601"/>
    <w:rsid w:val="0065674F"/>
    <w:rsid w:val="006577A5"/>
    <w:rsid w:val="00660283"/>
    <w:rsid w:val="00661207"/>
    <w:rsid w:val="00661224"/>
    <w:rsid w:val="00661B08"/>
    <w:rsid w:val="006637A4"/>
    <w:rsid w:val="00663BAC"/>
    <w:rsid w:val="00665BBE"/>
    <w:rsid w:val="0067087B"/>
    <w:rsid w:val="00671C3F"/>
    <w:rsid w:val="00672C92"/>
    <w:rsid w:val="0067386B"/>
    <w:rsid w:val="00673B0F"/>
    <w:rsid w:val="006742E9"/>
    <w:rsid w:val="006747DC"/>
    <w:rsid w:val="00674FE6"/>
    <w:rsid w:val="00676060"/>
    <w:rsid w:val="00676674"/>
    <w:rsid w:val="0067669A"/>
    <w:rsid w:val="00677002"/>
    <w:rsid w:val="006775E8"/>
    <w:rsid w:val="006809C9"/>
    <w:rsid w:val="00681C34"/>
    <w:rsid w:val="00682D44"/>
    <w:rsid w:val="00683166"/>
    <w:rsid w:val="00683C6C"/>
    <w:rsid w:val="006843FF"/>
    <w:rsid w:val="0068455C"/>
    <w:rsid w:val="00686390"/>
    <w:rsid w:val="00691B8E"/>
    <w:rsid w:val="00692656"/>
    <w:rsid w:val="00695CB4"/>
    <w:rsid w:val="006A111D"/>
    <w:rsid w:val="006A1604"/>
    <w:rsid w:val="006A6036"/>
    <w:rsid w:val="006A7370"/>
    <w:rsid w:val="006B43F1"/>
    <w:rsid w:val="006B6476"/>
    <w:rsid w:val="006B75DC"/>
    <w:rsid w:val="006C0F94"/>
    <w:rsid w:val="006C1B18"/>
    <w:rsid w:val="006C1FA7"/>
    <w:rsid w:val="006C2202"/>
    <w:rsid w:val="006C2344"/>
    <w:rsid w:val="006C25EC"/>
    <w:rsid w:val="006C3A54"/>
    <w:rsid w:val="006C6063"/>
    <w:rsid w:val="006C6C64"/>
    <w:rsid w:val="006C6EAF"/>
    <w:rsid w:val="006C7258"/>
    <w:rsid w:val="006D01BF"/>
    <w:rsid w:val="006D0B8C"/>
    <w:rsid w:val="006D2B48"/>
    <w:rsid w:val="006D35A6"/>
    <w:rsid w:val="006D5F21"/>
    <w:rsid w:val="006D7A09"/>
    <w:rsid w:val="006E4B25"/>
    <w:rsid w:val="006E62A2"/>
    <w:rsid w:val="006E6F0D"/>
    <w:rsid w:val="006F0416"/>
    <w:rsid w:val="006F1406"/>
    <w:rsid w:val="006F5018"/>
    <w:rsid w:val="006F5D70"/>
    <w:rsid w:val="00701A3F"/>
    <w:rsid w:val="00702D2A"/>
    <w:rsid w:val="00703724"/>
    <w:rsid w:val="0070530C"/>
    <w:rsid w:val="007074D9"/>
    <w:rsid w:val="00710379"/>
    <w:rsid w:val="00710D41"/>
    <w:rsid w:val="00710F5B"/>
    <w:rsid w:val="00711115"/>
    <w:rsid w:val="007133EC"/>
    <w:rsid w:val="0071528C"/>
    <w:rsid w:val="00715F31"/>
    <w:rsid w:val="0072407A"/>
    <w:rsid w:val="00726B66"/>
    <w:rsid w:val="0072799E"/>
    <w:rsid w:val="0073003C"/>
    <w:rsid w:val="007301C5"/>
    <w:rsid w:val="00731557"/>
    <w:rsid w:val="007315B3"/>
    <w:rsid w:val="00731DC3"/>
    <w:rsid w:val="00732DC0"/>
    <w:rsid w:val="00732FB5"/>
    <w:rsid w:val="0073382C"/>
    <w:rsid w:val="007346AC"/>
    <w:rsid w:val="00735525"/>
    <w:rsid w:val="007356EA"/>
    <w:rsid w:val="00736016"/>
    <w:rsid w:val="007377AC"/>
    <w:rsid w:val="00737A6A"/>
    <w:rsid w:val="00743679"/>
    <w:rsid w:val="00744BEB"/>
    <w:rsid w:val="00746DA5"/>
    <w:rsid w:val="0074784F"/>
    <w:rsid w:val="00750A5D"/>
    <w:rsid w:val="00750C51"/>
    <w:rsid w:val="00751055"/>
    <w:rsid w:val="00752E0C"/>
    <w:rsid w:val="007530E9"/>
    <w:rsid w:val="00755F96"/>
    <w:rsid w:val="00756AEF"/>
    <w:rsid w:val="00757ACC"/>
    <w:rsid w:val="00760177"/>
    <w:rsid w:val="00762FA1"/>
    <w:rsid w:val="00763E25"/>
    <w:rsid w:val="00766CD8"/>
    <w:rsid w:val="00771907"/>
    <w:rsid w:val="0077300B"/>
    <w:rsid w:val="00775010"/>
    <w:rsid w:val="00775021"/>
    <w:rsid w:val="00777902"/>
    <w:rsid w:val="007807AD"/>
    <w:rsid w:val="007821F6"/>
    <w:rsid w:val="00782AC3"/>
    <w:rsid w:val="00783F1B"/>
    <w:rsid w:val="00786C83"/>
    <w:rsid w:val="00786E79"/>
    <w:rsid w:val="007946A3"/>
    <w:rsid w:val="00795732"/>
    <w:rsid w:val="00796D95"/>
    <w:rsid w:val="00797EF6"/>
    <w:rsid w:val="007A0DFF"/>
    <w:rsid w:val="007A202C"/>
    <w:rsid w:val="007A2BBD"/>
    <w:rsid w:val="007A2F7A"/>
    <w:rsid w:val="007A4BDA"/>
    <w:rsid w:val="007A622F"/>
    <w:rsid w:val="007A6474"/>
    <w:rsid w:val="007B05F9"/>
    <w:rsid w:val="007B09FA"/>
    <w:rsid w:val="007B2859"/>
    <w:rsid w:val="007B3EEB"/>
    <w:rsid w:val="007B72A4"/>
    <w:rsid w:val="007B7C5E"/>
    <w:rsid w:val="007C30F1"/>
    <w:rsid w:val="007C3B83"/>
    <w:rsid w:val="007C64A5"/>
    <w:rsid w:val="007C6689"/>
    <w:rsid w:val="007C6C36"/>
    <w:rsid w:val="007C6FC1"/>
    <w:rsid w:val="007C719B"/>
    <w:rsid w:val="007C75F0"/>
    <w:rsid w:val="007C79D7"/>
    <w:rsid w:val="007C7ED7"/>
    <w:rsid w:val="007D11DD"/>
    <w:rsid w:val="007D176D"/>
    <w:rsid w:val="007D2CE4"/>
    <w:rsid w:val="007D475D"/>
    <w:rsid w:val="007D5C90"/>
    <w:rsid w:val="007D6815"/>
    <w:rsid w:val="007E1658"/>
    <w:rsid w:val="007E5AF5"/>
    <w:rsid w:val="007E7664"/>
    <w:rsid w:val="007F05BF"/>
    <w:rsid w:val="007F0F70"/>
    <w:rsid w:val="007F3D96"/>
    <w:rsid w:val="007F7F0D"/>
    <w:rsid w:val="00801E77"/>
    <w:rsid w:val="00802C0D"/>
    <w:rsid w:val="0080594B"/>
    <w:rsid w:val="00805CE8"/>
    <w:rsid w:val="00812240"/>
    <w:rsid w:val="008125D0"/>
    <w:rsid w:val="008172CB"/>
    <w:rsid w:val="00822D25"/>
    <w:rsid w:val="00826A18"/>
    <w:rsid w:val="00831C96"/>
    <w:rsid w:val="00833673"/>
    <w:rsid w:val="00833C76"/>
    <w:rsid w:val="008340EF"/>
    <w:rsid w:val="008363E2"/>
    <w:rsid w:val="00840095"/>
    <w:rsid w:val="008403EC"/>
    <w:rsid w:val="00840B2C"/>
    <w:rsid w:val="008449A2"/>
    <w:rsid w:val="008456E6"/>
    <w:rsid w:val="00845714"/>
    <w:rsid w:val="00846215"/>
    <w:rsid w:val="008505FF"/>
    <w:rsid w:val="00852645"/>
    <w:rsid w:val="00852E8F"/>
    <w:rsid w:val="00856E57"/>
    <w:rsid w:val="00863BE1"/>
    <w:rsid w:val="008667BB"/>
    <w:rsid w:val="008669C2"/>
    <w:rsid w:val="008679E1"/>
    <w:rsid w:val="00873983"/>
    <w:rsid w:val="00874446"/>
    <w:rsid w:val="008768FA"/>
    <w:rsid w:val="00877C5F"/>
    <w:rsid w:val="00881D94"/>
    <w:rsid w:val="00882E3B"/>
    <w:rsid w:val="00883847"/>
    <w:rsid w:val="00885E7E"/>
    <w:rsid w:val="00886D70"/>
    <w:rsid w:val="008921F5"/>
    <w:rsid w:val="00892541"/>
    <w:rsid w:val="0089628C"/>
    <w:rsid w:val="0089676D"/>
    <w:rsid w:val="0089774C"/>
    <w:rsid w:val="008A2998"/>
    <w:rsid w:val="008A347A"/>
    <w:rsid w:val="008A52FD"/>
    <w:rsid w:val="008B287F"/>
    <w:rsid w:val="008B590C"/>
    <w:rsid w:val="008B5DFE"/>
    <w:rsid w:val="008B6C32"/>
    <w:rsid w:val="008B7CE4"/>
    <w:rsid w:val="008C149C"/>
    <w:rsid w:val="008C3120"/>
    <w:rsid w:val="008C3E0A"/>
    <w:rsid w:val="008C51C2"/>
    <w:rsid w:val="008C621C"/>
    <w:rsid w:val="008C750F"/>
    <w:rsid w:val="008C7EBA"/>
    <w:rsid w:val="008D1B14"/>
    <w:rsid w:val="008D7E26"/>
    <w:rsid w:val="008E067F"/>
    <w:rsid w:val="008E19A6"/>
    <w:rsid w:val="008E1ACD"/>
    <w:rsid w:val="008E22F2"/>
    <w:rsid w:val="008E4A2C"/>
    <w:rsid w:val="008E606C"/>
    <w:rsid w:val="008E7F35"/>
    <w:rsid w:val="008F07C4"/>
    <w:rsid w:val="008F08BB"/>
    <w:rsid w:val="008F191D"/>
    <w:rsid w:val="008F33BC"/>
    <w:rsid w:val="009019E9"/>
    <w:rsid w:val="00902CEB"/>
    <w:rsid w:val="00902F32"/>
    <w:rsid w:val="009040F3"/>
    <w:rsid w:val="00905553"/>
    <w:rsid w:val="00910495"/>
    <w:rsid w:val="0091268B"/>
    <w:rsid w:val="00913BF5"/>
    <w:rsid w:val="009143B7"/>
    <w:rsid w:val="009149F7"/>
    <w:rsid w:val="00916671"/>
    <w:rsid w:val="00916CD4"/>
    <w:rsid w:val="00920238"/>
    <w:rsid w:val="009204FF"/>
    <w:rsid w:val="00920DC1"/>
    <w:rsid w:val="00921236"/>
    <w:rsid w:val="009213FF"/>
    <w:rsid w:val="009221D1"/>
    <w:rsid w:val="00922BEC"/>
    <w:rsid w:val="00922C00"/>
    <w:rsid w:val="00924FE4"/>
    <w:rsid w:val="00926050"/>
    <w:rsid w:val="009268BA"/>
    <w:rsid w:val="00933111"/>
    <w:rsid w:val="009337A2"/>
    <w:rsid w:val="009347D6"/>
    <w:rsid w:val="00934C0D"/>
    <w:rsid w:val="00936F7C"/>
    <w:rsid w:val="009371F9"/>
    <w:rsid w:val="009420E6"/>
    <w:rsid w:val="00942B4A"/>
    <w:rsid w:val="009449F6"/>
    <w:rsid w:val="00947B49"/>
    <w:rsid w:val="00951523"/>
    <w:rsid w:val="009516C5"/>
    <w:rsid w:val="00952156"/>
    <w:rsid w:val="0095217B"/>
    <w:rsid w:val="009526BA"/>
    <w:rsid w:val="00953F3F"/>
    <w:rsid w:val="00954866"/>
    <w:rsid w:val="009554B5"/>
    <w:rsid w:val="0095736F"/>
    <w:rsid w:val="009606E1"/>
    <w:rsid w:val="009610D7"/>
    <w:rsid w:val="00961BDF"/>
    <w:rsid w:val="009669E7"/>
    <w:rsid w:val="009710BF"/>
    <w:rsid w:val="009711B5"/>
    <w:rsid w:val="00972A4A"/>
    <w:rsid w:val="00972D09"/>
    <w:rsid w:val="009730C2"/>
    <w:rsid w:val="00974AA2"/>
    <w:rsid w:val="0097719D"/>
    <w:rsid w:val="0098274F"/>
    <w:rsid w:val="009835B0"/>
    <w:rsid w:val="00985108"/>
    <w:rsid w:val="009867EA"/>
    <w:rsid w:val="0098787D"/>
    <w:rsid w:val="00991157"/>
    <w:rsid w:val="00995B1D"/>
    <w:rsid w:val="00996FA3"/>
    <w:rsid w:val="00997704"/>
    <w:rsid w:val="009978D0"/>
    <w:rsid w:val="00997BBB"/>
    <w:rsid w:val="009A019B"/>
    <w:rsid w:val="009A01E2"/>
    <w:rsid w:val="009A556E"/>
    <w:rsid w:val="009A6800"/>
    <w:rsid w:val="009B0C6E"/>
    <w:rsid w:val="009B2D6C"/>
    <w:rsid w:val="009B2E37"/>
    <w:rsid w:val="009B76AA"/>
    <w:rsid w:val="009B7BB5"/>
    <w:rsid w:val="009C0461"/>
    <w:rsid w:val="009C0BB2"/>
    <w:rsid w:val="009C0EA9"/>
    <w:rsid w:val="009C3A88"/>
    <w:rsid w:val="009C3CE6"/>
    <w:rsid w:val="009C4C23"/>
    <w:rsid w:val="009D23F2"/>
    <w:rsid w:val="009D4C6D"/>
    <w:rsid w:val="009D7024"/>
    <w:rsid w:val="009D7E7A"/>
    <w:rsid w:val="009E04F1"/>
    <w:rsid w:val="009E0E6D"/>
    <w:rsid w:val="009E2663"/>
    <w:rsid w:val="009E46D7"/>
    <w:rsid w:val="009E776F"/>
    <w:rsid w:val="009E7874"/>
    <w:rsid w:val="009F3D6A"/>
    <w:rsid w:val="009F711D"/>
    <w:rsid w:val="00A03155"/>
    <w:rsid w:val="00A03197"/>
    <w:rsid w:val="00A04842"/>
    <w:rsid w:val="00A04E28"/>
    <w:rsid w:val="00A05A3D"/>
    <w:rsid w:val="00A073AE"/>
    <w:rsid w:val="00A11F8B"/>
    <w:rsid w:val="00A123BE"/>
    <w:rsid w:val="00A12B61"/>
    <w:rsid w:val="00A13978"/>
    <w:rsid w:val="00A14A83"/>
    <w:rsid w:val="00A16B40"/>
    <w:rsid w:val="00A17A74"/>
    <w:rsid w:val="00A211B9"/>
    <w:rsid w:val="00A26165"/>
    <w:rsid w:val="00A2711D"/>
    <w:rsid w:val="00A3285C"/>
    <w:rsid w:val="00A32BA7"/>
    <w:rsid w:val="00A3580D"/>
    <w:rsid w:val="00A35A7B"/>
    <w:rsid w:val="00A35C1E"/>
    <w:rsid w:val="00A36658"/>
    <w:rsid w:val="00A4075D"/>
    <w:rsid w:val="00A425F6"/>
    <w:rsid w:val="00A4318C"/>
    <w:rsid w:val="00A47B08"/>
    <w:rsid w:val="00A47E32"/>
    <w:rsid w:val="00A47F90"/>
    <w:rsid w:val="00A5043E"/>
    <w:rsid w:val="00A51ED6"/>
    <w:rsid w:val="00A52F98"/>
    <w:rsid w:val="00A54625"/>
    <w:rsid w:val="00A5604D"/>
    <w:rsid w:val="00A56185"/>
    <w:rsid w:val="00A565EB"/>
    <w:rsid w:val="00A56CE1"/>
    <w:rsid w:val="00A61350"/>
    <w:rsid w:val="00A617DB"/>
    <w:rsid w:val="00A633E4"/>
    <w:rsid w:val="00A65306"/>
    <w:rsid w:val="00A655D3"/>
    <w:rsid w:val="00A66F1B"/>
    <w:rsid w:val="00A674A9"/>
    <w:rsid w:val="00A715A1"/>
    <w:rsid w:val="00A71882"/>
    <w:rsid w:val="00A71DA9"/>
    <w:rsid w:val="00A73C18"/>
    <w:rsid w:val="00A74F29"/>
    <w:rsid w:val="00A7778E"/>
    <w:rsid w:val="00A77ABF"/>
    <w:rsid w:val="00A8131A"/>
    <w:rsid w:val="00A82A03"/>
    <w:rsid w:val="00A83EAF"/>
    <w:rsid w:val="00A84085"/>
    <w:rsid w:val="00A84FEB"/>
    <w:rsid w:val="00A85B8E"/>
    <w:rsid w:val="00A85DA6"/>
    <w:rsid w:val="00A86270"/>
    <w:rsid w:val="00A87583"/>
    <w:rsid w:val="00A90AF9"/>
    <w:rsid w:val="00A92A29"/>
    <w:rsid w:val="00A93290"/>
    <w:rsid w:val="00A9479B"/>
    <w:rsid w:val="00A96A59"/>
    <w:rsid w:val="00AA1B6D"/>
    <w:rsid w:val="00AA2683"/>
    <w:rsid w:val="00AA2D89"/>
    <w:rsid w:val="00AA2E42"/>
    <w:rsid w:val="00AA35A4"/>
    <w:rsid w:val="00AA3F90"/>
    <w:rsid w:val="00AA5800"/>
    <w:rsid w:val="00AA5C16"/>
    <w:rsid w:val="00AA5FD8"/>
    <w:rsid w:val="00AA7B8E"/>
    <w:rsid w:val="00AC2552"/>
    <w:rsid w:val="00AC3D55"/>
    <w:rsid w:val="00AC7997"/>
    <w:rsid w:val="00AC7E86"/>
    <w:rsid w:val="00AD01EF"/>
    <w:rsid w:val="00AD16AA"/>
    <w:rsid w:val="00AD30A2"/>
    <w:rsid w:val="00AE1B1F"/>
    <w:rsid w:val="00AE42B1"/>
    <w:rsid w:val="00AE499D"/>
    <w:rsid w:val="00AE4C4C"/>
    <w:rsid w:val="00AE5FB7"/>
    <w:rsid w:val="00AF07FE"/>
    <w:rsid w:val="00AF3E6E"/>
    <w:rsid w:val="00AF693C"/>
    <w:rsid w:val="00B00F78"/>
    <w:rsid w:val="00B0139A"/>
    <w:rsid w:val="00B02600"/>
    <w:rsid w:val="00B0538B"/>
    <w:rsid w:val="00B059AF"/>
    <w:rsid w:val="00B074E9"/>
    <w:rsid w:val="00B11039"/>
    <w:rsid w:val="00B11080"/>
    <w:rsid w:val="00B118DF"/>
    <w:rsid w:val="00B11F4C"/>
    <w:rsid w:val="00B13830"/>
    <w:rsid w:val="00B1436B"/>
    <w:rsid w:val="00B20384"/>
    <w:rsid w:val="00B20525"/>
    <w:rsid w:val="00B21061"/>
    <w:rsid w:val="00B213F3"/>
    <w:rsid w:val="00B23316"/>
    <w:rsid w:val="00B23B19"/>
    <w:rsid w:val="00B24074"/>
    <w:rsid w:val="00B27712"/>
    <w:rsid w:val="00B31D4D"/>
    <w:rsid w:val="00B32DFF"/>
    <w:rsid w:val="00B33D9A"/>
    <w:rsid w:val="00B35134"/>
    <w:rsid w:val="00B35370"/>
    <w:rsid w:val="00B37BFA"/>
    <w:rsid w:val="00B40854"/>
    <w:rsid w:val="00B418D7"/>
    <w:rsid w:val="00B44F10"/>
    <w:rsid w:val="00B45102"/>
    <w:rsid w:val="00B4541B"/>
    <w:rsid w:val="00B4626A"/>
    <w:rsid w:val="00B4654F"/>
    <w:rsid w:val="00B46620"/>
    <w:rsid w:val="00B46667"/>
    <w:rsid w:val="00B467F0"/>
    <w:rsid w:val="00B518CE"/>
    <w:rsid w:val="00B51907"/>
    <w:rsid w:val="00B52772"/>
    <w:rsid w:val="00B5576D"/>
    <w:rsid w:val="00B55F5C"/>
    <w:rsid w:val="00B561D0"/>
    <w:rsid w:val="00B602C2"/>
    <w:rsid w:val="00B6034C"/>
    <w:rsid w:val="00B615E4"/>
    <w:rsid w:val="00B618E9"/>
    <w:rsid w:val="00B62447"/>
    <w:rsid w:val="00B63208"/>
    <w:rsid w:val="00B63A00"/>
    <w:rsid w:val="00B63C01"/>
    <w:rsid w:val="00B64499"/>
    <w:rsid w:val="00B651B4"/>
    <w:rsid w:val="00B6681C"/>
    <w:rsid w:val="00B672F4"/>
    <w:rsid w:val="00B67C8C"/>
    <w:rsid w:val="00B717F7"/>
    <w:rsid w:val="00B768B8"/>
    <w:rsid w:val="00B76D61"/>
    <w:rsid w:val="00B81D95"/>
    <w:rsid w:val="00B8537D"/>
    <w:rsid w:val="00B85444"/>
    <w:rsid w:val="00B86DA8"/>
    <w:rsid w:val="00B86E20"/>
    <w:rsid w:val="00B86F5D"/>
    <w:rsid w:val="00B9093E"/>
    <w:rsid w:val="00B917B8"/>
    <w:rsid w:val="00B91998"/>
    <w:rsid w:val="00B954B2"/>
    <w:rsid w:val="00B97ED5"/>
    <w:rsid w:val="00BA17B4"/>
    <w:rsid w:val="00BA252E"/>
    <w:rsid w:val="00BA4078"/>
    <w:rsid w:val="00BA48C4"/>
    <w:rsid w:val="00BA595E"/>
    <w:rsid w:val="00BA5F0F"/>
    <w:rsid w:val="00BA751B"/>
    <w:rsid w:val="00BA7785"/>
    <w:rsid w:val="00BA7AC7"/>
    <w:rsid w:val="00BB0601"/>
    <w:rsid w:val="00BB286A"/>
    <w:rsid w:val="00BB345B"/>
    <w:rsid w:val="00BB49AC"/>
    <w:rsid w:val="00BB638D"/>
    <w:rsid w:val="00BB7404"/>
    <w:rsid w:val="00BB7E30"/>
    <w:rsid w:val="00BC2A7A"/>
    <w:rsid w:val="00BC6DAE"/>
    <w:rsid w:val="00BC7944"/>
    <w:rsid w:val="00BD126A"/>
    <w:rsid w:val="00BD2958"/>
    <w:rsid w:val="00BD29CB"/>
    <w:rsid w:val="00BD57D4"/>
    <w:rsid w:val="00BE00A2"/>
    <w:rsid w:val="00BE0E0C"/>
    <w:rsid w:val="00BE3513"/>
    <w:rsid w:val="00BE499C"/>
    <w:rsid w:val="00BE4BD7"/>
    <w:rsid w:val="00BE6C45"/>
    <w:rsid w:val="00BF0F33"/>
    <w:rsid w:val="00BF2600"/>
    <w:rsid w:val="00BF39AC"/>
    <w:rsid w:val="00BF3BA4"/>
    <w:rsid w:val="00BF55AD"/>
    <w:rsid w:val="00BF57E3"/>
    <w:rsid w:val="00BF5F0F"/>
    <w:rsid w:val="00C02662"/>
    <w:rsid w:val="00C02E48"/>
    <w:rsid w:val="00C1221F"/>
    <w:rsid w:val="00C122C9"/>
    <w:rsid w:val="00C12A02"/>
    <w:rsid w:val="00C12FDE"/>
    <w:rsid w:val="00C13945"/>
    <w:rsid w:val="00C15632"/>
    <w:rsid w:val="00C216C4"/>
    <w:rsid w:val="00C225E5"/>
    <w:rsid w:val="00C22DE4"/>
    <w:rsid w:val="00C22F1E"/>
    <w:rsid w:val="00C235B7"/>
    <w:rsid w:val="00C2587C"/>
    <w:rsid w:val="00C25DA6"/>
    <w:rsid w:val="00C316D7"/>
    <w:rsid w:val="00C3290E"/>
    <w:rsid w:val="00C33351"/>
    <w:rsid w:val="00C348B4"/>
    <w:rsid w:val="00C35A07"/>
    <w:rsid w:val="00C36618"/>
    <w:rsid w:val="00C36F01"/>
    <w:rsid w:val="00C36F38"/>
    <w:rsid w:val="00C429BD"/>
    <w:rsid w:val="00C43645"/>
    <w:rsid w:val="00C44401"/>
    <w:rsid w:val="00C46E71"/>
    <w:rsid w:val="00C50703"/>
    <w:rsid w:val="00C5081F"/>
    <w:rsid w:val="00C52354"/>
    <w:rsid w:val="00C5361A"/>
    <w:rsid w:val="00C53887"/>
    <w:rsid w:val="00C56AA1"/>
    <w:rsid w:val="00C57E8B"/>
    <w:rsid w:val="00C659C8"/>
    <w:rsid w:val="00C67A37"/>
    <w:rsid w:val="00C71235"/>
    <w:rsid w:val="00C7149A"/>
    <w:rsid w:val="00C71B39"/>
    <w:rsid w:val="00C7254A"/>
    <w:rsid w:val="00C72ECE"/>
    <w:rsid w:val="00C74C76"/>
    <w:rsid w:val="00C7612B"/>
    <w:rsid w:val="00C76AB4"/>
    <w:rsid w:val="00C76AD7"/>
    <w:rsid w:val="00C76EB4"/>
    <w:rsid w:val="00C778A8"/>
    <w:rsid w:val="00C80710"/>
    <w:rsid w:val="00C8173D"/>
    <w:rsid w:val="00C87495"/>
    <w:rsid w:val="00C87B65"/>
    <w:rsid w:val="00C87B85"/>
    <w:rsid w:val="00C90510"/>
    <w:rsid w:val="00C939CD"/>
    <w:rsid w:val="00C93D9E"/>
    <w:rsid w:val="00C9753E"/>
    <w:rsid w:val="00CA63EA"/>
    <w:rsid w:val="00CB02E8"/>
    <w:rsid w:val="00CB0D8A"/>
    <w:rsid w:val="00CB15F6"/>
    <w:rsid w:val="00CB45C1"/>
    <w:rsid w:val="00CB4771"/>
    <w:rsid w:val="00CB6262"/>
    <w:rsid w:val="00CB7596"/>
    <w:rsid w:val="00CB77F0"/>
    <w:rsid w:val="00CC6EF4"/>
    <w:rsid w:val="00CC70F5"/>
    <w:rsid w:val="00CD0F70"/>
    <w:rsid w:val="00CD20C0"/>
    <w:rsid w:val="00CD2774"/>
    <w:rsid w:val="00CD44D7"/>
    <w:rsid w:val="00CD6FCB"/>
    <w:rsid w:val="00CD719F"/>
    <w:rsid w:val="00CD76AF"/>
    <w:rsid w:val="00CE022B"/>
    <w:rsid w:val="00CE3D82"/>
    <w:rsid w:val="00CE6706"/>
    <w:rsid w:val="00CE7FB6"/>
    <w:rsid w:val="00CF0CFE"/>
    <w:rsid w:val="00CF347D"/>
    <w:rsid w:val="00CF407C"/>
    <w:rsid w:val="00CF480F"/>
    <w:rsid w:val="00CF63A5"/>
    <w:rsid w:val="00CF6BD1"/>
    <w:rsid w:val="00D01B49"/>
    <w:rsid w:val="00D032CA"/>
    <w:rsid w:val="00D04BA5"/>
    <w:rsid w:val="00D05280"/>
    <w:rsid w:val="00D0577F"/>
    <w:rsid w:val="00D06B86"/>
    <w:rsid w:val="00D12B7F"/>
    <w:rsid w:val="00D13C3B"/>
    <w:rsid w:val="00D15571"/>
    <w:rsid w:val="00D16A54"/>
    <w:rsid w:val="00D177BA"/>
    <w:rsid w:val="00D177DA"/>
    <w:rsid w:val="00D178D4"/>
    <w:rsid w:val="00D20688"/>
    <w:rsid w:val="00D223EC"/>
    <w:rsid w:val="00D2247D"/>
    <w:rsid w:val="00D22E6D"/>
    <w:rsid w:val="00D26AB6"/>
    <w:rsid w:val="00D313B1"/>
    <w:rsid w:val="00D32684"/>
    <w:rsid w:val="00D37E1B"/>
    <w:rsid w:val="00D4109A"/>
    <w:rsid w:val="00D41238"/>
    <w:rsid w:val="00D41B2A"/>
    <w:rsid w:val="00D42FB1"/>
    <w:rsid w:val="00D4429C"/>
    <w:rsid w:val="00D443CE"/>
    <w:rsid w:val="00D4495E"/>
    <w:rsid w:val="00D45E0C"/>
    <w:rsid w:val="00D5191B"/>
    <w:rsid w:val="00D51CCB"/>
    <w:rsid w:val="00D546E2"/>
    <w:rsid w:val="00D55E3E"/>
    <w:rsid w:val="00D57649"/>
    <w:rsid w:val="00D57CB1"/>
    <w:rsid w:val="00D60AB3"/>
    <w:rsid w:val="00D66FA5"/>
    <w:rsid w:val="00D6788D"/>
    <w:rsid w:val="00D67FD8"/>
    <w:rsid w:val="00D70DD5"/>
    <w:rsid w:val="00D71A7F"/>
    <w:rsid w:val="00D72856"/>
    <w:rsid w:val="00D7662E"/>
    <w:rsid w:val="00D80D80"/>
    <w:rsid w:val="00D83A52"/>
    <w:rsid w:val="00D843E6"/>
    <w:rsid w:val="00D84C10"/>
    <w:rsid w:val="00D86F23"/>
    <w:rsid w:val="00D91CB8"/>
    <w:rsid w:val="00D939BD"/>
    <w:rsid w:val="00D941FE"/>
    <w:rsid w:val="00D9579C"/>
    <w:rsid w:val="00D9588E"/>
    <w:rsid w:val="00D967D0"/>
    <w:rsid w:val="00D968AE"/>
    <w:rsid w:val="00D96C95"/>
    <w:rsid w:val="00DA1A69"/>
    <w:rsid w:val="00DA1DBB"/>
    <w:rsid w:val="00DA37E5"/>
    <w:rsid w:val="00DA62BF"/>
    <w:rsid w:val="00DB0A64"/>
    <w:rsid w:val="00DB1266"/>
    <w:rsid w:val="00DB2393"/>
    <w:rsid w:val="00DB4431"/>
    <w:rsid w:val="00DB6644"/>
    <w:rsid w:val="00DC00A5"/>
    <w:rsid w:val="00DC3082"/>
    <w:rsid w:val="00DC4CBA"/>
    <w:rsid w:val="00DC6EEA"/>
    <w:rsid w:val="00DC7751"/>
    <w:rsid w:val="00DC78BB"/>
    <w:rsid w:val="00DD1119"/>
    <w:rsid w:val="00DD1A42"/>
    <w:rsid w:val="00DD3581"/>
    <w:rsid w:val="00DD4F9B"/>
    <w:rsid w:val="00DD5028"/>
    <w:rsid w:val="00DD53A6"/>
    <w:rsid w:val="00DD6ACF"/>
    <w:rsid w:val="00DD7904"/>
    <w:rsid w:val="00DD797B"/>
    <w:rsid w:val="00DE369F"/>
    <w:rsid w:val="00DF2D5E"/>
    <w:rsid w:val="00DF5B09"/>
    <w:rsid w:val="00DF6DD3"/>
    <w:rsid w:val="00E00A45"/>
    <w:rsid w:val="00E016BB"/>
    <w:rsid w:val="00E02A14"/>
    <w:rsid w:val="00E06B09"/>
    <w:rsid w:val="00E1250C"/>
    <w:rsid w:val="00E12C76"/>
    <w:rsid w:val="00E13317"/>
    <w:rsid w:val="00E1364F"/>
    <w:rsid w:val="00E2069A"/>
    <w:rsid w:val="00E2583E"/>
    <w:rsid w:val="00E267E2"/>
    <w:rsid w:val="00E26E51"/>
    <w:rsid w:val="00E300E3"/>
    <w:rsid w:val="00E30DDE"/>
    <w:rsid w:val="00E331D6"/>
    <w:rsid w:val="00E349C4"/>
    <w:rsid w:val="00E34ADC"/>
    <w:rsid w:val="00E37CB4"/>
    <w:rsid w:val="00E41C05"/>
    <w:rsid w:val="00E42FD1"/>
    <w:rsid w:val="00E4673E"/>
    <w:rsid w:val="00E473EC"/>
    <w:rsid w:val="00E527B5"/>
    <w:rsid w:val="00E56031"/>
    <w:rsid w:val="00E57465"/>
    <w:rsid w:val="00E607CF"/>
    <w:rsid w:val="00E63530"/>
    <w:rsid w:val="00E65B7A"/>
    <w:rsid w:val="00E6703D"/>
    <w:rsid w:val="00E67448"/>
    <w:rsid w:val="00E70979"/>
    <w:rsid w:val="00E725DE"/>
    <w:rsid w:val="00E75A36"/>
    <w:rsid w:val="00E75A60"/>
    <w:rsid w:val="00E75AEC"/>
    <w:rsid w:val="00E75D27"/>
    <w:rsid w:val="00E7601A"/>
    <w:rsid w:val="00E83038"/>
    <w:rsid w:val="00E835DF"/>
    <w:rsid w:val="00E85ACC"/>
    <w:rsid w:val="00E93FB1"/>
    <w:rsid w:val="00E96337"/>
    <w:rsid w:val="00EA2D3B"/>
    <w:rsid w:val="00EA409E"/>
    <w:rsid w:val="00EA4135"/>
    <w:rsid w:val="00EA480D"/>
    <w:rsid w:val="00EA5EF8"/>
    <w:rsid w:val="00EA5F96"/>
    <w:rsid w:val="00EA60AF"/>
    <w:rsid w:val="00EA7B20"/>
    <w:rsid w:val="00EB25FA"/>
    <w:rsid w:val="00EB348E"/>
    <w:rsid w:val="00EB40F3"/>
    <w:rsid w:val="00EB5AC6"/>
    <w:rsid w:val="00EB6F14"/>
    <w:rsid w:val="00EB709D"/>
    <w:rsid w:val="00EC06C9"/>
    <w:rsid w:val="00EC4045"/>
    <w:rsid w:val="00EC5EC3"/>
    <w:rsid w:val="00EC6849"/>
    <w:rsid w:val="00ED0551"/>
    <w:rsid w:val="00ED08ED"/>
    <w:rsid w:val="00ED132E"/>
    <w:rsid w:val="00ED2568"/>
    <w:rsid w:val="00ED59F4"/>
    <w:rsid w:val="00EE060C"/>
    <w:rsid w:val="00EE09BE"/>
    <w:rsid w:val="00EE3954"/>
    <w:rsid w:val="00EE61C3"/>
    <w:rsid w:val="00EE7440"/>
    <w:rsid w:val="00EF2074"/>
    <w:rsid w:val="00EF3C1D"/>
    <w:rsid w:val="00EF52CE"/>
    <w:rsid w:val="00EF5576"/>
    <w:rsid w:val="00EF60E1"/>
    <w:rsid w:val="00F016BB"/>
    <w:rsid w:val="00F02893"/>
    <w:rsid w:val="00F02D20"/>
    <w:rsid w:val="00F03249"/>
    <w:rsid w:val="00F032AF"/>
    <w:rsid w:val="00F03421"/>
    <w:rsid w:val="00F100AF"/>
    <w:rsid w:val="00F10CCC"/>
    <w:rsid w:val="00F12A07"/>
    <w:rsid w:val="00F16CA3"/>
    <w:rsid w:val="00F20C71"/>
    <w:rsid w:val="00F21792"/>
    <w:rsid w:val="00F25F09"/>
    <w:rsid w:val="00F30CB8"/>
    <w:rsid w:val="00F31669"/>
    <w:rsid w:val="00F31798"/>
    <w:rsid w:val="00F32E04"/>
    <w:rsid w:val="00F339A7"/>
    <w:rsid w:val="00F34949"/>
    <w:rsid w:val="00F3598C"/>
    <w:rsid w:val="00F35BD5"/>
    <w:rsid w:val="00F361DF"/>
    <w:rsid w:val="00F3775D"/>
    <w:rsid w:val="00F4084D"/>
    <w:rsid w:val="00F41CC8"/>
    <w:rsid w:val="00F422FD"/>
    <w:rsid w:val="00F425C1"/>
    <w:rsid w:val="00F42B38"/>
    <w:rsid w:val="00F43D84"/>
    <w:rsid w:val="00F43EF7"/>
    <w:rsid w:val="00F45283"/>
    <w:rsid w:val="00F454C5"/>
    <w:rsid w:val="00F50A79"/>
    <w:rsid w:val="00F51FD5"/>
    <w:rsid w:val="00F52734"/>
    <w:rsid w:val="00F52B5A"/>
    <w:rsid w:val="00F562F7"/>
    <w:rsid w:val="00F56CBA"/>
    <w:rsid w:val="00F57153"/>
    <w:rsid w:val="00F620CB"/>
    <w:rsid w:val="00F634AC"/>
    <w:rsid w:val="00F6386B"/>
    <w:rsid w:val="00F642D6"/>
    <w:rsid w:val="00F6594F"/>
    <w:rsid w:val="00F66A5A"/>
    <w:rsid w:val="00F67F90"/>
    <w:rsid w:val="00F703FC"/>
    <w:rsid w:val="00F71E8D"/>
    <w:rsid w:val="00F7217E"/>
    <w:rsid w:val="00F74DEA"/>
    <w:rsid w:val="00F75251"/>
    <w:rsid w:val="00F75304"/>
    <w:rsid w:val="00F7538A"/>
    <w:rsid w:val="00F76AE4"/>
    <w:rsid w:val="00F776FF"/>
    <w:rsid w:val="00F77CA2"/>
    <w:rsid w:val="00F81E36"/>
    <w:rsid w:val="00F82106"/>
    <w:rsid w:val="00F83144"/>
    <w:rsid w:val="00F83FFA"/>
    <w:rsid w:val="00F8516A"/>
    <w:rsid w:val="00F914C6"/>
    <w:rsid w:val="00F97BA0"/>
    <w:rsid w:val="00FA040C"/>
    <w:rsid w:val="00FA2AAE"/>
    <w:rsid w:val="00FA5E75"/>
    <w:rsid w:val="00FB1601"/>
    <w:rsid w:val="00FB176D"/>
    <w:rsid w:val="00FB183D"/>
    <w:rsid w:val="00FB20E3"/>
    <w:rsid w:val="00FB25EB"/>
    <w:rsid w:val="00FB3D0A"/>
    <w:rsid w:val="00FB56B2"/>
    <w:rsid w:val="00FB631D"/>
    <w:rsid w:val="00FB7C55"/>
    <w:rsid w:val="00FC2EFE"/>
    <w:rsid w:val="00FC3C6D"/>
    <w:rsid w:val="00FC3FF8"/>
    <w:rsid w:val="00FD090D"/>
    <w:rsid w:val="00FD39C4"/>
    <w:rsid w:val="00FD4153"/>
    <w:rsid w:val="00FD42D3"/>
    <w:rsid w:val="00FD5FF3"/>
    <w:rsid w:val="00FD75C6"/>
    <w:rsid w:val="00FE1966"/>
    <w:rsid w:val="00FE380F"/>
    <w:rsid w:val="00FE47F8"/>
    <w:rsid w:val="00FE4DDD"/>
    <w:rsid w:val="00FE5AAF"/>
    <w:rsid w:val="00FE5AF8"/>
    <w:rsid w:val="00FE613F"/>
    <w:rsid w:val="00FE7779"/>
    <w:rsid w:val="00FF2604"/>
    <w:rsid w:val="00FF6D2F"/>
    <w:rsid w:val="00FF78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39C836"/>
  <w15:docId w15:val="{74FE187A-E460-4B43-8037-9CFFF2DB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4A6"/>
    <w:pPr>
      <w:spacing w:after="200" w:line="276" w:lineRule="auto"/>
    </w:pPr>
    <w:rPr>
      <w:rFonts w:cs="Calibri"/>
      <w:lang w:eastAsia="en-US"/>
    </w:rPr>
  </w:style>
  <w:style w:type="paragraph" w:styleId="Titlu1">
    <w:name w:val="heading 1"/>
    <w:basedOn w:val="Normal"/>
    <w:next w:val="Normal"/>
    <w:link w:val="Titlu1Caracter"/>
    <w:qFormat/>
    <w:locked/>
    <w:rsid w:val="00E963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semiHidden/>
    <w:unhideWhenUsed/>
    <w:qFormat/>
    <w:locked/>
    <w:rsid w:val="003C77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4">
    <w:name w:val="heading 4"/>
    <w:basedOn w:val="Normal"/>
    <w:next w:val="Normal"/>
    <w:link w:val="Titlu4Caracter"/>
    <w:qFormat/>
    <w:locked/>
    <w:rsid w:val="00D9579C"/>
    <w:pPr>
      <w:keepNext/>
      <w:spacing w:after="0" w:line="240" w:lineRule="auto"/>
      <w:jc w:val="center"/>
      <w:outlineLvl w:val="3"/>
    </w:pPr>
    <w:rPr>
      <w:rFonts w:ascii="Times New Roman" w:eastAsia="Arial Unicode MS" w:hAnsi="Times New Roman" w:cs="Times New Roman"/>
      <w:b/>
      <w:sz w:val="28"/>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rsid w:val="001664A6"/>
    <w:pPr>
      <w:tabs>
        <w:tab w:val="center" w:pos="4536"/>
        <w:tab w:val="right" w:pos="9072"/>
      </w:tabs>
      <w:spacing w:after="0" w:line="240" w:lineRule="auto"/>
    </w:pPr>
  </w:style>
  <w:style w:type="character" w:customStyle="1" w:styleId="SubsolCaracter">
    <w:name w:val="Subsol Caracter"/>
    <w:basedOn w:val="Fontdeparagrafimplicit"/>
    <w:link w:val="Subsol"/>
    <w:uiPriority w:val="99"/>
    <w:locked/>
    <w:rsid w:val="001664A6"/>
    <w:rPr>
      <w:rFonts w:cs="Times New Roman"/>
    </w:rPr>
  </w:style>
  <w:style w:type="paragraph" w:styleId="TextnBalon">
    <w:name w:val="Balloon Text"/>
    <w:basedOn w:val="Normal"/>
    <w:link w:val="TextnBalonCaracter"/>
    <w:uiPriority w:val="99"/>
    <w:semiHidden/>
    <w:rsid w:val="00227B68"/>
    <w:pPr>
      <w:spacing w:after="0" w:line="240" w:lineRule="auto"/>
    </w:pPr>
    <w:rPr>
      <w:rFonts w:ascii="Tahoma" w:hAnsi="Tahoma" w:cs="Times New Roman"/>
      <w:sz w:val="16"/>
      <w:szCs w:val="16"/>
      <w:lang w:eastAsia="ro-RO"/>
    </w:rPr>
  </w:style>
  <w:style w:type="character" w:customStyle="1" w:styleId="TextnBalonCaracter">
    <w:name w:val="Text în Balon Caracter"/>
    <w:basedOn w:val="Fontdeparagrafimplicit"/>
    <w:link w:val="TextnBalon"/>
    <w:uiPriority w:val="99"/>
    <w:semiHidden/>
    <w:locked/>
    <w:rsid w:val="00227B68"/>
    <w:rPr>
      <w:rFonts w:ascii="Tahoma" w:hAnsi="Tahoma" w:cs="Times New Roman"/>
      <w:sz w:val="16"/>
    </w:rPr>
  </w:style>
  <w:style w:type="paragraph" w:styleId="Corptext">
    <w:name w:val="Body Text"/>
    <w:basedOn w:val="Normal"/>
    <w:link w:val="CorptextCaracter"/>
    <w:uiPriority w:val="99"/>
    <w:rsid w:val="00407862"/>
    <w:pPr>
      <w:spacing w:after="0" w:line="240" w:lineRule="auto"/>
      <w:jc w:val="both"/>
    </w:pPr>
    <w:rPr>
      <w:rFonts w:ascii="Times New Roman" w:hAnsi="Times New Roman" w:cs="Times New Roman"/>
      <w:sz w:val="24"/>
      <w:szCs w:val="24"/>
      <w:lang w:eastAsia="ro-RO"/>
    </w:rPr>
  </w:style>
  <w:style w:type="character" w:customStyle="1" w:styleId="CorptextCaracter">
    <w:name w:val="Corp text Caracter"/>
    <w:basedOn w:val="Fontdeparagrafimplicit"/>
    <w:link w:val="Corptext"/>
    <w:uiPriority w:val="99"/>
    <w:semiHidden/>
    <w:locked/>
    <w:rsid w:val="00B615E4"/>
    <w:rPr>
      <w:rFonts w:cs="Calibri"/>
      <w:lang w:eastAsia="en-US"/>
    </w:rPr>
  </w:style>
  <w:style w:type="character" w:styleId="Hyperlink">
    <w:name w:val="Hyperlink"/>
    <w:basedOn w:val="Fontdeparagrafimplicit"/>
    <w:uiPriority w:val="99"/>
    <w:rsid w:val="00407862"/>
    <w:rPr>
      <w:rFonts w:cs="Times New Roman"/>
      <w:color w:val="0000FF"/>
      <w:u w:val="single"/>
    </w:rPr>
  </w:style>
  <w:style w:type="paragraph" w:styleId="Antet">
    <w:name w:val="header"/>
    <w:basedOn w:val="Normal"/>
    <w:link w:val="AntetCaracter"/>
    <w:uiPriority w:val="99"/>
    <w:rsid w:val="00F35BD5"/>
    <w:pPr>
      <w:tabs>
        <w:tab w:val="center" w:pos="4536"/>
        <w:tab w:val="right" w:pos="9072"/>
      </w:tabs>
    </w:pPr>
  </w:style>
  <w:style w:type="character" w:customStyle="1" w:styleId="AntetCaracter">
    <w:name w:val="Antet Caracter"/>
    <w:basedOn w:val="Fontdeparagrafimplicit"/>
    <w:link w:val="Antet"/>
    <w:uiPriority w:val="99"/>
    <w:semiHidden/>
    <w:locked/>
    <w:rsid w:val="006C2344"/>
    <w:rPr>
      <w:rFonts w:cs="Calibri"/>
      <w:lang w:eastAsia="en-US"/>
    </w:rPr>
  </w:style>
  <w:style w:type="paragraph" w:styleId="PreformatatHTML">
    <w:name w:val="HTML Preformatted"/>
    <w:basedOn w:val="Normal"/>
    <w:link w:val="PreformatatHTMLCaracter"/>
    <w:rsid w:val="005A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val="en-US"/>
    </w:rPr>
  </w:style>
  <w:style w:type="character" w:customStyle="1" w:styleId="PreformatatHTMLCaracter">
    <w:name w:val="Preformatat HTML Caracter"/>
    <w:basedOn w:val="Fontdeparagrafimplicit"/>
    <w:link w:val="PreformatatHTML"/>
    <w:locked/>
    <w:rsid w:val="002B4BB1"/>
    <w:rPr>
      <w:rFonts w:ascii="Courier New" w:hAnsi="Courier New" w:cs="Courier New"/>
      <w:sz w:val="20"/>
      <w:szCs w:val="20"/>
      <w:lang w:eastAsia="en-US"/>
    </w:rPr>
  </w:style>
  <w:style w:type="paragraph" w:customStyle="1" w:styleId="Text3">
    <w:name w:val="Text 3"/>
    <w:basedOn w:val="Normal"/>
    <w:uiPriority w:val="99"/>
    <w:rsid w:val="005A2B7A"/>
    <w:pPr>
      <w:spacing w:before="120" w:after="120" w:line="240" w:lineRule="auto"/>
      <w:ind w:left="850"/>
      <w:jc w:val="both"/>
    </w:pPr>
    <w:rPr>
      <w:rFonts w:ascii="Times New Roman" w:eastAsia="Times New Roman" w:hAnsi="Times New Roman" w:cs="Times New Roman"/>
      <w:sz w:val="24"/>
      <w:szCs w:val="24"/>
      <w:lang w:eastAsia="de-DE"/>
    </w:rPr>
  </w:style>
  <w:style w:type="table" w:styleId="Tabelgril">
    <w:name w:val="Table Grid"/>
    <w:basedOn w:val="TabelNormal"/>
    <w:uiPriority w:val="99"/>
    <w:locked/>
    <w:rsid w:val="00C44401"/>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Akapit z listą BS,List Paragraph1,Outlines a.b.c.,List_Paragraph,Multilevel para_II,Akapit z lista BS,body 2,Listă paragraf1,Normal bullet 2,List Paragraph11,List Paragraph111,Antes de enumeración,Listă colorată - Accentuare 11,Bullet,lp1"/>
    <w:basedOn w:val="Normal"/>
    <w:link w:val="ListparagrafCaracter"/>
    <w:uiPriority w:val="34"/>
    <w:qFormat/>
    <w:rsid w:val="00B20525"/>
    <w:pPr>
      <w:ind w:left="720"/>
      <w:contextualSpacing/>
    </w:pPr>
  </w:style>
  <w:style w:type="character" w:customStyle="1" w:styleId="l5tlu1">
    <w:name w:val="l5tlu1"/>
    <w:basedOn w:val="Fontdeparagrafimplicit"/>
    <w:rsid w:val="00B37BFA"/>
    <w:rPr>
      <w:b/>
      <w:bCs/>
      <w:color w:val="000000"/>
      <w:sz w:val="32"/>
      <w:szCs w:val="32"/>
    </w:rPr>
  </w:style>
  <w:style w:type="character" w:customStyle="1" w:styleId="articol">
    <w:name w:val="articol"/>
    <w:rsid w:val="004F475D"/>
  </w:style>
  <w:style w:type="character" w:customStyle="1" w:styleId="l5def1">
    <w:name w:val="l5def1"/>
    <w:basedOn w:val="Fontdeparagrafimplicit"/>
    <w:rsid w:val="00DC00A5"/>
    <w:rPr>
      <w:rFonts w:ascii="Arial" w:hAnsi="Arial" w:cs="Arial" w:hint="default"/>
      <w:color w:val="000000"/>
      <w:sz w:val="26"/>
      <w:szCs w:val="26"/>
    </w:rPr>
  </w:style>
  <w:style w:type="character" w:customStyle="1" w:styleId="l5def2">
    <w:name w:val="l5def2"/>
    <w:basedOn w:val="Fontdeparagrafimplicit"/>
    <w:rsid w:val="00DC00A5"/>
    <w:rPr>
      <w:rFonts w:ascii="Arial" w:hAnsi="Arial" w:cs="Arial" w:hint="default"/>
      <w:color w:val="000000"/>
      <w:sz w:val="26"/>
      <w:szCs w:val="26"/>
    </w:rPr>
  </w:style>
  <w:style w:type="character" w:customStyle="1" w:styleId="l5def3">
    <w:name w:val="l5def3"/>
    <w:basedOn w:val="Fontdeparagrafimplicit"/>
    <w:rsid w:val="00DC00A5"/>
    <w:rPr>
      <w:rFonts w:ascii="Arial" w:hAnsi="Arial" w:cs="Arial" w:hint="default"/>
      <w:color w:val="000000"/>
      <w:sz w:val="26"/>
      <w:szCs w:val="26"/>
    </w:rPr>
  </w:style>
  <w:style w:type="character" w:customStyle="1" w:styleId="l5def4">
    <w:name w:val="l5def4"/>
    <w:basedOn w:val="Fontdeparagrafimplicit"/>
    <w:rsid w:val="00DC00A5"/>
    <w:rPr>
      <w:rFonts w:ascii="Arial" w:hAnsi="Arial" w:cs="Arial" w:hint="default"/>
      <w:color w:val="000000"/>
      <w:sz w:val="26"/>
      <w:szCs w:val="26"/>
    </w:rPr>
  </w:style>
  <w:style w:type="character" w:customStyle="1" w:styleId="l5def5">
    <w:name w:val="l5def5"/>
    <w:basedOn w:val="Fontdeparagrafimplicit"/>
    <w:rsid w:val="00DC00A5"/>
    <w:rPr>
      <w:rFonts w:ascii="Arial" w:hAnsi="Arial" w:cs="Arial" w:hint="default"/>
      <w:color w:val="000000"/>
      <w:sz w:val="26"/>
      <w:szCs w:val="26"/>
    </w:rPr>
  </w:style>
  <w:style w:type="character" w:customStyle="1" w:styleId="l5def6">
    <w:name w:val="l5def6"/>
    <w:basedOn w:val="Fontdeparagrafimplicit"/>
    <w:rsid w:val="00DC00A5"/>
    <w:rPr>
      <w:rFonts w:ascii="Arial" w:hAnsi="Arial" w:cs="Arial" w:hint="default"/>
      <w:color w:val="000000"/>
      <w:sz w:val="26"/>
      <w:szCs w:val="26"/>
    </w:rPr>
  </w:style>
  <w:style w:type="character" w:customStyle="1" w:styleId="l5com1">
    <w:name w:val="l5com1"/>
    <w:basedOn w:val="Fontdeparagrafimplicit"/>
    <w:rsid w:val="00DC00A5"/>
    <w:rPr>
      <w:rFonts w:ascii="Tahoma" w:hAnsi="Tahoma" w:cs="Tahoma" w:hint="default"/>
      <w:b w:val="0"/>
      <w:bCs w:val="0"/>
      <w:i/>
      <w:iCs/>
      <w:color w:val="339966"/>
      <w:sz w:val="22"/>
      <w:szCs w:val="22"/>
    </w:rPr>
  </w:style>
  <w:style w:type="character" w:customStyle="1" w:styleId="l5def7">
    <w:name w:val="l5def7"/>
    <w:basedOn w:val="Fontdeparagrafimplicit"/>
    <w:rsid w:val="00DC00A5"/>
    <w:rPr>
      <w:rFonts w:ascii="Arial" w:hAnsi="Arial" w:cs="Arial" w:hint="default"/>
      <w:color w:val="000000"/>
      <w:sz w:val="26"/>
      <w:szCs w:val="26"/>
    </w:rPr>
  </w:style>
  <w:style w:type="paragraph" w:styleId="Frspaiere">
    <w:name w:val="No Spacing"/>
    <w:uiPriority w:val="1"/>
    <w:qFormat/>
    <w:rsid w:val="00C122C9"/>
    <w:rPr>
      <w:rFonts w:eastAsia="Times New Roman"/>
    </w:rPr>
  </w:style>
  <w:style w:type="character" w:customStyle="1" w:styleId="Titlu4Caracter">
    <w:name w:val="Titlu 4 Caracter"/>
    <w:basedOn w:val="Fontdeparagrafimplicit"/>
    <w:link w:val="Titlu4"/>
    <w:rsid w:val="00D9579C"/>
    <w:rPr>
      <w:rFonts w:ascii="Times New Roman" w:eastAsia="Arial Unicode MS" w:hAnsi="Times New Roman"/>
      <w:b/>
      <w:sz w:val="28"/>
      <w:szCs w:val="24"/>
    </w:rPr>
  </w:style>
  <w:style w:type="character" w:customStyle="1" w:styleId="ListparagrafCaracter">
    <w:name w:val="Listă paragraf Caracter"/>
    <w:aliases w:val="Akapit z listą BS Caracter,List Paragraph1 Caracter,Outlines a.b.c. Caracter,List_Paragraph Caracter,Multilevel para_II Caracter,Akapit z lista BS Caracter,body 2 Caracter,Listă paragraf1 Caracter,Normal bullet 2 Caracter"/>
    <w:link w:val="Listparagraf"/>
    <w:uiPriority w:val="34"/>
    <w:qFormat/>
    <w:locked/>
    <w:rsid w:val="00B52772"/>
    <w:rPr>
      <w:rFonts w:cs="Calibri"/>
      <w:lang w:eastAsia="en-US"/>
    </w:rPr>
  </w:style>
  <w:style w:type="character" w:customStyle="1" w:styleId="l5def8">
    <w:name w:val="l5def8"/>
    <w:basedOn w:val="Fontdeparagrafimplicit"/>
    <w:rsid w:val="007C75F0"/>
    <w:rPr>
      <w:rFonts w:ascii="Arial" w:hAnsi="Arial" w:cs="Arial" w:hint="default"/>
      <w:color w:val="000000"/>
      <w:sz w:val="26"/>
      <w:szCs w:val="26"/>
    </w:rPr>
  </w:style>
  <w:style w:type="paragraph" w:customStyle="1" w:styleId="Default">
    <w:name w:val="Default"/>
    <w:rsid w:val="00165738"/>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Titlu2Caracter">
    <w:name w:val="Titlu 2 Caracter"/>
    <w:basedOn w:val="Fontdeparagrafimplicit"/>
    <w:link w:val="Titlu2"/>
    <w:semiHidden/>
    <w:rsid w:val="003C7765"/>
    <w:rPr>
      <w:rFonts w:asciiTheme="majorHAnsi" w:eastAsiaTheme="majorEastAsia" w:hAnsiTheme="majorHAnsi" w:cstheme="majorBidi"/>
      <w:color w:val="365F91" w:themeColor="accent1" w:themeShade="BF"/>
      <w:sz w:val="26"/>
      <w:szCs w:val="26"/>
      <w:lang w:eastAsia="en-US"/>
    </w:rPr>
  </w:style>
  <w:style w:type="character" w:customStyle="1" w:styleId="slit">
    <w:name w:val="s_lit"/>
    <w:rsid w:val="005145E9"/>
  </w:style>
  <w:style w:type="character" w:customStyle="1" w:styleId="slitttl">
    <w:name w:val="s_lit_ttl"/>
    <w:rsid w:val="005145E9"/>
  </w:style>
  <w:style w:type="character" w:customStyle="1" w:styleId="slitbdy">
    <w:name w:val="s_lit_bdy"/>
    <w:rsid w:val="005145E9"/>
  </w:style>
  <w:style w:type="paragraph" w:customStyle="1" w:styleId="ListParagraph3">
    <w:name w:val="List Paragraph3"/>
    <w:basedOn w:val="Normal"/>
    <w:rsid w:val="008C621C"/>
    <w:pPr>
      <w:spacing w:after="0" w:line="240" w:lineRule="auto"/>
      <w:ind w:left="720"/>
      <w:contextualSpacing/>
    </w:pPr>
    <w:rPr>
      <w:rFonts w:ascii="Arial" w:eastAsia="Times New Roman" w:hAnsi="Arial" w:cs="Times New Roman"/>
      <w:sz w:val="20"/>
      <w:szCs w:val="20"/>
      <w:lang w:eastAsia="zh-CN"/>
    </w:rPr>
  </w:style>
  <w:style w:type="character" w:customStyle="1" w:styleId="Titlu1Caracter">
    <w:name w:val="Titlu 1 Caracter"/>
    <w:basedOn w:val="Fontdeparagrafimplicit"/>
    <w:link w:val="Titlu1"/>
    <w:rsid w:val="00E96337"/>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7464">
      <w:bodyDiv w:val="1"/>
      <w:marLeft w:val="0"/>
      <w:marRight w:val="0"/>
      <w:marTop w:val="0"/>
      <w:marBottom w:val="0"/>
      <w:divBdr>
        <w:top w:val="none" w:sz="0" w:space="0" w:color="auto"/>
        <w:left w:val="none" w:sz="0" w:space="0" w:color="auto"/>
        <w:bottom w:val="none" w:sz="0" w:space="0" w:color="auto"/>
        <w:right w:val="none" w:sz="0" w:space="0" w:color="auto"/>
      </w:divBdr>
      <w:divsChild>
        <w:div w:id="1208224476">
          <w:marLeft w:val="0"/>
          <w:marRight w:val="0"/>
          <w:marTop w:val="0"/>
          <w:marBottom w:val="0"/>
          <w:divBdr>
            <w:top w:val="none" w:sz="0" w:space="0" w:color="auto"/>
            <w:left w:val="none" w:sz="0" w:space="0" w:color="auto"/>
            <w:bottom w:val="none" w:sz="0" w:space="0" w:color="auto"/>
            <w:right w:val="none" w:sz="0" w:space="0" w:color="auto"/>
          </w:divBdr>
        </w:div>
        <w:div w:id="299505796">
          <w:marLeft w:val="0"/>
          <w:marRight w:val="0"/>
          <w:marTop w:val="0"/>
          <w:marBottom w:val="0"/>
          <w:divBdr>
            <w:top w:val="none" w:sz="0" w:space="0" w:color="auto"/>
            <w:left w:val="none" w:sz="0" w:space="0" w:color="auto"/>
            <w:bottom w:val="none" w:sz="0" w:space="0" w:color="auto"/>
            <w:right w:val="none" w:sz="0" w:space="0" w:color="auto"/>
          </w:divBdr>
          <w:divsChild>
            <w:div w:id="480734514">
              <w:marLeft w:val="0"/>
              <w:marRight w:val="0"/>
              <w:marTop w:val="0"/>
              <w:marBottom w:val="0"/>
              <w:divBdr>
                <w:top w:val="none" w:sz="0" w:space="0" w:color="auto"/>
                <w:left w:val="none" w:sz="0" w:space="0" w:color="auto"/>
                <w:bottom w:val="none" w:sz="0" w:space="0" w:color="auto"/>
                <w:right w:val="none" w:sz="0" w:space="0" w:color="auto"/>
              </w:divBdr>
            </w:div>
            <w:div w:id="1242256690">
              <w:marLeft w:val="0"/>
              <w:marRight w:val="0"/>
              <w:marTop w:val="0"/>
              <w:marBottom w:val="0"/>
              <w:divBdr>
                <w:top w:val="none" w:sz="0" w:space="0" w:color="auto"/>
                <w:left w:val="none" w:sz="0" w:space="0" w:color="auto"/>
                <w:bottom w:val="none" w:sz="0" w:space="0" w:color="auto"/>
                <w:right w:val="none" w:sz="0" w:space="0" w:color="auto"/>
              </w:divBdr>
              <w:divsChild>
                <w:div w:id="10795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0903">
      <w:bodyDiv w:val="1"/>
      <w:marLeft w:val="0"/>
      <w:marRight w:val="0"/>
      <w:marTop w:val="0"/>
      <w:marBottom w:val="0"/>
      <w:divBdr>
        <w:top w:val="none" w:sz="0" w:space="0" w:color="auto"/>
        <w:left w:val="none" w:sz="0" w:space="0" w:color="auto"/>
        <w:bottom w:val="none" w:sz="0" w:space="0" w:color="auto"/>
        <w:right w:val="none" w:sz="0" w:space="0" w:color="auto"/>
      </w:divBdr>
      <w:divsChild>
        <w:div w:id="1045331901">
          <w:marLeft w:val="0"/>
          <w:marRight w:val="0"/>
          <w:marTop w:val="0"/>
          <w:marBottom w:val="0"/>
          <w:divBdr>
            <w:top w:val="none" w:sz="0" w:space="0" w:color="auto"/>
            <w:left w:val="none" w:sz="0" w:space="0" w:color="auto"/>
            <w:bottom w:val="none" w:sz="0" w:space="0" w:color="auto"/>
            <w:right w:val="none" w:sz="0" w:space="0" w:color="auto"/>
          </w:divBdr>
        </w:div>
      </w:divsChild>
    </w:div>
    <w:div w:id="81342673">
      <w:bodyDiv w:val="1"/>
      <w:marLeft w:val="0"/>
      <w:marRight w:val="0"/>
      <w:marTop w:val="0"/>
      <w:marBottom w:val="0"/>
      <w:divBdr>
        <w:top w:val="none" w:sz="0" w:space="0" w:color="auto"/>
        <w:left w:val="none" w:sz="0" w:space="0" w:color="auto"/>
        <w:bottom w:val="none" w:sz="0" w:space="0" w:color="auto"/>
        <w:right w:val="none" w:sz="0" w:space="0" w:color="auto"/>
      </w:divBdr>
    </w:div>
    <w:div w:id="112095589">
      <w:bodyDiv w:val="1"/>
      <w:marLeft w:val="0"/>
      <w:marRight w:val="0"/>
      <w:marTop w:val="0"/>
      <w:marBottom w:val="0"/>
      <w:divBdr>
        <w:top w:val="none" w:sz="0" w:space="0" w:color="auto"/>
        <w:left w:val="none" w:sz="0" w:space="0" w:color="auto"/>
        <w:bottom w:val="none" w:sz="0" w:space="0" w:color="auto"/>
        <w:right w:val="none" w:sz="0" w:space="0" w:color="auto"/>
      </w:divBdr>
    </w:div>
    <w:div w:id="289555000">
      <w:bodyDiv w:val="1"/>
      <w:marLeft w:val="0"/>
      <w:marRight w:val="0"/>
      <w:marTop w:val="0"/>
      <w:marBottom w:val="0"/>
      <w:divBdr>
        <w:top w:val="none" w:sz="0" w:space="0" w:color="auto"/>
        <w:left w:val="none" w:sz="0" w:space="0" w:color="auto"/>
        <w:bottom w:val="none" w:sz="0" w:space="0" w:color="auto"/>
        <w:right w:val="none" w:sz="0" w:space="0" w:color="auto"/>
      </w:divBdr>
      <w:divsChild>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316038057">
      <w:bodyDiv w:val="1"/>
      <w:marLeft w:val="0"/>
      <w:marRight w:val="0"/>
      <w:marTop w:val="0"/>
      <w:marBottom w:val="0"/>
      <w:divBdr>
        <w:top w:val="none" w:sz="0" w:space="0" w:color="auto"/>
        <w:left w:val="none" w:sz="0" w:space="0" w:color="auto"/>
        <w:bottom w:val="none" w:sz="0" w:space="0" w:color="auto"/>
        <w:right w:val="none" w:sz="0" w:space="0" w:color="auto"/>
      </w:divBdr>
      <w:divsChild>
        <w:div w:id="468549389">
          <w:marLeft w:val="0"/>
          <w:marRight w:val="0"/>
          <w:marTop w:val="0"/>
          <w:marBottom w:val="0"/>
          <w:divBdr>
            <w:top w:val="none" w:sz="0" w:space="0" w:color="auto"/>
            <w:left w:val="none" w:sz="0" w:space="0" w:color="auto"/>
            <w:bottom w:val="none" w:sz="0" w:space="0" w:color="auto"/>
            <w:right w:val="none" w:sz="0" w:space="0" w:color="auto"/>
          </w:divBdr>
          <w:divsChild>
            <w:div w:id="25762071">
              <w:marLeft w:val="0"/>
              <w:marRight w:val="0"/>
              <w:marTop w:val="0"/>
              <w:marBottom w:val="0"/>
              <w:divBdr>
                <w:top w:val="none" w:sz="0" w:space="0" w:color="auto"/>
                <w:left w:val="none" w:sz="0" w:space="0" w:color="auto"/>
                <w:bottom w:val="none" w:sz="0" w:space="0" w:color="auto"/>
                <w:right w:val="none" w:sz="0" w:space="0" w:color="auto"/>
              </w:divBdr>
            </w:div>
          </w:divsChild>
        </w:div>
        <w:div w:id="769349094">
          <w:marLeft w:val="0"/>
          <w:marRight w:val="0"/>
          <w:marTop w:val="0"/>
          <w:marBottom w:val="0"/>
          <w:divBdr>
            <w:top w:val="none" w:sz="0" w:space="0" w:color="auto"/>
            <w:left w:val="none" w:sz="0" w:space="0" w:color="auto"/>
            <w:bottom w:val="none" w:sz="0" w:space="0" w:color="auto"/>
            <w:right w:val="none" w:sz="0" w:space="0" w:color="auto"/>
          </w:divBdr>
          <w:divsChild>
            <w:div w:id="1428624326">
              <w:marLeft w:val="0"/>
              <w:marRight w:val="0"/>
              <w:marTop w:val="0"/>
              <w:marBottom w:val="0"/>
              <w:divBdr>
                <w:top w:val="none" w:sz="0" w:space="0" w:color="auto"/>
                <w:left w:val="none" w:sz="0" w:space="0" w:color="auto"/>
                <w:bottom w:val="none" w:sz="0" w:space="0" w:color="auto"/>
                <w:right w:val="none" w:sz="0" w:space="0" w:color="auto"/>
              </w:divBdr>
            </w:div>
          </w:divsChild>
        </w:div>
        <w:div w:id="1617636212">
          <w:marLeft w:val="0"/>
          <w:marRight w:val="0"/>
          <w:marTop w:val="0"/>
          <w:marBottom w:val="0"/>
          <w:divBdr>
            <w:top w:val="none" w:sz="0" w:space="0" w:color="auto"/>
            <w:left w:val="none" w:sz="0" w:space="0" w:color="auto"/>
            <w:bottom w:val="none" w:sz="0" w:space="0" w:color="auto"/>
            <w:right w:val="none" w:sz="0" w:space="0" w:color="auto"/>
          </w:divBdr>
          <w:divsChild>
            <w:div w:id="1053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1213">
      <w:bodyDiv w:val="1"/>
      <w:marLeft w:val="0"/>
      <w:marRight w:val="0"/>
      <w:marTop w:val="0"/>
      <w:marBottom w:val="0"/>
      <w:divBdr>
        <w:top w:val="none" w:sz="0" w:space="0" w:color="auto"/>
        <w:left w:val="none" w:sz="0" w:space="0" w:color="auto"/>
        <w:bottom w:val="none" w:sz="0" w:space="0" w:color="auto"/>
        <w:right w:val="none" w:sz="0" w:space="0" w:color="auto"/>
      </w:divBdr>
    </w:div>
    <w:div w:id="373621810">
      <w:bodyDiv w:val="1"/>
      <w:marLeft w:val="0"/>
      <w:marRight w:val="0"/>
      <w:marTop w:val="0"/>
      <w:marBottom w:val="0"/>
      <w:divBdr>
        <w:top w:val="none" w:sz="0" w:space="0" w:color="auto"/>
        <w:left w:val="none" w:sz="0" w:space="0" w:color="auto"/>
        <w:bottom w:val="none" w:sz="0" w:space="0" w:color="auto"/>
        <w:right w:val="none" w:sz="0" w:space="0" w:color="auto"/>
      </w:divBdr>
    </w:div>
    <w:div w:id="399838644">
      <w:bodyDiv w:val="1"/>
      <w:marLeft w:val="0"/>
      <w:marRight w:val="0"/>
      <w:marTop w:val="0"/>
      <w:marBottom w:val="0"/>
      <w:divBdr>
        <w:top w:val="none" w:sz="0" w:space="0" w:color="auto"/>
        <w:left w:val="none" w:sz="0" w:space="0" w:color="auto"/>
        <w:bottom w:val="none" w:sz="0" w:space="0" w:color="auto"/>
        <w:right w:val="none" w:sz="0" w:space="0" w:color="auto"/>
      </w:divBdr>
    </w:div>
    <w:div w:id="563685988">
      <w:bodyDiv w:val="1"/>
      <w:marLeft w:val="0"/>
      <w:marRight w:val="0"/>
      <w:marTop w:val="0"/>
      <w:marBottom w:val="0"/>
      <w:divBdr>
        <w:top w:val="none" w:sz="0" w:space="0" w:color="auto"/>
        <w:left w:val="none" w:sz="0" w:space="0" w:color="auto"/>
        <w:bottom w:val="none" w:sz="0" w:space="0" w:color="auto"/>
        <w:right w:val="none" w:sz="0" w:space="0" w:color="auto"/>
      </w:divBdr>
    </w:div>
    <w:div w:id="614823853">
      <w:bodyDiv w:val="1"/>
      <w:marLeft w:val="0"/>
      <w:marRight w:val="0"/>
      <w:marTop w:val="0"/>
      <w:marBottom w:val="0"/>
      <w:divBdr>
        <w:top w:val="none" w:sz="0" w:space="0" w:color="auto"/>
        <w:left w:val="none" w:sz="0" w:space="0" w:color="auto"/>
        <w:bottom w:val="none" w:sz="0" w:space="0" w:color="auto"/>
        <w:right w:val="none" w:sz="0" w:space="0" w:color="auto"/>
      </w:divBdr>
    </w:div>
    <w:div w:id="689792607">
      <w:bodyDiv w:val="1"/>
      <w:marLeft w:val="0"/>
      <w:marRight w:val="0"/>
      <w:marTop w:val="0"/>
      <w:marBottom w:val="0"/>
      <w:divBdr>
        <w:top w:val="none" w:sz="0" w:space="0" w:color="auto"/>
        <w:left w:val="none" w:sz="0" w:space="0" w:color="auto"/>
        <w:bottom w:val="none" w:sz="0" w:space="0" w:color="auto"/>
        <w:right w:val="none" w:sz="0" w:space="0" w:color="auto"/>
      </w:divBdr>
    </w:div>
    <w:div w:id="1025058709">
      <w:bodyDiv w:val="1"/>
      <w:marLeft w:val="0"/>
      <w:marRight w:val="0"/>
      <w:marTop w:val="0"/>
      <w:marBottom w:val="0"/>
      <w:divBdr>
        <w:top w:val="none" w:sz="0" w:space="0" w:color="auto"/>
        <w:left w:val="none" w:sz="0" w:space="0" w:color="auto"/>
        <w:bottom w:val="none" w:sz="0" w:space="0" w:color="auto"/>
        <w:right w:val="none" w:sz="0" w:space="0" w:color="auto"/>
      </w:divBdr>
    </w:div>
    <w:div w:id="1084768153">
      <w:bodyDiv w:val="1"/>
      <w:marLeft w:val="0"/>
      <w:marRight w:val="0"/>
      <w:marTop w:val="0"/>
      <w:marBottom w:val="0"/>
      <w:divBdr>
        <w:top w:val="none" w:sz="0" w:space="0" w:color="auto"/>
        <w:left w:val="none" w:sz="0" w:space="0" w:color="auto"/>
        <w:bottom w:val="none" w:sz="0" w:space="0" w:color="auto"/>
        <w:right w:val="none" w:sz="0" w:space="0" w:color="auto"/>
      </w:divBdr>
      <w:divsChild>
        <w:div w:id="1533301337">
          <w:marLeft w:val="0"/>
          <w:marRight w:val="0"/>
          <w:marTop w:val="0"/>
          <w:marBottom w:val="0"/>
          <w:divBdr>
            <w:top w:val="none" w:sz="0" w:space="0" w:color="auto"/>
            <w:left w:val="none" w:sz="0" w:space="0" w:color="auto"/>
            <w:bottom w:val="none" w:sz="0" w:space="0" w:color="auto"/>
            <w:right w:val="none" w:sz="0" w:space="0" w:color="auto"/>
          </w:divBdr>
          <w:divsChild>
            <w:div w:id="1564681469">
              <w:marLeft w:val="0"/>
              <w:marRight w:val="0"/>
              <w:marTop w:val="0"/>
              <w:marBottom w:val="0"/>
              <w:divBdr>
                <w:top w:val="none" w:sz="0" w:space="0" w:color="auto"/>
                <w:left w:val="none" w:sz="0" w:space="0" w:color="auto"/>
                <w:bottom w:val="none" w:sz="0" w:space="0" w:color="auto"/>
                <w:right w:val="none" w:sz="0" w:space="0" w:color="auto"/>
              </w:divBdr>
              <w:divsChild>
                <w:div w:id="7145288">
                  <w:marLeft w:val="0"/>
                  <w:marRight w:val="0"/>
                  <w:marTop w:val="0"/>
                  <w:marBottom w:val="0"/>
                  <w:divBdr>
                    <w:top w:val="none" w:sz="0" w:space="0" w:color="auto"/>
                    <w:left w:val="none" w:sz="0" w:space="0" w:color="auto"/>
                    <w:bottom w:val="none" w:sz="0" w:space="0" w:color="auto"/>
                    <w:right w:val="none" w:sz="0" w:space="0" w:color="auto"/>
                  </w:divBdr>
                </w:div>
              </w:divsChild>
            </w:div>
            <w:div w:id="1989628079">
              <w:marLeft w:val="0"/>
              <w:marRight w:val="0"/>
              <w:marTop w:val="0"/>
              <w:marBottom w:val="0"/>
              <w:divBdr>
                <w:top w:val="none" w:sz="0" w:space="0" w:color="auto"/>
                <w:left w:val="none" w:sz="0" w:space="0" w:color="auto"/>
                <w:bottom w:val="none" w:sz="0" w:space="0" w:color="auto"/>
                <w:right w:val="none" w:sz="0" w:space="0" w:color="auto"/>
              </w:divBdr>
              <w:divsChild>
                <w:div w:id="2763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71799">
      <w:bodyDiv w:val="1"/>
      <w:marLeft w:val="0"/>
      <w:marRight w:val="0"/>
      <w:marTop w:val="0"/>
      <w:marBottom w:val="0"/>
      <w:divBdr>
        <w:top w:val="none" w:sz="0" w:space="0" w:color="auto"/>
        <w:left w:val="none" w:sz="0" w:space="0" w:color="auto"/>
        <w:bottom w:val="none" w:sz="0" w:space="0" w:color="auto"/>
        <w:right w:val="none" w:sz="0" w:space="0" w:color="auto"/>
      </w:divBdr>
      <w:divsChild>
        <w:div w:id="440611634">
          <w:marLeft w:val="0"/>
          <w:marRight w:val="0"/>
          <w:marTop w:val="0"/>
          <w:marBottom w:val="0"/>
          <w:divBdr>
            <w:top w:val="none" w:sz="0" w:space="0" w:color="auto"/>
            <w:left w:val="none" w:sz="0" w:space="0" w:color="auto"/>
            <w:bottom w:val="none" w:sz="0" w:space="0" w:color="auto"/>
            <w:right w:val="none" w:sz="0" w:space="0" w:color="auto"/>
          </w:divBdr>
        </w:div>
      </w:divsChild>
    </w:div>
    <w:div w:id="1218858537">
      <w:bodyDiv w:val="1"/>
      <w:marLeft w:val="0"/>
      <w:marRight w:val="0"/>
      <w:marTop w:val="0"/>
      <w:marBottom w:val="0"/>
      <w:divBdr>
        <w:top w:val="none" w:sz="0" w:space="0" w:color="auto"/>
        <w:left w:val="none" w:sz="0" w:space="0" w:color="auto"/>
        <w:bottom w:val="none" w:sz="0" w:space="0" w:color="auto"/>
        <w:right w:val="none" w:sz="0" w:space="0" w:color="auto"/>
      </w:divBdr>
      <w:divsChild>
        <w:div w:id="1708482204">
          <w:marLeft w:val="0"/>
          <w:marRight w:val="0"/>
          <w:marTop w:val="0"/>
          <w:marBottom w:val="0"/>
          <w:divBdr>
            <w:top w:val="none" w:sz="0" w:space="0" w:color="auto"/>
            <w:left w:val="none" w:sz="0" w:space="0" w:color="auto"/>
            <w:bottom w:val="none" w:sz="0" w:space="0" w:color="auto"/>
            <w:right w:val="none" w:sz="0" w:space="0" w:color="auto"/>
          </w:divBdr>
          <w:divsChild>
            <w:div w:id="1938559887">
              <w:marLeft w:val="0"/>
              <w:marRight w:val="0"/>
              <w:marTop w:val="0"/>
              <w:marBottom w:val="0"/>
              <w:divBdr>
                <w:top w:val="none" w:sz="0" w:space="0" w:color="auto"/>
                <w:left w:val="none" w:sz="0" w:space="0" w:color="auto"/>
                <w:bottom w:val="none" w:sz="0" w:space="0" w:color="auto"/>
                <w:right w:val="none" w:sz="0" w:space="0" w:color="auto"/>
              </w:divBdr>
            </w:div>
          </w:divsChild>
        </w:div>
        <w:div w:id="1874268656">
          <w:marLeft w:val="0"/>
          <w:marRight w:val="0"/>
          <w:marTop w:val="0"/>
          <w:marBottom w:val="0"/>
          <w:divBdr>
            <w:top w:val="none" w:sz="0" w:space="0" w:color="auto"/>
            <w:left w:val="none" w:sz="0" w:space="0" w:color="auto"/>
            <w:bottom w:val="none" w:sz="0" w:space="0" w:color="auto"/>
            <w:right w:val="none" w:sz="0" w:space="0" w:color="auto"/>
          </w:divBdr>
          <w:divsChild>
            <w:div w:id="640383371">
              <w:marLeft w:val="0"/>
              <w:marRight w:val="0"/>
              <w:marTop w:val="0"/>
              <w:marBottom w:val="0"/>
              <w:divBdr>
                <w:top w:val="none" w:sz="0" w:space="0" w:color="auto"/>
                <w:left w:val="none" w:sz="0" w:space="0" w:color="auto"/>
                <w:bottom w:val="none" w:sz="0" w:space="0" w:color="auto"/>
                <w:right w:val="none" w:sz="0" w:space="0" w:color="auto"/>
              </w:divBdr>
            </w:div>
          </w:divsChild>
        </w:div>
        <w:div w:id="1232618559">
          <w:marLeft w:val="0"/>
          <w:marRight w:val="0"/>
          <w:marTop w:val="0"/>
          <w:marBottom w:val="0"/>
          <w:divBdr>
            <w:top w:val="none" w:sz="0" w:space="0" w:color="auto"/>
            <w:left w:val="none" w:sz="0" w:space="0" w:color="auto"/>
            <w:bottom w:val="none" w:sz="0" w:space="0" w:color="auto"/>
            <w:right w:val="none" w:sz="0" w:space="0" w:color="auto"/>
          </w:divBdr>
          <w:divsChild>
            <w:div w:id="739056480">
              <w:marLeft w:val="0"/>
              <w:marRight w:val="0"/>
              <w:marTop w:val="0"/>
              <w:marBottom w:val="0"/>
              <w:divBdr>
                <w:top w:val="none" w:sz="0" w:space="0" w:color="auto"/>
                <w:left w:val="none" w:sz="0" w:space="0" w:color="auto"/>
                <w:bottom w:val="none" w:sz="0" w:space="0" w:color="auto"/>
                <w:right w:val="none" w:sz="0" w:space="0" w:color="auto"/>
              </w:divBdr>
            </w:div>
          </w:divsChild>
        </w:div>
        <w:div w:id="869993652">
          <w:marLeft w:val="0"/>
          <w:marRight w:val="0"/>
          <w:marTop w:val="0"/>
          <w:marBottom w:val="0"/>
          <w:divBdr>
            <w:top w:val="none" w:sz="0" w:space="0" w:color="auto"/>
            <w:left w:val="none" w:sz="0" w:space="0" w:color="auto"/>
            <w:bottom w:val="none" w:sz="0" w:space="0" w:color="auto"/>
            <w:right w:val="none" w:sz="0" w:space="0" w:color="auto"/>
          </w:divBdr>
          <w:divsChild>
            <w:div w:id="1099716148">
              <w:marLeft w:val="0"/>
              <w:marRight w:val="0"/>
              <w:marTop w:val="0"/>
              <w:marBottom w:val="0"/>
              <w:divBdr>
                <w:top w:val="none" w:sz="0" w:space="0" w:color="auto"/>
                <w:left w:val="none" w:sz="0" w:space="0" w:color="auto"/>
                <w:bottom w:val="none" w:sz="0" w:space="0" w:color="auto"/>
                <w:right w:val="none" w:sz="0" w:space="0" w:color="auto"/>
              </w:divBdr>
            </w:div>
          </w:divsChild>
        </w:div>
        <w:div w:id="1528331284">
          <w:marLeft w:val="0"/>
          <w:marRight w:val="0"/>
          <w:marTop w:val="0"/>
          <w:marBottom w:val="0"/>
          <w:divBdr>
            <w:top w:val="none" w:sz="0" w:space="0" w:color="auto"/>
            <w:left w:val="none" w:sz="0" w:space="0" w:color="auto"/>
            <w:bottom w:val="none" w:sz="0" w:space="0" w:color="auto"/>
            <w:right w:val="none" w:sz="0" w:space="0" w:color="auto"/>
          </w:divBdr>
          <w:divsChild>
            <w:div w:id="19050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63717">
      <w:bodyDiv w:val="1"/>
      <w:marLeft w:val="0"/>
      <w:marRight w:val="0"/>
      <w:marTop w:val="0"/>
      <w:marBottom w:val="0"/>
      <w:divBdr>
        <w:top w:val="none" w:sz="0" w:space="0" w:color="auto"/>
        <w:left w:val="none" w:sz="0" w:space="0" w:color="auto"/>
        <w:bottom w:val="none" w:sz="0" w:space="0" w:color="auto"/>
        <w:right w:val="none" w:sz="0" w:space="0" w:color="auto"/>
      </w:divBdr>
    </w:div>
    <w:div w:id="1352023848">
      <w:bodyDiv w:val="1"/>
      <w:marLeft w:val="0"/>
      <w:marRight w:val="0"/>
      <w:marTop w:val="0"/>
      <w:marBottom w:val="0"/>
      <w:divBdr>
        <w:top w:val="none" w:sz="0" w:space="0" w:color="auto"/>
        <w:left w:val="none" w:sz="0" w:space="0" w:color="auto"/>
        <w:bottom w:val="none" w:sz="0" w:space="0" w:color="auto"/>
        <w:right w:val="none" w:sz="0" w:space="0" w:color="auto"/>
      </w:divBdr>
    </w:div>
    <w:div w:id="1402557268">
      <w:bodyDiv w:val="1"/>
      <w:marLeft w:val="0"/>
      <w:marRight w:val="0"/>
      <w:marTop w:val="0"/>
      <w:marBottom w:val="0"/>
      <w:divBdr>
        <w:top w:val="none" w:sz="0" w:space="0" w:color="auto"/>
        <w:left w:val="none" w:sz="0" w:space="0" w:color="auto"/>
        <w:bottom w:val="none" w:sz="0" w:space="0" w:color="auto"/>
        <w:right w:val="none" w:sz="0" w:space="0" w:color="auto"/>
      </w:divBdr>
    </w:div>
    <w:div w:id="1410662966">
      <w:bodyDiv w:val="1"/>
      <w:marLeft w:val="0"/>
      <w:marRight w:val="0"/>
      <w:marTop w:val="0"/>
      <w:marBottom w:val="0"/>
      <w:divBdr>
        <w:top w:val="none" w:sz="0" w:space="0" w:color="auto"/>
        <w:left w:val="none" w:sz="0" w:space="0" w:color="auto"/>
        <w:bottom w:val="none" w:sz="0" w:space="0" w:color="auto"/>
        <w:right w:val="none" w:sz="0" w:space="0" w:color="auto"/>
      </w:divBdr>
    </w:div>
    <w:div w:id="1425226091">
      <w:bodyDiv w:val="1"/>
      <w:marLeft w:val="0"/>
      <w:marRight w:val="0"/>
      <w:marTop w:val="0"/>
      <w:marBottom w:val="0"/>
      <w:divBdr>
        <w:top w:val="none" w:sz="0" w:space="0" w:color="auto"/>
        <w:left w:val="none" w:sz="0" w:space="0" w:color="auto"/>
        <w:bottom w:val="none" w:sz="0" w:space="0" w:color="auto"/>
        <w:right w:val="none" w:sz="0" w:space="0" w:color="auto"/>
      </w:divBdr>
    </w:div>
    <w:div w:id="1456677584">
      <w:bodyDiv w:val="1"/>
      <w:marLeft w:val="0"/>
      <w:marRight w:val="0"/>
      <w:marTop w:val="0"/>
      <w:marBottom w:val="0"/>
      <w:divBdr>
        <w:top w:val="none" w:sz="0" w:space="0" w:color="auto"/>
        <w:left w:val="none" w:sz="0" w:space="0" w:color="auto"/>
        <w:bottom w:val="none" w:sz="0" w:space="0" w:color="auto"/>
        <w:right w:val="none" w:sz="0" w:space="0" w:color="auto"/>
      </w:divBdr>
    </w:div>
    <w:div w:id="1467775422">
      <w:bodyDiv w:val="1"/>
      <w:marLeft w:val="0"/>
      <w:marRight w:val="0"/>
      <w:marTop w:val="0"/>
      <w:marBottom w:val="0"/>
      <w:divBdr>
        <w:top w:val="none" w:sz="0" w:space="0" w:color="auto"/>
        <w:left w:val="none" w:sz="0" w:space="0" w:color="auto"/>
        <w:bottom w:val="none" w:sz="0" w:space="0" w:color="auto"/>
        <w:right w:val="none" w:sz="0" w:space="0" w:color="auto"/>
      </w:divBdr>
    </w:div>
    <w:div w:id="1614676785">
      <w:bodyDiv w:val="1"/>
      <w:marLeft w:val="0"/>
      <w:marRight w:val="0"/>
      <w:marTop w:val="0"/>
      <w:marBottom w:val="0"/>
      <w:divBdr>
        <w:top w:val="none" w:sz="0" w:space="0" w:color="auto"/>
        <w:left w:val="none" w:sz="0" w:space="0" w:color="auto"/>
        <w:bottom w:val="none" w:sz="0" w:space="0" w:color="auto"/>
        <w:right w:val="none" w:sz="0" w:space="0" w:color="auto"/>
      </w:divBdr>
    </w:div>
    <w:div w:id="1641230119">
      <w:bodyDiv w:val="1"/>
      <w:marLeft w:val="0"/>
      <w:marRight w:val="0"/>
      <w:marTop w:val="0"/>
      <w:marBottom w:val="0"/>
      <w:divBdr>
        <w:top w:val="none" w:sz="0" w:space="0" w:color="auto"/>
        <w:left w:val="none" w:sz="0" w:space="0" w:color="auto"/>
        <w:bottom w:val="none" w:sz="0" w:space="0" w:color="auto"/>
        <w:right w:val="none" w:sz="0" w:space="0" w:color="auto"/>
      </w:divBdr>
      <w:divsChild>
        <w:div w:id="490410719">
          <w:marLeft w:val="0"/>
          <w:marRight w:val="0"/>
          <w:marTop w:val="0"/>
          <w:marBottom w:val="0"/>
          <w:divBdr>
            <w:top w:val="none" w:sz="0" w:space="0" w:color="auto"/>
            <w:left w:val="none" w:sz="0" w:space="0" w:color="auto"/>
            <w:bottom w:val="none" w:sz="0" w:space="0" w:color="auto"/>
            <w:right w:val="none" w:sz="0" w:space="0" w:color="auto"/>
          </w:divBdr>
        </w:div>
        <w:div w:id="60099390">
          <w:marLeft w:val="0"/>
          <w:marRight w:val="0"/>
          <w:marTop w:val="0"/>
          <w:marBottom w:val="0"/>
          <w:divBdr>
            <w:top w:val="none" w:sz="0" w:space="0" w:color="auto"/>
            <w:left w:val="none" w:sz="0" w:space="0" w:color="auto"/>
            <w:bottom w:val="none" w:sz="0" w:space="0" w:color="auto"/>
            <w:right w:val="none" w:sz="0" w:space="0" w:color="auto"/>
          </w:divBdr>
          <w:divsChild>
            <w:div w:id="1946958333">
              <w:marLeft w:val="0"/>
              <w:marRight w:val="0"/>
              <w:marTop w:val="0"/>
              <w:marBottom w:val="0"/>
              <w:divBdr>
                <w:top w:val="none" w:sz="0" w:space="0" w:color="auto"/>
                <w:left w:val="none" w:sz="0" w:space="0" w:color="auto"/>
                <w:bottom w:val="none" w:sz="0" w:space="0" w:color="auto"/>
                <w:right w:val="none" w:sz="0" w:space="0" w:color="auto"/>
              </w:divBdr>
            </w:div>
            <w:div w:id="1239048763">
              <w:marLeft w:val="0"/>
              <w:marRight w:val="0"/>
              <w:marTop w:val="0"/>
              <w:marBottom w:val="0"/>
              <w:divBdr>
                <w:top w:val="none" w:sz="0" w:space="0" w:color="auto"/>
                <w:left w:val="none" w:sz="0" w:space="0" w:color="auto"/>
                <w:bottom w:val="none" w:sz="0" w:space="0" w:color="auto"/>
                <w:right w:val="none" w:sz="0" w:space="0" w:color="auto"/>
              </w:divBdr>
              <w:divsChild>
                <w:div w:id="12012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2946">
      <w:bodyDiv w:val="1"/>
      <w:marLeft w:val="0"/>
      <w:marRight w:val="0"/>
      <w:marTop w:val="0"/>
      <w:marBottom w:val="0"/>
      <w:divBdr>
        <w:top w:val="none" w:sz="0" w:space="0" w:color="auto"/>
        <w:left w:val="none" w:sz="0" w:space="0" w:color="auto"/>
        <w:bottom w:val="none" w:sz="0" w:space="0" w:color="auto"/>
        <w:right w:val="none" w:sz="0" w:space="0" w:color="auto"/>
      </w:divBdr>
    </w:div>
    <w:div w:id="1997372758">
      <w:marLeft w:val="0"/>
      <w:marRight w:val="0"/>
      <w:marTop w:val="0"/>
      <w:marBottom w:val="0"/>
      <w:divBdr>
        <w:top w:val="none" w:sz="0" w:space="0" w:color="auto"/>
        <w:left w:val="none" w:sz="0" w:space="0" w:color="auto"/>
        <w:bottom w:val="none" w:sz="0" w:space="0" w:color="auto"/>
        <w:right w:val="none" w:sz="0" w:space="0" w:color="auto"/>
      </w:divBdr>
    </w:div>
    <w:div w:id="1997372759">
      <w:marLeft w:val="0"/>
      <w:marRight w:val="0"/>
      <w:marTop w:val="0"/>
      <w:marBottom w:val="0"/>
      <w:divBdr>
        <w:top w:val="none" w:sz="0" w:space="0" w:color="auto"/>
        <w:left w:val="none" w:sz="0" w:space="0" w:color="auto"/>
        <w:bottom w:val="none" w:sz="0" w:space="0" w:color="auto"/>
        <w:right w:val="none" w:sz="0" w:space="0" w:color="auto"/>
      </w:divBdr>
    </w:div>
    <w:div w:id="1997372760">
      <w:marLeft w:val="0"/>
      <w:marRight w:val="0"/>
      <w:marTop w:val="0"/>
      <w:marBottom w:val="0"/>
      <w:divBdr>
        <w:top w:val="none" w:sz="0" w:space="0" w:color="auto"/>
        <w:left w:val="none" w:sz="0" w:space="0" w:color="auto"/>
        <w:bottom w:val="none" w:sz="0" w:space="0" w:color="auto"/>
        <w:right w:val="none" w:sz="0" w:space="0" w:color="auto"/>
      </w:divBdr>
    </w:div>
    <w:div w:id="1997372761">
      <w:marLeft w:val="0"/>
      <w:marRight w:val="0"/>
      <w:marTop w:val="0"/>
      <w:marBottom w:val="0"/>
      <w:divBdr>
        <w:top w:val="none" w:sz="0" w:space="0" w:color="auto"/>
        <w:left w:val="none" w:sz="0" w:space="0" w:color="auto"/>
        <w:bottom w:val="none" w:sz="0" w:space="0" w:color="auto"/>
        <w:right w:val="none" w:sz="0" w:space="0" w:color="auto"/>
      </w:divBdr>
    </w:div>
    <w:div w:id="1997372762">
      <w:marLeft w:val="0"/>
      <w:marRight w:val="0"/>
      <w:marTop w:val="0"/>
      <w:marBottom w:val="0"/>
      <w:divBdr>
        <w:top w:val="none" w:sz="0" w:space="0" w:color="auto"/>
        <w:left w:val="none" w:sz="0" w:space="0" w:color="auto"/>
        <w:bottom w:val="none" w:sz="0" w:space="0" w:color="auto"/>
        <w:right w:val="none" w:sz="0" w:space="0" w:color="auto"/>
      </w:divBdr>
    </w:div>
    <w:div w:id="1997372763">
      <w:marLeft w:val="0"/>
      <w:marRight w:val="0"/>
      <w:marTop w:val="0"/>
      <w:marBottom w:val="0"/>
      <w:divBdr>
        <w:top w:val="none" w:sz="0" w:space="0" w:color="auto"/>
        <w:left w:val="none" w:sz="0" w:space="0" w:color="auto"/>
        <w:bottom w:val="none" w:sz="0" w:space="0" w:color="auto"/>
        <w:right w:val="none" w:sz="0" w:space="0" w:color="auto"/>
      </w:divBdr>
    </w:div>
    <w:div w:id="1997372764">
      <w:marLeft w:val="0"/>
      <w:marRight w:val="0"/>
      <w:marTop w:val="0"/>
      <w:marBottom w:val="0"/>
      <w:divBdr>
        <w:top w:val="none" w:sz="0" w:space="0" w:color="auto"/>
        <w:left w:val="none" w:sz="0" w:space="0" w:color="auto"/>
        <w:bottom w:val="none" w:sz="0" w:space="0" w:color="auto"/>
        <w:right w:val="none" w:sz="0" w:space="0" w:color="auto"/>
      </w:divBdr>
    </w:div>
    <w:div w:id="2069642833">
      <w:bodyDiv w:val="1"/>
      <w:marLeft w:val="0"/>
      <w:marRight w:val="0"/>
      <w:marTop w:val="0"/>
      <w:marBottom w:val="0"/>
      <w:divBdr>
        <w:top w:val="none" w:sz="0" w:space="0" w:color="auto"/>
        <w:left w:val="none" w:sz="0" w:space="0" w:color="auto"/>
        <w:bottom w:val="none" w:sz="0" w:space="0" w:color="auto"/>
        <w:right w:val="none" w:sz="0" w:space="0" w:color="auto"/>
      </w:divBdr>
    </w:div>
    <w:div w:id="2095782018">
      <w:bodyDiv w:val="1"/>
      <w:marLeft w:val="0"/>
      <w:marRight w:val="0"/>
      <w:marTop w:val="0"/>
      <w:marBottom w:val="0"/>
      <w:divBdr>
        <w:top w:val="none" w:sz="0" w:space="0" w:color="auto"/>
        <w:left w:val="none" w:sz="0" w:space="0" w:color="auto"/>
        <w:bottom w:val="none" w:sz="0" w:space="0" w:color="auto"/>
        <w:right w:val="none" w:sz="0" w:space="0" w:color="auto"/>
      </w:divBdr>
      <w:divsChild>
        <w:div w:id="1864594270">
          <w:marLeft w:val="0"/>
          <w:marRight w:val="0"/>
          <w:marTop w:val="0"/>
          <w:marBottom w:val="0"/>
          <w:divBdr>
            <w:top w:val="none" w:sz="0" w:space="0" w:color="auto"/>
            <w:left w:val="none" w:sz="0" w:space="0" w:color="auto"/>
            <w:bottom w:val="none" w:sz="0" w:space="0" w:color="auto"/>
            <w:right w:val="none" w:sz="0" w:space="0" w:color="auto"/>
          </w:divBdr>
        </w:div>
      </w:divsChild>
    </w:div>
    <w:div w:id="2104450030">
      <w:bodyDiv w:val="1"/>
      <w:marLeft w:val="0"/>
      <w:marRight w:val="0"/>
      <w:marTop w:val="0"/>
      <w:marBottom w:val="0"/>
      <w:divBdr>
        <w:top w:val="none" w:sz="0" w:space="0" w:color="auto"/>
        <w:left w:val="none" w:sz="0" w:space="0" w:color="auto"/>
        <w:bottom w:val="none" w:sz="0" w:space="0" w:color="auto"/>
        <w:right w:val="none" w:sz="0" w:space="0" w:color="auto"/>
      </w:divBdr>
    </w:div>
    <w:div w:id="2112778255">
      <w:bodyDiv w:val="1"/>
      <w:marLeft w:val="0"/>
      <w:marRight w:val="0"/>
      <w:marTop w:val="0"/>
      <w:marBottom w:val="0"/>
      <w:divBdr>
        <w:top w:val="none" w:sz="0" w:space="0" w:color="auto"/>
        <w:left w:val="none" w:sz="0" w:space="0" w:color="auto"/>
        <w:bottom w:val="none" w:sz="0" w:space="0" w:color="auto"/>
        <w:right w:val="none" w:sz="0" w:space="0" w:color="auto"/>
      </w:divBdr>
    </w:div>
    <w:div w:id="2140103488">
      <w:bodyDiv w:val="1"/>
      <w:marLeft w:val="0"/>
      <w:marRight w:val="0"/>
      <w:marTop w:val="0"/>
      <w:marBottom w:val="0"/>
      <w:divBdr>
        <w:top w:val="none" w:sz="0" w:space="0" w:color="auto"/>
        <w:left w:val="none" w:sz="0" w:space="0" w:color="auto"/>
        <w:bottom w:val="none" w:sz="0" w:space="0" w:color="auto"/>
        <w:right w:val="none" w:sz="0" w:space="0" w:color="auto"/>
      </w:divBdr>
      <w:divsChild>
        <w:div w:id="1410879912">
          <w:marLeft w:val="0"/>
          <w:marRight w:val="0"/>
          <w:marTop w:val="300"/>
          <w:marBottom w:val="300"/>
          <w:divBdr>
            <w:top w:val="none" w:sz="0" w:space="0" w:color="auto"/>
            <w:left w:val="none" w:sz="0" w:space="0" w:color="auto"/>
            <w:bottom w:val="none" w:sz="0" w:space="0" w:color="auto"/>
            <w:right w:val="none" w:sz="0" w:space="0" w:color="auto"/>
          </w:divBdr>
        </w:div>
        <w:div w:id="1259756988">
          <w:marLeft w:val="0"/>
          <w:marRight w:val="0"/>
          <w:marTop w:val="0"/>
          <w:marBottom w:val="300"/>
          <w:divBdr>
            <w:top w:val="none" w:sz="0" w:space="0" w:color="auto"/>
            <w:left w:val="none" w:sz="0" w:space="0" w:color="auto"/>
            <w:bottom w:val="none" w:sz="0" w:space="0" w:color="auto"/>
            <w:right w:val="none" w:sz="0" w:space="0" w:color="auto"/>
          </w:divBdr>
        </w:div>
        <w:div w:id="1000499514">
          <w:marLeft w:val="0"/>
          <w:marRight w:val="0"/>
          <w:marTop w:val="0"/>
          <w:marBottom w:val="0"/>
          <w:divBdr>
            <w:top w:val="none" w:sz="0" w:space="0" w:color="auto"/>
            <w:left w:val="none" w:sz="0" w:space="0" w:color="auto"/>
            <w:bottom w:val="none" w:sz="0" w:space="0" w:color="auto"/>
            <w:right w:val="none" w:sz="0" w:space="0" w:color="auto"/>
          </w:divBdr>
          <w:divsChild>
            <w:div w:id="825819712">
              <w:marLeft w:val="0"/>
              <w:marRight w:val="0"/>
              <w:marTop w:val="0"/>
              <w:marBottom w:val="0"/>
              <w:divBdr>
                <w:top w:val="none" w:sz="0" w:space="0" w:color="auto"/>
                <w:left w:val="none" w:sz="0" w:space="0" w:color="auto"/>
                <w:bottom w:val="none" w:sz="0" w:space="0" w:color="auto"/>
                <w:right w:val="none" w:sz="0" w:space="0" w:color="auto"/>
              </w:divBdr>
            </w:div>
            <w:div w:id="536309698">
              <w:marLeft w:val="0"/>
              <w:marRight w:val="0"/>
              <w:marTop w:val="0"/>
              <w:marBottom w:val="0"/>
              <w:divBdr>
                <w:top w:val="none" w:sz="0" w:space="0" w:color="auto"/>
                <w:left w:val="none" w:sz="0" w:space="0" w:color="auto"/>
                <w:bottom w:val="none" w:sz="0" w:space="0" w:color="auto"/>
                <w:right w:val="none" w:sz="0" w:space="0" w:color="auto"/>
              </w:divBdr>
              <w:divsChild>
                <w:div w:id="1546716865">
                  <w:marLeft w:val="0"/>
                  <w:marRight w:val="0"/>
                  <w:marTop w:val="0"/>
                  <w:marBottom w:val="240"/>
                  <w:divBdr>
                    <w:top w:val="none" w:sz="0" w:space="0" w:color="auto"/>
                    <w:left w:val="none" w:sz="0" w:space="0" w:color="auto"/>
                    <w:bottom w:val="none" w:sz="0" w:space="0" w:color="auto"/>
                    <w:right w:val="none" w:sz="0" w:space="0" w:color="auto"/>
                  </w:divBdr>
                </w:div>
              </w:divsChild>
            </w:div>
            <w:div w:id="21309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BE34B-F7FF-4ECA-B2DC-88D299201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13</Pages>
  <Words>4336</Words>
  <Characters>24718</Characters>
  <Application>Microsoft Office Word</Application>
  <DocSecurity>0</DocSecurity>
  <Lines>205</Lines>
  <Paragraphs>57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NOTĂ DE FUNDAMENTARE</vt:lpstr>
      <vt:lpstr>NOTĂ DE FUNDAMENTARE</vt:lpstr>
    </vt:vector>
  </TitlesOfParts>
  <Company>APPS</Company>
  <LinksUpToDate>false</LinksUpToDate>
  <CharactersWithSpaces>28997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Ionita Mihaela</dc:creator>
  <cp:keywords/>
  <dc:description/>
  <cp:lastModifiedBy>Ministerul Transporturilor</cp:lastModifiedBy>
  <cp:revision>44</cp:revision>
  <cp:lastPrinted>2025-05-06T13:27:00Z</cp:lastPrinted>
  <dcterms:created xsi:type="dcterms:W3CDTF">2025-05-06T08:44:00Z</dcterms:created>
  <dcterms:modified xsi:type="dcterms:W3CDTF">2025-05-06T13:27:00Z</dcterms:modified>
</cp:coreProperties>
</file>