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86217" w14:textId="77777777" w:rsidR="0036208C" w:rsidRDefault="0036208C" w:rsidP="00BB286A">
      <w:pPr>
        <w:tabs>
          <w:tab w:val="left" w:pos="3960"/>
        </w:tabs>
        <w:spacing w:after="0" w:line="240" w:lineRule="auto"/>
        <w:jc w:val="center"/>
        <w:rPr>
          <w:rFonts w:ascii="Times New Roman" w:hAnsi="Times New Roman" w:cs="Times New Roman"/>
          <w:b/>
          <w:bCs/>
          <w:sz w:val="26"/>
          <w:szCs w:val="26"/>
          <w:u w:val="single"/>
        </w:rPr>
      </w:pPr>
    </w:p>
    <w:p w14:paraId="66EA4090" w14:textId="77777777" w:rsidR="00C53F70" w:rsidRDefault="00C53F70" w:rsidP="00BB286A">
      <w:pPr>
        <w:tabs>
          <w:tab w:val="left" w:pos="3960"/>
        </w:tabs>
        <w:spacing w:after="0" w:line="240" w:lineRule="auto"/>
        <w:jc w:val="center"/>
        <w:rPr>
          <w:rFonts w:ascii="Times New Roman" w:hAnsi="Times New Roman" w:cs="Times New Roman"/>
          <w:b/>
          <w:bCs/>
          <w:sz w:val="26"/>
          <w:szCs w:val="26"/>
          <w:u w:val="single"/>
        </w:rPr>
      </w:pPr>
    </w:p>
    <w:p w14:paraId="43BBCB86" w14:textId="77777777" w:rsidR="00F914C6"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167BAD26" w14:textId="77777777" w:rsidR="00C71B39" w:rsidRDefault="00C71B39" w:rsidP="00BB286A">
      <w:pPr>
        <w:tabs>
          <w:tab w:val="left" w:pos="3960"/>
        </w:tabs>
        <w:spacing w:after="0" w:line="240" w:lineRule="auto"/>
        <w:jc w:val="center"/>
        <w:rPr>
          <w:rFonts w:ascii="Times New Roman" w:hAnsi="Times New Roman" w:cs="Times New Roman"/>
          <w:b/>
          <w:bCs/>
          <w:sz w:val="26"/>
          <w:szCs w:val="26"/>
          <w:u w:val="single"/>
        </w:rPr>
      </w:pPr>
    </w:p>
    <w:p w14:paraId="33E5E9D9" w14:textId="77777777" w:rsidR="00C71B39" w:rsidRDefault="00C71B39" w:rsidP="00BB286A">
      <w:pPr>
        <w:tabs>
          <w:tab w:val="left" w:pos="3960"/>
        </w:tabs>
        <w:spacing w:after="0" w:line="240" w:lineRule="auto"/>
        <w:jc w:val="center"/>
        <w:rPr>
          <w:rFonts w:ascii="Times New Roman" w:hAnsi="Times New Roman" w:cs="Times New Roman"/>
          <w:b/>
          <w:bCs/>
          <w:sz w:val="26"/>
          <w:szCs w:val="26"/>
          <w:u w:val="single"/>
        </w:rPr>
      </w:pPr>
    </w:p>
    <w:p w14:paraId="15944977"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1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gridCol w:w="1261"/>
        <w:gridCol w:w="507"/>
        <w:gridCol w:w="321"/>
        <w:gridCol w:w="340"/>
        <w:gridCol w:w="535"/>
        <w:gridCol w:w="77"/>
        <w:gridCol w:w="1570"/>
      </w:tblGrid>
      <w:tr w:rsidR="003479AA" w:rsidRPr="003529EB" w14:paraId="0609EF21" w14:textId="77777777" w:rsidTr="00F77CA2">
        <w:tc>
          <w:tcPr>
            <w:tcW w:w="9316" w:type="dxa"/>
            <w:gridSpan w:val="8"/>
          </w:tcPr>
          <w:p w14:paraId="74D313B3" w14:textId="77777777" w:rsidR="00A13978" w:rsidRDefault="00A13978" w:rsidP="00BB286A">
            <w:pPr>
              <w:tabs>
                <w:tab w:val="left" w:pos="3960"/>
              </w:tabs>
              <w:spacing w:after="0" w:line="240" w:lineRule="auto"/>
              <w:jc w:val="center"/>
              <w:rPr>
                <w:rFonts w:ascii="Times New Roman" w:hAnsi="Times New Roman" w:cs="Times New Roman"/>
                <w:b/>
                <w:bCs/>
                <w:sz w:val="26"/>
                <w:szCs w:val="26"/>
              </w:rPr>
            </w:pPr>
          </w:p>
          <w:p w14:paraId="60A7A014" w14:textId="77777777" w:rsidR="0036208C" w:rsidRDefault="0036208C" w:rsidP="009835B0">
            <w:pPr>
              <w:tabs>
                <w:tab w:val="left" w:pos="3960"/>
              </w:tabs>
              <w:spacing w:after="0" w:line="240" w:lineRule="auto"/>
              <w:jc w:val="center"/>
              <w:rPr>
                <w:rFonts w:ascii="Times New Roman" w:hAnsi="Times New Roman" w:cs="Times New Roman"/>
                <w:b/>
                <w:bCs/>
                <w:sz w:val="26"/>
                <w:szCs w:val="26"/>
              </w:rPr>
            </w:pPr>
          </w:p>
          <w:p w14:paraId="19B50865" w14:textId="77777777" w:rsidR="003479AA" w:rsidRPr="003529EB" w:rsidRDefault="003479AA" w:rsidP="009835B0">
            <w:pPr>
              <w:tabs>
                <w:tab w:val="left" w:pos="3960"/>
              </w:tabs>
              <w:spacing w:after="0" w:line="240" w:lineRule="auto"/>
              <w:jc w:val="center"/>
              <w:rPr>
                <w:rFonts w:ascii="Times New Roman" w:hAnsi="Times New Roman" w:cs="Times New Roman"/>
                <w:b/>
                <w:bCs/>
                <w:sz w:val="26"/>
                <w:szCs w:val="26"/>
              </w:rPr>
            </w:pPr>
            <w:proofErr w:type="spellStart"/>
            <w:r w:rsidRPr="003529EB">
              <w:rPr>
                <w:rFonts w:ascii="Times New Roman" w:hAnsi="Times New Roman" w:cs="Times New Roman"/>
                <w:b/>
                <w:bCs/>
                <w:sz w:val="26"/>
                <w:szCs w:val="26"/>
              </w:rPr>
              <w:t>Secţiunea</w:t>
            </w:r>
            <w:proofErr w:type="spellEnd"/>
            <w:r w:rsidRPr="003529EB">
              <w:rPr>
                <w:rFonts w:ascii="Times New Roman" w:hAnsi="Times New Roman" w:cs="Times New Roman"/>
                <w:b/>
                <w:bCs/>
                <w:sz w:val="26"/>
                <w:szCs w:val="26"/>
              </w:rPr>
              <w:t xml:space="preserve"> 1</w:t>
            </w:r>
          </w:p>
          <w:p w14:paraId="510FB819" w14:textId="77777777" w:rsidR="003479AA" w:rsidRDefault="003479AA" w:rsidP="009835B0">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Titlul prezentului proiect de act normativ</w:t>
            </w:r>
          </w:p>
          <w:p w14:paraId="631673C4" w14:textId="77777777" w:rsidR="003239B0" w:rsidRPr="00B00F78" w:rsidRDefault="003239B0" w:rsidP="009835B0">
            <w:pPr>
              <w:tabs>
                <w:tab w:val="left" w:pos="3960"/>
              </w:tabs>
              <w:spacing w:after="0" w:line="240" w:lineRule="auto"/>
              <w:jc w:val="center"/>
              <w:rPr>
                <w:rFonts w:ascii="Times New Roman" w:hAnsi="Times New Roman" w:cs="Times New Roman"/>
                <w:b/>
                <w:bCs/>
                <w:sz w:val="26"/>
                <w:szCs w:val="26"/>
                <w:lang w:eastAsia="ro-RO"/>
              </w:rPr>
            </w:pPr>
          </w:p>
          <w:p w14:paraId="6F641A7D" w14:textId="77777777" w:rsidR="003239B0" w:rsidRPr="00CF480F" w:rsidRDefault="003479AA" w:rsidP="009835B0">
            <w:pPr>
              <w:tabs>
                <w:tab w:val="left" w:pos="990"/>
                <w:tab w:val="left" w:pos="3960"/>
              </w:tabs>
              <w:spacing w:after="0"/>
              <w:jc w:val="center"/>
              <w:rPr>
                <w:rFonts w:ascii="Times New Roman" w:hAnsi="Times New Roman" w:cs="Times New Roman"/>
                <w:b/>
                <w:bCs/>
                <w:sz w:val="26"/>
                <w:szCs w:val="26"/>
                <w:lang w:eastAsia="ro-RO"/>
              </w:rPr>
            </w:pPr>
            <w:r w:rsidRPr="00CF480F">
              <w:rPr>
                <w:rFonts w:ascii="Times New Roman" w:hAnsi="Times New Roman" w:cs="Times New Roman"/>
                <w:b/>
                <w:bCs/>
                <w:sz w:val="26"/>
                <w:szCs w:val="26"/>
                <w:lang w:eastAsia="ro-RO"/>
              </w:rPr>
              <w:t>HOTĂRÂRE</w:t>
            </w:r>
          </w:p>
          <w:p w14:paraId="6E592A03" w14:textId="2DF869C8" w:rsidR="009835B0" w:rsidRDefault="003479AA" w:rsidP="009835B0">
            <w:pPr>
              <w:tabs>
                <w:tab w:val="left" w:pos="990"/>
                <w:tab w:val="left" w:pos="3960"/>
              </w:tabs>
              <w:spacing w:after="0"/>
              <w:ind w:left="135"/>
              <w:jc w:val="center"/>
              <w:rPr>
                <w:rFonts w:ascii="Times New Roman" w:hAnsi="Times New Roman" w:cs="Times New Roman"/>
                <w:b/>
                <w:sz w:val="26"/>
                <w:szCs w:val="26"/>
              </w:rPr>
            </w:pPr>
            <w:r w:rsidRPr="009835B0">
              <w:rPr>
                <w:rFonts w:ascii="Times New Roman" w:hAnsi="Times New Roman" w:cs="Times New Roman"/>
                <w:b/>
                <w:sz w:val="26"/>
                <w:szCs w:val="26"/>
              </w:rPr>
              <w:t>privind aprobarea bugetului de venituri şi cheltuieli</w:t>
            </w:r>
            <w:r w:rsidR="00B37BFA" w:rsidRPr="009835B0">
              <w:rPr>
                <w:rFonts w:ascii="Times New Roman" w:hAnsi="Times New Roman" w:cs="Times New Roman"/>
                <w:b/>
                <w:sz w:val="26"/>
                <w:szCs w:val="26"/>
              </w:rPr>
              <w:t xml:space="preserve"> </w:t>
            </w:r>
            <w:r w:rsidRPr="009835B0">
              <w:rPr>
                <w:rFonts w:ascii="Times New Roman" w:hAnsi="Times New Roman" w:cs="Times New Roman"/>
                <w:b/>
                <w:sz w:val="26"/>
                <w:szCs w:val="26"/>
              </w:rPr>
              <w:t xml:space="preserve">pe anul </w:t>
            </w:r>
            <w:r w:rsidR="00324ACF">
              <w:rPr>
                <w:rFonts w:ascii="Times New Roman" w:hAnsi="Times New Roman" w:cs="Times New Roman"/>
                <w:b/>
                <w:sz w:val="26"/>
                <w:szCs w:val="26"/>
              </w:rPr>
              <w:t>2025</w:t>
            </w:r>
          </w:p>
          <w:p w14:paraId="6DADB7FD" w14:textId="77777777" w:rsidR="009835B0" w:rsidRPr="009835B0" w:rsidRDefault="009835B0" w:rsidP="009835B0">
            <w:pPr>
              <w:tabs>
                <w:tab w:val="left" w:pos="990"/>
                <w:tab w:val="left" w:pos="3960"/>
              </w:tabs>
              <w:spacing w:after="0"/>
              <w:ind w:left="135"/>
              <w:jc w:val="center"/>
              <w:rPr>
                <w:rFonts w:ascii="Times New Roman" w:hAnsi="Times New Roman" w:cs="Times New Roman"/>
                <w:b/>
                <w:sz w:val="26"/>
                <w:szCs w:val="26"/>
              </w:rPr>
            </w:pPr>
            <w:proofErr w:type="spellStart"/>
            <w:r w:rsidRPr="00324ACF">
              <w:rPr>
                <w:rFonts w:ascii="Times New Roman" w:hAnsi="Times New Roman" w:cs="Times New Roman"/>
                <w:b/>
                <w:sz w:val="26"/>
                <w:szCs w:val="26"/>
              </w:rPr>
              <w:t>Societăţii</w:t>
            </w:r>
            <w:proofErr w:type="spellEnd"/>
            <w:r w:rsidRPr="00324ACF">
              <w:rPr>
                <w:rFonts w:ascii="Times New Roman" w:hAnsi="Times New Roman" w:cs="Times New Roman"/>
                <w:b/>
                <w:sz w:val="26"/>
                <w:szCs w:val="26"/>
              </w:rPr>
              <w:t xml:space="preserve"> </w:t>
            </w:r>
            <w:proofErr w:type="spellStart"/>
            <w:r w:rsidRPr="00324ACF">
              <w:rPr>
                <w:rFonts w:ascii="Times New Roman" w:hAnsi="Times New Roman" w:cs="Times New Roman"/>
                <w:b/>
                <w:sz w:val="26"/>
                <w:szCs w:val="26"/>
              </w:rPr>
              <w:t>Naţionale</w:t>
            </w:r>
            <w:proofErr w:type="spellEnd"/>
            <w:r w:rsidRPr="00324ACF">
              <w:rPr>
                <w:rFonts w:ascii="Times New Roman" w:hAnsi="Times New Roman" w:cs="Times New Roman"/>
                <w:b/>
                <w:sz w:val="26"/>
                <w:szCs w:val="26"/>
              </w:rPr>
              <w:t xml:space="preserve"> "Aeroportul </w:t>
            </w:r>
            <w:proofErr w:type="spellStart"/>
            <w:r w:rsidRPr="00324ACF">
              <w:rPr>
                <w:rFonts w:ascii="Times New Roman" w:hAnsi="Times New Roman" w:cs="Times New Roman"/>
                <w:b/>
                <w:sz w:val="26"/>
                <w:szCs w:val="26"/>
              </w:rPr>
              <w:t>Internaţional</w:t>
            </w:r>
            <w:proofErr w:type="spellEnd"/>
            <w:r w:rsidRPr="00324ACF">
              <w:rPr>
                <w:rFonts w:ascii="Times New Roman" w:hAnsi="Times New Roman" w:cs="Times New Roman"/>
                <w:b/>
                <w:sz w:val="26"/>
                <w:szCs w:val="26"/>
              </w:rPr>
              <w:t xml:space="preserve"> </w:t>
            </w:r>
            <w:proofErr w:type="spellStart"/>
            <w:r w:rsidRPr="00324ACF">
              <w:rPr>
                <w:rFonts w:ascii="Times New Roman" w:hAnsi="Times New Roman" w:cs="Times New Roman"/>
                <w:b/>
                <w:sz w:val="26"/>
                <w:szCs w:val="26"/>
              </w:rPr>
              <w:t>Timişoara</w:t>
            </w:r>
            <w:proofErr w:type="spellEnd"/>
            <w:r w:rsidRPr="00324ACF">
              <w:rPr>
                <w:rFonts w:ascii="Times New Roman" w:hAnsi="Times New Roman" w:cs="Times New Roman"/>
                <w:b/>
                <w:sz w:val="26"/>
                <w:szCs w:val="26"/>
              </w:rPr>
              <w:t xml:space="preserve"> - Traian Vuia " - S.A.</w:t>
            </w:r>
            <w:r w:rsidR="00A556C5" w:rsidRPr="00324ACF">
              <w:rPr>
                <w:rFonts w:ascii="Times New Roman" w:hAnsi="Times New Roman" w:cs="Times New Roman"/>
                <w:b/>
                <w:sz w:val="26"/>
                <w:szCs w:val="26"/>
              </w:rPr>
              <w:t>,</w:t>
            </w:r>
          </w:p>
          <w:p w14:paraId="3C784B56" w14:textId="77777777" w:rsidR="004D4616" w:rsidRPr="009835B0" w:rsidRDefault="001924AE" w:rsidP="009835B0">
            <w:pPr>
              <w:tabs>
                <w:tab w:val="left" w:pos="990"/>
                <w:tab w:val="left" w:pos="3960"/>
              </w:tabs>
              <w:spacing w:after="0"/>
              <w:ind w:left="135"/>
              <w:jc w:val="center"/>
              <w:rPr>
                <w:rFonts w:ascii="Times New Roman" w:hAnsi="Times New Roman" w:cs="Times New Roman"/>
                <w:b/>
                <w:sz w:val="26"/>
                <w:szCs w:val="26"/>
              </w:rPr>
            </w:pPr>
            <w:r w:rsidRPr="009835B0">
              <w:rPr>
                <w:rFonts w:ascii="Times New Roman" w:hAnsi="Times New Roman" w:cs="Times New Roman"/>
                <w:b/>
                <w:sz w:val="26"/>
                <w:szCs w:val="26"/>
              </w:rPr>
              <w:t>a</w:t>
            </w:r>
            <w:r w:rsidR="003529EB" w:rsidRPr="009835B0">
              <w:rPr>
                <w:rFonts w:ascii="Times New Roman" w:hAnsi="Times New Roman" w:cs="Times New Roman"/>
                <w:b/>
                <w:sz w:val="26"/>
                <w:szCs w:val="26"/>
              </w:rPr>
              <w:t>fla</w:t>
            </w:r>
            <w:r w:rsidR="00553E71" w:rsidRPr="009835B0">
              <w:rPr>
                <w:rFonts w:ascii="Times New Roman" w:hAnsi="Times New Roman" w:cs="Times New Roman"/>
                <w:b/>
                <w:sz w:val="26"/>
                <w:szCs w:val="26"/>
              </w:rPr>
              <w:t xml:space="preserve">tă sub autoritatea </w:t>
            </w:r>
            <w:r w:rsidR="009F3D6A" w:rsidRPr="009835B0">
              <w:rPr>
                <w:rFonts w:ascii="Times New Roman" w:hAnsi="Times New Roman" w:cs="Times New Roman"/>
                <w:b/>
                <w:sz w:val="26"/>
                <w:szCs w:val="26"/>
              </w:rPr>
              <w:t xml:space="preserve"> </w:t>
            </w:r>
            <w:r w:rsidR="00553E71" w:rsidRPr="009835B0">
              <w:rPr>
                <w:rFonts w:ascii="Times New Roman" w:hAnsi="Times New Roman" w:cs="Times New Roman"/>
                <w:b/>
                <w:sz w:val="26"/>
                <w:szCs w:val="26"/>
              </w:rPr>
              <w:t>Ministerului Tran</w:t>
            </w:r>
            <w:r w:rsidR="00CE022B" w:rsidRPr="009835B0">
              <w:rPr>
                <w:rFonts w:ascii="Times New Roman" w:hAnsi="Times New Roman" w:cs="Times New Roman"/>
                <w:b/>
                <w:sz w:val="26"/>
                <w:szCs w:val="26"/>
              </w:rPr>
              <w:t>sporturilor și Infrastructurii</w:t>
            </w:r>
          </w:p>
          <w:p w14:paraId="6DEF07C4" w14:textId="77777777" w:rsidR="00A13978" w:rsidRPr="003529EB" w:rsidRDefault="00A13978" w:rsidP="003239B0">
            <w:pPr>
              <w:tabs>
                <w:tab w:val="left" w:pos="990"/>
                <w:tab w:val="left" w:pos="3960"/>
              </w:tabs>
              <w:spacing w:after="0"/>
              <w:ind w:left="135"/>
              <w:jc w:val="center"/>
              <w:rPr>
                <w:rFonts w:ascii="Times New Roman" w:hAnsi="Times New Roman" w:cs="Times New Roman"/>
                <w:b/>
                <w:sz w:val="26"/>
                <w:szCs w:val="26"/>
              </w:rPr>
            </w:pPr>
          </w:p>
        </w:tc>
      </w:tr>
      <w:tr w:rsidR="003479AA" w:rsidRPr="00ED59F4" w14:paraId="55CD5D13" w14:textId="77777777" w:rsidTr="00F77CA2">
        <w:trPr>
          <w:trHeight w:val="566"/>
        </w:trPr>
        <w:tc>
          <w:tcPr>
            <w:tcW w:w="9316" w:type="dxa"/>
            <w:gridSpan w:val="8"/>
          </w:tcPr>
          <w:p w14:paraId="46278175" w14:textId="77777777" w:rsidR="00C71B39" w:rsidRDefault="00C71B39" w:rsidP="00BB286A">
            <w:pPr>
              <w:tabs>
                <w:tab w:val="left" w:pos="3960"/>
              </w:tabs>
              <w:spacing w:after="0" w:line="240" w:lineRule="auto"/>
              <w:jc w:val="center"/>
              <w:rPr>
                <w:rFonts w:ascii="Times New Roman" w:hAnsi="Times New Roman" w:cs="Times New Roman"/>
                <w:b/>
                <w:bCs/>
                <w:sz w:val="26"/>
                <w:szCs w:val="26"/>
              </w:rPr>
            </w:pPr>
          </w:p>
          <w:p w14:paraId="749E2F61"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ED59F4">
              <w:rPr>
                <w:rFonts w:ascii="Times New Roman" w:hAnsi="Times New Roman" w:cs="Times New Roman"/>
                <w:b/>
                <w:bCs/>
                <w:sz w:val="26"/>
                <w:szCs w:val="26"/>
              </w:rPr>
              <w:t>Secţiunea</w:t>
            </w:r>
            <w:proofErr w:type="spellEnd"/>
            <w:r w:rsidRPr="00ED59F4">
              <w:rPr>
                <w:rFonts w:ascii="Times New Roman" w:hAnsi="Times New Roman" w:cs="Times New Roman"/>
                <w:b/>
                <w:bCs/>
                <w:sz w:val="26"/>
                <w:szCs w:val="26"/>
              </w:rPr>
              <w:t xml:space="preserve"> a 2 – a</w:t>
            </w:r>
          </w:p>
          <w:p w14:paraId="738CA02F" w14:textId="77777777" w:rsidR="00F914C6" w:rsidRDefault="003479AA" w:rsidP="003239B0">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p w14:paraId="74EA2654" w14:textId="77777777" w:rsidR="00F914C6" w:rsidRPr="00ED59F4" w:rsidRDefault="00F914C6" w:rsidP="003239B0">
            <w:pPr>
              <w:tabs>
                <w:tab w:val="left" w:pos="3960"/>
              </w:tabs>
              <w:spacing w:after="0" w:line="240" w:lineRule="auto"/>
              <w:jc w:val="center"/>
              <w:rPr>
                <w:rFonts w:ascii="Times New Roman" w:hAnsi="Times New Roman" w:cs="Times New Roman"/>
                <w:b/>
                <w:bCs/>
                <w:sz w:val="26"/>
                <w:szCs w:val="26"/>
              </w:rPr>
            </w:pPr>
          </w:p>
        </w:tc>
      </w:tr>
      <w:tr w:rsidR="003479AA" w:rsidRPr="00571A29" w14:paraId="7BD33D8A" w14:textId="77777777" w:rsidTr="00F77CA2">
        <w:trPr>
          <w:trHeight w:val="620"/>
        </w:trPr>
        <w:tc>
          <w:tcPr>
            <w:tcW w:w="9316" w:type="dxa"/>
            <w:gridSpan w:val="8"/>
          </w:tcPr>
          <w:p w14:paraId="427885C8" w14:textId="77777777" w:rsidR="009A01E2" w:rsidRPr="008340EF" w:rsidRDefault="003479AA" w:rsidP="008340EF">
            <w:pPr>
              <w:pStyle w:val="Listparagraf"/>
              <w:numPr>
                <w:ilvl w:val="0"/>
                <w:numId w:val="7"/>
              </w:numPr>
              <w:tabs>
                <w:tab w:val="left" w:pos="3960"/>
              </w:tabs>
              <w:spacing w:after="0"/>
              <w:jc w:val="both"/>
              <w:rPr>
                <w:rFonts w:ascii="Times New Roman" w:hAnsi="Times New Roman" w:cs="Times New Roman"/>
                <w:b/>
                <w:bCs/>
                <w:color w:val="000000"/>
                <w:sz w:val="26"/>
                <w:szCs w:val="26"/>
              </w:rPr>
            </w:pPr>
            <w:r w:rsidRPr="008340EF">
              <w:rPr>
                <w:rFonts w:ascii="Times New Roman" w:hAnsi="Times New Roman" w:cs="Times New Roman"/>
                <w:b/>
                <w:bCs/>
                <w:color w:val="000000"/>
                <w:sz w:val="26"/>
                <w:szCs w:val="26"/>
              </w:rPr>
              <w:t xml:space="preserve">Descrierea </w:t>
            </w:r>
            <w:proofErr w:type="spellStart"/>
            <w:r w:rsidRPr="008340EF">
              <w:rPr>
                <w:rFonts w:ascii="Times New Roman" w:hAnsi="Times New Roman" w:cs="Times New Roman"/>
                <w:b/>
                <w:bCs/>
                <w:color w:val="000000"/>
                <w:sz w:val="26"/>
                <w:szCs w:val="26"/>
              </w:rPr>
              <w:t>situaţiei</w:t>
            </w:r>
            <w:proofErr w:type="spellEnd"/>
            <w:r w:rsidRPr="008340EF">
              <w:rPr>
                <w:rFonts w:ascii="Times New Roman" w:hAnsi="Times New Roman" w:cs="Times New Roman"/>
                <w:b/>
                <w:bCs/>
                <w:color w:val="000000"/>
                <w:sz w:val="26"/>
                <w:szCs w:val="26"/>
              </w:rPr>
              <w:t xml:space="preserve"> actuale</w:t>
            </w:r>
          </w:p>
          <w:p w14:paraId="24B1285E" w14:textId="1D93A16D" w:rsidR="00476E18" w:rsidRPr="008340EF" w:rsidRDefault="00476E18" w:rsidP="00650001">
            <w:pPr>
              <w:pStyle w:val="Listparagraf"/>
              <w:tabs>
                <w:tab w:val="left" w:pos="3960"/>
              </w:tabs>
              <w:spacing w:after="0" w:line="240" w:lineRule="auto"/>
              <w:ind w:left="-7"/>
              <w:jc w:val="both"/>
              <w:rPr>
                <w:rFonts w:ascii="Times New Roman" w:hAnsi="Times New Roman" w:cs="Times New Roman"/>
                <w:sz w:val="26"/>
                <w:szCs w:val="26"/>
              </w:rPr>
            </w:pPr>
            <w:r w:rsidRPr="008340EF">
              <w:rPr>
                <w:rFonts w:ascii="Times New Roman" w:hAnsi="Times New Roman" w:cs="Times New Roman"/>
                <w:sz w:val="26"/>
                <w:szCs w:val="26"/>
              </w:rPr>
              <w:t>Ministerul Transporturilor și Infrastructurii are  sub autoritate, societăți cu capital unic sau majoritar de stat, în conformitate cu prevederile anexei nr. 2 lit. E la Hotărârea Guvernului nr.</w:t>
            </w:r>
            <w:r w:rsidR="00553FF3">
              <w:rPr>
                <w:rFonts w:ascii="Times New Roman" w:hAnsi="Times New Roman" w:cs="Times New Roman"/>
                <w:sz w:val="26"/>
                <w:szCs w:val="26"/>
              </w:rPr>
              <w:t xml:space="preserve"> </w:t>
            </w:r>
            <w:r w:rsidRPr="008340EF">
              <w:rPr>
                <w:rFonts w:ascii="Times New Roman" w:hAnsi="Times New Roman" w:cs="Times New Roman"/>
                <w:sz w:val="26"/>
                <w:szCs w:val="26"/>
              </w:rPr>
              <w:t xml:space="preserve">370/2021 privind organizarea și </w:t>
            </w:r>
            <w:proofErr w:type="spellStart"/>
            <w:r w:rsidRPr="008340EF">
              <w:rPr>
                <w:rFonts w:ascii="Times New Roman" w:hAnsi="Times New Roman" w:cs="Times New Roman"/>
                <w:sz w:val="26"/>
                <w:szCs w:val="26"/>
              </w:rPr>
              <w:t>funcţionarea</w:t>
            </w:r>
            <w:proofErr w:type="spellEnd"/>
            <w:r w:rsidRPr="008340EF">
              <w:rPr>
                <w:rFonts w:ascii="Times New Roman" w:hAnsi="Times New Roman" w:cs="Times New Roman"/>
                <w:sz w:val="26"/>
                <w:szCs w:val="26"/>
              </w:rPr>
              <w:t xml:space="preserve"> Ministerului Transporturilor și Infrastructurii. </w:t>
            </w:r>
          </w:p>
          <w:p w14:paraId="3B666867" w14:textId="33B880C5" w:rsidR="009835B0" w:rsidRPr="008340EF" w:rsidRDefault="00476E18" w:rsidP="00650001">
            <w:pPr>
              <w:spacing w:after="0" w:line="240" w:lineRule="auto"/>
              <w:jc w:val="both"/>
              <w:rPr>
                <w:rFonts w:ascii="Times New Roman" w:hAnsi="Times New Roman" w:cs="Times New Roman"/>
                <w:sz w:val="26"/>
                <w:szCs w:val="26"/>
              </w:rPr>
            </w:pPr>
            <w:r w:rsidRPr="008340EF">
              <w:rPr>
                <w:rFonts w:ascii="Times New Roman" w:hAnsi="Times New Roman" w:cs="Times New Roman"/>
                <w:sz w:val="26"/>
                <w:szCs w:val="26"/>
              </w:rPr>
              <w:t xml:space="preserve">Pentru acestea, conform prevederilor Legii </w:t>
            </w:r>
            <w:proofErr w:type="spellStart"/>
            <w:r w:rsidRPr="008340EF">
              <w:rPr>
                <w:rFonts w:ascii="Times New Roman" w:hAnsi="Times New Roman" w:cs="Times New Roman"/>
                <w:sz w:val="26"/>
                <w:szCs w:val="26"/>
              </w:rPr>
              <w:t>societăţilor</w:t>
            </w:r>
            <w:proofErr w:type="spellEnd"/>
            <w:r w:rsidRPr="008340EF">
              <w:rPr>
                <w:rFonts w:ascii="Times New Roman" w:hAnsi="Times New Roman" w:cs="Times New Roman"/>
                <w:sz w:val="26"/>
                <w:szCs w:val="26"/>
              </w:rPr>
              <w:t xml:space="preserve"> nr. 31/1990, republicată, cu modificările și completările ulterioare, este necesară aprobarea prin Hotărârea Adunării Generale a Acționarilor a proiectului bugetului de venituri și cheltuieli, iar conform prevederilor art. 4 alin. (1) lit. a) din </w:t>
            </w:r>
            <w:proofErr w:type="spellStart"/>
            <w:r w:rsidRPr="008340EF">
              <w:rPr>
                <w:rFonts w:ascii="Times New Roman" w:hAnsi="Times New Roman" w:cs="Times New Roman"/>
                <w:sz w:val="26"/>
                <w:szCs w:val="26"/>
              </w:rPr>
              <w:t>Ordonanţa</w:t>
            </w:r>
            <w:proofErr w:type="spellEnd"/>
            <w:r w:rsidRPr="008340EF">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Pr="008340EF">
              <w:rPr>
                <w:rFonts w:ascii="Times New Roman" w:hAnsi="Times New Roman" w:cs="Times New Roman"/>
                <w:sz w:val="26"/>
                <w:szCs w:val="26"/>
              </w:rPr>
              <w:t>unităţile</w:t>
            </w:r>
            <w:proofErr w:type="spellEnd"/>
            <w:r w:rsidRPr="008340EF">
              <w:rPr>
                <w:rFonts w:ascii="Times New Roman" w:hAnsi="Times New Roman" w:cs="Times New Roman"/>
                <w:sz w:val="26"/>
                <w:szCs w:val="26"/>
              </w:rPr>
              <w:t xml:space="preserve"> administrativ - teritoriale sunt </w:t>
            </w:r>
            <w:proofErr w:type="spellStart"/>
            <w:r w:rsidRPr="008340EF">
              <w:rPr>
                <w:rFonts w:ascii="Times New Roman" w:hAnsi="Times New Roman" w:cs="Times New Roman"/>
                <w:sz w:val="26"/>
                <w:szCs w:val="26"/>
              </w:rPr>
              <w:t>acţionari</w:t>
            </w:r>
            <w:proofErr w:type="spellEnd"/>
            <w:r w:rsidRPr="008340EF">
              <w:rPr>
                <w:rFonts w:ascii="Times New Roman" w:hAnsi="Times New Roman" w:cs="Times New Roman"/>
                <w:sz w:val="26"/>
                <w:szCs w:val="26"/>
              </w:rPr>
              <w:t xml:space="preserve"> unici ori majoritari sau </w:t>
            </w:r>
            <w:proofErr w:type="spellStart"/>
            <w:r w:rsidRPr="008340EF">
              <w:rPr>
                <w:rFonts w:ascii="Times New Roman" w:hAnsi="Times New Roman" w:cs="Times New Roman"/>
                <w:sz w:val="26"/>
                <w:szCs w:val="26"/>
              </w:rPr>
              <w:t>deţin</w:t>
            </w:r>
            <w:proofErr w:type="spellEnd"/>
            <w:r w:rsidRPr="008340EF">
              <w:rPr>
                <w:rFonts w:ascii="Times New Roman" w:hAnsi="Times New Roman" w:cs="Times New Roman"/>
                <w:sz w:val="26"/>
                <w:szCs w:val="26"/>
              </w:rPr>
              <w:t xml:space="preserve"> direct ori indirect o </w:t>
            </w:r>
            <w:proofErr w:type="spellStart"/>
            <w:r w:rsidRPr="008340EF">
              <w:rPr>
                <w:rFonts w:ascii="Times New Roman" w:hAnsi="Times New Roman" w:cs="Times New Roman"/>
                <w:sz w:val="26"/>
                <w:szCs w:val="26"/>
              </w:rPr>
              <w:t>participaţie</w:t>
            </w:r>
            <w:proofErr w:type="spellEnd"/>
            <w:r w:rsidRPr="008340EF">
              <w:rPr>
                <w:rFonts w:ascii="Times New Roman" w:hAnsi="Times New Roman" w:cs="Times New Roman"/>
                <w:sz w:val="26"/>
                <w:szCs w:val="26"/>
              </w:rPr>
              <w:t xml:space="preserve"> majoritară,  cu modificările şi completările ulterioare</w:t>
            </w:r>
            <w:r w:rsidR="00E1364F" w:rsidRPr="008340EF">
              <w:rPr>
                <w:rFonts w:ascii="Times New Roman" w:hAnsi="Times New Roman" w:cs="Times New Roman"/>
                <w:sz w:val="26"/>
                <w:szCs w:val="26"/>
              </w:rPr>
              <w:t>, b</w:t>
            </w:r>
            <w:r w:rsidRPr="008340EF">
              <w:rPr>
                <w:rFonts w:ascii="Times New Roman" w:hAnsi="Times New Roman" w:cs="Times New Roman"/>
                <w:sz w:val="26"/>
                <w:szCs w:val="26"/>
              </w:rPr>
              <w:t xml:space="preserve">ugetul de venituri şi cheltuieli pe anul </w:t>
            </w:r>
            <w:r w:rsidR="00324ACF">
              <w:rPr>
                <w:rFonts w:ascii="Times New Roman" w:hAnsi="Times New Roman" w:cs="Times New Roman"/>
                <w:sz w:val="26"/>
                <w:szCs w:val="26"/>
              </w:rPr>
              <w:t>2025</w:t>
            </w:r>
            <w:r w:rsidR="00921236" w:rsidRPr="008340EF">
              <w:rPr>
                <w:rFonts w:ascii="Times New Roman" w:hAnsi="Times New Roman" w:cs="Times New Roman"/>
                <w:sz w:val="26"/>
                <w:szCs w:val="26"/>
              </w:rPr>
              <w:t xml:space="preserve">, </w:t>
            </w:r>
            <w:r w:rsidR="00BE3513" w:rsidRPr="008340EF">
              <w:rPr>
                <w:rFonts w:ascii="Times New Roman" w:hAnsi="Times New Roman" w:cs="Times New Roman"/>
                <w:sz w:val="26"/>
                <w:szCs w:val="26"/>
              </w:rPr>
              <w:t xml:space="preserve">al </w:t>
            </w:r>
            <w:r w:rsidR="009835B0" w:rsidRPr="008340EF">
              <w:rPr>
                <w:rFonts w:ascii="Times New Roman" w:hAnsi="Times New Roman" w:cs="Times New Roman"/>
                <w:sz w:val="26"/>
                <w:szCs w:val="26"/>
              </w:rPr>
              <w:t>Societății Naționale „Aeroportul Internațional Timișoara Traian - Vuia” - S.A.</w:t>
            </w:r>
            <w:r w:rsidR="009835B0" w:rsidRPr="008340EF">
              <w:rPr>
                <w:rFonts w:ascii="Times New Roman" w:hAnsi="Times New Roman" w:cs="Times New Roman"/>
                <w:b/>
                <w:sz w:val="26"/>
                <w:szCs w:val="26"/>
              </w:rPr>
              <w:t xml:space="preserve"> </w:t>
            </w:r>
            <w:r w:rsidRPr="008340EF">
              <w:rPr>
                <w:rFonts w:ascii="Times New Roman" w:hAnsi="Times New Roman" w:cs="Times New Roman"/>
                <w:sz w:val="26"/>
                <w:szCs w:val="26"/>
              </w:rPr>
              <w:t>se aprobă prin hotărâre a Guvernului, inițiată de Ministerul Transporturilor și Infrastructurii,</w:t>
            </w:r>
            <w:r w:rsidR="00B00F78" w:rsidRPr="008340EF">
              <w:rPr>
                <w:rFonts w:ascii="Times New Roman" w:hAnsi="Times New Roman" w:cs="Times New Roman"/>
                <w:sz w:val="26"/>
                <w:szCs w:val="26"/>
              </w:rPr>
              <w:t xml:space="preserve"> </w:t>
            </w:r>
            <w:r w:rsidRPr="008340EF">
              <w:rPr>
                <w:rFonts w:ascii="Times New Roman" w:hAnsi="Times New Roman" w:cs="Times New Roman"/>
                <w:sz w:val="26"/>
                <w:szCs w:val="26"/>
              </w:rPr>
              <w:t xml:space="preserve">ordonatorul principal de credite </w:t>
            </w:r>
            <w:r w:rsidR="008C51C2" w:rsidRPr="008340EF">
              <w:rPr>
                <w:rFonts w:ascii="Times New Roman" w:hAnsi="Times New Roman" w:cs="Times New Roman"/>
                <w:sz w:val="26"/>
                <w:szCs w:val="26"/>
              </w:rPr>
              <w:t>sub autoritatea</w:t>
            </w:r>
            <w:r w:rsidRPr="008340EF">
              <w:rPr>
                <w:rFonts w:ascii="Times New Roman" w:hAnsi="Times New Roman" w:cs="Times New Roman"/>
                <w:sz w:val="26"/>
                <w:szCs w:val="26"/>
              </w:rPr>
              <w:t xml:space="preserve"> căruia se află, cu avizul Ministerului Muncii</w:t>
            </w:r>
            <w:r w:rsidR="00AB3E3D">
              <w:rPr>
                <w:rFonts w:ascii="Times New Roman" w:hAnsi="Times New Roman" w:cs="Times New Roman"/>
                <w:sz w:val="26"/>
                <w:szCs w:val="26"/>
              </w:rPr>
              <w:t>, Familiei, Tineretului</w:t>
            </w:r>
            <w:r w:rsidRPr="008340EF">
              <w:rPr>
                <w:rFonts w:ascii="Times New Roman" w:hAnsi="Times New Roman" w:cs="Times New Roman"/>
                <w:sz w:val="26"/>
                <w:szCs w:val="26"/>
              </w:rPr>
              <w:t xml:space="preserve"> și Solidarității  Sociale şi </w:t>
            </w:r>
            <w:r w:rsidR="00921236" w:rsidRPr="008340EF">
              <w:rPr>
                <w:rFonts w:ascii="Times New Roman" w:hAnsi="Times New Roman" w:cs="Times New Roman"/>
                <w:sz w:val="26"/>
                <w:szCs w:val="26"/>
              </w:rPr>
              <w:t xml:space="preserve"> </w:t>
            </w:r>
            <w:r w:rsidRPr="008340EF">
              <w:rPr>
                <w:rFonts w:ascii="Times New Roman" w:hAnsi="Times New Roman" w:cs="Times New Roman"/>
                <w:sz w:val="26"/>
                <w:szCs w:val="26"/>
              </w:rPr>
              <w:t>al Ministerului Finanțelor.</w:t>
            </w:r>
            <w:r w:rsidR="00BF55AD" w:rsidRPr="008340EF">
              <w:rPr>
                <w:rFonts w:ascii="Times New Roman" w:hAnsi="Times New Roman" w:cs="Times New Roman"/>
                <w:sz w:val="26"/>
                <w:szCs w:val="26"/>
              </w:rPr>
              <w:t xml:space="preserve"> </w:t>
            </w:r>
          </w:p>
          <w:p w14:paraId="62C0117B" w14:textId="43A49176" w:rsidR="009835B0" w:rsidRPr="008340EF" w:rsidRDefault="009835B0" w:rsidP="00650001">
            <w:pPr>
              <w:spacing w:after="0" w:line="240" w:lineRule="auto"/>
              <w:jc w:val="both"/>
              <w:rPr>
                <w:rFonts w:ascii="Times New Roman" w:hAnsi="Times New Roman" w:cs="Times New Roman"/>
                <w:b/>
                <w:i/>
                <w:sz w:val="26"/>
                <w:szCs w:val="26"/>
              </w:rPr>
            </w:pPr>
            <w:r w:rsidRPr="008340EF">
              <w:rPr>
                <w:rFonts w:ascii="Times New Roman" w:hAnsi="Times New Roman" w:cs="Times New Roman"/>
                <w:sz w:val="26"/>
                <w:szCs w:val="26"/>
              </w:rPr>
              <w:t>Societatea Națională „Aeroportul Internațional Timișoara Traian - Vuia” - S.A.</w:t>
            </w:r>
            <w:r w:rsidRPr="008340EF">
              <w:rPr>
                <w:rFonts w:ascii="Times New Roman" w:hAnsi="Times New Roman" w:cs="Times New Roman"/>
                <w:b/>
                <w:sz w:val="26"/>
                <w:szCs w:val="26"/>
              </w:rPr>
              <w:t xml:space="preserve"> </w:t>
            </w:r>
            <w:r w:rsidRPr="008340EF">
              <w:rPr>
                <w:rFonts w:ascii="Times New Roman" w:hAnsi="Times New Roman" w:cs="Times New Roman"/>
                <w:sz w:val="26"/>
                <w:szCs w:val="26"/>
              </w:rPr>
              <w:t xml:space="preserve">a fost înființată  </w:t>
            </w:r>
            <w:r w:rsidRPr="006032AA">
              <w:rPr>
                <w:rFonts w:ascii="Times New Roman" w:hAnsi="Times New Roman" w:cs="Times New Roman"/>
                <w:sz w:val="26"/>
                <w:szCs w:val="26"/>
              </w:rPr>
              <w:t>în conformitate cu prevederile H</w:t>
            </w:r>
            <w:r w:rsidR="006032AA">
              <w:rPr>
                <w:rFonts w:ascii="Times New Roman" w:hAnsi="Times New Roman" w:cs="Times New Roman"/>
                <w:sz w:val="26"/>
                <w:szCs w:val="26"/>
              </w:rPr>
              <w:t>otărârii Guvernului nr.</w:t>
            </w:r>
            <w:r w:rsidR="00553FF3">
              <w:rPr>
                <w:rFonts w:ascii="Times New Roman" w:hAnsi="Times New Roman" w:cs="Times New Roman"/>
                <w:sz w:val="26"/>
                <w:szCs w:val="26"/>
              </w:rPr>
              <w:t xml:space="preserve"> </w:t>
            </w:r>
            <w:r w:rsidR="006032AA">
              <w:rPr>
                <w:rFonts w:ascii="Times New Roman" w:hAnsi="Times New Roman" w:cs="Times New Roman"/>
                <w:sz w:val="26"/>
                <w:szCs w:val="26"/>
              </w:rPr>
              <w:t xml:space="preserve">521/1998, </w:t>
            </w:r>
            <w:r w:rsidRPr="008340EF">
              <w:rPr>
                <w:rFonts w:ascii="Times New Roman" w:hAnsi="Times New Roman" w:cs="Times New Roman"/>
                <w:sz w:val="26"/>
                <w:szCs w:val="26"/>
              </w:rPr>
              <w:t xml:space="preserve">este organizată ca societate comercială pe </w:t>
            </w:r>
            <w:proofErr w:type="spellStart"/>
            <w:r w:rsidRPr="008340EF">
              <w:rPr>
                <w:rFonts w:ascii="Times New Roman" w:hAnsi="Times New Roman" w:cs="Times New Roman"/>
                <w:sz w:val="26"/>
                <w:szCs w:val="26"/>
              </w:rPr>
              <w:t>acţiuni</w:t>
            </w:r>
            <w:proofErr w:type="spellEnd"/>
            <w:r w:rsidRPr="008340EF">
              <w:rPr>
                <w:rFonts w:ascii="Times New Roman" w:hAnsi="Times New Roman" w:cs="Times New Roman"/>
                <w:sz w:val="26"/>
                <w:szCs w:val="26"/>
              </w:rPr>
              <w:t xml:space="preserve"> și este principala poartă aeriană de intrare în partea de vest a României, fiind al treilea aeroport (ca volum de trafic aerian) din România.              </w:t>
            </w:r>
          </w:p>
          <w:p w14:paraId="7D6B8242" w14:textId="77777777" w:rsidR="009835B0" w:rsidRPr="008340EF" w:rsidRDefault="009835B0" w:rsidP="00650001">
            <w:pPr>
              <w:pStyle w:val="Listparagraf"/>
              <w:numPr>
                <w:ilvl w:val="0"/>
                <w:numId w:val="9"/>
              </w:numPr>
              <w:suppressAutoHyphens/>
              <w:spacing w:after="0" w:line="240" w:lineRule="auto"/>
              <w:ind w:left="0"/>
              <w:jc w:val="both"/>
              <w:rPr>
                <w:rFonts w:ascii="Times New Roman" w:hAnsi="Times New Roman" w:cs="Times New Roman"/>
                <w:color w:val="000000"/>
                <w:sz w:val="26"/>
                <w:szCs w:val="26"/>
                <w:lang w:eastAsia="ro-RO"/>
              </w:rPr>
            </w:pPr>
            <w:r w:rsidRPr="008340EF">
              <w:rPr>
                <w:rFonts w:ascii="Times New Roman" w:hAnsi="Times New Roman" w:cs="Times New Roman"/>
                <w:sz w:val="26"/>
                <w:szCs w:val="26"/>
              </w:rPr>
              <w:t xml:space="preserve">Prin obiectul său de activitate,  </w:t>
            </w:r>
            <w:r w:rsidR="00480D57" w:rsidRPr="008340EF">
              <w:rPr>
                <w:rFonts w:ascii="Times New Roman" w:hAnsi="Times New Roman" w:cs="Times New Roman"/>
                <w:sz w:val="26"/>
                <w:szCs w:val="26"/>
              </w:rPr>
              <w:t>Societatea Națională „Aeroportul Internațional Timișoara Traian - Vuia” - S.A.</w:t>
            </w:r>
            <w:r w:rsidR="00480D57" w:rsidRPr="008340EF">
              <w:rPr>
                <w:rFonts w:ascii="Times New Roman" w:hAnsi="Times New Roman" w:cs="Times New Roman"/>
                <w:b/>
                <w:sz w:val="26"/>
                <w:szCs w:val="26"/>
              </w:rPr>
              <w:t xml:space="preserve"> </w:t>
            </w:r>
            <w:r w:rsidRPr="008340EF">
              <w:rPr>
                <w:rFonts w:ascii="Times New Roman" w:hAnsi="Times New Roman" w:cs="Times New Roman"/>
                <w:sz w:val="26"/>
                <w:szCs w:val="26"/>
              </w:rPr>
              <w:t xml:space="preserve">asigură exploatarea bazei aeroportuare proprii, dirijarea şi deservirea la sol a aeronavelor, organizarea, asigurarea şi efectuarea serviciilor de </w:t>
            </w:r>
            <w:proofErr w:type="spellStart"/>
            <w:r w:rsidRPr="008340EF">
              <w:rPr>
                <w:rFonts w:ascii="Times New Roman" w:hAnsi="Times New Roman" w:cs="Times New Roman"/>
                <w:sz w:val="26"/>
                <w:szCs w:val="26"/>
              </w:rPr>
              <w:t>handling</w:t>
            </w:r>
            <w:proofErr w:type="spellEnd"/>
            <w:r w:rsidRPr="008340EF">
              <w:rPr>
                <w:rFonts w:ascii="Times New Roman" w:hAnsi="Times New Roman" w:cs="Times New Roman"/>
                <w:sz w:val="26"/>
                <w:szCs w:val="26"/>
              </w:rPr>
              <w:t xml:space="preserve"> pe aeroport</w:t>
            </w:r>
            <w:r w:rsidR="00C606D2">
              <w:rPr>
                <w:rFonts w:ascii="Times New Roman" w:hAnsi="Times New Roman" w:cs="Times New Roman"/>
                <w:sz w:val="26"/>
                <w:szCs w:val="26"/>
              </w:rPr>
              <w:t>.</w:t>
            </w:r>
          </w:p>
          <w:p w14:paraId="2071115E" w14:textId="77777777" w:rsidR="009835B0" w:rsidRDefault="009835B0" w:rsidP="00650001">
            <w:pPr>
              <w:spacing w:after="0" w:line="240" w:lineRule="auto"/>
              <w:jc w:val="both"/>
              <w:rPr>
                <w:rStyle w:val="l5def5"/>
                <w:rFonts w:ascii="Times New Roman" w:hAnsi="Times New Roman" w:cs="Times New Roman"/>
              </w:rPr>
            </w:pPr>
            <w:r w:rsidRPr="008340EF">
              <w:rPr>
                <w:rFonts w:ascii="Times New Roman" w:hAnsi="Times New Roman" w:cs="Times New Roman"/>
                <w:sz w:val="26"/>
                <w:szCs w:val="26"/>
              </w:rPr>
              <w:lastRenderedPageBreak/>
              <w:t xml:space="preserve">Sursele de finanțare ale </w:t>
            </w:r>
            <w:r w:rsidR="006032AA">
              <w:rPr>
                <w:rFonts w:ascii="Times New Roman" w:hAnsi="Times New Roman" w:cs="Times New Roman"/>
                <w:sz w:val="26"/>
                <w:szCs w:val="26"/>
              </w:rPr>
              <w:t>Societății</w:t>
            </w:r>
            <w:r w:rsidR="00480D57" w:rsidRPr="008340EF">
              <w:rPr>
                <w:rFonts w:ascii="Times New Roman" w:hAnsi="Times New Roman" w:cs="Times New Roman"/>
                <w:sz w:val="26"/>
                <w:szCs w:val="26"/>
              </w:rPr>
              <w:t xml:space="preserve"> Naț</w:t>
            </w:r>
            <w:r w:rsidR="006032AA">
              <w:rPr>
                <w:rFonts w:ascii="Times New Roman" w:hAnsi="Times New Roman" w:cs="Times New Roman"/>
                <w:sz w:val="26"/>
                <w:szCs w:val="26"/>
              </w:rPr>
              <w:t>ionale</w:t>
            </w:r>
            <w:r w:rsidR="00480D57" w:rsidRPr="008340EF">
              <w:rPr>
                <w:rFonts w:ascii="Times New Roman" w:hAnsi="Times New Roman" w:cs="Times New Roman"/>
                <w:sz w:val="26"/>
                <w:szCs w:val="26"/>
              </w:rPr>
              <w:t xml:space="preserve"> „Aeroportul Internațional Timișoara Traian - Vuia” - S.A.</w:t>
            </w:r>
            <w:r w:rsidR="00480D57" w:rsidRPr="008340EF">
              <w:rPr>
                <w:rFonts w:ascii="Times New Roman" w:hAnsi="Times New Roman" w:cs="Times New Roman"/>
                <w:b/>
                <w:sz w:val="26"/>
                <w:szCs w:val="26"/>
              </w:rPr>
              <w:t xml:space="preserve"> </w:t>
            </w:r>
            <w:r w:rsidRPr="008340EF">
              <w:rPr>
                <w:rFonts w:ascii="Times New Roman" w:hAnsi="Times New Roman" w:cs="Times New Roman"/>
                <w:sz w:val="26"/>
                <w:szCs w:val="26"/>
              </w:rPr>
              <w:t>cuprind</w:t>
            </w:r>
            <w:r w:rsidRPr="008340EF">
              <w:rPr>
                <w:rFonts w:ascii="Times New Roman" w:hAnsi="Times New Roman" w:cs="Times New Roman"/>
                <w:b/>
                <w:sz w:val="26"/>
                <w:szCs w:val="26"/>
              </w:rPr>
              <w:t xml:space="preserve"> </w:t>
            </w:r>
            <w:r w:rsidRPr="008340EF">
              <w:rPr>
                <w:rStyle w:val="l5def2"/>
                <w:rFonts w:ascii="Times New Roman" w:hAnsi="Times New Roman" w:cs="Times New Roman"/>
              </w:rPr>
              <w:t xml:space="preserve">venituri proprii, </w:t>
            </w:r>
            <w:r w:rsidRPr="008340EF">
              <w:rPr>
                <w:rStyle w:val="l5def3"/>
                <w:rFonts w:ascii="Times New Roman" w:hAnsi="Times New Roman" w:cs="Times New Roman"/>
              </w:rPr>
              <w:t xml:space="preserve">fonduri externe nerambursabile, </w:t>
            </w:r>
            <w:r w:rsidRPr="008340EF">
              <w:rPr>
                <w:rStyle w:val="l5def4"/>
                <w:rFonts w:ascii="Times New Roman" w:hAnsi="Times New Roman" w:cs="Times New Roman"/>
              </w:rPr>
              <w:t xml:space="preserve">credite interne  contractate în nume propriu, </w:t>
            </w:r>
            <w:proofErr w:type="spellStart"/>
            <w:r w:rsidRPr="008340EF">
              <w:rPr>
                <w:rStyle w:val="l5def5"/>
                <w:rFonts w:ascii="Times New Roman" w:hAnsi="Times New Roman" w:cs="Times New Roman"/>
              </w:rPr>
              <w:t>alocaţii</w:t>
            </w:r>
            <w:proofErr w:type="spellEnd"/>
            <w:r w:rsidRPr="008340EF">
              <w:rPr>
                <w:rStyle w:val="l5def5"/>
                <w:rFonts w:ascii="Times New Roman" w:hAnsi="Times New Roman" w:cs="Times New Roman"/>
              </w:rPr>
              <w:t xml:space="preserve"> de la bugetul de stat.</w:t>
            </w:r>
          </w:p>
          <w:p w14:paraId="2CB41280" w14:textId="55EB9061" w:rsidR="000452CC" w:rsidRPr="003C7765" w:rsidRDefault="000452CC" w:rsidP="00650001">
            <w:pPr>
              <w:tabs>
                <w:tab w:val="left" w:pos="3960"/>
              </w:tabs>
              <w:spacing w:after="0" w:line="240" w:lineRule="auto"/>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Proiectul bugetului de venituri şi cheltuieli pentru anul </w:t>
            </w:r>
            <w:r w:rsidR="00324ACF">
              <w:rPr>
                <w:rFonts w:ascii="Times New Roman" w:hAnsi="Times New Roman" w:cs="Times New Roman"/>
                <w:color w:val="000000"/>
                <w:sz w:val="26"/>
                <w:szCs w:val="26"/>
              </w:rPr>
              <w:t>2025</w:t>
            </w:r>
            <w:r w:rsidRPr="003C7765">
              <w:rPr>
                <w:rFonts w:ascii="Times New Roman" w:hAnsi="Times New Roman" w:cs="Times New Roman"/>
                <w:color w:val="000000"/>
                <w:sz w:val="26"/>
                <w:szCs w:val="26"/>
                <w:lang w:eastAsia="ro-RO"/>
              </w:rPr>
              <w:t xml:space="preserve"> a fost întocmit cu respectarea următoarelor prevederi legale:</w:t>
            </w:r>
            <w:r w:rsidRPr="003C7765">
              <w:rPr>
                <w:rFonts w:ascii="Times New Roman" w:hAnsi="Times New Roman" w:cs="Times New Roman"/>
                <w:color w:val="000000"/>
                <w:sz w:val="26"/>
                <w:szCs w:val="26"/>
              </w:rPr>
              <w:t xml:space="preserve"> </w:t>
            </w:r>
          </w:p>
          <w:p w14:paraId="386BD604" w14:textId="77777777" w:rsidR="00A72ECA" w:rsidRPr="004627AB" w:rsidRDefault="00A72ECA" w:rsidP="00A72ECA">
            <w:pPr>
              <w:pStyle w:val="Listparagraf"/>
              <w:numPr>
                <w:ilvl w:val="0"/>
                <w:numId w:val="14"/>
              </w:numPr>
              <w:spacing w:after="0"/>
              <w:ind w:left="30" w:right="-11" w:hanging="142"/>
              <w:jc w:val="both"/>
              <w:rPr>
                <w:rFonts w:ascii="Times New Roman" w:hAnsi="Times New Roman" w:cs="Times New Roman"/>
                <w:color w:val="000000"/>
                <w:sz w:val="26"/>
                <w:szCs w:val="26"/>
              </w:rPr>
            </w:pPr>
            <w:proofErr w:type="spellStart"/>
            <w:r w:rsidRPr="004627AB">
              <w:rPr>
                <w:rFonts w:ascii="Times New Roman" w:eastAsia="Times New Roman" w:hAnsi="Times New Roman" w:cs="Times New Roman"/>
                <w:bCs/>
                <w:color w:val="000000"/>
                <w:sz w:val="26"/>
                <w:szCs w:val="26"/>
              </w:rPr>
              <w:t>Ordonanţa</w:t>
            </w:r>
            <w:proofErr w:type="spellEnd"/>
            <w:r w:rsidRPr="004627AB">
              <w:rPr>
                <w:rFonts w:ascii="Times New Roman" w:eastAsia="Times New Roman" w:hAnsi="Times New Roman" w:cs="Times New Roman"/>
                <w:bCs/>
                <w:color w:val="000000"/>
                <w:sz w:val="26"/>
                <w:szCs w:val="26"/>
              </w:rPr>
              <w:t xml:space="preserve"> Guvernului nr. 26/2013 privind întărirea disciplinei financiare la nivelul unor operatori economici la care statul sau </w:t>
            </w:r>
            <w:proofErr w:type="spellStart"/>
            <w:r w:rsidRPr="004627AB">
              <w:rPr>
                <w:rFonts w:ascii="Times New Roman" w:eastAsia="Times New Roman" w:hAnsi="Times New Roman" w:cs="Times New Roman"/>
                <w:bCs/>
                <w:color w:val="000000"/>
                <w:sz w:val="26"/>
                <w:szCs w:val="26"/>
              </w:rPr>
              <w:t>unităţile</w:t>
            </w:r>
            <w:proofErr w:type="spellEnd"/>
            <w:r w:rsidRPr="004627AB">
              <w:rPr>
                <w:rFonts w:ascii="Times New Roman" w:eastAsia="Times New Roman" w:hAnsi="Times New Roman" w:cs="Times New Roman"/>
                <w:bCs/>
                <w:color w:val="000000"/>
                <w:sz w:val="26"/>
                <w:szCs w:val="26"/>
              </w:rPr>
              <w:t xml:space="preserve"> administrativ-teritoriale sunt </w:t>
            </w:r>
            <w:proofErr w:type="spellStart"/>
            <w:r w:rsidRPr="004627AB">
              <w:rPr>
                <w:rFonts w:ascii="Times New Roman" w:eastAsia="Times New Roman" w:hAnsi="Times New Roman" w:cs="Times New Roman"/>
                <w:bCs/>
                <w:color w:val="000000"/>
                <w:sz w:val="26"/>
                <w:szCs w:val="26"/>
              </w:rPr>
              <w:t>acţionari</w:t>
            </w:r>
            <w:proofErr w:type="spellEnd"/>
            <w:r w:rsidRPr="004627AB">
              <w:rPr>
                <w:rFonts w:ascii="Times New Roman" w:eastAsia="Times New Roman" w:hAnsi="Times New Roman" w:cs="Times New Roman"/>
                <w:bCs/>
                <w:color w:val="000000"/>
                <w:sz w:val="26"/>
                <w:szCs w:val="26"/>
              </w:rPr>
              <w:t xml:space="preserve"> unici ori majoritari sau </w:t>
            </w:r>
            <w:proofErr w:type="spellStart"/>
            <w:r w:rsidRPr="004627AB">
              <w:rPr>
                <w:rFonts w:ascii="Times New Roman" w:eastAsia="Times New Roman" w:hAnsi="Times New Roman" w:cs="Times New Roman"/>
                <w:bCs/>
                <w:color w:val="000000"/>
                <w:sz w:val="26"/>
                <w:szCs w:val="26"/>
              </w:rPr>
              <w:t>deţin</w:t>
            </w:r>
            <w:proofErr w:type="spellEnd"/>
            <w:r w:rsidRPr="004627AB">
              <w:rPr>
                <w:rFonts w:ascii="Times New Roman" w:eastAsia="Times New Roman" w:hAnsi="Times New Roman" w:cs="Times New Roman"/>
                <w:bCs/>
                <w:color w:val="000000"/>
                <w:sz w:val="26"/>
                <w:szCs w:val="26"/>
              </w:rPr>
              <w:t xml:space="preserve"> direct ori indirect o </w:t>
            </w:r>
            <w:proofErr w:type="spellStart"/>
            <w:r w:rsidRPr="004627AB">
              <w:rPr>
                <w:rFonts w:ascii="Times New Roman" w:eastAsia="Times New Roman" w:hAnsi="Times New Roman" w:cs="Times New Roman"/>
                <w:bCs/>
                <w:color w:val="000000"/>
                <w:sz w:val="26"/>
                <w:szCs w:val="26"/>
              </w:rPr>
              <w:t>participaţie</w:t>
            </w:r>
            <w:proofErr w:type="spellEnd"/>
            <w:r w:rsidRPr="004627AB">
              <w:rPr>
                <w:rFonts w:ascii="Times New Roman" w:eastAsia="Times New Roman" w:hAnsi="Times New Roman" w:cs="Times New Roman"/>
                <w:bCs/>
                <w:color w:val="000000"/>
                <w:sz w:val="26"/>
                <w:szCs w:val="26"/>
              </w:rPr>
              <w:t xml:space="preserve"> majoritară, </w:t>
            </w:r>
            <w:r w:rsidRPr="004627AB">
              <w:rPr>
                <w:rFonts w:ascii="Times New Roman" w:hAnsi="Times New Roman" w:cs="Times New Roman"/>
                <w:sz w:val="26"/>
                <w:szCs w:val="26"/>
              </w:rPr>
              <w:t>aprobată cu completări prin Legea nr. 47/2014, cu modificările şi completările ulterioare;</w:t>
            </w:r>
          </w:p>
          <w:p w14:paraId="1BFE39FD" w14:textId="77777777" w:rsidR="00A72ECA" w:rsidRPr="004627AB" w:rsidRDefault="00A72ECA" w:rsidP="00A72ECA">
            <w:pPr>
              <w:pStyle w:val="Corptext"/>
              <w:numPr>
                <w:ilvl w:val="0"/>
                <w:numId w:val="14"/>
              </w:numPr>
              <w:spacing w:line="276" w:lineRule="auto"/>
              <w:ind w:left="30" w:right="-11" w:hanging="142"/>
              <w:contextualSpacing/>
              <w:rPr>
                <w:color w:val="000000"/>
                <w:sz w:val="26"/>
                <w:szCs w:val="26"/>
              </w:rPr>
            </w:pPr>
            <w:r w:rsidRPr="004627AB">
              <w:rPr>
                <w:color w:val="000000"/>
                <w:sz w:val="26"/>
                <w:szCs w:val="26"/>
              </w:rPr>
              <w:t xml:space="preserve">prevederile Legii  </w:t>
            </w:r>
            <w:r w:rsidRPr="004627AB">
              <w:rPr>
                <w:sz w:val="26"/>
                <w:szCs w:val="26"/>
              </w:rPr>
              <w:t xml:space="preserve">nr. 9/2025 - </w:t>
            </w:r>
            <w:r w:rsidRPr="004627AB">
              <w:rPr>
                <w:color w:val="000000"/>
                <w:sz w:val="26"/>
                <w:szCs w:val="26"/>
              </w:rPr>
              <w:t>Legea bugetului de Stat pe anul 2025;</w:t>
            </w:r>
          </w:p>
          <w:p w14:paraId="03034CEC" w14:textId="77777777" w:rsidR="00A72ECA" w:rsidRPr="004627AB" w:rsidRDefault="00A72ECA" w:rsidP="00A72ECA">
            <w:pPr>
              <w:pStyle w:val="Corptext"/>
              <w:numPr>
                <w:ilvl w:val="0"/>
                <w:numId w:val="14"/>
              </w:numPr>
              <w:spacing w:line="276" w:lineRule="auto"/>
              <w:ind w:left="30" w:right="-11" w:hanging="142"/>
              <w:contextualSpacing/>
              <w:rPr>
                <w:color w:val="000000"/>
                <w:sz w:val="26"/>
                <w:szCs w:val="26"/>
              </w:rPr>
            </w:pPr>
            <w:r w:rsidRPr="004627AB">
              <w:rPr>
                <w:color w:val="000000"/>
                <w:sz w:val="26"/>
                <w:szCs w:val="26"/>
              </w:rPr>
              <w:t>prevederile OUG nr. 156/2024 privind unele măsuri fiscal-bugetare în domeniul cheltuielilor publice pentru fundamentarea bugetului general consolidat pe anul 2025, pentru modificarea şi completarea unor acte normative, precum şi pentru prorogarea unor termene;</w:t>
            </w:r>
          </w:p>
          <w:p w14:paraId="30AA9B14" w14:textId="77777777" w:rsidR="00A72ECA" w:rsidRPr="004627AB" w:rsidRDefault="00A72ECA" w:rsidP="00A72ECA">
            <w:pPr>
              <w:pStyle w:val="Corptext"/>
              <w:numPr>
                <w:ilvl w:val="0"/>
                <w:numId w:val="14"/>
              </w:numPr>
              <w:spacing w:line="276" w:lineRule="auto"/>
              <w:ind w:left="30" w:right="-11" w:hanging="142"/>
              <w:contextualSpacing/>
              <w:rPr>
                <w:color w:val="000000"/>
                <w:sz w:val="26"/>
                <w:szCs w:val="26"/>
              </w:rPr>
            </w:pPr>
            <w:r w:rsidRPr="004627AB">
              <w:rPr>
                <w:color w:val="000000"/>
                <w:sz w:val="26"/>
                <w:szCs w:val="26"/>
              </w:rPr>
              <w:t>prevederile OUG nr. 4/2025</w:t>
            </w:r>
            <w:r w:rsidRPr="004627AB">
              <w:rPr>
                <w:sz w:val="26"/>
                <w:szCs w:val="26"/>
                <w:lang w:val="it-IT"/>
              </w:rPr>
              <w:t xml:space="preserve"> pentru modificarea şi completarea unor acte normative; </w:t>
            </w:r>
          </w:p>
          <w:p w14:paraId="1C0C2197" w14:textId="6EE65E54" w:rsidR="00A72ECA" w:rsidRPr="004627AB" w:rsidRDefault="00A72ECA" w:rsidP="00A72ECA">
            <w:pPr>
              <w:pStyle w:val="Listparagraf"/>
              <w:numPr>
                <w:ilvl w:val="0"/>
                <w:numId w:val="14"/>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Legea nr. 296/2023 privind unele măsuri fiscal-bugetare pentru asigurarea sustenabilității financiare a României pe termen lung; </w:t>
            </w:r>
          </w:p>
          <w:p w14:paraId="51A574E2" w14:textId="77777777" w:rsidR="00A72ECA" w:rsidRPr="004627AB" w:rsidRDefault="00A72ECA" w:rsidP="00A72ECA">
            <w:pPr>
              <w:pStyle w:val="Listparagraf"/>
              <w:numPr>
                <w:ilvl w:val="0"/>
                <w:numId w:val="14"/>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OUG nr. 64/2001 privind repartizarea profitului la societățile naționale, companiile naționale și societățile cu capital integral sau majoritar de stat, precum și la regiile autonome, cu modificările şi completările ulterioare;</w:t>
            </w:r>
          </w:p>
          <w:p w14:paraId="5381D6EB" w14:textId="77777777" w:rsidR="00A72ECA" w:rsidRPr="004627AB" w:rsidRDefault="00A72ECA" w:rsidP="00A72ECA">
            <w:pPr>
              <w:pStyle w:val="Listparagraf"/>
              <w:numPr>
                <w:ilvl w:val="0"/>
                <w:numId w:val="14"/>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OUG nr. 109/2011 privind guvernanța corporativă a întreprinderilor publice, cu modificările şi completările ulterioare;</w:t>
            </w:r>
          </w:p>
          <w:p w14:paraId="371EE6E3" w14:textId="77777777" w:rsidR="00A72ECA" w:rsidRPr="004627AB" w:rsidRDefault="00A72ECA" w:rsidP="00A72ECA">
            <w:pPr>
              <w:pStyle w:val="Listparagraf"/>
              <w:numPr>
                <w:ilvl w:val="0"/>
                <w:numId w:val="14"/>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Ordinul Ministrului Finanțelor Publice nr. 3818/2019 privind aprobarea formatului şi structurii bugetului de venituri şi cheltuieli al operatorilor economici, precum şi a anexelor de fundamentare a acestuia;</w:t>
            </w:r>
          </w:p>
          <w:p w14:paraId="378C736C" w14:textId="77777777" w:rsidR="00A72ECA" w:rsidRPr="004627AB" w:rsidRDefault="00A72ECA" w:rsidP="00A72ECA">
            <w:pPr>
              <w:pStyle w:val="Listparagraf"/>
              <w:numPr>
                <w:ilvl w:val="0"/>
                <w:numId w:val="14"/>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 xml:space="preserve">Hotărârea nr. 1506/2024 pentru stabilirea salariului de bază minim brut pe </w:t>
            </w:r>
            <w:proofErr w:type="spellStart"/>
            <w:r w:rsidRPr="004627AB">
              <w:rPr>
                <w:rFonts w:ascii="Times New Roman" w:hAnsi="Times New Roman" w:cs="Times New Roman"/>
                <w:sz w:val="26"/>
                <w:szCs w:val="26"/>
              </w:rPr>
              <w:t>ţară</w:t>
            </w:r>
            <w:proofErr w:type="spellEnd"/>
            <w:r w:rsidRPr="004627AB">
              <w:rPr>
                <w:rFonts w:ascii="Times New Roman" w:hAnsi="Times New Roman" w:cs="Times New Roman"/>
                <w:sz w:val="26"/>
                <w:szCs w:val="26"/>
              </w:rPr>
              <w:t xml:space="preserve"> garantat în plată;</w:t>
            </w:r>
          </w:p>
          <w:p w14:paraId="2234D1B9" w14:textId="77777777" w:rsidR="00A72ECA" w:rsidRPr="004627AB" w:rsidRDefault="00A72ECA" w:rsidP="00A72ECA">
            <w:pPr>
              <w:pStyle w:val="Listparagraf"/>
              <w:numPr>
                <w:ilvl w:val="0"/>
                <w:numId w:val="14"/>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Raportul privind situația macroeconomică pe anul 2025 și proiecția acesteia pe anii 2026-2028 (ianuarie 2025);</w:t>
            </w:r>
          </w:p>
          <w:p w14:paraId="5F5E77BA" w14:textId="0A9AC78F" w:rsidR="00A72ECA" w:rsidRPr="004627AB" w:rsidRDefault="00A72ECA" w:rsidP="00A72ECA">
            <w:pPr>
              <w:pStyle w:val="Listparagraf"/>
              <w:numPr>
                <w:ilvl w:val="0"/>
                <w:numId w:val="14"/>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Scrisoarea cadru privind contextul macroeconomic, metodologia de elaborare a proiectelor de buget pe anul 2025 și a estimărilor pentru anii 2026-2028, precum și limitele de cheltuieli stabilite pe ordonatorii principali de credite nr. 532570/16.01.2025;</w:t>
            </w:r>
          </w:p>
          <w:p w14:paraId="6110D863" w14:textId="2DB8458B" w:rsidR="00DA37F7" w:rsidRPr="00DA37F7" w:rsidRDefault="00A72ECA" w:rsidP="00DA37F7">
            <w:pPr>
              <w:pStyle w:val="Listparagraf"/>
              <w:numPr>
                <w:ilvl w:val="0"/>
                <w:numId w:val="14"/>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Legea nr. 165/2018 privind acordarea biletelor de valoare</w:t>
            </w:r>
            <w:r w:rsidR="008E6FBD">
              <w:rPr>
                <w:rFonts w:ascii="Times New Roman" w:hAnsi="Times New Roman" w:cs="Times New Roman"/>
                <w:sz w:val="26"/>
                <w:szCs w:val="26"/>
              </w:rPr>
              <w:t>, cu modificările și completările ulterioare</w:t>
            </w:r>
            <w:r w:rsidRPr="004627AB">
              <w:rPr>
                <w:rFonts w:ascii="Times New Roman" w:hAnsi="Times New Roman" w:cs="Times New Roman"/>
                <w:sz w:val="26"/>
                <w:szCs w:val="26"/>
              </w:rPr>
              <w:t>; </w:t>
            </w:r>
          </w:p>
          <w:p w14:paraId="14BEB20B" w14:textId="71C049DA" w:rsidR="00533D87" w:rsidRDefault="00533D87" w:rsidP="00A72ECA">
            <w:pPr>
              <w:pStyle w:val="Listparagraf"/>
              <w:numPr>
                <w:ilvl w:val="0"/>
                <w:numId w:val="14"/>
              </w:numPr>
              <w:spacing w:after="0"/>
              <w:ind w:left="30" w:right="-11" w:hanging="142"/>
              <w:jc w:val="both"/>
              <w:rPr>
                <w:rFonts w:ascii="Times New Roman" w:hAnsi="Times New Roman" w:cs="Times New Roman"/>
                <w:sz w:val="26"/>
                <w:szCs w:val="26"/>
              </w:rPr>
            </w:pPr>
            <w:r w:rsidRPr="00533D87">
              <w:rPr>
                <w:rFonts w:ascii="Times New Roman" w:hAnsi="Times New Roman" w:cs="Times New Roman"/>
                <w:sz w:val="26"/>
                <w:szCs w:val="26"/>
              </w:rPr>
              <w:t xml:space="preserve">Planul de reorganizare, restructurare și redresare financiară al Societății Naționale  "Aeroportul </w:t>
            </w:r>
            <w:proofErr w:type="spellStart"/>
            <w:r w:rsidRPr="00533D87">
              <w:rPr>
                <w:rFonts w:ascii="Times New Roman" w:hAnsi="Times New Roman" w:cs="Times New Roman"/>
                <w:sz w:val="26"/>
                <w:szCs w:val="26"/>
              </w:rPr>
              <w:t>Internaţional</w:t>
            </w:r>
            <w:proofErr w:type="spellEnd"/>
            <w:r w:rsidRPr="00533D87">
              <w:rPr>
                <w:rFonts w:ascii="Times New Roman" w:hAnsi="Times New Roman" w:cs="Times New Roman"/>
                <w:sz w:val="26"/>
                <w:szCs w:val="26"/>
              </w:rPr>
              <w:t xml:space="preserve"> </w:t>
            </w:r>
            <w:proofErr w:type="spellStart"/>
            <w:r w:rsidRPr="00533D87">
              <w:rPr>
                <w:rFonts w:ascii="Times New Roman" w:hAnsi="Times New Roman" w:cs="Times New Roman"/>
                <w:sz w:val="26"/>
                <w:szCs w:val="26"/>
              </w:rPr>
              <w:t>Timişoara</w:t>
            </w:r>
            <w:proofErr w:type="spellEnd"/>
            <w:r w:rsidRPr="00533D87">
              <w:rPr>
                <w:rFonts w:ascii="Times New Roman" w:hAnsi="Times New Roman" w:cs="Times New Roman"/>
                <w:sz w:val="26"/>
                <w:szCs w:val="26"/>
              </w:rPr>
              <w:t xml:space="preserve"> - Traian Vuia" - S.A., în perioada 2025-2028</w:t>
            </w:r>
            <w:r>
              <w:rPr>
                <w:rFonts w:ascii="Times New Roman" w:hAnsi="Times New Roman" w:cs="Times New Roman"/>
                <w:sz w:val="26"/>
                <w:szCs w:val="26"/>
              </w:rPr>
              <w:t>;</w:t>
            </w:r>
          </w:p>
          <w:p w14:paraId="7B2DB640" w14:textId="61D4C83D" w:rsidR="00533D87" w:rsidRPr="004627AB" w:rsidRDefault="00023452" w:rsidP="00A72ECA">
            <w:pPr>
              <w:pStyle w:val="Listparagraf"/>
              <w:numPr>
                <w:ilvl w:val="0"/>
                <w:numId w:val="14"/>
              </w:numPr>
              <w:spacing w:after="0"/>
              <w:ind w:left="30" w:right="-11" w:hanging="142"/>
              <w:jc w:val="both"/>
              <w:rPr>
                <w:rFonts w:ascii="Times New Roman" w:hAnsi="Times New Roman" w:cs="Times New Roman"/>
                <w:sz w:val="26"/>
                <w:szCs w:val="26"/>
              </w:rPr>
            </w:pPr>
            <w:r w:rsidRPr="00533D87">
              <w:rPr>
                <w:rFonts w:ascii="Times New Roman" w:hAnsi="Times New Roman" w:cs="Times New Roman"/>
                <w:sz w:val="26"/>
                <w:szCs w:val="26"/>
              </w:rPr>
              <w:t xml:space="preserve">Analiza activelor necesare desfășurării obiectului de activitate al Societății Naționale  "Aeroportul </w:t>
            </w:r>
            <w:proofErr w:type="spellStart"/>
            <w:r w:rsidRPr="00533D87">
              <w:rPr>
                <w:rFonts w:ascii="Times New Roman" w:hAnsi="Times New Roman" w:cs="Times New Roman"/>
                <w:sz w:val="26"/>
                <w:szCs w:val="26"/>
              </w:rPr>
              <w:t>Internaţional</w:t>
            </w:r>
            <w:proofErr w:type="spellEnd"/>
            <w:r w:rsidRPr="00533D87">
              <w:rPr>
                <w:rFonts w:ascii="Times New Roman" w:hAnsi="Times New Roman" w:cs="Times New Roman"/>
                <w:sz w:val="26"/>
                <w:szCs w:val="26"/>
              </w:rPr>
              <w:t xml:space="preserve"> </w:t>
            </w:r>
            <w:proofErr w:type="spellStart"/>
            <w:r w:rsidRPr="00533D87">
              <w:rPr>
                <w:rFonts w:ascii="Times New Roman" w:hAnsi="Times New Roman" w:cs="Times New Roman"/>
                <w:sz w:val="26"/>
                <w:szCs w:val="26"/>
              </w:rPr>
              <w:t>Timişoara</w:t>
            </w:r>
            <w:proofErr w:type="spellEnd"/>
            <w:r w:rsidRPr="00533D87">
              <w:rPr>
                <w:rFonts w:ascii="Times New Roman" w:hAnsi="Times New Roman" w:cs="Times New Roman"/>
                <w:sz w:val="26"/>
                <w:szCs w:val="26"/>
              </w:rPr>
              <w:t xml:space="preserve"> - Traian Vuia" - S.A.</w:t>
            </w:r>
            <w:r>
              <w:rPr>
                <w:rFonts w:ascii="Times New Roman" w:hAnsi="Times New Roman" w:cs="Times New Roman"/>
                <w:sz w:val="26"/>
                <w:szCs w:val="26"/>
              </w:rPr>
              <w:t>;</w:t>
            </w:r>
          </w:p>
          <w:p w14:paraId="32DC5554" w14:textId="77777777" w:rsidR="00A72ECA" w:rsidRPr="004627AB" w:rsidRDefault="00A72ECA" w:rsidP="00A72ECA">
            <w:pPr>
              <w:pStyle w:val="Listparagraf"/>
              <w:numPr>
                <w:ilvl w:val="0"/>
                <w:numId w:val="14"/>
              </w:numPr>
              <w:tabs>
                <w:tab w:val="left" w:pos="3960"/>
              </w:tabs>
              <w:ind w:left="30" w:hanging="142"/>
              <w:jc w:val="both"/>
              <w:rPr>
                <w:rFonts w:ascii="Times New Roman" w:hAnsi="Times New Roman" w:cs="Times New Roman"/>
                <w:color w:val="000000"/>
                <w:sz w:val="26"/>
                <w:szCs w:val="26"/>
              </w:rPr>
            </w:pPr>
            <w:r w:rsidRPr="004627AB">
              <w:rPr>
                <w:rStyle w:val="l5def6"/>
                <w:rFonts w:ascii="Times New Roman" w:hAnsi="Times New Roman" w:cs="Times New Roman"/>
              </w:rPr>
              <w:t xml:space="preserve">programele de achiziții de bunuri şi servicii pentru </w:t>
            </w:r>
            <w:proofErr w:type="spellStart"/>
            <w:r w:rsidRPr="004627AB">
              <w:rPr>
                <w:rStyle w:val="l5def6"/>
                <w:rFonts w:ascii="Times New Roman" w:hAnsi="Times New Roman" w:cs="Times New Roman"/>
              </w:rPr>
              <w:t>desfăşurarea</w:t>
            </w:r>
            <w:proofErr w:type="spellEnd"/>
            <w:r w:rsidRPr="004627AB">
              <w:rPr>
                <w:rStyle w:val="l5def6"/>
                <w:rFonts w:ascii="Times New Roman" w:hAnsi="Times New Roman" w:cs="Times New Roman"/>
              </w:rPr>
              <w:t xml:space="preserve"> </w:t>
            </w:r>
            <w:proofErr w:type="spellStart"/>
            <w:r w:rsidRPr="004627AB">
              <w:rPr>
                <w:rStyle w:val="l5def6"/>
                <w:rFonts w:ascii="Times New Roman" w:hAnsi="Times New Roman" w:cs="Times New Roman"/>
              </w:rPr>
              <w:t>activităţii</w:t>
            </w:r>
            <w:proofErr w:type="spellEnd"/>
            <w:r w:rsidRPr="004627AB">
              <w:rPr>
                <w:rStyle w:val="l5def6"/>
                <w:rFonts w:ascii="Times New Roman" w:hAnsi="Times New Roman" w:cs="Times New Roman"/>
              </w:rPr>
              <w:t xml:space="preserve">, fundamentate pe baza </w:t>
            </w:r>
            <w:proofErr w:type="spellStart"/>
            <w:r w:rsidRPr="004627AB">
              <w:rPr>
                <w:rStyle w:val="l5def6"/>
                <w:rFonts w:ascii="Times New Roman" w:hAnsi="Times New Roman" w:cs="Times New Roman"/>
              </w:rPr>
              <w:t>posibilităţilor</w:t>
            </w:r>
            <w:proofErr w:type="spellEnd"/>
            <w:r w:rsidRPr="004627AB">
              <w:rPr>
                <w:rStyle w:val="l5def6"/>
                <w:rFonts w:ascii="Times New Roman" w:hAnsi="Times New Roman" w:cs="Times New Roman"/>
              </w:rPr>
              <w:t xml:space="preserve"> reale de plată a acestora;</w:t>
            </w:r>
            <w:r w:rsidRPr="004627AB">
              <w:rPr>
                <w:rFonts w:ascii="Times New Roman" w:hAnsi="Times New Roman" w:cs="Times New Roman"/>
                <w:color w:val="000000"/>
                <w:sz w:val="26"/>
                <w:szCs w:val="26"/>
              </w:rPr>
              <w:t xml:space="preserve">  </w:t>
            </w:r>
          </w:p>
          <w:p w14:paraId="49C24A9C" w14:textId="77777777" w:rsidR="00A72ECA" w:rsidRPr="004627AB" w:rsidRDefault="00A72ECA" w:rsidP="00A72ECA">
            <w:pPr>
              <w:pStyle w:val="Listparagraf"/>
              <w:numPr>
                <w:ilvl w:val="0"/>
                <w:numId w:val="14"/>
              </w:numPr>
              <w:spacing w:after="0" w:line="240" w:lineRule="auto"/>
              <w:ind w:left="30" w:right="142" w:hanging="142"/>
              <w:jc w:val="both"/>
              <w:rPr>
                <w:rFonts w:ascii="Times New Roman" w:hAnsi="Times New Roman" w:cs="Times New Roman"/>
                <w:color w:val="000000"/>
                <w:sz w:val="26"/>
                <w:szCs w:val="26"/>
              </w:rPr>
            </w:pPr>
            <w:r w:rsidRPr="004627AB">
              <w:rPr>
                <w:rStyle w:val="l5def7"/>
                <w:rFonts w:ascii="Times New Roman" w:hAnsi="Times New Roman" w:cs="Times New Roman"/>
              </w:rPr>
              <w:t>programele de investiţii şi dotări, fundamentate în limita surselor legale de finanțare a acestora;</w:t>
            </w:r>
            <w:r w:rsidRPr="004627AB">
              <w:rPr>
                <w:rFonts w:ascii="Times New Roman" w:hAnsi="Times New Roman" w:cs="Times New Roman"/>
                <w:color w:val="000000"/>
                <w:sz w:val="26"/>
                <w:szCs w:val="26"/>
              </w:rPr>
              <w:t xml:space="preserve">  </w:t>
            </w:r>
          </w:p>
          <w:p w14:paraId="3DB52D5F" w14:textId="795A23AD" w:rsidR="00A72ECA" w:rsidRDefault="00A72ECA" w:rsidP="00A72ECA">
            <w:pPr>
              <w:pStyle w:val="Listparagraf"/>
              <w:numPr>
                <w:ilvl w:val="0"/>
                <w:numId w:val="14"/>
              </w:numPr>
              <w:tabs>
                <w:tab w:val="left" w:pos="3960"/>
              </w:tabs>
              <w:spacing w:after="0"/>
              <w:ind w:left="30" w:right="-11" w:hanging="142"/>
              <w:jc w:val="both"/>
              <w:rPr>
                <w:rStyle w:val="l5def8"/>
                <w:rFonts w:ascii="Times New Roman" w:hAnsi="Times New Roman" w:cs="Times New Roman"/>
              </w:rPr>
            </w:pPr>
            <w:r w:rsidRPr="004627AB">
              <w:rPr>
                <w:rStyle w:val="l5def8"/>
                <w:rFonts w:ascii="Times New Roman" w:hAnsi="Times New Roman" w:cs="Times New Roman"/>
              </w:rPr>
              <w:lastRenderedPageBreak/>
              <w:t>programele de reducere a creanțelor restante</w:t>
            </w:r>
            <w:r>
              <w:rPr>
                <w:rStyle w:val="l5def8"/>
                <w:rFonts w:ascii="Times New Roman" w:hAnsi="Times New Roman" w:cs="Times New Roman"/>
              </w:rPr>
              <w:t>;</w:t>
            </w:r>
          </w:p>
          <w:p w14:paraId="31BBEA27" w14:textId="361ACE5D" w:rsidR="00AB3E3D" w:rsidRPr="00A72ECA" w:rsidRDefault="00A72ECA" w:rsidP="00512955">
            <w:pPr>
              <w:pStyle w:val="Listparagraf"/>
              <w:numPr>
                <w:ilvl w:val="0"/>
                <w:numId w:val="14"/>
              </w:numPr>
              <w:tabs>
                <w:tab w:val="left" w:pos="3960"/>
              </w:tabs>
              <w:spacing w:after="0" w:line="240" w:lineRule="auto"/>
              <w:ind w:left="30" w:right="-11" w:hanging="142"/>
              <w:jc w:val="both"/>
              <w:rPr>
                <w:rFonts w:ascii="Times New Roman" w:hAnsi="Times New Roman" w:cs="Times New Roman"/>
                <w:sz w:val="26"/>
                <w:szCs w:val="26"/>
              </w:rPr>
            </w:pPr>
            <w:r w:rsidRPr="00A72ECA">
              <w:rPr>
                <w:rFonts w:ascii="Times New Roman" w:hAnsi="Times New Roman" w:cs="Times New Roman"/>
                <w:color w:val="000000"/>
                <w:sz w:val="26"/>
                <w:szCs w:val="26"/>
              </w:rPr>
              <w:t>alte reglementări și legi incidente în vigoare.</w:t>
            </w:r>
          </w:p>
          <w:p w14:paraId="3E988280" w14:textId="06A532CE" w:rsidR="00165738" w:rsidRPr="008340EF" w:rsidRDefault="00BA17B4" w:rsidP="00650001">
            <w:pPr>
              <w:spacing w:after="0" w:line="240" w:lineRule="auto"/>
              <w:jc w:val="both"/>
              <w:rPr>
                <w:rFonts w:ascii="Times New Roman" w:hAnsi="Times New Roman" w:cs="Times New Roman"/>
                <w:sz w:val="26"/>
                <w:szCs w:val="26"/>
                <w:lang w:eastAsia="ro-RO"/>
              </w:rPr>
            </w:pPr>
            <w:r w:rsidRPr="008340EF">
              <w:rPr>
                <w:rFonts w:ascii="Times New Roman" w:hAnsi="Times New Roman" w:cs="Times New Roman"/>
                <w:sz w:val="26"/>
                <w:szCs w:val="26"/>
                <w:lang w:eastAsia="ro-RO"/>
              </w:rPr>
              <w:t xml:space="preserve"> </w:t>
            </w:r>
          </w:p>
        </w:tc>
      </w:tr>
      <w:tr w:rsidR="003479AA" w:rsidRPr="00571A29" w14:paraId="2FF254CD" w14:textId="77777777" w:rsidTr="00F77CA2">
        <w:tc>
          <w:tcPr>
            <w:tcW w:w="9316" w:type="dxa"/>
            <w:gridSpan w:val="8"/>
          </w:tcPr>
          <w:p w14:paraId="71ECDD8D" w14:textId="77777777" w:rsidR="000452CC" w:rsidRPr="00DA37F7" w:rsidRDefault="00775021" w:rsidP="00EF5B55">
            <w:pPr>
              <w:pStyle w:val="Listparagraf"/>
              <w:numPr>
                <w:ilvl w:val="0"/>
                <w:numId w:val="7"/>
              </w:numPr>
              <w:tabs>
                <w:tab w:val="left" w:pos="3960"/>
              </w:tabs>
              <w:spacing w:after="0"/>
              <w:jc w:val="both"/>
              <w:rPr>
                <w:rFonts w:ascii="Times New Roman" w:hAnsi="Times New Roman" w:cs="Times New Roman"/>
                <w:bCs/>
                <w:sz w:val="26"/>
                <w:szCs w:val="26"/>
              </w:rPr>
            </w:pPr>
            <w:r w:rsidRPr="00EF5B55">
              <w:rPr>
                <w:rFonts w:ascii="Times New Roman" w:hAnsi="Times New Roman" w:cs="Times New Roman"/>
                <w:b/>
                <w:bCs/>
                <w:sz w:val="26"/>
                <w:szCs w:val="26"/>
              </w:rPr>
              <w:lastRenderedPageBreak/>
              <w:t>Schimbări preconizate</w:t>
            </w:r>
            <w:r w:rsidR="00D313B1" w:rsidRPr="00EF5B55">
              <w:rPr>
                <w:rFonts w:ascii="Times New Roman" w:hAnsi="Times New Roman" w:cs="Times New Roman"/>
                <w:sz w:val="26"/>
                <w:szCs w:val="26"/>
              </w:rPr>
              <w:t xml:space="preserve"> </w:t>
            </w:r>
          </w:p>
          <w:p w14:paraId="60D9D97E" w14:textId="77777777" w:rsidR="00DA37F7" w:rsidRPr="00EF5B55" w:rsidRDefault="00DA37F7" w:rsidP="00DA37F7">
            <w:pPr>
              <w:pStyle w:val="Listparagraf"/>
              <w:tabs>
                <w:tab w:val="left" w:pos="3960"/>
              </w:tabs>
              <w:spacing w:after="0"/>
              <w:jc w:val="both"/>
              <w:rPr>
                <w:rFonts w:ascii="Times New Roman" w:hAnsi="Times New Roman" w:cs="Times New Roman"/>
                <w:bCs/>
                <w:sz w:val="26"/>
                <w:szCs w:val="26"/>
              </w:rPr>
            </w:pPr>
          </w:p>
          <w:p w14:paraId="3E820E2E" w14:textId="77777777" w:rsidR="00EF5B55" w:rsidRPr="00184DD5" w:rsidRDefault="00EF5B55" w:rsidP="00EF5B55">
            <w:pPr>
              <w:spacing w:after="0"/>
              <w:contextualSpacing/>
              <w:jc w:val="both"/>
              <w:rPr>
                <w:rFonts w:ascii="Times New Roman" w:hAnsi="Times New Roman" w:cs="Times New Roman"/>
                <w:noProof/>
                <w:sz w:val="26"/>
                <w:szCs w:val="26"/>
              </w:rPr>
            </w:pPr>
            <w:r w:rsidRPr="00184DD5">
              <w:rPr>
                <w:rFonts w:ascii="Times New Roman" w:hAnsi="Times New Roman" w:cs="Times New Roman"/>
                <w:noProof/>
                <w:sz w:val="26"/>
                <w:szCs w:val="26"/>
              </w:rPr>
              <w:t>Proiectul bugetului de venituri și cheltuieli pentru anul 2025, a fost conceput ca un element de legătură între preliminatul anului 2024 și bugetul previzionat pentru anii 2025, 2026 și 2027, respectând structura și conceptul unui buget multianual.</w:t>
            </w:r>
          </w:p>
          <w:p w14:paraId="1E66CDF5" w14:textId="77777777" w:rsidR="00EF5B55" w:rsidRPr="00EF5B55" w:rsidRDefault="00EF5B55" w:rsidP="00EF5B55">
            <w:pPr>
              <w:autoSpaceDE w:val="0"/>
              <w:autoSpaceDN w:val="0"/>
              <w:adjustRightInd w:val="0"/>
              <w:spacing w:after="0"/>
              <w:contextualSpacing/>
              <w:jc w:val="both"/>
              <w:rPr>
                <w:rFonts w:ascii="Times New Roman" w:hAnsi="Times New Roman" w:cs="Times New Roman"/>
                <w:noProof/>
                <w:sz w:val="26"/>
                <w:szCs w:val="26"/>
              </w:rPr>
            </w:pPr>
            <w:r w:rsidRPr="00EF5B55">
              <w:rPr>
                <w:rFonts w:ascii="Times New Roman" w:hAnsi="Times New Roman" w:cs="Times New Roman"/>
                <w:noProof/>
                <w:sz w:val="26"/>
                <w:szCs w:val="26"/>
              </w:rPr>
              <w:t>Prin proiectul bugetului de venituri şi cheltuieli pe anul 2025, ca instrument de management financiar, societatea îşi propune asigurarea resurselor financiare necesare pentru îndeplinirea obligaţiilor către terţi,  atât din punct de vedere dimensional, pe total venituri şi cheltuieli, cât şi structural, pe fiecare categorie de venituri şi cheltuieli şi pe fiecare verigă organizaţională, rolul procesului de bugetare fiind cel de orientare a activității tuturor sectoarelor din cadrul societății spre același obiectiv: rentabilitate, lichiditate, diminuarea riscurilor, etc.</w:t>
            </w:r>
          </w:p>
          <w:p w14:paraId="0D7C2235" w14:textId="77777777" w:rsidR="00EF5B55" w:rsidRPr="00EF5B55" w:rsidRDefault="00EF5B55" w:rsidP="00EF5B55">
            <w:pPr>
              <w:spacing w:after="0"/>
              <w:contextualSpacing/>
              <w:jc w:val="both"/>
              <w:rPr>
                <w:rFonts w:ascii="Times New Roman" w:hAnsi="Times New Roman" w:cs="Times New Roman"/>
                <w:bCs/>
                <w:sz w:val="26"/>
                <w:szCs w:val="26"/>
              </w:rPr>
            </w:pPr>
            <w:r w:rsidRPr="00EF5B55">
              <w:rPr>
                <w:rFonts w:ascii="Times New Roman" w:hAnsi="Times New Roman" w:cs="Times New Roman"/>
                <w:bCs/>
                <w:sz w:val="26"/>
                <w:szCs w:val="26"/>
              </w:rPr>
              <w:t>Fundamentarea structurii veniturilor şi cheltuielilor pentru anul 2025, se bazează pe revenirea treptata a  situației economico – financiare.</w:t>
            </w:r>
          </w:p>
          <w:p w14:paraId="3BC83224" w14:textId="6BA23D22" w:rsidR="000452CC" w:rsidRPr="00EF5B55" w:rsidRDefault="000452CC" w:rsidP="00EF5B55">
            <w:pPr>
              <w:spacing w:after="0"/>
              <w:contextualSpacing/>
              <w:jc w:val="both"/>
              <w:rPr>
                <w:rFonts w:ascii="Times New Roman" w:hAnsi="Times New Roman" w:cs="Times New Roman"/>
                <w:sz w:val="26"/>
                <w:szCs w:val="26"/>
              </w:rPr>
            </w:pPr>
            <w:r w:rsidRPr="00EF5B55">
              <w:rPr>
                <w:rFonts w:ascii="Times New Roman" w:hAnsi="Times New Roman" w:cs="Times New Roman"/>
                <w:bCs/>
                <w:sz w:val="26"/>
                <w:szCs w:val="26"/>
              </w:rPr>
              <w:t xml:space="preserve">În anul </w:t>
            </w:r>
            <w:r w:rsidR="00324ACF" w:rsidRPr="00EF5B55">
              <w:rPr>
                <w:rFonts w:ascii="Times New Roman" w:hAnsi="Times New Roman" w:cs="Times New Roman"/>
                <w:bCs/>
                <w:sz w:val="26"/>
                <w:szCs w:val="26"/>
              </w:rPr>
              <w:t>2024</w:t>
            </w:r>
            <w:r w:rsidRPr="00EF5B55">
              <w:rPr>
                <w:rFonts w:ascii="Times New Roman" w:hAnsi="Times New Roman" w:cs="Times New Roman"/>
                <w:bCs/>
                <w:sz w:val="26"/>
                <w:szCs w:val="26"/>
              </w:rPr>
              <w:t xml:space="preserve">, traficul de pasageri a cunoscut pe Aeroportul Internațional Timișoara o </w:t>
            </w:r>
            <w:r w:rsidR="00FD1369" w:rsidRPr="00EF5B55">
              <w:rPr>
                <w:rFonts w:ascii="Times New Roman" w:hAnsi="Times New Roman" w:cs="Times New Roman"/>
                <w:bCs/>
                <w:sz w:val="26"/>
                <w:szCs w:val="26"/>
              </w:rPr>
              <w:t>scădere cu 2%</w:t>
            </w:r>
            <w:r w:rsidRPr="00EF5B55">
              <w:rPr>
                <w:rFonts w:ascii="Times New Roman" w:hAnsi="Times New Roman" w:cs="Times New Roman"/>
                <w:bCs/>
                <w:sz w:val="26"/>
                <w:szCs w:val="26"/>
              </w:rPr>
              <w:t xml:space="preserve">, </w:t>
            </w:r>
            <w:r w:rsidRPr="00EF5B55">
              <w:rPr>
                <w:rFonts w:ascii="Times New Roman" w:hAnsi="Times New Roman" w:cs="Times New Roman"/>
                <w:sz w:val="26"/>
                <w:szCs w:val="26"/>
              </w:rPr>
              <w:t>înregistrând un număr de 1.3</w:t>
            </w:r>
            <w:r w:rsidR="00FD1369" w:rsidRPr="00EF5B55">
              <w:rPr>
                <w:rFonts w:ascii="Times New Roman" w:hAnsi="Times New Roman" w:cs="Times New Roman"/>
                <w:sz w:val="26"/>
                <w:szCs w:val="26"/>
              </w:rPr>
              <w:t>23</w:t>
            </w:r>
            <w:r w:rsidRPr="00EF5B55">
              <w:rPr>
                <w:rFonts w:ascii="Times New Roman" w:hAnsi="Times New Roman" w:cs="Times New Roman"/>
                <w:sz w:val="26"/>
                <w:szCs w:val="26"/>
              </w:rPr>
              <w:t>.</w:t>
            </w:r>
            <w:r w:rsidR="00FD1369" w:rsidRPr="00EF5B55">
              <w:rPr>
                <w:rFonts w:ascii="Times New Roman" w:hAnsi="Times New Roman" w:cs="Times New Roman"/>
                <w:sz w:val="26"/>
                <w:szCs w:val="26"/>
              </w:rPr>
              <w:t>6</w:t>
            </w:r>
            <w:r w:rsidRPr="00EF5B55">
              <w:rPr>
                <w:rFonts w:ascii="Times New Roman" w:hAnsi="Times New Roman" w:cs="Times New Roman"/>
                <w:sz w:val="26"/>
                <w:szCs w:val="26"/>
              </w:rPr>
              <w:t>9</w:t>
            </w:r>
            <w:r w:rsidR="00FD1369" w:rsidRPr="00EF5B55">
              <w:rPr>
                <w:rFonts w:ascii="Times New Roman" w:hAnsi="Times New Roman" w:cs="Times New Roman"/>
                <w:sz w:val="26"/>
                <w:szCs w:val="26"/>
              </w:rPr>
              <w:t>0</w:t>
            </w:r>
            <w:r w:rsidRPr="00EF5B55">
              <w:rPr>
                <w:rFonts w:ascii="Times New Roman" w:hAnsi="Times New Roman" w:cs="Times New Roman"/>
                <w:sz w:val="26"/>
                <w:szCs w:val="26"/>
              </w:rPr>
              <w:t xml:space="preserve"> pasageri, </w:t>
            </w:r>
            <w:r w:rsidR="00FD1369" w:rsidRPr="00EF5B55">
              <w:rPr>
                <w:rFonts w:ascii="Times New Roman" w:hAnsi="Times New Roman" w:cs="Times New Roman"/>
                <w:sz w:val="26"/>
                <w:szCs w:val="26"/>
              </w:rPr>
              <w:t xml:space="preserve">în timp ce traficul de marfă </w:t>
            </w:r>
          </w:p>
          <w:p w14:paraId="0A3854C4" w14:textId="0F7A2CF0" w:rsidR="000452CC" w:rsidRPr="00EF5B55" w:rsidRDefault="00EF5B55" w:rsidP="00EF5B55">
            <w:pPr>
              <w:spacing w:after="0"/>
              <w:contextualSpacing/>
              <w:jc w:val="both"/>
              <w:rPr>
                <w:rFonts w:ascii="Times New Roman" w:hAnsi="Times New Roman" w:cs="Times New Roman"/>
                <w:bCs/>
                <w:sz w:val="26"/>
                <w:szCs w:val="26"/>
              </w:rPr>
            </w:pPr>
            <w:r>
              <w:rPr>
                <w:rFonts w:ascii="Times New Roman" w:hAnsi="Times New Roman" w:cs="Times New Roman"/>
                <w:sz w:val="26"/>
                <w:szCs w:val="26"/>
              </w:rPr>
              <w:t>a</w:t>
            </w:r>
            <w:r w:rsidR="00FD1369" w:rsidRPr="00EF5B55">
              <w:rPr>
                <w:rFonts w:ascii="Times New Roman" w:hAnsi="Times New Roman" w:cs="Times New Roman"/>
                <w:sz w:val="26"/>
                <w:szCs w:val="26"/>
              </w:rPr>
              <w:t xml:space="preserve"> înregistrat în anul 2024 o creștere de 7% față de valorile din anul 2023. </w:t>
            </w:r>
            <w:r w:rsidR="000452CC" w:rsidRPr="00EF5B55">
              <w:rPr>
                <w:rFonts w:ascii="Times New Roman" w:hAnsi="Times New Roman" w:cs="Times New Roman"/>
                <w:bCs/>
                <w:sz w:val="26"/>
                <w:szCs w:val="26"/>
              </w:rPr>
              <w:t>De asemenea, la nivelul Aeroportului Timi</w:t>
            </w:r>
            <w:r w:rsidR="00C606D2" w:rsidRPr="00EF5B55">
              <w:rPr>
                <w:rFonts w:ascii="Times New Roman" w:hAnsi="Times New Roman" w:cs="Times New Roman"/>
                <w:bCs/>
                <w:sz w:val="26"/>
                <w:szCs w:val="26"/>
              </w:rPr>
              <w:t>ș</w:t>
            </w:r>
            <w:r w:rsidR="000452CC" w:rsidRPr="00EF5B55">
              <w:rPr>
                <w:rFonts w:ascii="Times New Roman" w:hAnsi="Times New Roman" w:cs="Times New Roman"/>
                <w:bCs/>
                <w:sz w:val="26"/>
                <w:szCs w:val="26"/>
              </w:rPr>
              <w:t>oara</w:t>
            </w:r>
            <w:r w:rsidR="00EA211D" w:rsidRPr="00EF5B55">
              <w:rPr>
                <w:rFonts w:ascii="Times New Roman" w:hAnsi="Times New Roman" w:cs="Times New Roman"/>
                <w:bCs/>
                <w:sz w:val="26"/>
                <w:szCs w:val="26"/>
              </w:rPr>
              <w:t>,</w:t>
            </w:r>
            <w:r w:rsidR="00C606D2" w:rsidRPr="00EF5B55">
              <w:rPr>
                <w:rFonts w:ascii="Times New Roman" w:hAnsi="Times New Roman" w:cs="Times New Roman"/>
                <w:bCs/>
                <w:sz w:val="26"/>
                <w:szCs w:val="26"/>
              </w:rPr>
              <w:t xml:space="preserve"> s-a înregistrat ș</w:t>
            </w:r>
            <w:r w:rsidR="000452CC" w:rsidRPr="00EF5B55">
              <w:rPr>
                <w:rFonts w:ascii="Times New Roman" w:hAnsi="Times New Roman" w:cs="Times New Roman"/>
                <w:bCs/>
                <w:sz w:val="26"/>
                <w:szCs w:val="26"/>
              </w:rPr>
              <w:t xml:space="preserve">i o </w:t>
            </w:r>
            <w:r w:rsidR="00FD1369" w:rsidRPr="00EF5B55">
              <w:rPr>
                <w:rFonts w:ascii="Times New Roman" w:hAnsi="Times New Roman" w:cs="Times New Roman"/>
                <w:bCs/>
                <w:sz w:val="26"/>
                <w:szCs w:val="26"/>
              </w:rPr>
              <w:t>scăd</w:t>
            </w:r>
            <w:r w:rsidR="000452CC" w:rsidRPr="00EF5B55">
              <w:rPr>
                <w:rFonts w:ascii="Times New Roman" w:hAnsi="Times New Roman" w:cs="Times New Roman"/>
                <w:bCs/>
                <w:sz w:val="26"/>
                <w:szCs w:val="26"/>
              </w:rPr>
              <w:t xml:space="preserve">ere cu </w:t>
            </w:r>
            <w:r w:rsidR="00FD1369" w:rsidRPr="00EF5B55">
              <w:rPr>
                <w:rFonts w:ascii="Times New Roman" w:hAnsi="Times New Roman" w:cs="Times New Roman"/>
                <w:bCs/>
                <w:sz w:val="26"/>
                <w:szCs w:val="26"/>
              </w:rPr>
              <w:t>5</w:t>
            </w:r>
            <w:r w:rsidR="000452CC" w:rsidRPr="00EF5B55">
              <w:rPr>
                <w:rFonts w:ascii="Times New Roman" w:hAnsi="Times New Roman" w:cs="Times New Roman"/>
                <w:sz w:val="26"/>
                <w:szCs w:val="26"/>
              </w:rPr>
              <w:t>% a numărului total de mișcări de aeronave, de la 1</w:t>
            </w:r>
            <w:r w:rsidR="00FD1369" w:rsidRPr="00EF5B55">
              <w:rPr>
                <w:rFonts w:ascii="Times New Roman" w:hAnsi="Times New Roman" w:cs="Times New Roman"/>
                <w:sz w:val="26"/>
                <w:szCs w:val="26"/>
              </w:rPr>
              <w:t>6</w:t>
            </w:r>
            <w:r w:rsidR="000452CC" w:rsidRPr="00EF5B55">
              <w:rPr>
                <w:rFonts w:ascii="Times New Roman" w:hAnsi="Times New Roman" w:cs="Times New Roman"/>
                <w:sz w:val="26"/>
                <w:szCs w:val="26"/>
              </w:rPr>
              <w:t>.</w:t>
            </w:r>
            <w:r w:rsidR="00FD1369" w:rsidRPr="00EF5B55">
              <w:rPr>
                <w:rFonts w:ascii="Times New Roman" w:hAnsi="Times New Roman" w:cs="Times New Roman"/>
                <w:sz w:val="26"/>
                <w:szCs w:val="26"/>
              </w:rPr>
              <w:t>41</w:t>
            </w:r>
            <w:r w:rsidR="000452CC" w:rsidRPr="00EF5B55">
              <w:rPr>
                <w:rFonts w:ascii="Times New Roman" w:hAnsi="Times New Roman" w:cs="Times New Roman"/>
                <w:sz w:val="26"/>
                <w:szCs w:val="26"/>
              </w:rPr>
              <w:t>8 mișcări aeronave în anul 202</w:t>
            </w:r>
            <w:r w:rsidR="00FD1369" w:rsidRPr="00EF5B55">
              <w:rPr>
                <w:rFonts w:ascii="Times New Roman" w:hAnsi="Times New Roman" w:cs="Times New Roman"/>
                <w:sz w:val="26"/>
                <w:szCs w:val="26"/>
              </w:rPr>
              <w:t>3</w:t>
            </w:r>
            <w:r w:rsidR="000452CC" w:rsidRPr="00EF5B55">
              <w:rPr>
                <w:rFonts w:ascii="Times New Roman" w:hAnsi="Times New Roman" w:cs="Times New Roman"/>
                <w:sz w:val="26"/>
                <w:szCs w:val="26"/>
              </w:rPr>
              <w:t xml:space="preserve"> la 15.</w:t>
            </w:r>
            <w:r w:rsidR="00FD1369" w:rsidRPr="00EF5B55">
              <w:rPr>
                <w:rFonts w:ascii="Times New Roman" w:hAnsi="Times New Roman" w:cs="Times New Roman"/>
                <w:sz w:val="26"/>
                <w:szCs w:val="26"/>
              </w:rPr>
              <w:t>5</w:t>
            </w:r>
            <w:r w:rsidR="000452CC" w:rsidRPr="00EF5B55">
              <w:rPr>
                <w:rFonts w:ascii="Times New Roman" w:hAnsi="Times New Roman" w:cs="Times New Roman"/>
                <w:sz w:val="26"/>
                <w:szCs w:val="26"/>
              </w:rPr>
              <w:t>6</w:t>
            </w:r>
            <w:r w:rsidR="00FD1369" w:rsidRPr="00EF5B55">
              <w:rPr>
                <w:rFonts w:ascii="Times New Roman" w:hAnsi="Times New Roman" w:cs="Times New Roman"/>
                <w:sz w:val="26"/>
                <w:szCs w:val="26"/>
              </w:rPr>
              <w:t>8</w:t>
            </w:r>
            <w:r w:rsidR="000452CC" w:rsidRPr="00EF5B55">
              <w:rPr>
                <w:rFonts w:ascii="Times New Roman" w:hAnsi="Times New Roman" w:cs="Times New Roman"/>
                <w:bCs/>
                <w:sz w:val="26"/>
                <w:szCs w:val="26"/>
              </w:rPr>
              <w:t xml:space="preserve"> mișcări de aeronave în anul </w:t>
            </w:r>
            <w:r w:rsidR="00324ACF" w:rsidRPr="00EF5B55">
              <w:rPr>
                <w:rFonts w:ascii="Times New Roman" w:hAnsi="Times New Roman" w:cs="Times New Roman"/>
                <w:bCs/>
                <w:sz w:val="26"/>
                <w:szCs w:val="26"/>
              </w:rPr>
              <w:t>2024</w:t>
            </w:r>
            <w:r w:rsidR="000452CC" w:rsidRPr="00EF5B55">
              <w:rPr>
                <w:rFonts w:ascii="Times New Roman" w:hAnsi="Times New Roman" w:cs="Times New Roman"/>
                <w:bCs/>
                <w:sz w:val="26"/>
                <w:szCs w:val="26"/>
              </w:rPr>
              <w:t>.</w:t>
            </w:r>
          </w:p>
          <w:p w14:paraId="27EA3C9A" w14:textId="2AB22C4C" w:rsidR="00734C8A" w:rsidRPr="00184DD5" w:rsidRDefault="00EA211D" w:rsidP="00EF5B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2"/>
              </w:tabs>
              <w:contextualSpacing/>
              <w:jc w:val="both"/>
              <w:rPr>
                <w:rFonts w:ascii="Times New Roman" w:hAnsi="Times New Roman" w:cs="Times New Roman"/>
                <w:sz w:val="26"/>
                <w:szCs w:val="26"/>
              </w:rPr>
            </w:pPr>
            <w:r w:rsidRPr="00EF5B55">
              <w:rPr>
                <w:rFonts w:ascii="Times New Roman" w:hAnsi="Times New Roman" w:cs="Times New Roman"/>
                <w:bCs/>
                <w:sz w:val="26"/>
                <w:szCs w:val="26"/>
              </w:rPr>
              <w:t xml:space="preserve">La întocmirea proiectului de Buget de venituri și cheltuieli pe anul </w:t>
            </w:r>
            <w:r w:rsidR="00324ACF" w:rsidRPr="00EF5B55">
              <w:rPr>
                <w:rFonts w:ascii="Times New Roman" w:hAnsi="Times New Roman" w:cs="Times New Roman"/>
                <w:bCs/>
                <w:sz w:val="26"/>
                <w:szCs w:val="26"/>
              </w:rPr>
              <w:t>2025</w:t>
            </w:r>
            <w:r w:rsidRPr="00EF5B55">
              <w:rPr>
                <w:rFonts w:ascii="Times New Roman" w:hAnsi="Times New Roman" w:cs="Times New Roman"/>
                <w:bCs/>
                <w:sz w:val="26"/>
                <w:szCs w:val="26"/>
              </w:rPr>
              <w:t>, Aeroportul Internațional Timișoara Traian Vuia S.A. a programat venituri, aferente unui număr de 1.</w:t>
            </w:r>
            <w:r w:rsidR="00FD1369" w:rsidRPr="00EF5B55">
              <w:rPr>
                <w:rFonts w:ascii="Times New Roman" w:hAnsi="Times New Roman" w:cs="Times New Roman"/>
                <w:bCs/>
                <w:sz w:val="26"/>
                <w:szCs w:val="26"/>
              </w:rPr>
              <w:t>37</w:t>
            </w:r>
            <w:r w:rsidRPr="00EF5B55">
              <w:rPr>
                <w:rFonts w:ascii="Times New Roman" w:hAnsi="Times New Roman" w:cs="Times New Roman"/>
                <w:bCs/>
                <w:sz w:val="26"/>
                <w:szCs w:val="26"/>
              </w:rPr>
              <w:t>0.0</w:t>
            </w:r>
            <w:r w:rsidR="00FD1369" w:rsidRPr="00EF5B55">
              <w:rPr>
                <w:rFonts w:ascii="Times New Roman" w:hAnsi="Times New Roman" w:cs="Times New Roman"/>
                <w:bCs/>
                <w:sz w:val="26"/>
                <w:szCs w:val="26"/>
              </w:rPr>
              <w:t>4</w:t>
            </w:r>
            <w:r w:rsidRPr="00EF5B55">
              <w:rPr>
                <w:rFonts w:ascii="Times New Roman" w:hAnsi="Times New Roman" w:cs="Times New Roman"/>
                <w:bCs/>
                <w:sz w:val="26"/>
                <w:szCs w:val="26"/>
              </w:rPr>
              <w:t>0 pasageri</w:t>
            </w:r>
            <w:r w:rsidR="00650001" w:rsidRPr="00EF5B55">
              <w:rPr>
                <w:rFonts w:ascii="Times New Roman" w:hAnsi="Times New Roman" w:cs="Times New Roman"/>
                <w:bCs/>
                <w:sz w:val="26"/>
                <w:szCs w:val="26"/>
              </w:rPr>
              <w:t>,</w:t>
            </w:r>
            <w:r w:rsidR="001D0187" w:rsidRPr="00EF5B55">
              <w:rPr>
                <w:rFonts w:ascii="Times New Roman" w:hAnsi="Times New Roman" w:cs="Times New Roman"/>
                <w:bCs/>
                <w:sz w:val="26"/>
                <w:szCs w:val="26"/>
              </w:rPr>
              <w:t xml:space="preserve"> reprezentâ</w:t>
            </w:r>
            <w:r w:rsidRPr="00EF5B55">
              <w:rPr>
                <w:rFonts w:ascii="Times New Roman" w:hAnsi="Times New Roman" w:cs="Times New Roman"/>
                <w:bCs/>
                <w:sz w:val="26"/>
                <w:szCs w:val="26"/>
              </w:rPr>
              <w:t>nd aproximativ 8</w:t>
            </w:r>
            <w:r w:rsidR="00FD1369" w:rsidRPr="00EF5B55">
              <w:rPr>
                <w:rFonts w:ascii="Times New Roman" w:hAnsi="Times New Roman" w:cs="Times New Roman"/>
                <w:bCs/>
                <w:sz w:val="26"/>
                <w:szCs w:val="26"/>
              </w:rPr>
              <w:t>6</w:t>
            </w:r>
            <w:r w:rsidRPr="00EF5B55">
              <w:rPr>
                <w:rFonts w:ascii="Times New Roman" w:hAnsi="Times New Roman" w:cs="Times New Roman"/>
                <w:bCs/>
                <w:sz w:val="26"/>
                <w:szCs w:val="26"/>
              </w:rPr>
              <w:t xml:space="preserve">% din nivelul realizat în anul 2019, conform prognozelor ACI emise în luna </w:t>
            </w:r>
            <w:r w:rsidR="00FD1369" w:rsidRPr="00EF5B55">
              <w:rPr>
                <w:rFonts w:ascii="Times New Roman" w:hAnsi="Times New Roman" w:cs="Times New Roman"/>
                <w:bCs/>
                <w:sz w:val="26"/>
                <w:szCs w:val="26"/>
              </w:rPr>
              <w:t>mai</w:t>
            </w:r>
            <w:r w:rsidRPr="00EF5B55">
              <w:rPr>
                <w:rFonts w:ascii="Times New Roman" w:hAnsi="Times New Roman" w:cs="Times New Roman"/>
                <w:bCs/>
                <w:sz w:val="26"/>
                <w:szCs w:val="26"/>
              </w:rPr>
              <w:t xml:space="preserve"> </w:t>
            </w:r>
            <w:r w:rsidR="00324ACF" w:rsidRPr="00EF5B55">
              <w:rPr>
                <w:rFonts w:ascii="Times New Roman" w:hAnsi="Times New Roman" w:cs="Times New Roman"/>
                <w:bCs/>
                <w:sz w:val="26"/>
                <w:szCs w:val="26"/>
              </w:rPr>
              <w:t>2024</w:t>
            </w:r>
            <w:r w:rsidR="00EF5B55" w:rsidRPr="00EF5B55">
              <w:rPr>
                <w:rFonts w:ascii="Times New Roman" w:hAnsi="Times New Roman" w:cs="Times New Roman"/>
                <w:bCs/>
                <w:sz w:val="26"/>
                <w:szCs w:val="26"/>
              </w:rPr>
              <w:t xml:space="preserve"> și</w:t>
            </w:r>
            <w:r w:rsidR="00EF5B55" w:rsidRPr="00EF5B55">
              <w:rPr>
                <w:rFonts w:ascii="Times New Roman" w:hAnsi="Times New Roman" w:cs="Times New Roman"/>
                <w:sz w:val="26"/>
                <w:szCs w:val="26"/>
              </w:rPr>
              <w:t xml:space="preserve"> </w:t>
            </w:r>
            <w:r w:rsidR="00EF5B55" w:rsidRPr="00EF5B55">
              <w:rPr>
                <w:rFonts w:ascii="Times New Roman" w:hAnsi="Times New Roman" w:cs="Times New Roman"/>
                <w:sz w:val="26"/>
                <w:szCs w:val="26"/>
              </w:rPr>
              <w:t xml:space="preserve">un număr de 15.900 mișcări </w:t>
            </w:r>
            <w:r w:rsidR="00EF5B55" w:rsidRPr="00184DD5">
              <w:rPr>
                <w:rFonts w:ascii="Times New Roman" w:hAnsi="Times New Roman" w:cs="Times New Roman"/>
                <w:sz w:val="26"/>
                <w:szCs w:val="26"/>
              </w:rPr>
              <w:t>aeronave.</w:t>
            </w:r>
            <w:r w:rsidR="00EF5B55" w:rsidRPr="00184DD5">
              <w:rPr>
                <w:rFonts w:ascii="Times New Roman" w:hAnsi="Times New Roman" w:cs="Times New Roman"/>
                <w:sz w:val="26"/>
                <w:szCs w:val="26"/>
              </w:rPr>
              <w:t xml:space="preserve"> </w:t>
            </w:r>
            <w:r w:rsidR="00734C8A" w:rsidRPr="00184DD5">
              <w:rPr>
                <w:rFonts w:ascii="Times New Roman" w:hAnsi="Times New Roman" w:cs="Times New Roman"/>
                <w:bCs/>
                <w:color w:val="000000"/>
                <w:sz w:val="26"/>
                <w:szCs w:val="26"/>
              </w:rPr>
              <w:t>În ceea ce p</w:t>
            </w:r>
            <w:r w:rsidR="001D0187" w:rsidRPr="00184DD5">
              <w:rPr>
                <w:rFonts w:ascii="Times New Roman" w:hAnsi="Times New Roman" w:cs="Times New Roman"/>
                <w:bCs/>
                <w:color w:val="000000"/>
                <w:sz w:val="26"/>
                <w:szCs w:val="26"/>
              </w:rPr>
              <w:t>rivește structura veniturilor care</w:t>
            </w:r>
            <w:r w:rsidR="00734C8A" w:rsidRPr="00184DD5">
              <w:rPr>
                <w:rFonts w:ascii="Times New Roman" w:hAnsi="Times New Roman" w:cs="Times New Roman"/>
                <w:bCs/>
                <w:color w:val="000000"/>
                <w:sz w:val="26"/>
                <w:szCs w:val="26"/>
              </w:rPr>
              <w:t xml:space="preserve"> contribuie la realizarea cifrei de afaceri, menționăm că există două categorii de venituri și anume: venituri aeronautice</w:t>
            </w:r>
            <w:r w:rsidR="00EF5B55" w:rsidRPr="00184DD5">
              <w:rPr>
                <w:rFonts w:ascii="Times New Roman" w:hAnsi="Times New Roman" w:cs="Times New Roman"/>
                <w:bCs/>
                <w:color w:val="000000"/>
                <w:sz w:val="26"/>
                <w:szCs w:val="26"/>
              </w:rPr>
              <w:t xml:space="preserve"> și v</w:t>
            </w:r>
            <w:r w:rsidR="00734C8A" w:rsidRPr="00184DD5">
              <w:rPr>
                <w:rFonts w:ascii="Times New Roman" w:hAnsi="Times New Roman" w:cs="Times New Roman"/>
                <w:bCs/>
                <w:color w:val="000000"/>
                <w:sz w:val="26"/>
                <w:szCs w:val="26"/>
              </w:rPr>
              <w:t>enituri non-aeronautice. Pe lângă</w:t>
            </w:r>
            <w:r w:rsidR="00734C8A" w:rsidRPr="00184DD5">
              <w:rPr>
                <w:rFonts w:ascii="Times New Roman" w:hAnsi="Times New Roman" w:cs="Times New Roman"/>
                <w:bCs/>
                <w:color w:val="0070C0"/>
                <w:sz w:val="26"/>
                <w:szCs w:val="26"/>
              </w:rPr>
              <w:t xml:space="preserve"> </w:t>
            </w:r>
            <w:r w:rsidR="00734C8A" w:rsidRPr="00184DD5">
              <w:rPr>
                <w:rFonts w:ascii="Times New Roman" w:hAnsi="Times New Roman" w:cs="Times New Roman"/>
                <w:bCs/>
                <w:color w:val="000000"/>
                <w:sz w:val="26"/>
                <w:szCs w:val="26"/>
              </w:rPr>
              <w:t xml:space="preserve">aceste două tipuri </w:t>
            </w:r>
            <w:r w:rsidR="00650001" w:rsidRPr="00184DD5">
              <w:rPr>
                <w:rFonts w:ascii="Times New Roman" w:hAnsi="Times New Roman" w:cs="Times New Roman"/>
                <w:bCs/>
                <w:color w:val="000000"/>
                <w:sz w:val="26"/>
                <w:szCs w:val="26"/>
              </w:rPr>
              <w:t xml:space="preserve">de venituri, </w:t>
            </w:r>
            <w:r w:rsidR="00734C8A" w:rsidRPr="00184DD5">
              <w:rPr>
                <w:rFonts w:ascii="Times New Roman" w:hAnsi="Times New Roman" w:cs="Times New Roman"/>
                <w:bCs/>
                <w:color w:val="000000"/>
                <w:sz w:val="26"/>
                <w:szCs w:val="26"/>
              </w:rPr>
              <w:t>la nivelul aeroportului</w:t>
            </w:r>
            <w:r w:rsidR="00650001" w:rsidRPr="00184DD5">
              <w:rPr>
                <w:rFonts w:ascii="Times New Roman" w:hAnsi="Times New Roman" w:cs="Times New Roman"/>
                <w:bCs/>
                <w:color w:val="000000"/>
                <w:sz w:val="26"/>
                <w:szCs w:val="26"/>
              </w:rPr>
              <w:t>,</w:t>
            </w:r>
            <w:r w:rsidR="00734C8A" w:rsidRPr="00184DD5">
              <w:rPr>
                <w:rFonts w:ascii="Times New Roman" w:hAnsi="Times New Roman" w:cs="Times New Roman"/>
                <w:bCs/>
                <w:color w:val="000000"/>
                <w:sz w:val="26"/>
                <w:szCs w:val="26"/>
              </w:rPr>
              <w:t xml:space="preserve"> se înregistrează și venituri non-operaționale (venituri din subvenții pentru investiții, venituri financiare</w:t>
            </w:r>
            <w:r w:rsidR="00650001" w:rsidRPr="00184DD5">
              <w:rPr>
                <w:rFonts w:ascii="Times New Roman" w:hAnsi="Times New Roman" w:cs="Times New Roman"/>
                <w:bCs/>
                <w:color w:val="000000"/>
                <w:sz w:val="26"/>
                <w:szCs w:val="26"/>
              </w:rPr>
              <w:t>).</w:t>
            </w:r>
          </w:p>
          <w:p w14:paraId="6023B789" w14:textId="77777777" w:rsidR="00734C8A" w:rsidRPr="00184DD5" w:rsidRDefault="00734C8A" w:rsidP="00EF5B55">
            <w:pPr>
              <w:tabs>
                <w:tab w:val="left" w:pos="142"/>
                <w:tab w:val="left" w:pos="176"/>
                <w:tab w:val="left" w:pos="2160"/>
                <w:tab w:val="left" w:pos="2880"/>
                <w:tab w:val="left" w:pos="3600"/>
                <w:tab w:val="left" w:pos="4320"/>
                <w:tab w:val="left" w:pos="5040"/>
                <w:tab w:val="left" w:pos="5760"/>
                <w:tab w:val="left" w:pos="6480"/>
                <w:tab w:val="left" w:pos="7200"/>
                <w:tab w:val="left" w:pos="7920"/>
                <w:tab w:val="left" w:pos="8640"/>
                <w:tab w:val="right" w:pos="9972"/>
              </w:tabs>
              <w:spacing w:after="0"/>
              <w:contextualSpacing/>
              <w:jc w:val="both"/>
              <w:rPr>
                <w:rFonts w:ascii="Times New Roman" w:hAnsi="Times New Roman" w:cs="Times New Roman"/>
                <w:bCs/>
                <w:sz w:val="26"/>
                <w:szCs w:val="26"/>
              </w:rPr>
            </w:pPr>
            <w:r w:rsidRPr="00184DD5">
              <w:rPr>
                <w:rFonts w:ascii="Times New Roman" w:hAnsi="Times New Roman" w:cs="Times New Roman"/>
                <w:bCs/>
                <w:sz w:val="26"/>
                <w:szCs w:val="26"/>
              </w:rPr>
              <w:t xml:space="preserve">Veniturile aeronautice reprezintă veniturile </w:t>
            </w:r>
            <w:proofErr w:type="spellStart"/>
            <w:r w:rsidRPr="00184DD5">
              <w:rPr>
                <w:rFonts w:ascii="Times New Roman" w:hAnsi="Times New Roman" w:cs="Times New Roman"/>
                <w:bCs/>
                <w:sz w:val="26"/>
                <w:szCs w:val="26"/>
              </w:rPr>
              <w:t>obţinute</w:t>
            </w:r>
            <w:proofErr w:type="spellEnd"/>
            <w:r w:rsidRPr="00184DD5">
              <w:rPr>
                <w:rFonts w:ascii="Times New Roman" w:hAnsi="Times New Roman" w:cs="Times New Roman"/>
                <w:bCs/>
                <w:sz w:val="26"/>
                <w:szCs w:val="26"/>
              </w:rPr>
              <w:t xml:space="preserve"> de aeroport</w:t>
            </w:r>
            <w:r w:rsidR="00650001" w:rsidRPr="00184DD5">
              <w:rPr>
                <w:rFonts w:ascii="Times New Roman" w:hAnsi="Times New Roman" w:cs="Times New Roman"/>
                <w:bCs/>
                <w:sz w:val="26"/>
                <w:szCs w:val="26"/>
              </w:rPr>
              <w:t>,</w:t>
            </w:r>
            <w:r w:rsidRPr="00184DD5">
              <w:rPr>
                <w:rFonts w:ascii="Times New Roman" w:hAnsi="Times New Roman" w:cs="Times New Roman"/>
                <w:bCs/>
                <w:sz w:val="26"/>
                <w:szCs w:val="26"/>
              </w:rPr>
              <w:t xml:space="preserve"> din taxele încasate pentru aeronave (taxe aterizare, iluminare, staționare, </w:t>
            </w:r>
            <w:proofErr w:type="spellStart"/>
            <w:r w:rsidR="00D25E22" w:rsidRPr="00184DD5">
              <w:rPr>
                <w:rFonts w:ascii="Times New Roman" w:hAnsi="Times New Roman" w:cs="Times New Roman"/>
                <w:bCs/>
                <w:sz w:val="26"/>
                <w:szCs w:val="26"/>
              </w:rPr>
              <w:t>han</w:t>
            </w:r>
            <w:r w:rsidRPr="00184DD5">
              <w:rPr>
                <w:rFonts w:ascii="Times New Roman" w:hAnsi="Times New Roman" w:cs="Times New Roman"/>
                <w:bCs/>
                <w:sz w:val="26"/>
                <w:szCs w:val="26"/>
              </w:rPr>
              <w:t>dling</w:t>
            </w:r>
            <w:proofErr w:type="spellEnd"/>
            <w:r w:rsidRPr="00184DD5">
              <w:rPr>
                <w:rFonts w:ascii="Times New Roman" w:hAnsi="Times New Roman" w:cs="Times New Roman"/>
                <w:bCs/>
                <w:sz w:val="26"/>
                <w:szCs w:val="26"/>
              </w:rPr>
              <w:t xml:space="preserve"> rampă, servicii la cerere etc), taxele încasate pentru pasageri (îmbarcare pasageri, securitate, asistență PMR, acces SITA etc) și alte taxe încasate pentru operațiuni de trafic aerian. </w:t>
            </w:r>
          </w:p>
          <w:p w14:paraId="4FC167F8" w14:textId="0124AA42" w:rsidR="00734C8A" w:rsidRPr="00EF5B55" w:rsidRDefault="00734C8A" w:rsidP="00EF5B55">
            <w:pPr>
              <w:tabs>
                <w:tab w:val="left" w:pos="142"/>
                <w:tab w:val="left" w:pos="176"/>
                <w:tab w:val="left" w:pos="2160"/>
                <w:tab w:val="left" w:pos="2880"/>
                <w:tab w:val="left" w:pos="3600"/>
                <w:tab w:val="left" w:pos="4320"/>
                <w:tab w:val="left" w:pos="5040"/>
                <w:tab w:val="left" w:pos="5760"/>
                <w:tab w:val="left" w:pos="6480"/>
                <w:tab w:val="left" w:pos="7200"/>
                <w:tab w:val="left" w:pos="7920"/>
                <w:tab w:val="left" w:pos="8640"/>
                <w:tab w:val="right" w:pos="9972"/>
              </w:tabs>
              <w:spacing w:after="0"/>
              <w:contextualSpacing/>
              <w:jc w:val="both"/>
              <w:rPr>
                <w:rFonts w:ascii="Times New Roman" w:hAnsi="Times New Roman" w:cs="Times New Roman"/>
                <w:bCs/>
                <w:color w:val="FF0000"/>
                <w:sz w:val="26"/>
                <w:szCs w:val="26"/>
              </w:rPr>
            </w:pPr>
            <w:proofErr w:type="spellStart"/>
            <w:r w:rsidRPr="00184DD5">
              <w:rPr>
                <w:rFonts w:ascii="Times New Roman" w:hAnsi="Times New Roman" w:cs="Times New Roman"/>
                <w:bCs/>
                <w:sz w:val="26"/>
                <w:szCs w:val="26"/>
              </w:rPr>
              <w:t>Creşterea</w:t>
            </w:r>
            <w:proofErr w:type="spellEnd"/>
            <w:r w:rsidRPr="00184DD5">
              <w:rPr>
                <w:rFonts w:ascii="Times New Roman" w:hAnsi="Times New Roman" w:cs="Times New Roman"/>
                <w:bCs/>
                <w:sz w:val="26"/>
                <w:szCs w:val="26"/>
              </w:rPr>
              <w:t xml:space="preserve"> veniturilor aeronautice pentru anul </w:t>
            </w:r>
            <w:r w:rsidR="00324ACF" w:rsidRPr="00184DD5">
              <w:rPr>
                <w:rFonts w:ascii="Times New Roman" w:hAnsi="Times New Roman" w:cs="Times New Roman"/>
                <w:bCs/>
                <w:sz w:val="26"/>
                <w:szCs w:val="26"/>
              </w:rPr>
              <w:t>2025</w:t>
            </w:r>
            <w:r w:rsidR="00650001" w:rsidRPr="00184DD5">
              <w:rPr>
                <w:rFonts w:ascii="Times New Roman" w:hAnsi="Times New Roman" w:cs="Times New Roman"/>
                <w:bCs/>
                <w:sz w:val="26"/>
                <w:szCs w:val="26"/>
              </w:rPr>
              <w:t>,</w:t>
            </w:r>
            <w:r w:rsidRPr="00184DD5">
              <w:rPr>
                <w:rFonts w:ascii="Times New Roman" w:hAnsi="Times New Roman" w:cs="Times New Roman"/>
                <w:bCs/>
                <w:sz w:val="26"/>
                <w:szCs w:val="26"/>
              </w:rPr>
              <w:t xml:space="preserve"> comparativ cu anul </w:t>
            </w:r>
            <w:r w:rsidR="00324ACF" w:rsidRPr="00184DD5">
              <w:rPr>
                <w:rFonts w:ascii="Times New Roman" w:hAnsi="Times New Roman" w:cs="Times New Roman"/>
                <w:bCs/>
                <w:sz w:val="26"/>
                <w:szCs w:val="26"/>
              </w:rPr>
              <w:t>2024</w:t>
            </w:r>
            <w:r w:rsidRPr="00184DD5">
              <w:rPr>
                <w:rFonts w:ascii="Times New Roman" w:hAnsi="Times New Roman" w:cs="Times New Roman"/>
                <w:bCs/>
                <w:sz w:val="26"/>
                <w:szCs w:val="26"/>
              </w:rPr>
              <w:t xml:space="preserve">, cu un procent de </w:t>
            </w:r>
            <w:r w:rsidR="00EF5B55" w:rsidRPr="00184DD5">
              <w:rPr>
                <w:rFonts w:ascii="Times New Roman" w:hAnsi="Times New Roman" w:cs="Times New Roman"/>
                <w:bCs/>
                <w:sz w:val="26"/>
                <w:szCs w:val="26"/>
              </w:rPr>
              <w:t>8,98</w:t>
            </w:r>
            <w:r w:rsidRPr="00184DD5">
              <w:rPr>
                <w:rFonts w:ascii="Times New Roman" w:hAnsi="Times New Roman" w:cs="Times New Roman"/>
                <w:bCs/>
                <w:sz w:val="26"/>
                <w:szCs w:val="26"/>
              </w:rPr>
              <w:t>%</w:t>
            </w:r>
            <w:r w:rsidR="00650001" w:rsidRPr="00184DD5">
              <w:rPr>
                <w:rFonts w:ascii="Times New Roman" w:hAnsi="Times New Roman" w:cs="Times New Roman"/>
                <w:bCs/>
                <w:sz w:val="26"/>
                <w:szCs w:val="26"/>
              </w:rPr>
              <w:t>,</w:t>
            </w:r>
            <w:r w:rsidRPr="00184DD5">
              <w:rPr>
                <w:rFonts w:ascii="Times New Roman" w:hAnsi="Times New Roman" w:cs="Times New Roman"/>
                <w:bCs/>
                <w:sz w:val="26"/>
                <w:szCs w:val="26"/>
              </w:rPr>
              <w:t xml:space="preserve"> este rezultatul </w:t>
            </w:r>
            <w:proofErr w:type="spellStart"/>
            <w:r w:rsidRPr="00184DD5">
              <w:rPr>
                <w:rFonts w:ascii="Times New Roman" w:hAnsi="Times New Roman" w:cs="Times New Roman"/>
                <w:bCs/>
                <w:sz w:val="26"/>
                <w:szCs w:val="26"/>
              </w:rPr>
              <w:t>influenţei</w:t>
            </w:r>
            <w:proofErr w:type="spellEnd"/>
            <w:r w:rsidRPr="00184DD5">
              <w:rPr>
                <w:rFonts w:ascii="Times New Roman" w:hAnsi="Times New Roman" w:cs="Times New Roman"/>
                <w:bCs/>
                <w:sz w:val="26"/>
                <w:szCs w:val="26"/>
              </w:rPr>
              <w:t xml:space="preserve"> </w:t>
            </w:r>
            <w:r w:rsidR="00EF5B55" w:rsidRPr="00184DD5">
              <w:rPr>
                <w:rFonts w:ascii="Times New Roman" w:hAnsi="Times New Roman" w:cs="Times New Roman"/>
                <w:bCs/>
                <w:sz w:val="26"/>
                <w:szCs w:val="26"/>
              </w:rPr>
              <w:t xml:space="preserve">majorării tarifului de îmbarcare pasageri și a ușoarei </w:t>
            </w:r>
            <w:proofErr w:type="spellStart"/>
            <w:r w:rsidR="00EF5B55" w:rsidRPr="00184DD5">
              <w:rPr>
                <w:rFonts w:ascii="Times New Roman" w:hAnsi="Times New Roman" w:cs="Times New Roman"/>
                <w:bCs/>
                <w:sz w:val="26"/>
                <w:szCs w:val="26"/>
              </w:rPr>
              <w:t>cresteri</w:t>
            </w:r>
            <w:proofErr w:type="spellEnd"/>
            <w:r w:rsidR="00EF5B55" w:rsidRPr="00184DD5">
              <w:rPr>
                <w:rFonts w:ascii="Times New Roman" w:hAnsi="Times New Roman" w:cs="Times New Roman"/>
                <w:bCs/>
                <w:sz w:val="26"/>
                <w:szCs w:val="26"/>
              </w:rPr>
              <w:t xml:space="preserve"> a </w:t>
            </w:r>
            <w:proofErr w:type="spellStart"/>
            <w:r w:rsidR="00EF5B55" w:rsidRPr="00184DD5">
              <w:rPr>
                <w:rFonts w:ascii="Times New Roman" w:hAnsi="Times New Roman" w:cs="Times New Roman"/>
                <w:bCs/>
                <w:sz w:val="26"/>
                <w:szCs w:val="26"/>
              </w:rPr>
              <w:t>numarului</w:t>
            </w:r>
            <w:proofErr w:type="spellEnd"/>
            <w:r w:rsidR="00EF5B55" w:rsidRPr="00184DD5">
              <w:rPr>
                <w:rFonts w:ascii="Times New Roman" w:hAnsi="Times New Roman" w:cs="Times New Roman"/>
                <w:bCs/>
                <w:sz w:val="26"/>
                <w:szCs w:val="26"/>
              </w:rPr>
              <w:t xml:space="preserve"> de pasageri estimați.</w:t>
            </w:r>
            <w:r w:rsidR="00EF5B55" w:rsidRPr="00184DD5">
              <w:rPr>
                <w:rFonts w:ascii="Times New Roman" w:hAnsi="Times New Roman" w:cs="Times New Roman"/>
                <w:bCs/>
                <w:sz w:val="26"/>
                <w:szCs w:val="26"/>
              </w:rPr>
              <w:t xml:space="preserve"> </w:t>
            </w:r>
            <w:r w:rsidRPr="00184DD5">
              <w:rPr>
                <w:rFonts w:ascii="Times New Roman" w:hAnsi="Times New Roman" w:cs="Times New Roman"/>
                <w:bCs/>
                <w:color w:val="000000"/>
                <w:sz w:val="26"/>
                <w:szCs w:val="26"/>
              </w:rPr>
              <w:t>Aceste venituri corespund tarifelor încasate pentru prestarea serviciilor aeronautice pentru companiile aeriene și alți agenți economici</w:t>
            </w:r>
            <w:r w:rsidR="00650001" w:rsidRPr="00184DD5">
              <w:rPr>
                <w:rFonts w:ascii="Times New Roman" w:hAnsi="Times New Roman" w:cs="Times New Roman"/>
                <w:bCs/>
                <w:color w:val="000000"/>
                <w:sz w:val="26"/>
                <w:szCs w:val="26"/>
              </w:rPr>
              <w:t>,</w:t>
            </w:r>
            <w:r w:rsidRPr="00184DD5">
              <w:rPr>
                <w:rFonts w:ascii="Times New Roman" w:hAnsi="Times New Roman" w:cs="Times New Roman"/>
                <w:bCs/>
                <w:color w:val="000000"/>
                <w:sz w:val="26"/>
                <w:szCs w:val="26"/>
              </w:rPr>
              <w:t xml:space="preserve"> care își </w:t>
            </w:r>
            <w:proofErr w:type="spellStart"/>
            <w:r w:rsidRPr="00184DD5">
              <w:rPr>
                <w:rFonts w:ascii="Times New Roman" w:hAnsi="Times New Roman" w:cs="Times New Roman"/>
                <w:bCs/>
                <w:color w:val="000000"/>
                <w:sz w:val="26"/>
                <w:szCs w:val="26"/>
              </w:rPr>
              <w:t>desfășoara</w:t>
            </w:r>
            <w:proofErr w:type="spellEnd"/>
            <w:r w:rsidRPr="00184DD5">
              <w:rPr>
                <w:rFonts w:ascii="Times New Roman" w:hAnsi="Times New Roman" w:cs="Times New Roman"/>
                <w:bCs/>
                <w:color w:val="000000"/>
                <w:sz w:val="26"/>
                <w:szCs w:val="26"/>
              </w:rPr>
              <w:t xml:space="preserve"> activitatea în zona </w:t>
            </w:r>
            <w:proofErr w:type="spellStart"/>
            <w:r w:rsidRPr="00184DD5">
              <w:rPr>
                <w:rFonts w:ascii="Times New Roman" w:hAnsi="Times New Roman" w:cs="Times New Roman"/>
                <w:bCs/>
                <w:color w:val="000000"/>
                <w:sz w:val="26"/>
                <w:szCs w:val="26"/>
              </w:rPr>
              <w:t>airside</w:t>
            </w:r>
            <w:proofErr w:type="spellEnd"/>
            <w:r w:rsidR="00650001" w:rsidRPr="00184DD5">
              <w:rPr>
                <w:rFonts w:ascii="Times New Roman" w:hAnsi="Times New Roman" w:cs="Times New Roman"/>
                <w:bCs/>
                <w:color w:val="000000"/>
                <w:sz w:val="26"/>
                <w:szCs w:val="26"/>
              </w:rPr>
              <w:t>.</w:t>
            </w:r>
          </w:p>
          <w:p w14:paraId="49BE7E71" w14:textId="77777777" w:rsidR="00EA211D" w:rsidRPr="00184DD5" w:rsidRDefault="00734C8A" w:rsidP="00EF5B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2"/>
              </w:tabs>
              <w:spacing w:after="0"/>
              <w:contextualSpacing/>
              <w:jc w:val="both"/>
              <w:rPr>
                <w:rFonts w:ascii="Times New Roman" w:hAnsi="Times New Roman" w:cs="Times New Roman"/>
                <w:bCs/>
                <w:color w:val="000000"/>
                <w:sz w:val="26"/>
                <w:szCs w:val="26"/>
              </w:rPr>
            </w:pPr>
            <w:r w:rsidRPr="00184DD5">
              <w:rPr>
                <w:rFonts w:ascii="Times New Roman" w:hAnsi="Times New Roman" w:cs="Times New Roman"/>
                <w:bCs/>
                <w:color w:val="000000"/>
                <w:sz w:val="26"/>
                <w:szCs w:val="26"/>
              </w:rPr>
              <w:lastRenderedPageBreak/>
              <w:t xml:space="preserve">Veniturile non-aeronautice reprezintă celelalte categorii de venituri realizate de aeroport, precum: veniturile obținute din serviciul parcare destinat autovehiculelor, veniturile provenite de la accesul la cele două business </w:t>
            </w:r>
            <w:proofErr w:type="spellStart"/>
            <w:r w:rsidRPr="00184DD5">
              <w:rPr>
                <w:rFonts w:ascii="Times New Roman" w:hAnsi="Times New Roman" w:cs="Times New Roman"/>
                <w:bCs/>
                <w:color w:val="000000"/>
                <w:sz w:val="26"/>
                <w:szCs w:val="26"/>
              </w:rPr>
              <w:t>lounge</w:t>
            </w:r>
            <w:proofErr w:type="spellEnd"/>
            <w:r w:rsidRPr="00184DD5">
              <w:rPr>
                <w:rFonts w:ascii="Times New Roman" w:hAnsi="Times New Roman" w:cs="Times New Roman"/>
                <w:bCs/>
                <w:color w:val="000000"/>
                <w:sz w:val="26"/>
                <w:szCs w:val="26"/>
              </w:rPr>
              <w:t xml:space="preserve">-uri puse la dispoziție de către aeroport, venituri din închirierea spațiilor pentru birouri, închirieri spații comerciale și din punerea la dispoziție a spațiilor publicitare indoor, outdoor </w:t>
            </w:r>
            <w:r w:rsidR="00650001" w:rsidRPr="00184DD5">
              <w:rPr>
                <w:rFonts w:ascii="Times New Roman" w:hAnsi="Times New Roman" w:cs="Times New Roman"/>
                <w:bCs/>
                <w:color w:val="000000"/>
                <w:sz w:val="26"/>
                <w:szCs w:val="26"/>
              </w:rPr>
              <w:t>si pe site-ul ae</w:t>
            </w:r>
            <w:r w:rsidR="00A10DD4" w:rsidRPr="00184DD5">
              <w:rPr>
                <w:rFonts w:ascii="Times New Roman" w:hAnsi="Times New Roman" w:cs="Times New Roman"/>
                <w:bCs/>
                <w:color w:val="000000"/>
                <w:sz w:val="26"/>
                <w:szCs w:val="26"/>
              </w:rPr>
              <w:t>ro</w:t>
            </w:r>
            <w:r w:rsidR="00650001" w:rsidRPr="00184DD5">
              <w:rPr>
                <w:rFonts w:ascii="Times New Roman" w:hAnsi="Times New Roman" w:cs="Times New Roman"/>
                <w:bCs/>
                <w:color w:val="000000"/>
                <w:sz w:val="26"/>
                <w:szCs w:val="26"/>
              </w:rPr>
              <w:t>portului.</w:t>
            </w:r>
          </w:p>
          <w:p w14:paraId="5B41F83D" w14:textId="0966D813" w:rsidR="00271F9C" w:rsidRPr="00EF5B55" w:rsidRDefault="006843FF" w:rsidP="00EF5B55">
            <w:pPr>
              <w:pStyle w:val="Default"/>
              <w:tabs>
                <w:tab w:val="left" w:pos="851"/>
              </w:tabs>
              <w:spacing w:line="276" w:lineRule="auto"/>
              <w:contextualSpacing/>
              <w:jc w:val="both"/>
              <w:rPr>
                <w:sz w:val="26"/>
                <w:szCs w:val="26"/>
                <w:lang w:val="fr-FR"/>
              </w:rPr>
            </w:pPr>
            <w:r w:rsidRPr="00184DD5">
              <w:rPr>
                <w:b/>
                <w:sz w:val="26"/>
                <w:szCs w:val="26"/>
                <w:lang w:val="ro-RO"/>
              </w:rPr>
              <w:t>Veniturile totale</w:t>
            </w:r>
            <w:r w:rsidR="00E26E74" w:rsidRPr="00184DD5">
              <w:rPr>
                <w:b/>
                <w:sz w:val="26"/>
                <w:szCs w:val="26"/>
                <w:lang w:val="ro-RO"/>
              </w:rPr>
              <w:t xml:space="preserve"> </w:t>
            </w:r>
            <w:r w:rsidR="00E26E74" w:rsidRPr="00184DD5">
              <w:rPr>
                <w:sz w:val="26"/>
                <w:szCs w:val="26"/>
                <w:lang w:val="ro-RO"/>
              </w:rPr>
              <w:t>în valoare de</w:t>
            </w:r>
            <w:r w:rsidR="00E26E74" w:rsidRPr="00184DD5">
              <w:rPr>
                <w:b/>
                <w:sz w:val="26"/>
                <w:szCs w:val="26"/>
                <w:lang w:val="ro-RO"/>
              </w:rPr>
              <w:t xml:space="preserve"> </w:t>
            </w:r>
            <w:r w:rsidR="00A72ECA" w:rsidRPr="00184DD5">
              <w:rPr>
                <w:sz w:val="26"/>
                <w:szCs w:val="26"/>
                <w:lang w:val="ro-RO"/>
              </w:rPr>
              <w:t>88</w:t>
            </w:r>
            <w:r w:rsidR="00E26E74" w:rsidRPr="00184DD5">
              <w:rPr>
                <w:sz w:val="26"/>
                <w:szCs w:val="26"/>
                <w:lang w:val="ro-RO"/>
              </w:rPr>
              <w:t>.1</w:t>
            </w:r>
            <w:r w:rsidR="00A72ECA" w:rsidRPr="00184DD5">
              <w:rPr>
                <w:sz w:val="26"/>
                <w:szCs w:val="26"/>
                <w:lang w:val="ro-RO"/>
              </w:rPr>
              <w:t>61</w:t>
            </w:r>
            <w:r w:rsidR="00E26E74" w:rsidRPr="00184DD5">
              <w:rPr>
                <w:sz w:val="26"/>
                <w:szCs w:val="26"/>
                <w:lang w:val="ro-RO"/>
              </w:rPr>
              <w:t xml:space="preserve"> mii lei, </w:t>
            </w:r>
            <w:r w:rsidR="00E016BB" w:rsidRPr="00184DD5">
              <w:rPr>
                <w:sz w:val="26"/>
                <w:szCs w:val="26"/>
                <w:lang w:val="ro-RO"/>
              </w:rPr>
              <w:t>au fost estimate</w:t>
            </w:r>
            <w:r w:rsidRPr="00184DD5">
              <w:rPr>
                <w:sz w:val="26"/>
                <w:szCs w:val="26"/>
                <w:lang w:val="ro-RO"/>
              </w:rPr>
              <w:t xml:space="preserve"> </w:t>
            </w:r>
            <w:r w:rsidR="00E016BB" w:rsidRPr="00184DD5">
              <w:rPr>
                <w:sz w:val="26"/>
                <w:szCs w:val="26"/>
                <w:lang w:val="ro-RO"/>
              </w:rPr>
              <w:t>în creștere</w:t>
            </w:r>
            <w:r w:rsidRPr="00184DD5">
              <w:rPr>
                <w:sz w:val="26"/>
                <w:szCs w:val="26"/>
                <w:lang w:val="ro-RO"/>
              </w:rPr>
              <w:t xml:space="preserve"> în anul </w:t>
            </w:r>
            <w:r w:rsidR="00324ACF" w:rsidRPr="00184DD5">
              <w:rPr>
                <w:sz w:val="26"/>
                <w:szCs w:val="26"/>
                <w:lang w:val="ro-RO"/>
              </w:rPr>
              <w:t>2025</w:t>
            </w:r>
            <w:r w:rsidRPr="00EF5B55">
              <w:rPr>
                <w:sz w:val="26"/>
                <w:szCs w:val="26"/>
                <w:lang w:val="ro-RO"/>
              </w:rPr>
              <w:t xml:space="preserve"> </w:t>
            </w:r>
            <w:proofErr w:type="spellStart"/>
            <w:r w:rsidRPr="00EF5B55">
              <w:rPr>
                <w:sz w:val="26"/>
                <w:szCs w:val="26"/>
                <w:lang w:val="ro-RO"/>
              </w:rPr>
              <w:t>faţă</w:t>
            </w:r>
            <w:proofErr w:type="spellEnd"/>
            <w:r w:rsidRPr="00EF5B55">
              <w:rPr>
                <w:sz w:val="26"/>
                <w:szCs w:val="26"/>
                <w:lang w:val="ro-RO"/>
              </w:rPr>
              <w:t xml:space="preserve"> de cele </w:t>
            </w:r>
            <w:r w:rsidR="00AB3E3D" w:rsidRPr="00EF5B55">
              <w:rPr>
                <w:sz w:val="26"/>
                <w:szCs w:val="26"/>
                <w:lang w:val="ro-RO"/>
              </w:rPr>
              <w:t xml:space="preserve">preliminate </w:t>
            </w:r>
            <w:r w:rsidR="00E016BB" w:rsidRPr="00EF5B55">
              <w:rPr>
                <w:sz w:val="26"/>
                <w:szCs w:val="26"/>
                <w:lang w:val="ro-RO"/>
              </w:rPr>
              <w:t xml:space="preserve">în </w:t>
            </w:r>
            <w:r w:rsidRPr="00EF5B55">
              <w:rPr>
                <w:sz w:val="26"/>
                <w:szCs w:val="26"/>
                <w:lang w:val="ro-RO"/>
              </w:rPr>
              <w:t xml:space="preserve">anul </w:t>
            </w:r>
            <w:r w:rsidR="00324ACF" w:rsidRPr="00EF5B55">
              <w:rPr>
                <w:sz w:val="26"/>
                <w:szCs w:val="26"/>
                <w:lang w:val="ro-RO"/>
              </w:rPr>
              <w:t>2024</w:t>
            </w:r>
            <w:r w:rsidRPr="00EF5B55">
              <w:rPr>
                <w:sz w:val="26"/>
                <w:szCs w:val="26"/>
                <w:lang w:val="ro-RO"/>
              </w:rPr>
              <w:t xml:space="preserve"> </w:t>
            </w:r>
            <w:r w:rsidRPr="00EF5B55">
              <w:rPr>
                <w:sz w:val="26"/>
                <w:szCs w:val="26"/>
                <w:lang w:val="fr-FR"/>
              </w:rPr>
              <w:t>cu</w:t>
            </w:r>
            <w:r w:rsidR="00ED2395" w:rsidRPr="00EF5B55">
              <w:rPr>
                <w:sz w:val="26"/>
                <w:szCs w:val="26"/>
                <w:lang w:val="fr-FR"/>
              </w:rPr>
              <w:t xml:space="preserve"> </w:t>
            </w:r>
            <w:r w:rsidR="00A72ECA" w:rsidRPr="00EF5B55">
              <w:rPr>
                <w:sz w:val="26"/>
                <w:szCs w:val="26"/>
                <w:lang w:val="fr-FR"/>
              </w:rPr>
              <w:t>8</w:t>
            </w:r>
            <w:r w:rsidR="00E26E74" w:rsidRPr="00EF5B55">
              <w:rPr>
                <w:sz w:val="26"/>
                <w:szCs w:val="26"/>
                <w:lang w:val="fr-FR"/>
              </w:rPr>
              <w:t>,</w:t>
            </w:r>
            <w:r w:rsidR="00A72ECA" w:rsidRPr="00EF5B55">
              <w:rPr>
                <w:sz w:val="26"/>
                <w:szCs w:val="26"/>
                <w:lang w:val="fr-FR"/>
              </w:rPr>
              <w:t>02</w:t>
            </w:r>
            <w:r w:rsidRPr="00EF5B55">
              <w:rPr>
                <w:sz w:val="26"/>
                <w:szCs w:val="26"/>
                <w:lang w:val="fr-FR"/>
              </w:rPr>
              <w:t xml:space="preserve">%, </w:t>
            </w:r>
            <w:proofErr w:type="spellStart"/>
            <w:r w:rsidRPr="00EF5B55">
              <w:rPr>
                <w:sz w:val="26"/>
                <w:szCs w:val="26"/>
                <w:lang w:val="fr-FR"/>
              </w:rPr>
              <w:t>respectiv</w:t>
            </w:r>
            <w:proofErr w:type="spellEnd"/>
            <w:r w:rsidRPr="00EF5B55">
              <w:rPr>
                <w:sz w:val="26"/>
                <w:szCs w:val="26"/>
                <w:lang w:val="fr-FR"/>
              </w:rPr>
              <w:t xml:space="preserve"> cu </w:t>
            </w:r>
            <w:proofErr w:type="spellStart"/>
            <w:r w:rsidRPr="00EF5B55">
              <w:rPr>
                <w:sz w:val="26"/>
                <w:szCs w:val="26"/>
                <w:lang w:val="fr-FR"/>
              </w:rPr>
              <w:t>suma</w:t>
            </w:r>
            <w:proofErr w:type="spellEnd"/>
            <w:r w:rsidRPr="00EF5B55">
              <w:rPr>
                <w:sz w:val="26"/>
                <w:szCs w:val="26"/>
                <w:lang w:val="fr-FR"/>
              </w:rPr>
              <w:t xml:space="preserve"> de </w:t>
            </w:r>
            <w:r w:rsidR="00A72ECA" w:rsidRPr="00EF5B55">
              <w:rPr>
                <w:sz w:val="26"/>
                <w:szCs w:val="26"/>
                <w:lang w:val="fr-FR"/>
              </w:rPr>
              <w:t>6</w:t>
            </w:r>
            <w:r w:rsidR="00E26E74" w:rsidRPr="00EF5B55">
              <w:rPr>
                <w:sz w:val="26"/>
                <w:szCs w:val="26"/>
                <w:lang w:val="fr-FR"/>
              </w:rPr>
              <w:t>.</w:t>
            </w:r>
            <w:r w:rsidR="00A72ECA" w:rsidRPr="00EF5B55">
              <w:rPr>
                <w:sz w:val="26"/>
                <w:szCs w:val="26"/>
                <w:lang w:val="fr-FR"/>
              </w:rPr>
              <w:t>547</w:t>
            </w:r>
            <w:r w:rsidR="00E26E74" w:rsidRPr="00EF5B55">
              <w:rPr>
                <w:sz w:val="26"/>
                <w:szCs w:val="26"/>
                <w:lang w:val="fr-FR"/>
              </w:rPr>
              <w:t>,</w:t>
            </w:r>
            <w:r w:rsidR="00A72ECA" w:rsidRPr="00EF5B55">
              <w:rPr>
                <w:sz w:val="26"/>
                <w:szCs w:val="26"/>
                <w:lang w:val="fr-FR"/>
              </w:rPr>
              <w:t>34</w:t>
            </w:r>
            <w:r w:rsidRPr="00EF5B55">
              <w:rPr>
                <w:sz w:val="26"/>
                <w:szCs w:val="26"/>
                <w:lang w:val="fr-FR"/>
              </w:rPr>
              <w:t xml:space="preserve"> mii lei, de la </w:t>
            </w:r>
            <w:r w:rsidR="00A72ECA" w:rsidRPr="00EF5B55">
              <w:rPr>
                <w:sz w:val="26"/>
                <w:szCs w:val="26"/>
                <w:lang w:val="fr-FR"/>
              </w:rPr>
              <w:t>81</w:t>
            </w:r>
            <w:r w:rsidR="00E26E74" w:rsidRPr="00EF5B55">
              <w:rPr>
                <w:sz w:val="26"/>
                <w:szCs w:val="26"/>
                <w:lang w:val="fr-FR"/>
              </w:rPr>
              <w:t>.</w:t>
            </w:r>
            <w:r w:rsidR="00A72ECA" w:rsidRPr="00EF5B55">
              <w:rPr>
                <w:sz w:val="26"/>
                <w:szCs w:val="26"/>
                <w:lang w:val="fr-FR"/>
              </w:rPr>
              <w:t>613</w:t>
            </w:r>
            <w:r w:rsidR="00E26E74" w:rsidRPr="00EF5B55">
              <w:rPr>
                <w:sz w:val="26"/>
                <w:szCs w:val="26"/>
                <w:lang w:val="fr-FR"/>
              </w:rPr>
              <w:t>,</w:t>
            </w:r>
            <w:r w:rsidR="00A72ECA" w:rsidRPr="00EF5B55">
              <w:rPr>
                <w:sz w:val="26"/>
                <w:szCs w:val="26"/>
                <w:lang w:val="fr-FR"/>
              </w:rPr>
              <w:t>66</w:t>
            </w:r>
            <w:r w:rsidR="004D5168" w:rsidRPr="00EF5B55">
              <w:rPr>
                <w:sz w:val="26"/>
                <w:szCs w:val="26"/>
                <w:lang w:val="fr-FR"/>
              </w:rPr>
              <w:t xml:space="preserve"> </w:t>
            </w:r>
            <w:r w:rsidRPr="00EF5B55">
              <w:rPr>
                <w:sz w:val="26"/>
                <w:szCs w:val="26"/>
                <w:lang w:val="fr-FR"/>
              </w:rPr>
              <w:t xml:space="preserve">mii lei (anul </w:t>
            </w:r>
            <w:r w:rsidR="00324ACF" w:rsidRPr="00EF5B55">
              <w:rPr>
                <w:sz w:val="26"/>
                <w:szCs w:val="26"/>
                <w:lang w:val="fr-FR"/>
              </w:rPr>
              <w:t>2024</w:t>
            </w:r>
            <w:r w:rsidRPr="00EF5B55">
              <w:rPr>
                <w:sz w:val="26"/>
                <w:szCs w:val="26"/>
                <w:lang w:val="fr-FR"/>
              </w:rPr>
              <w:t xml:space="preserve">) la </w:t>
            </w:r>
            <w:r w:rsidR="00A72ECA" w:rsidRPr="00EF5B55">
              <w:rPr>
                <w:sz w:val="26"/>
                <w:szCs w:val="26"/>
                <w:lang w:val="fr-FR"/>
              </w:rPr>
              <w:t>88</w:t>
            </w:r>
            <w:r w:rsidR="00E26E74" w:rsidRPr="00EF5B55">
              <w:rPr>
                <w:sz w:val="26"/>
                <w:szCs w:val="26"/>
                <w:lang w:val="fr-FR"/>
              </w:rPr>
              <w:t>.1</w:t>
            </w:r>
            <w:r w:rsidR="00A72ECA" w:rsidRPr="00EF5B55">
              <w:rPr>
                <w:sz w:val="26"/>
                <w:szCs w:val="26"/>
                <w:lang w:val="fr-FR"/>
              </w:rPr>
              <w:t>61</w:t>
            </w:r>
            <w:r w:rsidR="00DA37E5" w:rsidRPr="00EF5B55">
              <w:rPr>
                <w:sz w:val="26"/>
                <w:szCs w:val="26"/>
                <w:lang w:val="fr-FR"/>
              </w:rPr>
              <w:t xml:space="preserve"> mii lei</w:t>
            </w:r>
            <w:r w:rsidR="00271F9C" w:rsidRPr="00EF5B55">
              <w:rPr>
                <w:sz w:val="26"/>
                <w:szCs w:val="26"/>
                <w:lang w:val="fr-FR"/>
              </w:rPr>
              <w:t xml:space="preserve"> (anul </w:t>
            </w:r>
            <w:r w:rsidR="00324ACF" w:rsidRPr="00EF5B55">
              <w:rPr>
                <w:sz w:val="26"/>
                <w:szCs w:val="26"/>
                <w:lang w:val="fr-FR"/>
              </w:rPr>
              <w:t>2025</w:t>
            </w:r>
            <w:r w:rsidR="00271F9C" w:rsidRPr="00EF5B55">
              <w:rPr>
                <w:sz w:val="26"/>
                <w:szCs w:val="26"/>
                <w:lang w:val="fr-FR"/>
              </w:rPr>
              <w:t>).</w:t>
            </w:r>
          </w:p>
          <w:p w14:paraId="0CDD2E48" w14:textId="609FD265" w:rsidR="00271F9C" w:rsidRPr="00EF5B55" w:rsidRDefault="00271F9C" w:rsidP="00EF5B55">
            <w:pPr>
              <w:pStyle w:val="Default"/>
              <w:tabs>
                <w:tab w:val="left" w:pos="851"/>
              </w:tabs>
              <w:spacing w:line="276" w:lineRule="auto"/>
              <w:contextualSpacing/>
              <w:jc w:val="both"/>
              <w:rPr>
                <w:sz w:val="26"/>
                <w:szCs w:val="26"/>
                <w:lang w:val="fr-FR"/>
              </w:rPr>
            </w:pPr>
            <w:r w:rsidRPr="00EF5B55">
              <w:rPr>
                <w:sz w:val="26"/>
                <w:szCs w:val="26"/>
                <w:lang w:val="it-IT"/>
              </w:rPr>
              <w:t xml:space="preserve">Creșterea veniturilor totale </w:t>
            </w:r>
            <w:r w:rsidR="001E2C26" w:rsidRPr="00EF5B55">
              <w:rPr>
                <w:sz w:val="26"/>
                <w:szCs w:val="26"/>
                <w:lang w:val="it-IT"/>
              </w:rPr>
              <w:t>c</w:t>
            </w:r>
            <w:r w:rsidRPr="00EF5B55">
              <w:rPr>
                <w:sz w:val="26"/>
                <w:szCs w:val="26"/>
                <w:lang w:val="it-IT"/>
              </w:rPr>
              <w:t xml:space="preserve">u </w:t>
            </w:r>
            <w:r w:rsidR="00DA25DE" w:rsidRPr="00EF5B55">
              <w:rPr>
                <w:sz w:val="26"/>
                <w:szCs w:val="26"/>
                <w:lang w:val="it-IT"/>
              </w:rPr>
              <w:t>8</w:t>
            </w:r>
            <w:r w:rsidR="00E26E74" w:rsidRPr="00EF5B55">
              <w:rPr>
                <w:sz w:val="26"/>
                <w:szCs w:val="26"/>
                <w:lang w:val="it-IT"/>
              </w:rPr>
              <w:t>,</w:t>
            </w:r>
            <w:r w:rsidR="00DA25DE" w:rsidRPr="00EF5B55">
              <w:rPr>
                <w:sz w:val="26"/>
                <w:szCs w:val="26"/>
                <w:lang w:val="it-IT"/>
              </w:rPr>
              <w:t>02</w:t>
            </w:r>
            <w:r w:rsidR="00D7662E" w:rsidRPr="00EF5B55">
              <w:rPr>
                <w:sz w:val="26"/>
                <w:szCs w:val="26"/>
                <w:lang w:val="it-IT"/>
              </w:rPr>
              <w:t>%</w:t>
            </w:r>
            <w:r w:rsidRPr="00EF5B55">
              <w:rPr>
                <w:sz w:val="26"/>
                <w:szCs w:val="26"/>
                <w:lang w:val="it-IT"/>
              </w:rPr>
              <w:t xml:space="preserve">, </w:t>
            </w:r>
            <w:r w:rsidR="001E2C26" w:rsidRPr="00EF5B55">
              <w:rPr>
                <w:sz w:val="26"/>
                <w:szCs w:val="26"/>
                <w:lang w:val="it-IT"/>
              </w:rPr>
              <w:t xml:space="preserve">va fi </w:t>
            </w:r>
            <w:proofErr w:type="spellStart"/>
            <w:r w:rsidR="00BD2958" w:rsidRPr="00EF5B55">
              <w:rPr>
                <w:sz w:val="26"/>
                <w:szCs w:val="26"/>
                <w:lang w:val="fr-FR"/>
              </w:rPr>
              <w:t>influențată</w:t>
            </w:r>
            <w:proofErr w:type="spellEnd"/>
            <w:r w:rsidR="001E2C26" w:rsidRPr="00EF5B55">
              <w:rPr>
                <w:sz w:val="26"/>
                <w:szCs w:val="26"/>
                <w:lang w:val="fr-FR"/>
              </w:rPr>
              <w:t>,</w:t>
            </w:r>
            <w:r w:rsidR="00BD2958" w:rsidRPr="00EF5B55">
              <w:rPr>
                <w:sz w:val="26"/>
                <w:szCs w:val="26"/>
                <w:lang w:val="fr-FR"/>
              </w:rPr>
              <w:t xml:space="preserve"> </w:t>
            </w:r>
            <w:proofErr w:type="spellStart"/>
            <w:r w:rsidR="00BD2958" w:rsidRPr="00EF5B55">
              <w:rPr>
                <w:sz w:val="26"/>
                <w:szCs w:val="26"/>
                <w:lang w:val="fr-FR"/>
              </w:rPr>
              <w:t>preponderent</w:t>
            </w:r>
            <w:proofErr w:type="spellEnd"/>
            <w:r w:rsidR="00BD2958" w:rsidRPr="00EF5B55">
              <w:rPr>
                <w:sz w:val="26"/>
                <w:szCs w:val="26"/>
                <w:lang w:val="fr-FR"/>
              </w:rPr>
              <w:t xml:space="preserve"> de </w:t>
            </w:r>
            <w:proofErr w:type="spellStart"/>
            <w:r w:rsidR="00BD2958" w:rsidRPr="00EF5B55">
              <w:rPr>
                <w:sz w:val="26"/>
                <w:szCs w:val="26"/>
                <w:lang w:val="fr-FR"/>
              </w:rPr>
              <w:t>crește</w:t>
            </w:r>
            <w:r w:rsidR="00D7662E" w:rsidRPr="00EF5B55">
              <w:rPr>
                <w:sz w:val="26"/>
                <w:szCs w:val="26"/>
                <w:lang w:val="fr-FR"/>
              </w:rPr>
              <w:t>rea</w:t>
            </w:r>
            <w:proofErr w:type="spellEnd"/>
            <w:r w:rsidR="00D7662E" w:rsidRPr="00EF5B55">
              <w:rPr>
                <w:sz w:val="26"/>
                <w:szCs w:val="26"/>
                <w:lang w:val="fr-FR"/>
              </w:rPr>
              <w:t xml:space="preserve"> </w:t>
            </w:r>
            <w:proofErr w:type="spellStart"/>
            <w:r w:rsidR="00D7662E" w:rsidRPr="00EF5B55">
              <w:rPr>
                <w:sz w:val="26"/>
                <w:szCs w:val="26"/>
                <w:lang w:val="fr-FR"/>
              </w:rPr>
              <w:t>veniturilor</w:t>
            </w:r>
            <w:proofErr w:type="spellEnd"/>
            <w:r w:rsidR="00D7662E" w:rsidRPr="00EF5B55">
              <w:rPr>
                <w:sz w:val="26"/>
                <w:szCs w:val="26"/>
                <w:lang w:val="fr-FR"/>
              </w:rPr>
              <w:t xml:space="preserve"> </w:t>
            </w:r>
            <w:proofErr w:type="spellStart"/>
            <w:r w:rsidR="00D7662E" w:rsidRPr="00EF5B55">
              <w:rPr>
                <w:sz w:val="26"/>
                <w:szCs w:val="26"/>
                <w:lang w:val="fr-FR"/>
              </w:rPr>
              <w:t>prognozate</w:t>
            </w:r>
            <w:proofErr w:type="spellEnd"/>
            <w:r w:rsidR="00D7662E" w:rsidRPr="00EF5B55">
              <w:rPr>
                <w:sz w:val="26"/>
                <w:szCs w:val="26"/>
                <w:lang w:val="fr-FR"/>
              </w:rPr>
              <w:t xml:space="preserve"> din </w:t>
            </w:r>
            <w:proofErr w:type="spellStart"/>
            <w:r w:rsidR="00D7662E" w:rsidRPr="00EF5B55">
              <w:rPr>
                <w:sz w:val="26"/>
                <w:szCs w:val="26"/>
                <w:lang w:val="fr-FR"/>
              </w:rPr>
              <w:t>serviciile</w:t>
            </w:r>
            <w:proofErr w:type="spellEnd"/>
            <w:r w:rsidR="00D7662E" w:rsidRPr="00EF5B55">
              <w:rPr>
                <w:sz w:val="26"/>
                <w:szCs w:val="26"/>
                <w:lang w:val="fr-FR"/>
              </w:rPr>
              <w:t xml:space="preserve"> </w:t>
            </w:r>
            <w:proofErr w:type="spellStart"/>
            <w:r w:rsidR="00D7662E" w:rsidRPr="00EF5B55">
              <w:rPr>
                <w:sz w:val="26"/>
                <w:szCs w:val="26"/>
                <w:lang w:val="fr-FR"/>
              </w:rPr>
              <w:t>prestate</w:t>
            </w:r>
            <w:proofErr w:type="spellEnd"/>
            <w:r w:rsidR="00D7662E" w:rsidRPr="00EF5B55">
              <w:rPr>
                <w:sz w:val="26"/>
                <w:szCs w:val="26"/>
                <w:lang w:val="fr-FR"/>
              </w:rPr>
              <w:t xml:space="preserve"> cu </w:t>
            </w:r>
            <w:r w:rsidR="00DA25DE" w:rsidRPr="00EF5B55">
              <w:rPr>
                <w:sz w:val="26"/>
                <w:szCs w:val="26"/>
                <w:lang w:val="fr-FR"/>
              </w:rPr>
              <w:t>8,98</w:t>
            </w:r>
            <w:r w:rsidR="00D7662E" w:rsidRPr="00EF5B55">
              <w:rPr>
                <w:sz w:val="26"/>
                <w:szCs w:val="26"/>
                <w:lang w:val="fr-FR"/>
              </w:rPr>
              <w:t>%</w:t>
            </w:r>
            <w:r w:rsidR="00BD2958" w:rsidRPr="00EF5B55">
              <w:rPr>
                <w:sz w:val="26"/>
                <w:szCs w:val="26"/>
                <w:lang w:val="fr-FR"/>
              </w:rPr>
              <w:t xml:space="preserve">. </w:t>
            </w:r>
          </w:p>
          <w:p w14:paraId="1C4525C6" w14:textId="589F67DB" w:rsidR="00750A5D" w:rsidRPr="00EF5B55" w:rsidRDefault="00A71DA9" w:rsidP="00EF5B55">
            <w:pPr>
              <w:spacing w:after="0"/>
              <w:contextualSpacing/>
              <w:jc w:val="both"/>
              <w:rPr>
                <w:rFonts w:ascii="Times New Roman" w:hAnsi="Times New Roman" w:cs="Times New Roman"/>
                <w:b/>
                <w:sz w:val="26"/>
                <w:szCs w:val="26"/>
              </w:rPr>
            </w:pPr>
            <w:r w:rsidRPr="00EF5B55">
              <w:rPr>
                <w:rFonts w:ascii="Times New Roman" w:hAnsi="Times New Roman" w:cs="Times New Roman"/>
                <w:sz w:val="26"/>
                <w:szCs w:val="26"/>
                <w:lang w:val="fr-FR"/>
              </w:rPr>
              <w:t xml:space="preserve">În </w:t>
            </w:r>
            <w:proofErr w:type="spellStart"/>
            <w:r w:rsidRPr="00EF5B55">
              <w:rPr>
                <w:rFonts w:ascii="Times New Roman" w:hAnsi="Times New Roman" w:cs="Times New Roman"/>
                <w:sz w:val="26"/>
                <w:szCs w:val="26"/>
                <w:lang w:val="fr-FR"/>
              </w:rPr>
              <w:t>structură</w:t>
            </w:r>
            <w:proofErr w:type="spellEnd"/>
            <w:r w:rsidRPr="00EF5B55">
              <w:rPr>
                <w:rFonts w:ascii="Times New Roman" w:hAnsi="Times New Roman" w:cs="Times New Roman"/>
                <w:sz w:val="26"/>
                <w:szCs w:val="26"/>
                <w:lang w:val="fr-FR"/>
              </w:rPr>
              <w:t>,</w:t>
            </w:r>
            <w:r w:rsidR="00750A5D" w:rsidRPr="00EF5B55">
              <w:rPr>
                <w:rFonts w:ascii="Times New Roman" w:hAnsi="Times New Roman" w:cs="Times New Roman"/>
                <w:sz w:val="26"/>
                <w:szCs w:val="26"/>
                <w:lang w:val="fr-FR"/>
              </w:rPr>
              <w:t xml:space="preserve"> veniturile din </w:t>
            </w:r>
            <w:proofErr w:type="spellStart"/>
            <w:r w:rsidR="00750A5D" w:rsidRPr="00EF5B55">
              <w:rPr>
                <w:rFonts w:ascii="Times New Roman" w:hAnsi="Times New Roman" w:cs="Times New Roman"/>
                <w:sz w:val="26"/>
                <w:szCs w:val="26"/>
                <w:lang w:val="fr-FR"/>
              </w:rPr>
              <w:t>exploatare</w:t>
            </w:r>
            <w:proofErr w:type="spellEnd"/>
            <w:r w:rsidR="00E26E74" w:rsidRPr="00EF5B55">
              <w:rPr>
                <w:rFonts w:ascii="Times New Roman" w:hAnsi="Times New Roman" w:cs="Times New Roman"/>
                <w:sz w:val="26"/>
                <w:szCs w:val="26"/>
                <w:lang w:val="fr-FR"/>
              </w:rPr>
              <w:t xml:space="preserve"> în valoare de </w:t>
            </w:r>
            <w:r w:rsidR="00DA25DE" w:rsidRPr="00EF5B55">
              <w:rPr>
                <w:rFonts w:ascii="Times New Roman" w:hAnsi="Times New Roman" w:cs="Times New Roman"/>
                <w:sz w:val="26"/>
                <w:szCs w:val="26"/>
                <w:lang w:val="fr-FR"/>
              </w:rPr>
              <w:t>87</w:t>
            </w:r>
            <w:r w:rsidR="00E26E74" w:rsidRPr="00EF5B55">
              <w:rPr>
                <w:rFonts w:ascii="Times New Roman" w:hAnsi="Times New Roman" w:cs="Times New Roman"/>
                <w:sz w:val="26"/>
                <w:szCs w:val="26"/>
                <w:lang w:val="fr-FR"/>
              </w:rPr>
              <w:t>.</w:t>
            </w:r>
            <w:r w:rsidR="00DA25DE" w:rsidRPr="00EF5B55">
              <w:rPr>
                <w:rFonts w:ascii="Times New Roman" w:hAnsi="Times New Roman" w:cs="Times New Roman"/>
                <w:sz w:val="26"/>
                <w:szCs w:val="26"/>
                <w:lang w:val="fr-FR"/>
              </w:rPr>
              <w:t>881</w:t>
            </w:r>
            <w:r w:rsidR="00E26E74" w:rsidRPr="00EF5B55">
              <w:rPr>
                <w:rFonts w:ascii="Times New Roman" w:hAnsi="Times New Roman" w:cs="Times New Roman"/>
                <w:sz w:val="26"/>
                <w:szCs w:val="26"/>
                <w:lang w:val="fr-FR"/>
              </w:rPr>
              <w:t xml:space="preserve"> mii lei, </w:t>
            </w:r>
            <w:proofErr w:type="spellStart"/>
            <w:r w:rsidR="00750A5D" w:rsidRPr="00EF5B55">
              <w:rPr>
                <w:rFonts w:ascii="Times New Roman" w:hAnsi="Times New Roman" w:cs="Times New Roman"/>
                <w:sz w:val="26"/>
                <w:szCs w:val="26"/>
                <w:lang w:val="fr-FR"/>
              </w:rPr>
              <w:t>dețin</w:t>
            </w:r>
            <w:proofErr w:type="spellEnd"/>
            <w:r w:rsidR="00750A5D" w:rsidRPr="00EF5B55">
              <w:rPr>
                <w:rFonts w:ascii="Times New Roman" w:hAnsi="Times New Roman" w:cs="Times New Roman"/>
                <w:sz w:val="26"/>
                <w:szCs w:val="26"/>
                <w:lang w:val="fr-FR"/>
              </w:rPr>
              <w:t xml:space="preserve"> o </w:t>
            </w:r>
            <w:proofErr w:type="spellStart"/>
            <w:r w:rsidR="00750A5D" w:rsidRPr="00EF5B55">
              <w:rPr>
                <w:rFonts w:ascii="Times New Roman" w:hAnsi="Times New Roman" w:cs="Times New Roman"/>
                <w:sz w:val="26"/>
                <w:szCs w:val="26"/>
                <w:lang w:val="fr-FR"/>
              </w:rPr>
              <w:t>pondere</w:t>
            </w:r>
            <w:proofErr w:type="spellEnd"/>
            <w:r w:rsidR="00750A5D" w:rsidRPr="00EF5B55">
              <w:rPr>
                <w:rFonts w:ascii="Times New Roman" w:hAnsi="Times New Roman" w:cs="Times New Roman"/>
                <w:sz w:val="26"/>
                <w:szCs w:val="26"/>
                <w:lang w:val="fr-FR"/>
              </w:rPr>
              <w:t xml:space="preserve"> </w:t>
            </w:r>
            <w:r w:rsidR="004E7C76" w:rsidRPr="00EF5B55">
              <w:rPr>
                <w:rFonts w:ascii="Times New Roman" w:hAnsi="Times New Roman" w:cs="Times New Roman"/>
                <w:sz w:val="26"/>
                <w:szCs w:val="26"/>
                <w:lang w:val="fr-FR"/>
              </w:rPr>
              <w:t>9</w:t>
            </w:r>
            <w:r w:rsidR="00D7662E" w:rsidRPr="00EF5B55">
              <w:rPr>
                <w:rFonts w:ascii="Times New Roman" w:hAnsi="Times New Roman" w:cs="Times New Roman"/>
                <w:sz w:val="26"/>
                <w:szCs w:val="26"/>
                <w:lang w:val="fr-FR"/>
              </w:rPr>
              <w:t>9,</w:t>
            </w:r>
            <w:r w:rsidR="00DA25DE" w:rsidRPr="00EF5B55">
              <w:rPr>
                <w:rFonts w:ascii="Times New Roman" w:hAnsi="Times New Roman" w:cs="Times New Roman"/>
                <w:sz w:val="26"/>
                <w:szCs w:val="26"/>
                <w:lang w:val="fr-FR"/>
              </w:rPr>
              <w:t>68</w:t>
            </w:r>
            <w:r w:rsidR="00750A5D" w:rsidRPr="00EF5B55">
              <w:rPr>
                <w:rFonts w:ascii="Times New Roman" w:hAnsi="Times New Roman" w:cs="Times New Roman"/>
                <w:sz w:val="26"/>
                <w:szCs w:val="26"/>
                <w:lang w:val="fr-FR"/>
              </w:rPr>
              <w:t>%</w:t>
            </w:r>
            <w:r w:rsidR="00DA25DE" w:rsidRPr="00EF5B55">
              <w:rPr>
                <w:rFonts w:ascii="Times New Roman" w:hAnsi="Times New Roman" w:cs="Times New Roman"/>
                <w:sz w:val="26"/>
                <w:szCs w:val="26"/>
                <w:lang w:val="fr-FR"/>
              </w:rPr>
              <w:t>,</w:t>
            </w:r>
            <w:r w:rsidR="00750A5D" w:rsidRPr="00EF5B55">
              <w:rPr>
                <w:rFonts w:ascii="Times New Roman" w:hAnsi="Times New Roman" w:cs="Times New Roman"/>
                <w:sz w:val="26"/>
                <w:szCs w:val="26"/>
                <w:lang w:val="fr-FR"/>
              </w:rPr>
              <w:t xml:space="preserve"> </w:t>
            </w:r>
            <w:proofErr w:type="spellStart"/>
            <w:r w:rsidR="00750A5D" w:rsidRPr="00EF5B55">
              <w:rPr>
                <w:rFonts w:ascii="Times New Roman" w:hAnsi="Times New Roman" w:cs="Times New Roman"/>
                <w:sz w:val="26"/>
                <w:szCs w:val="26"/>
                <w:lang w:val="fr-FR"/>
              </w:rPr>
              <w:t>iar</w:t>
            </w:r>
            <w:proofErr w:type="spellEnd"/>
            <w:r w:rsidR="00750A5D" w:rsidRPr="00EF5B55">
              <w:rPr>
                <w:rFonts w:ascii="Times New Roman" w:hAnsi="Times New Roman" w:cs="Times New Roman"/>
                <w:sz w:val="26"/>
                <w:szCs w:val="26"/>
                <w:lang w:val="fr-FR"/>
              </w:rPr>
              <w:t xml:space="preserve"> venituril</w:t>
            </w:r>
            <w:r w:rsidR="0005308A" w:rsidRPr="00EF5B55">
              <w:rPr>
                <w:rFonts w:ascii="Times New Roman" w:hAnsi="Times New Roman" w:cs="Times New Roman"/>
                <w:sz w:val="26"/>
                <w:szCs w:val="26"/>
                <w:lang w:val="fr-FR"/>
              </w:rPr>
              <w:t>e</w:t>
            </w:r>
            <w:r w:rsidR="00750A5D" w:rsidRPr="00EF5B55">
              <w:rPr>
                <w:rFonts w:ascii="Times New Roman" w:hAnsi="Times New Roman" w:cs="Times New Roman"/>
                <w:sz w:val="26"/>
                <w:szCs w:val="26"/>
                <w:lang w:val="fr-FR"/>
              </w:rPr>
              <w:t xml:space="preserve"> </w:t>
            </w:r>
            <w:proofErr w:type="spellStart"/>
            <w:r w:rsidR="00750A5D" w:rsidRPr="00EF5B55">
              <w:rPr>
                <w:rFonts w:ascii="Times New Roman" w:hAnsi="Times New Roman" w:cs="Times New Roman"/>
                <w:sz w:val="26"/>
                <w:szCs w:val="26"/>
                <w:lang w:val="fr-FR"/>
              </w:rPr>
              <w:t>financiare</w:t>
            </w:r>
            <w:proofErr w:type="spellEnd"/>
            <w:r w:rsidR="00750A5D" w:rsidRPr="00EF5B55">
              <w:rPr>
                <w:rFonts w:ascii="Times New Roman" w:hAnsi="Times New Roman" w:cs="Times New Roman"/>
                <w:sz w:val="26"/>
                <w:szCs w:val="26"/>
                <w:lang w:val="fr-FR"/>
              </w:rPr>
              <w:t xml:space="preserve"> </w:t>
            </w:r>
            <w:proofErr w:type="spellStart"/>
            <w:r w:rsidR="00750A5D" w:rsidRPr="00EF5B55">
              <w:rPr>
                <w:rFonts w:ascii="Times New Roman" w:hAnsi="Times New Roman" w:cs="Times New Roman"/>
                <w:sz w:val="26"/>
                <w:szCs w:val="26"/>
                <w:lang w:val="fr-FR"/>
              </w:rPr>
              <w:t>dețin</w:t>
            </w:r>
            <w:proofErr w:type="spellEnd"/>
            <w:r w:rsidR="00750A5D" w:rsidRPr="00EF5B55">
              <w:rPr>
                <w:rFonts w:ascii="Times New Roman" w:hAnsi="Times New Roman" w:cs="Times New Roman"/>
                <w:sz w:val="26"/>
                <w:szCs w:val="26"/>
                <w:lang w:val="fr-FR"/>
              </w:rPr>
              <w:t xml:space="preserve"> o </w:t>
            </w:r>
            <w:proofErr w:type="spellStart"/>
            <w:r w:rsidR="00750A5D" w:rsidRPr="00EF5B55">
              <w:rPr>
                <w:rFonts w:ascii="Times New Roman" w:hAnsi="Times New Roman" w:cs="Times New Roman"/>
                <w:sz w:val="26"/>
                <w:szCs w:val="26"/>
                <w:lang w:val="fr-FR"/>
              </w:rPr>
              <w:t>pondere</w:t>
            </w:r>
            <w:proofErr w:type="spellEnd"/>
            <w:r w:rsidR="00750A5D" w:rsidRPr="00EF5B55">
              <w:rPr>
                <w:rFonts w:ascii="Times New Roman" w:hAnsi="Times New Roman" w:cs="Times New Roman"/>
                <w:sz w:val="26"/>
                <w:szCs w:val="26"/>
                <w:lang w:val="fr-FR"/>
              </w:rPr>
              <w:t xml:space="preserve"> de </w:t>
            </w:r>
            <w:r w:rsidR="00B768B8" w:rsidRPr="00EF5B55">
              <w:rPr>
                <w:rFonts w:ascii="Times New Roman" w:hAnsi="Times New Roman" w:cs="Times New Roman"/>
                <w:sz w:val="26"/>
                <w:szCs w:val="26"/>
                <w:lang w:val="fr-FR"/>
              </w:rPr>
              <w:t>0,</w:t>
            </w:r>
            <w:r w:rsidR="00DA25DE" w:rsidRPr="00EF5B55">
              <w:rPr>
                <w:rFonts w:ascii="Times New Roman" w:hAnsi="Times New Roman" w:cs="Times New Roman"/>
                <w:sz w:val="26"/>
                <w:szCs w:val="26"/>
                <w:lang w:val="fr-FR"/>
              </w:rPr>
              <w:t>32</w:t>
            </w:r>
            <w:r w:rsidRPr="00EF5B55">
              <w:rPr>
                <w:rFonts w:ascii="Times New Roman" w:hAnsi="Times New Roman" w:cs="Times New Roman"/>
                <w:sz w:val="26"/>
                <w:szCs w:val="26"/>
                <w:lang w:val="fr-FR"/>
              </w:rPr>
              <w:t>%</w:t>
            </w:r>
            <w:r w:rsidR="006C1B18" w:rsidRPr="00EF5B55">
              <w:rPr>
                <w:rFonts w:ascii="Times New Roman" w:hAnsi="Times New Roman" w:cs="Times New Roman"/>
                <w:sz w:val="26"/>
                <w:szCs w:val="26"/>
                <w:lang w:val="fr-FR"/>
              </w:rPr>
              <w:t xml:space="preserve"> </w:t>
            </w:r>
            <w:r w:rsidR="00E41C05" w:rsidRPr="00EF5B55">
              <w:rPr>
                <w:rFonts w:ascii="Times New Roman" w:hAnsi="Times New Roman" w:cs="Times New Roman"/>
                <w:sz w:val="26"/>
                <w:szCs w:val="26"/>
                <w:lang w:val="fr-FR"/>
              </w:rPr>
              <w:t>în</w:t>
            </w:r>
            <w:r w:rsidRPr="00EF5B55">
              <w:rPr>
                <w:rFonts w:ascii="Times New Roman" w:hAnsi="Times New Roman" w:cs="Times New Roman"/>
                <w:sz w:val="26"/>
                <w:szCs w:val="26"/>
                <w:lang w:val="fr-FR"/>
              </w:rPr>
              <w:t xml:space="preserve"> veniturile totale.</w:t>
            </w:r>
          </w:p>
          <w:p w14:paraId="23C6D773" w14:textId="703DDE0D" w:rsidR="00A14A83" w:rsidRPr="00EF5B55" w:rsidRDefault="00A71DA9" w:rsidP="00EF5B55">
            <w:pPr>
              <w:tabs>
                <w:tab w:val="left" w:pos="900"/>
              </w:tabs>
              <w:spacing w:after="0"/>
              <w:contextualSpacing/>
              <w:jc w:val="both"/>
              <w:rPr>
                <w:rFonts w:ascii="Times New Roman" w:hAnsi="Times New Roman" w:cs="Times New Roman"/>
                <w:sz w:val="26"/>
                <w:szCs w:val="26"/>
              </w:rPr>
            </w:pPr>
            <w:r w:rsidRPr="00EF5B55">
              <w:rPr>
                <w:rFonts w:ascii="Times New Roman" w:hAnsi="Times New Roman" w:cs="Times New Roman"/>
                <w:b/>
                <w:sz w:val="26"/>
                <w:szCs w:val="26"/>
              </w:rPr>
              <w:t xml:space="preserve">Veniturile </w:t>
            </w:r>
            <w:r w:rsidR="00750A5D" w:rsidRPr="00EF5B55">
              <w:rPr>
                <w:rFonts w:ascii="Times New Roman" w:hAnsi="Times New Roman" w:cs="Times New Roman"/>
                <w:b/>
                <w:sz w:val="26"/>
                <w:szCs w:val="26"/>
              </w:rPr>
              <w:t>din exploatare</w:t>
            </w:r>
            <w:r w:rsidR="0005308A" w:rsidRPr="00EF5B55">
              <w:rPr>
                <w:rFonts w:ascii="Times New Roman" w:hAnsi="Times New Roman" w:cs="Times New Roman"/>
                <w:sz w:val="26"/>
                <w:szCs w:val="26"/>
              </w:rPr>
              <w:t>,</w:t>
            </w:r>
            <w:r w:rsidR="00E26E74" w:rsidRPr="00EF5B55">
              <w:rPr>
                <w:rFonts w:ascii="Times New Roman" w:hAnsi="Times New Roman" w:cs="Times New Roman"/>
                <w:sz w:val="26"/>
                <w:szCs w:val="26"/>
              </w:rPr>
              <w:t xml:space="preserve"> în valoare de </w:t>
            </w:r>
            <w:r w:rsidR="000139EF" w:rsidRPr="00EF5B55">
              <w:rPr>
                <w:rFonts w:ascii="Times New Roman" w:hAnsi="Times New Roman" w:cs="Times New Roman"/>
                <w:sz w:val="26"/>
                <w:szCs w:val="26"/>
              </w:rPr>
              <w:t>87</w:t>
            </w:r>
            <w:r w:rsidR="00E26E74" w:rsidRPr="00EF5B55">
              <w:rPr>
                <w:rFonts w:ascii="Times New Roman" w:hAnsi="Times New Roman" w:cs="Times New Roman"/>
                <w:sz w:val="26"/>
                <w:szCs w:val="26"/>
              </w:rPr>
              <w:t>.</w:t>
            </w:r>
            <w:r w:rsidR="000139EF" w:rsidRPr="00EF5B55">
              <w:rPr>
                <w:rFonts w:ascii="Times New Roman" w:hAnsi="Times New Roman" w:cs="Times New Roman"/>
                <w:sz w:val="26"/>
                <w:szCs w:val="26"/>
              </w:rPr>
              <w:t>881</w:t>
            </w:r>
            <w:r w:rsidR="00E26E74" w:rsidRPr="00EF5B55">
              <w:rPr>
                <w:rFonts w:ascii="Times New Roman" w:hAnsi="Times New Roman" w:cs="Times New Roman"/>
                <w:sz w:val="26"/>
                <w:szCs w:val="26"/>
              </w:rPr>
              <w:t xml:space="preserve"> mii lei, </w:t>
            </w:r>
            <w:r w:rsidR="00750A5D" w:rsidRPr="00EF5B55">
              <w:rPr>
                <w:rFonts w:ascii="Times New Roman" w:hAnsi="Times New Roman" w:cs="Times New Roman"/>
                <w:sz w:val="26"/>
                <w:szCs w:val="26"/>
              </w:rPr>
              <w:t xml:space="preserve">au fost estimate în creștere cu </w:t>
            </w:r>
            <w:r w:rsidR="000139EF" w:rsidRPr="00EF5B55">
              <w:rPr>
                <w:rFonts w:ascii="Times New Roman" w:hAnsi="Times New Roman" w:cs="Times New Roman"/>
                <w:sz w:val="26"/>
                <w:szCs w:val="26"/>
              </w:rPr>
              <w:t>7,83</w:t>
            </w:r>
            <w:r w:rsidR="00750A5D" w:rsidRPr="00EF5B55">
              <w:rPr>
                <w:rFonts w:ascii="Times New Roman" w:hAnsi="Times New Roman" w:cs="Times New Roman"/>
                <w:sz w:val="26"/>
                <w:szCs w:val="26"/>
              </w:rPr>
              <w:t xml:space="preserve">% față de cele </w:t>
            </w:r>
            <w:r w:rsidR="00324ACF" w:rsidRPr="00EF5B55">
              <w:rPr>
                <w:rFonts w:ascii="Times New Roman" w:hAnsi="Times New Roman" w:cs="Times New Roman"/>
                <w:sz w:val="26"/>
                <w:szCs w:val="26"/>
              </w:rPr>
              <w:t>preliminate</w:t>
            </w:r>
            <w:r w:rsidR="00750A5D" w:rsidRPr="00EF5B55">
              <w:rPr>
                <w:rFonts w:ascii="Times New Roman" w:hAnsi="Times New Roman" w:cs="Times New Roman"/>
                <w:sz w:val="26"/>
                <w:szCs w:val="26"/>
              </w:rPr>
              <w:t xml:space="preserve"> la data de 31.12.</w:t>
            </w:r>
            <w:r w:rsidR="00324ACF" w:rsidRPr="00EF5B55">
              <w:rPr>
                <w:rFonts w:ascii="Times New Roman" w:hAnsi="Times New Roman" w:cs="Times New Roman"/>
                <w:sz w:val="26"/>
                <w:szCs w:val="26"/>
              </w:rPr>
              <w:t>2024</w:t>
            </w:r>
            <w:r w:rsidR="0005308A" w:rsidRPr="00EF5B55">
              <w:rPr>
                <w:rFonts w:ascii="Times New Roman" w:hAnsi="Times New Roman" w:cs="Times New Roman"/>
                <w:sz w:val="26"/>
                <w:szCs w:val="26"/>
              </w:rPr>
              <w:t xml:space="preserve">, </w:t>
            </w:r>
            <w:r w:rsidR="004E7C76" w:rsidRPr="00EF5B55">
              <w:rPr>
                <w:rFonts w:ascii="Times New Roman" w:hAnsi="Times New Roman" w:cs="Times New Roman"/>
                <w:sz w:val="26"/>
                <w:szCs w:val="26"/>
              </w:rPr>
              <w:t xml:space="preserve">respectiv </w:t>
            </w:r>
            <w:r w:rsidR="0005308A" w:rsidRPr="00EF5B55">
              <w:rPr>
                <w:rFonts w:ascii="Times New Roman" w:hAnsi="Times New Roman" w:cs="Times New Roman"/>
                <w:sz w:val="26"/>
                <w:szCs w:val="26"/>
              </w:rPr>
              <w:t xml:space="preserve">de la </w:t>
            </w:r>
            <w:r w:rsidR="000139EF" w:rsidRPr="00EF5B55">
              <w:rPr>
                <w:rFonts w:ascii="Times New Roman" w:hAnsi="Times New Roman" w:cs="Times New Roman"/>
                <w:sz w:val="26"/>
                <w:szCs w:val="26"/>
              </w:rPr>
              <w:t>81</w:t>
            </w:r>
            <w:r w:rsidR="00E26E74" w:rsidRPr="00EF5B55">
              <w:rPr>
                <w:rFonts w:ascii="Times New Roman" w:hAnsi="Times New Roman" w:cs="Times New Roman"/>
                <w:sz w:val="26"/>
                <w:szCs w:val="26"/>
              </w:rPr>
              <w:t>.4</w:t>
            </w:r>
            <w:r w:rsidR="000139EF" w:rsidRPr="00EF5B55">
              <w:rPr>
                <w:rFonts w:ascii="Times New Roman" w:hAnsi="Times New Roman" w:cs="Times New Roman"/>
                <w:sz w:val="26"/>
                <w:szCs w:val="26"/>
              </w:rPr>
              <w:t>96</w:t>
            </w:r>
            <w:r w:rsidR="00E26E74" w:rsidRPr="00EF5B55">
              <w:rPr>
                <w:rFonts w:ascii="Times New Roman" w:hAnsi="Times New Roman" w:cs="Times New Roman"/>
                <w:sz w:val="26"/>
                <w:szCs w:val="26"/>
              </w:rPr>
              <w:t>,</w:t>
            </w:r>
            <w:r w:rsidR="000139EF" w:rsidRPr="00EF5B55">
              <w:rPr>
                <w:rFonts w:ascii="Times New Roman" w:hAnsi="Times New Roman" w:cs="Times New Roman"/>
                <w:sz w:val="26"/>
                <w:szCs w:val="26"/>
              </w:rPr>
              <w:t>34</w:t>
            </w:r>
            <w:r w:rsidR="0005308A" w:rsidRPr="00EF5B55">
              <w:rPr>
                <w:rFonts w:ascii="Times New Roman" w:hAnsi="Times New Roman" w:cs="Times New Roman"/>
                <w:sz w:val="26"/>
                <w:szCs w:val="26"/>
              </w:rPr>
              <w:t xml:space="preserve"> mii lei </w:t>
            </w:r>
            <w:r w:rsidR="005C4F79" w:rsidRPr="00EF5B55">
              <w:rPr>
                <w:rFonts w:ascii="Times New Roman" w:hAnsi="Times New Roman" w:cs="Times New Roman"/>
                <w:sz w:val="26"/>
                <w:szCs w:val="26"/>
              </w:rPr>
              <w:t>(</w:t>
            </w:r>
            <w:r w:rsidR="0005308A" w:rsidRPr="00EF5B55">
              <w:rPr>
                <w:rFonts w:ascii="Times New Roman" w:hAnsi="Times New Roman" w:cs="Times New Roman"/>
                <w:sz w:val="26"/>
                <w:szCs w:val="26"/>
              </w:rPr>
              <w:t xml:space="preserve">anul </w:t>
            </w:r>
            <w:r w:rsidR="00324ACF" w:rsidRPr="00EF5B55">
              <w:rPr>
                <w:rFonts w:ascii="Times New Roman" w:hAnsi="Times New Roman" w:cs="Times New Roman"/>
                <w:sz w:val="26"/>
                <w:szCs w:val="26"/>
              </w:rPr>
              <w:t>2024</w:t>
            </w:r>
            <w:r w:rsidR="005C4F79" w:rsidRPr="00EF5B55">
              <w:rPr>
                <w:rFonts w:ascii="Times New Roman" w:hAnsi="Times New Roman" w:cs="Times New Roman"/>
                <w:sz w:val="26"/>
                <w:szCs w:val="26"/>
              </w:rPr>
              <w:t>)</w:t>
            </w:r>
            <w:r w:rsidR="0005308A" w:rsidRPr="00EF5B55">
              <w:rPr>
                <w:rFonts w:ascii="Times New Roman" w:hAnsi="Times New Roman" w:cs="Times New Roman"/>
                <w:sz w:val="26"/>
                <w:szCs w:val="26"/>
              </w:rPr>
              <w:t xml:space="preserve"> la </w:t>
            </w:r>
            <w:r w:rsidR="000139EF" w:rsidRPr="00EF5B55">
              <w:rPr>
                <w:rFonts w:ascii="Times New Roman" w:hAnsi="Times New Roman" w:cs="Times New Roman"/>
                <w:sz w:val="26"/>
                <w:szCs w:val="26"/>
              </w:rPr>
              <w:t>87</w:t>
            </w:r>
            <w:r w:rsidR="00E26E74" w:rsidRPr="00EF5B55">
              <w:rPr>
                <w:rFonts w:ascii="Times New Roman" w:hAnsi="Times New Roman" w:cs="Times New Roman"/>
                <w:sz w:val="26"/>
                <w:szCs w:val="26"/>
              </w:rPr>
              <w:t>.</w:t>
            </w:r>
            <w:r w:rsidR="000139EF" w:rsidRPr="00EF5B55">
              <w:rPr>
                <w:rFonts w:ascii="Times New Roman" w:hAnsi="Times New Roman" w:cs="Times New Roman"/>
                <w:sz w:val="26"/>
                <w:szCs w:val="26"/>
              </w:rPr>
              <w:t>881</w:t>
            </w:r>
            <w:r w:rsidR="0005308A" w:rsidRPr="00EF5B55">
              <w:rPr>
                <w:rFonts w:ascii="Times New Roman" w:hAnsi="Times New Roman" w:cs="Times New Roman"/>
                <w:sz w:val="26"/>
                <w:szCs w:val="26"/>
              </w:rPr>
              <w:t xml:space="preserve"> mii lei </w:t>
            </w:r>
            <w:r w:rsidR="005C4F79" w:rsidRPr="00EF5B55">
              <w:rPr>
                <w:rFonts w:ascii="Times New Roman" w:hAnsi="Times New Roman" w:cs="Times New Roman"/>
                <w:sz w:val="26"/>
                <w:szCs w:val="26"/>
              </w:rPr>
              <w:t>(</w:t>
            </w:r>
            <w:r w:rsidR="0005308A" w:rsidRPr="00EF5B55">
              <w:rPr>
                <w:rFonts w:ascii="Times New Roman" w:hAnsi="Times New Roman" w:cs="Times New Roman"/>
                <w:sz w:val="26"/>
                <w:szCs w:val="26"/>
              </w:rPr>
              <w:t xml:space="preserve">anul </w:t>
            </w:r>
            <w:r w:rsidR="00324ACF" w:rsidRPr="00EF5B55">
              <w:rPr>
                <w:rFonts w:ascii="Times New Roman" w:hAnsi="Times New Roman" w:cs="Times New Roman"/>
                <w:sz w:val="26"/>
                <w:szCs w:val="26"/>
              </w:rPr>
              <w:t>2025</w:t>
            </w:r>
            <w:r w:rsidR="005C4F79" w:rsidRPr="00EF5B55">
              <w:rPr>
                <w:rFonts w:ascii="Times New Roman" w:hAnsi="Times New Roman" w:cs="Times New Roman"/>
                <w:sz w:val="26"/>
                <w:szCs w:val="26"/>
              </w:rPr>
              <w:t>)</w:t>
            </w:r>
            <w:r w:rsidR="0005308A" w:rsidRPr="00EF5B55">
              <w:rPr>
                <w:rFonts w:ascii="Times New Roman" w:hAnsi="Times New Roman" w:cs="Times New Roman"/>
                <w:sz w:val="26"/>
                <w:szCs w:val="26"/>
              </w:rPr>
              <w:t xml:space="preserve">.  </w:t>
            </w:r>
          </w:p>
          <w:p w14:paraId="1E442B4D" w14:textId="305E08EA" w:rsidR="006C6C64" w:rsidRPr="00EF5B55" w:rsidRDefault="004E7C76" w:rsidP="00EF5B55">
            <w:pPr>
              <w:tabs>
                <w:tab w:val="left" w:pos="900"/>
              </w:tabs>
              <w:spacing w:after="0"/>
              <w:contextualSpacing/>
              <w:jc w:val="both"/>
              <w:rPr>
                <w:rFonts w:ascii="Times New Roman" w:hAnsi="Times New Roman" w:cs="Times New Roman"/>
                <w:sz w:val="26"/>
                <w:szCs w:val="26"/>
              </w:rPr>
            </w:pPr>
            <w:r w:rsidRPr="00EF5B55">
              <w:rPr>
                <w:rFonts w:ascii="Times New Roman" w:hAnsi="Times New Roman" w:cs="Times New Roman"/>
                <w:sz w:val="26"/>
                <w:szCs w:val="26"/>
              </w:rPr>
              <w:t>Cifra de afaceri,</w:t>
            </w:r>
            <w:r w:rsidR="00E26E74" w:rsidRPr="00EF5B55">
              <w:rPr>
                <w:rFonts w:ascii="Times New Roman" w:hAnsi="Times New Roman" w:cs="Times New Roman"/>
                <w:sz w:val="26"/>
                <w:szCs w:val="26"/>
              </w:rPr>
              <w:t xml:space="preserve"> în valoare de </w:t>
            </w:r>
            <w:r w:rsidR="00471EF8" w:rsidRPr="00EF5B55">
              <w:rPr>
                <w:rFonts w:ascii="Times New Roman" w:hAnsi="Times New Roman" w:cs="Times New Roman"/>
                <w:sz w:val="26"/>
                <w:szCs w:val="26"/>
              </w:rPr>
              <w:t>66</w:t>
            </w:r>
            <w:r w:rsidR="00E26E74" w:rsidRPr="00EF5B55">
              <w:rPr>
                <w:rFonts w:ascii="Times New Roman" w:hAnsi="Times New Roman" w:cs="Times New Roman"/>
                <w:sz w:val="26"/>
                <w:szCs w:val="26"/>
              </w:rPr>
              <w:t>.</w:t>
            </w:r>
            <w:r w:rsidR="00471EF8" w:rsidRPr="00EF5B55">
              <w:rPr>
                <w:rFonts w:ascii="Times New Roman" w:hAnsi="Times New Roman" w:cs="Times New Roman"/>
                <w:sz w:val="26"/>
                <w:szCs w:val="26"/>
              </w:rPr>
              <w:t>42</w:t>
            </w:r>
            <w:r w:rsidR="00E26E74" w:rsidRPr="00EF5B55">
              <w:rPr>
                <w:rFonts w:ascii="Times New Roman" w:hAnsi="Times New Roman" w:cs="Times New Roman"/>
                <w:sz w:val="26"/>
                <w:szCs w:val="26"/>
              </w:rPr>
              <w:t xml:space="preserve">0 mii lei, </w:t>
            </w:r>
            <w:r w:rsidRPr="00EF5B55">
              <w:rPr>
                <w:rFonts w:ascii="Times New Roman" w:hAnsi="Times New Roman" w:cs="Times New Roman"/>
                <w:sz w:val="26"/>
                <w:szCs w:val="26"/>
              </w:rPr>
              <w:t xml:space="preserve">a fost estimată cu o </w:t>
            </w:r>
            <w:proofErr w:type="spellStart"/>
            <w:r w:rsidRPr="00EF5B55">
              <w:rPr>
                <w:rFonts w:ascii="Times New Roman" w:hAnsi="Times New Roman" w:cs="Times New Roman"/>
                <w:sz w:val="26"/>
                <w:szCs w:val="26"/>
              </w:rPr>
              <w:t>creştere</w:t>
            </w:r>
            <w:proofErr w:type="spellEnd"/>
            <w:r w:rsidRPr="00EF5B55">
              <w:rPr>
                <w:rFonts w:ascii="Times New Roman" w:hAnsi="Times New Roman" w:cs="Times New Roman"/>
                <w:sz w:val="26"/>
                <w:szCs w:val="26"/>
              </w:rPr>
              <w:t xml:space="preserve"> de aprox. </w:t>
            </w:r>
            <w:r w:rsidR="00471EF8" w:rsidRPr="00EF5B55">
              <w:rPr>
                <w:rFonts w:ascii="Times New Roman" w:hAnsi="Times New Roman" w:cs="Times New Roman"/>
                <w:sz w:val="26"/>
                <w:szCs w:val="26"/>
              </w:rPr>
              <w:t>8</w:t>
            </w:r>
            <w:r w:rsidR="00E26E74" w:rsidRPr="00EF5B55">
              <w:rPr>
                <w:rFonts w:ascii="Times New Roman" w:hAnsi="Times New Roman" w:cs="Times New Roman"/>
                <w:sz w:val="26"/>
                <w:szCs w:val="26"/>
              </w:rPr>
              <w:t>,</w:t>
            </w:r>
            <w:r w:rsidR="00471EF8" w:rsidRPr="00EF5B55">
              <w:rPr>
                <w:rFonts w:ascii="Times New Roman" w:hAnsi="Times New Roman" w:cs="Times New Roman"/>
                <w:sz w:val="26"/>
                <w:szCs w:val="26"/>
              </w:rPr>
              <w:t>56</w:t>
            </w:r>
            <w:r w:rsidRPr="00EF5B55">
              <w:rPr>
                <w:rFonts w:ascii="Times New Roman" w:hAnsi="Times New Roman" w:cs="Times New Roman"/>
                <w:sz w:val="26"/>
                <w:szCs w:val="26"/>
              </w:rPr>
              <w:t xml:space="preserve">% </w:t>
            </w:r>
            <w:proofErr w:type="spellStart"/>
            <w:r w:rsidRPr="00EF5B55">
              <w:rPr>
                <w:rFonts w:ascii="Times New Roman" w:hAnsi="Times New Roman" w:cs="Times New Roman"/>
                <w:sz w:val="26"/>
                <w:szCs w:val="26"/>
              </w:rPr>
              <w:t>faţă</w:t>
            </w:r>
            <w:proofErr w:type="spellEnd"/>
            <w:r w:rsidRPr="00EF5B55">
              <w:rPr>
                <w:rFonts w:ascii="Times New Roman" w:hAnsi="Times New Roman" w:cs="Times New Roman"/>
                <w:sz w:val="26"/>
                <w:szCs w:val="26"/>
              </w:rPr>
              <w:t xml:space="preserve"> de cea </w:t>
            </w:r>
            <w:r w:rsidR="00324ACF" w:rsidRPr="00EF5B55">
              <w:rPr>
                <w:rFonts w:ascii="Times New Roman" w:hAnsi="Times New Roman" w:cs="Times New Roman"/>
                <w:sz w:val="26"/>
                <w:szCs w:val="26"/>
              </w:rPr>
              <w:t>preliminată</w:t>
            </w:r>
            <w:r w:rsidRPr="00EF5B55">
              <w:rPr>
                <w:rFonts w:ascii="Times New Roman" w:hAnsi="Times New Roman" w:cs="Times New Roman"/>
                <w:sz w:val="26"/>
                <w:szCs w:val="26"/>
              </w:rPr>
              <w:t xml:space="preserve"> în anul </w:t>
            </w:r>
            <w:r w:rsidR="00324ACF" w:rsidRPr="00EF5B55">
              <w:rPr>
                <w:rFonts w:ascii="Times New Roman" w:hAnsi="Times New Roman" w:cs="Times New Roman"/>
                <w:sz w:val="26"/>
                <w:szCs w:val="26"/>
              </w:rPr>
              <w:t>2024</w:t>
            </w:r>
            <w:r w:rsidR="006C6C64" w:rsidRPr="00EF5B55">
              <w:rPr>
                <w:rFonts w:ascii="Times New Roman" w:hAnsi="Times New Roman" w:cs="Times New Roman"/>
                <w:sz w:val="26"/>
                <w:szCs w:val="26"/>
              </w:rPr>
              <w:t>.</w:t>
            </w:r>
          </w:p>
          <w:p w14:paraId="383DD841" w14:textId="44FAEB44" w:rsidR="008340EF" w:rsidRDefault="00453201" w:rsidP="00EF5B55">
            <w:pPr>
              <w:spacing w:after="0"/>
              <w:contextualSpacing/>
              <w:jc w:val="both"/>
              <w:rPr>
                <w:rFonts w:ascii="Times New Roman" w:hAnsi="Times New Roman" w:cs="Times New Roman"/>
                <w:sz w:val="26"/>
                <w:szCs w:val="26"/>
              </w:rPr>
            </w:pPr>
            <w:r w:rsidRPr="00EF5B55">
              <w:rPr>
                <w:rFonts w:ascii="Times New Roman" w:hAnsi="Times New Roman" w:cs="Times New Roman"/>
                <w:b/>
                <w:bCs/>
                <w:iCs/>
                <w:sz w:val="26"/>
                <w:szCs w:val="26"/>
              </w:rPr>
              <w:t>Veniturile financiare</w:t>
            </w:r>
            <w:r w:rsidR="00926E2F" w:rsidRPr="00EF5B55">
              <w:rPr>
                <w:rFonts w:ascii="Times New Roman" w:hAnsi="Times New Roman" w:cs="Times New Roman"/>
                <w:b/>
                <w:bCs/>
                <w:iCs/>
                <w:sz w:val="26"/>
                <w:szCs w:val="26"/>
              </w:rPr>
              <w:t xml:space="preserve"> î</w:t>
            </w:r>
            <w:r w:rsidR="00926E2F" w:rsidRPr="00EF5B55">
              <w:rPr>
                <w:rFonts w:ascii="Times New Roman" w:hAnsi="Times New Roman" w:cs="Times New Roman"/>
                <w:bCs/>
                <w:iCs/>
                <w:sz w:val="26"/>
                <w:szCs w:val="26"/>
              </w:rPr>
              <w:t>n valoare de 280 mii lei,</w:t>
            </w:r>
            <w:r w:rsidR="00926E2F" w:rsidRPr="00EF5B55">
              <w:rPr>
                <w:rFonts w:ascii="Times New Roman" w:hAnsi="Times New Roman" w:cs="Times New Roman"/>
                <w:b/>
                <w:bCs/>
                <w:iCs/>
                <w:sz w:val="26"/>
                <w:szCs w:val="26"/>
              </w:rPr>
              <w:t xml:space="preserve"> </w:t>
            </w:r>
            <w:r w:rsidRPr="00EF5B55">
              <w:rPr>
                <w:rFonts w:ascii="Times New Roman" w:hAnsi="Times New Roman" w:cs="Times New Roman"/>
                <w:sz w:val="26"/>
                <w:szCs w:val="26"/>
              </w:rPr>
              <w:t xml:space="preserve">sunt programate </w:t>
            </w:r>
            <w:r w:rsidR="00162D6C" w:rsidRPr="00EF5B55">
              <w:rPr>
                <w:rFonts w:ascii="Times New Roman" w:hAnsi="Times New Roman" w:cs="Times New Roman"/>
                <w:sz w:val="26"/>
                <w:szCs w:val="26"/>
              </w:rPr>
              <w:t xml:space="preserve">în </w:t>
            </w:r>
            <w:r w:rsidR="00771510" w:rsidRPr="00EF5B55">
              <w:rPr>
                <w:rFonts w:ascii="Times New Roman" w:hAnsi="Times New Roman" w:cs="Times New Roman"/>
                <w:sz w:val="26"/>
                <w:szCs w:val="26"/>
              </w:rPr>
              <w:t xml:space="preserve">creștere </w:t>
            </w:r>
            <w:r w:rsidR="006C6C64" w:rsidRPr="00EF5B55">
              <w:rPr>
                <w:rFonts w:ascii="Times New Roman" w:hAnsi="Times New Roman" w:cs="Times New Roman"/>
                <w:sz w:val="26"/>
                <w:szCs w:val="26"/>
              </w:rPr>
              <w:t>cu</w:t>
            </w:r>
            <w:r w:rsidR="00926E2F" w:rsidRPr="00EF5B55">
              <w:rPr>
                <w:rFonts w:ascii="Times New Roman" w:hAnsi="Times New Roman" w:cs="Times New Roman"/>
                <w:sz w:val="26"/>
                <w:szCs w:val="26"/>
              </w:rPr>
              <w:t xml:space="preserve"> </w:t>
            </w:r>
            <w:r w:rsidR="00771510" w:rsidRPr="00EF5B55">
              <w:rPr>
                <w:rFonts w:ascii="Times New Roman" w:hAnsi="Times New Roman" w:cs="Times New Roman"/>
                <w:sz w:val="26"/>
                <w:szCs w:val="26"/>
              </w:rPr>
              <w:t>138</w:t>
            </w:r>
            <w:r w:rsidR="00926E2F" w:rsidRPr="00EF5B55">
              <w:rPr>
                <w:rFonts w:ascii="Times New Roman" w:hAnsi="Times New Roman" w:cs="Times New Roman"/>
                <w:sz w:val="26"/>
                <w:szCs w:val="26"/>
              </w:rPr>
              <w:t>,</w:t>
            </w:r>
            <w:r w:rsidR="00771510" w:rsidRPr="00EF5B55">
              <w:rPr>
                <w:rFonts w:ascii="Times New Roman" w:hAnsi="Times New Roman" w:cs="Times New Roman"/>
                <w:sz w:val="26"/>
                <w:szCs w:val="26"/>
              </w:rPr>
              <w:t>67</w:t>
            </w:r>
            <w:r w:rsidR="00162D6C" w:rsidRPr="00EF5B55">
              <w:rPr>
                <w:rFonts w:ascii="Times New Roman" w:hAnsi="Times New Roman" w:cs="Times New Roman"/>
                <w:sz w:val="26"/>
                <w:szCs w:val="26"/>
              </w:rPr>
              <w:t>%</w:t>
            </w:r>
            <w:r w:rsidR="00926E2F" w:rsidRPr="00EF5B55">
              <w:rPr>
                <w:rFonts w:ascii="Times New Roman" w:hAnsi="Times New Roman" w:cs="Times New Roman"/>
                <w:sz w:val="26"/>
                <w:szCs w:val="26"/>
              </w:rPr>
              <w:t>.</w:t>
            </w:r>
          </w:p>
          <w:p w14:paraId="379E00B1" w14:textId="59E92D4F" w:rsidR="008340EF" w:rsidRPr="00EF5B55" w:rsidRDefault="008C621C" w:rsidP="00EF5B55">
            <w:pPr>
              <w:spacing w:after="0"/>
              <w:contextualSpacing/>
              <w:jc w:val="both"/>
              <w:rPr>
                <w:rFonts w:ascii="Times New Roman" w:hAnsi="Times New Roman" w:cs="Times New Roman"/>
                <w:color w:val="000000"/>
                <w:spacing w:val="-5"/>
                <w:sz w:val="26"/>
                <w:szCs w:val="26"/>
              </w:rPr>
            </w:pPr>
            <w:r w:rsidRPr="00EF5B55">
              <w:rPr>
                <w:rFonts w:ascii="Times New Roman" w:hAnsi="Times New Roman" w:cs="Times New Roman"/>
                <w:b/>
                <w:color w:val="000000"/>
                <w:spacing w:val="-5"/>
                <w:sz w:val="26"/>
                <w:szCs w:val="26"/>
              </w:rPr>
              <w:t>Cheltuielile totale,</w:t>
            </w:r>
            <w:r w:rsidR="00264D0C" w:rsidRPr="00EF5B55">
              <w:rPr>
                <w:rFonts w:ascii="Times New Roman" w:hAnsi="Times New Roman" w:cs="Times New Roman"/>
                <w:b/>
                <w:color w:val="000000"/>
                <w:spacing w:val="-5"/>
                <w:sz w:val="26"/>
                <w:szCs w:val="26"/>
              </w:rPr>
              <w:t xml:space="preserve"> </w:t>
            </w:r>
            <w:r w:rsidR="003A4D6A" w:rsidRPr="00EF5B55">
              <w:rPr>
                <w:rFonts w:ascii="Times New Roman" w:hAnsi="Times New Roman" w:cs="Times New Roman"/>
                <w:color w:val="000000"/>
                <w:spacing w:val="-5"/>
                <w:sz w:val="26"/>
                <w:szCs w:val="26"/>
              </w:rPr>
              <w:t xml:space="preserve">în valoare de </w:t>
            </w:r>
            <w:r w:rsidR="00771510" w:rsidRPr="00EF5B55">
              <w:rPr>
                <w:rFonts w:ascii="Times New Roman" w:hAnsi="Times New Roman" w:cs="Times New Roman"/>
                <w:color w:val="000000"/>
                <w:spacing w:val="-5"/>
                <w:sz w:val="26"/>
                <w:szCs w:val="26"/>
              </w:rPr>
              <w:t>93</w:t>
            </w:r>
            <w:r w:rsidR="003A4D6A" w:rsidRPr="00EF5B55">
              <w:rPr>
                <w:rFonts w:ascii="Times New Roman" w:hAnsi="Times New Roman" w:cs="Times New Roman"/>
                <w:color w:val="000000"/>
                <w:spacing w:val="-5"/>
                <w:sz w:val="26"/>
                <w:szCs w:val="26"/>
              </w:rPr>
              <w:t>.</w:t>
            </w:r>
            <w:r w:rsidR="00771510" w:rsidRPr="00EF5B55">
              <w:rPr>
                <w:rFonts w:ascii="Times New Roman" w:hAnsi="Times New Roman" w:cs="Times New Roman"/>
                <w:color w:val="000000"/>
                <w:spacing w:val="-5"/>
                <w:sz w:val="26"/>
                <w:szCs w:val="26"/>
              </w:rPr>
              <w:t>311,20</w:t>
            </w:r>
            <w:r w:rsidR="003A4D6A" w:rsidRPr="00EF5B55">
              <w:rPr>
                <w:rFonts w:ascii="Times New Roman" w:hAnsi="Times New Roman" w:cs="Times New Roman"/>
                <w:color w:val="000000"/>
                <w:spacing w:val="-5"/>
                <w:sz w:val="26"/>
                <w:szCs w:val="26"/>
              </w:rPr>
              <w:t xml:space="preserve"> mii lei,</w:t>
            </w:r>
            <w:r w:rsidR="003A4D6A" w:rsidRPr="00EF5B55">
              <w:rPr>
                <w:rFonts w:ascii="Times New Roman" w:hAnsi="Times New Roman" w:cs="Times New Roman"/>
                <w:b/>
                <w:color w:val="000000"/>
                <w:spacing w:val="-5"/>
                <w:sz w:val="26"/>
                <w:szCs w:val="26"/>
              </w:rPr>
              <w:t xml:space="preserve"> </w:t>
            </w:r>
            <w:r w:rsidRPr="00EF5B55">
              <w:rPr>
                <w:rFonts w:ascii="Times New Roman" w:hAnsi="Times New Roman" w:cs="Times New Roman"/>
                <w:color w:val="000000"/>
                <w:spacing w:val="-5"/>
                <w:sz w:val="26"/>
                <w:szCs w:val="26"/>
              </w:rPr>
              <w:t>au fost fundamentate în fun</w:t>
            </w:r>
            <w:r w:rsidR="00264D0C" w:rsidRPr="00EF5B55">
              <w:rPr>
                <w:rFonts w:ascii="Times New Roman" w:hAnsi="Times New Roman" w:cs="Times New Roman"/>
                <w:color w:val="000000"/>
                <w:spacing w:val="-5"/>
                <w:sz w:val="26"/>
                <w:szCs w:val="26"/>
              </w:rPr>
              <w:t xml:space="preserve">cţie de </w:t>
            </w:r>
            <w:proofErr w:type="spellStart"/>
            <w:r w:rsidR="00264D0C" w:rsidRPr="00EF5B55">
              <w:rPr>
                <w:rFonts w:ascii="Times New Roman" w:hAnsi="Times New Roman" w:cs="Times New Roman"/>
                <w:color w:val="000000"/>
                <w:spacing w:val="-5"/>
                <w:sz w:val="26"/>
                <w:szCs w:val="26"/>
              </w:rPr>
              <w:t>activităţile</w:t>
            </w:r>
            <w:proofErr w:type="spellEnd"/>
            <w:r w:rsidR="00264D0C" w:rsidRPr="00EF5B55">
              <w:rPr>
                <w:rFonts w:ascii="Times New Roman" w:hAnsi="Times New Roman" w:cs="Times New Roman"/>
                <w:color w:val="000000"/>
                <w:spacing w:val="-5"/>
                <w:sz w:val="26"/>
                <w:szCs w:val="26"/>
              </w:rPr>
              <w:t xml:space="preserve"> concrete </w:t>
            </w:r>
            <w:r w:rsidR="007D5C90" w:rsidRPr="00EF5B55">
              <w:rPr>
                <w:rFonts w:ascii="Times New Roman" w:hAnsi="Times New Roman" w:cs="Times New Roman"/>
                <w:color w:val="000000"/>
                <w:spacing w:val="-5"/>
                <w:sz w:val="26"/>
                <w:szCs w:val="26"/>
              </w:rPr>
              <w:t xml:space="preserve">din </w:t>
            </w:r>
            <w:r w:rsidR="007D5C90" w:rsidRPr="00EF5B55">
              <w:rPr>
                <w:rStyle w:val="l5def6"/>
                <w:rFonts w:ascii="Times New Roman" w:hAnsi="Times New Roman" w:cs="Times New Roman"/>
              </w:rPr>
              <w:t xml:space="preserve">programele de </w:t>
            </w:r>
            <w:proofErr w:type="spellStart"/>
            <w:r w:rsidR="007D5C90" w:rsidRPr="00EF5B55">
              <w:rPr>
                <w:rStyle w:val="l5def6"/>
                <w:rFonts w:ascii="Times New Roman" w:hAnsi="Times New Roman" w:cs="Times New Roman"/>
              </w:rPr>
              <w:t>achiziţii</w:t>
            </w:r>
            <w:proofErr w:type="spellEnd"/>
            <w:r w:rsidR="007D5C90" w:rsidRPr="00EF5B55">
              <w:rPr>
                <w:rStyle w:val="l5def6"/>
                <w:rFonts w:ascii="Times New Roman" w:hAnsi="Times New Roman" w:cs="Times New Roman"/>
              </w:rPr>
              <w:t xml:space="preserve"> de bunuri şi servicii</w:t>
            </w:r>
            <w:r w:rsidR="00162D6C" w:rsidRPr="00EF5B55">
              <w:rPr>
                <w:rStyle w:val="l5def6"/>
                <w:rFonts w:ascii="Times New Roman" w:hAnsi="Times New Roman" w:cs="Times New Roman"/>
              </w:rPr>
              <w:t>,</w:t>
            </w:r>
            <w:r w:rsidR="007D5C90" w:rsidRPr="00EF5B55">
              <w:rPr>
                <w:rStyle w:val="l5def6"/>
                <w:rFonts w:ascii="Times New Roman" w:hAnsi="Times New Roman" w:cs="Times New Roman"/>
              </w:rPr>
              <w:t xml:space="preserve"> pentru </w:t>
            </w:r>
            <w:proofErr w:type="spellStart"/>
            <w:r w:rsidR="007D5C90" w:rsidRPr="00EF5B55">
              <w:rPr>
                <w:rStyle w:val="l5def6"/>
                <w:rFonts w:ascii="Times New Roman" w:hAnsi="Times New Roman" w:cs="Times New Roman"/>
              </w:rPr>
              <w:t>desfăşurarea</w:t>
            </w:r>
            <w:proofErr w:type="spellEnd"/>
            <w:r w:rsidR="007D5C90" w:rsidRPr="00EF5B55">
              <w:rPr>
                <w:rStyle w:val="l5def6"/>
                <w:rFonts w:ascii="Times New Roman" w:hAnsi="Times New Roman" w:cs="Times New Roman"/>
              </w:rPr>
              <w:t xml:space="preserve"> </w:t>
            </w:r>
            <w:proofErr w:type="spellStart"/>
            <w:r w:rsidR="007D5C90" w:rsidRPr="00EF5B55">
              <w:rPr>
                <w:rStyle w:val="l5def6"/>
                <w:rFonts w:ascii="Times New Roman" w:hAnsi="Times New Roman" w:cs="Times New Roman"/>
              </w:rPr>
              <w:t>activităţii</w:t>
            </w:r>
            <w:proofErr w:type="spellEnd"/>
            <w:r w:rsidR="007D5C90" w:rsidRPr="00EF5B55">
              <w:rPr>
                <w:rStyle w:val="l5def6"/>
                <w:rFonts w:ascii="Times New Roman" w:hAnsi="Times New Roman" w:cs="Times New Roman"/>
              </w:rPr>
              <w:t xml:space="preserve">, fundamentate pe baza </w:t>
            </w:r>
            <w:proofErr w:type="spellStart"/>
            <w:r w:rsidR="007D5C90" w:rsidRPr="00EF5B55">
              <w:rPr>
                <w:rStyle w:val="l5def6"/>
                <w:rFonts w:ascii="Times New Roman" w:hAnsi="Times New Roman" w:cs="Times New Roman"/>
              </w:rPr>
              <w:t>posibilităţilor</w:t>
            </w:r>
            <w:proofErr w:type="spellEnd"/>
            <w:r w:rsidR="007D5C90" w:rsidRPr="00EF5B55">
              <w:rPr>
                <w:rStyle w:val="l5def6"/>
                <w:rFonts w:ascii="Times New Roman" w:hAnsi="Times New Roman" w:cs="Times New Roman"/>
              </w:rPr>
              <w:t xml:space="preserve"> reale de plată a acestora, a</w:t>
            </w:r>
            <w:r w:rsidR="007D5C90" w:rsidRPr="00EF5B55">
              <w:rPr>
                <w:rFonts w:ascii="Times New Roman" w:hAnsi="Times New Roman" w:cs="Times New Roman"/>
                <w:color w:val="000000"/>
                <w:sz w:val="26"/>
                <w:szCs w:val="26"/>
              </w:rPr>
              <w:t xml:space="preserve"> </w:t>
            </w:r>
            <w:r w:rsidR="007D5C90" w:rsidRPr="00EF5B55">
              <w:rPr>
                <w:rStyle w:val="l5def7"/>
                <w:rFonts w:ascii="Times New Roman" w:hAnsi="Times New Roman" w:cs="Times New Roman"/>
              </w:rPr>
              <w:t>programelor de investiţii şi dotări, în limita surselor legale,</w:t>
            </w:r>
            <w:r w:rsidR="007D5C90" w:rsidRPr="00EF5B55">
              <w:rPr>
                <w:rFonts w:ascii="Times New Roman" w:hAnsi="Times New Roman" w:cs="Times New Roman"/>
                <w:color w:val="000000"/>
                <w:sz w:val="26"/>
                <w:szCs w:val="26"/>
              </w:rPr>
              <w:t xml:space="preserve"> </w:t>
            </w:r>
            <w:r w:rsidR="007D5C90" w:rsidRPr="00EF5B55">
              <w:rPr>
                <w:rFonts w:ascii="Times New Roman" w:hAnsi="Times New Roman" w:cs="Times New Roman"/>
                <w:color w:val="000000"/>
                <w:spacing w:val="-5"/>
                <w:sz w:val="26"/>
                <w:szCs w:val="26"/>
              </w:rPr>
              <w:t xml:space="preserve">a </w:t>
            </w:r>
            <w:r w:rsidR="00771510" w:rsidRPr="00EF5B55">
              <w:rPr>
                <w:rFonts w:ascii="Times New Roman" w:hAnsi="Times New Roman" w:cs="Times New Roman"/>
                <w:color w:val="000000"/>
                <w:spacing w:val="-5"/>
                <w:sz w:val="26"/>
                <w:szCs w:val="26"/>
              </w:rPr>
              <w:t>re</w:t>
            </w:r>
            <w:r w:rsidR="007D5C90" w:rsidRPr="00EF5B55">
              <w:rPr>
                <w:rFonts w:ascii="Times New Roman" w:hAnsi="Times New Roman" w:cs="Times New Roman"/>
                <w:color w:val="000000"/>
                <w:spacing w:val="-5"/>
                <w:sz w:val="26"/>
                <w:szCs w:val="26"/>
              </w:rPr>
              <w:t>calculării cheltuielilor de natură salarială şi a cheltuielilor de mandat</w:t>
            </w:r>
            <w:r w:rsidR="00771510" w:rsidRPr="00EF5B55">
              <w:rPr>
                <w:rFonts w:ascii="Times New Roman" w:hAnsi="Times New Roman" w:cs="Times New Roman"/>
                <w:color w:val="000000"/>
                <w:spacing w:val="-5"/>
                <w:sz w:val="26"/>
                <w:szCs w:val="26"/>
              </w:rPr>
              <w:t xml:space="preserve"> și a altor cheltuieli de exploatare.</w:t>
            </w:r>
          </w:p>
          <w:p w14:paraId="438D604A" w14:textId="600F6AB7" w:rsidR="00863BE1" w:rsidRPr="00EF5B55" w:rsidRDefault="008C621C" w:rsidP="00EF5B55">
            <w:pPr>
              <w:spacing w:after="0"/>
              <w:contextualSpacing/>
              <w:jc w:val="both"/>
              <w:rPr>
                <w:rFonts w:ascii="Times New Roman" w:hAnsi="Times New Roman" w:cs="Times New Roman"/>
                <w:sz w:val="26"/>
                <w:szCs w:val="26"/>
                <w:lang w:eastAsia="ar-SA"/>
              </w:rPr>
            </w:pPr>
            <w:r w:rsidRPr="00EF5B55">
              <w:rPr>
                <w:rFonts w:ascii="Times New Roman" w:hAnsi="Times New Roman" w:cs="Times New Roman"/>
                <w:sz w:val="26"/>
                <w:szCs w:val="26"/>
                <w:lang w:eastAsia="ar-SA"/>
              </w:rPr>
              <w:t>Cheltuielile totale</w:t>
            </w:r>
            <w:r w:rsidR="003A4D6A" w:rsidRPr="00EF5B55">
              <w:rPr>
                <w:rFonts w:ascii="Times New Roman" w:hAnsi="Times New Roman" w:cs="Times New Roman"/>
                <w:sz w:val="26"/>
                <w:szCs w:val="26"/>
                <w:lang w:eastAsia="ar-SA"/>
              </w:rPr>
              <w:t xml:space="preserve"> în valoare de </w:t>
            </w:r>
            <w:r w:rsidR="00C26698" w:rsidRPr="00EF5B55">
              <w:rPr>
                <w:rFonts w:ascii="Times New Roman" w:hAnsi="Times New Roman" w:cs="Times New Roman"/>
                <w:sz w:val="26"/>
                <w:szCs w:val="26"/>
                <w:lang w:eastAsia="ar-SA"/>
              </w:rPr>
              <w:t>93</w:t>
            </w:r>
            <w:r w:rsidR="003A4D6A" w:rsidRPr="00EF5B55">
              <w:rPr>
                <w:rFonts w:ascii="Times New Roman" w:hAnsi="Times New Roman" w:cs="Times New Roman"/>
                <w:sz w:val="26"/>
                <w:szCs w:val="26"/>
                <w:lang w:eastAsia="ar-SA"/>
              </w:rPr>
              <w:t>.</w:t>
            </w:r>
            <w:r w:rsidR="00C26698" w:rsidRPr="00EF5B55">
              <w:rPr>
                <w:rFonts w:ascii="Times New Roman" w:hAnsi="Times New Roman" w:cs="Times New Roman"/>
                <w:sz w:val="26"/>
                <w:szCs w:val="26"/>
                <w:lang w:eastAsia="ar-SA"/>
              </w:rPr>
              <w:t>311,20</w:t>
            </w:r>
            <w:r w:rsidR="003A4D6A" w:rsidRPr="00EF5B55">
              <w:rPr>
                <w:rFonts w:ascii="Times New Roman" w:hAnsi="Times New Roman" w:cs="Times New Roman"/>
                <w:sz w:val="26"/>
                <w:szCs w:val="26"/>
                <w:lang w:eastAsia="ar-SA"/>
              </w:rPr>
              <w:t xml:space="preserve"> mii lei, </w:t>
            </w:r>
            <w:r w:rsidRPr="00EF5B55">
              <w:rPr>
                <w:rFonts w:ascii="Times New Roman" w:hAnsi="Times New Roman" w:cs="Times New Roman"/>
                <w:sz w:val="26"/>
                <w:szCs w:val="26"/>
                <w:lang w:eastAsia="ar-SA"/>
              </w:rPr>
              <w:t xml:space="preserve">au fost stabilite în directă </w:t>
            </w:r>
            <w:proofErr w:type="spellStart"/>
            <w:r w:rsidRPr="00EF5B55">
              <w:rPr>
                <w:rFonts w:ascii="Times New Roman" w:hAnsi="Times New Roman" w:cs="Times New Roman"/>
                <w:sz w:val="26"/>
                <w:szCs w:val="26"/>
                <w:lang w:eastAsia="ar-SA"/>
              </w:rPr>
              <w:t>corelaţie</w:t>
            </w:r>
            <w:proofErr w:type="spellEnd"/>
            <w:r w:rsidRPr="00EF5B55">
              <w:rPr>
                <w:rFonts w:ascii="Times New Roman" w:hAnsi="Times New Roman" w:cs="Times New Roman"/>
                <w:sz w:val="26"/>
                <w:szCs w:val="26"/>
                <w:lang w:eastAsia="ar-SA"/>
              </w:rPr>
              <w:t xml:space="preserve"> cu nivelul veniturilor totale, pentru anul </w:t>
            </w:r>
            <w:r w:rsidR="00324ACF" w:rsidRPr="00EF5B55">
              <w:rPr>
                <w:rFonts w:ascii="Times New Roman" w:hAnsi="Times New Roman" w:cs="Times New Roman"/>
                <w:sz w:val="26"/>
                <w:szCs w:val="26"/>
                <w:lang w:eastAsia="ar-SA"/>
              </w:rPr>
              <w:t>2025</w:t>
            </w:r>
            <w:r w:rsidRPr="00EF5B55">
              <w:rPr>
                <w:rFonts w:ascii="Times New Roman" w:hAnsi="Times New Roman" w:cs="Times New Roman"/>
                <w:sz w:val="26"/>
                <w:szCs w:val="26"/>
                <w:lang w:eastAsia="ar-SA"/>
              </w:rPr>
              <w:t xml:space="preserve">, fiind estimate </w:t>
            </w:r>
            <w:r w:rsidR="001D0187" w:rsidRPr="00EF5B55">
              <w:rPr>
                <w:rFonts w:ascii="Times New Roman" w:hAnsi="Times New Roman" w:cs="Times New Roman"/>
                <w:sz w:val="26"/>
                <w:szCs w:val="26"/>
                <w:lang w:eastAsia="ar-SA"/>
              </w:rPr>
              <w:t>î</w:t>
            </w:r>
            <w:r w:rsidR="003A4D6A" w:rsidRPr="00EF5B55">
              <w:rPr>
                <w:rFonts w:ascii="Times New Roman" w:hAnsi="Times New Roman" w:cs="Times New Roman"/>
                <w:sz w:val="26"/>
                <w:szCs w:val="26"/>
                <w:lang w:eastAsia="ar-SA"/>
              </w:rPr>
              <w:t xml:space="preserve">n </w:t>
            </w:r>
            <w:r w:rsidR="00C26698" w:rsidRPr="00EF5B55">
              <w:rPr>
                <w:rFonts w:ascii="Times New Roman" w:hAnsi="Times New Roman" w:cs="Times New Roman"/>
                <w:sz w:val="26"/>
                <w:szCs w:val="26"/>
                <w:lang w:eastAsia="ar-SA"/>
              </w:rPr>
              <w:t>scăde</w:t>
            </w:r>
            <w:r w:rsidR="003A4D6A" w:rsidRPr="00EF5B55">
              <w:rPr>
                <w:rFonts w:ascii="Times New Roman" w:hAnsi="Times New Roman" w:cs="Times New Roman"/>
                <w:sz w:val="26"/>
                <w:szCs w:val="26"/>
                <w:lang w:eastAsia="ar-SA"/>
              </w:rPr>
              <w:t xml:space="preserve">re cu </w:t>
            </w:r>
            <w:r w:rsidR="00C26698" w:rsidRPr="00EF5B55">
              <w:rPr>
                <w:rFonts w:ascii="Times New Roman" w:hAnsi="Times New Roman" w:cs="Times New Roman"/>
                <w:sz w:val="26"/>
                <w:szCs w:val="26"/>
                <w:lang w:eastAsia="ar-SA"/>
              </w:rPr>
              <w:t>2</w:t>
            </w:r>
            <w:r w:rsidR="003A4D6A" w:rsidRPr="00EF5B55">
              <w:rPr>
                <w:rFonts w:ascii="Times New Roman" w:hAnsi="Times New Roman" w:cs="Times New Roman"/>
                <w:sz w:val="26"/>
                <w:szCs w:val="26"/>
                <w:lang w:eastAsia="ar-SA"/>
              </w:rPr>
              <w:t>,</w:t>
            </w:r>
            <w:r w:rsidR="00C26698" w:rsidRPr="00EF5B55">
              <w:rPr>
                <w:rFonts w:ascii="Times New Roman" w:hAnsi="Times New Roman" w:cs="Times New Roman"/>
                <w:sz w:val="26"/>
                <w:szCs w:val="26"/>
                <w:lang w:eastAsia="ar-SA"/>
              </w:rPr>
              <w:t>13</w:t>
            </w:r>
            <w:r w:rsidR="003A4D6A" w:rsidRPr="00EF5B55">
              <w:rPr>
                <w:rFonts w:ascii="Times New Roman" w:hAnsi="Times New Roman" w:cs="Times New Roman"/>
                <w:sz w:val="26"/>
                <w:szCs w:val="26"/>
                <w:lang w:eastAsia="ar-SA"/>
              </w:rPr>
              <w:t xml:space="preserve">% </w:t>
            </w:r>
            <w:proofErr w:type="spellStart"/>
            <w:r w:rsidRPr="00EF5B55">
              <w:rPr>
                <w:rFonts w:ascii="Times New Roman" w:hAnsi="Times New Roman" w:cs="Times New Roman"/>
                <w:sz w:val="26"/>
                <w:szCs w:val="26"/>
                <w:lang w:eastAsia="ar-SA"/>
              </w:rPr>
              <w:t>faţă</w:t>
            </w:r>
            <w:proofErr w:type="spellEnd"/>
            <w:r w:rsidRPr="00EF5B55">
              <w:rPr>
                <w:rFonts w:ascii="Times New Roman" w:hAnsi="Times New Roman" w:cs="Times New Roman"/>
                <w:sz w:val="26"/>
                <w:szCs w:val="26"/>
                <w:lang w:eastAsia="ar-SA"/>
              </w:rPr>
              <w:t xml:space="preserve"> de cheltuielile totale </w:t>
            </w:r>
            <w:r w:rsidR="00324ACF" w:rsidRPr="00EF5B55">
              <w:rPr>
                <w:rFonts w:ascii="Times New Roman" w:hAnsi="Times New Roman" w:cs="Times New Roman"/>
                <w:sz w:val="26"/>
                <w:szCs w:val="26"/>
                <w:lang w:eastAsia="ar-SA"/>
              </w:rPr>
              <w:t>preliminate</w:t>
            </w:r>
            <w:r w:rsidR="00F3598C" w:rsidRPr="00EF5B55">
              <w:rPr>
                <w:rFonts w:ascii="Times New Roman" w:hAnsi="Times New Roman" w:cs="Times New Roman"/>
                <w:sz w:val="26"/>
                <w:szCs w:val="26"/>
                <w:lang w:eastAsia="ar-SA"/>
              </w:rPr>
              <w:t xml:space="preserve"> </w:t>
            </w:r>
            <w:r w:rsidRPr="00EF5B55">
              <w:rPr>
                <w:rFonts w:ascii="Times New Roman" w:hAnsi="Times New Roman" w:cs="Times New Roman"/>
                <w:sz w:val="26"/>
                <w:szCs w:val="26"/>
                <w:lang w:eastAsia="ar-SA"/>
              </w:rPr>
              <w:t xml:space="preserve">în anul </w:t>
            </w:r>
            <w:r w:rsidR="00324ACF" w:rsidRPr="00EF5B55">
              <w:rPr>
                <w:rFonts w:ascii="Times New Roman" w:hAnsi="Times New Roman" w:cs="Times New Roman"/>
                <w:sz w:val="26"/>
                <w:szCs w:val="26"/>
                <w:lang w:eastAsia="ar-SA"/>
              </w:rPr>
              <w:t>2024</w:t>
            </w:r>
            <w:r w:rsidR="003A4D6A" w:rsidRPr="00EF5B55">
              <w:rPr>
                <w:rFonts w:ascii="Times New Roman" w:hAnsi="Times New Roman" w:cs="Times New Roman"/>
                <w:sz w:val="26"/>
                <w:szCs w:val="26"/>
                <w:lang w:eastAsia="ar-SA"/>
              </w:rPr>
              <w:t xml:space="preserve">, respectiv cu suma de </w:t>
            </w:r>
            <w:r w:rsidR="00C26698" w:rsidRPr="00EF5B55">
              <w:rPr>
                <w:rFonts w:ascii="Times New Roman" w:hAnsi="Times New Roman" w:cs="Times New Roman"/>
                <w:sz w:val="26"/>
                <w:szCs w:val="26"/>
                <w:lang w:eastAsia="ar-SA"/>
              </w:rPr>
              <w:t>2</w:t>
            </w:r>
            <w:r w:rsidR="003A4D6A" w:rsidRPr="00EF5B55">
              <w:rPr>
                <w:rFonts w:ascii="Times New Roman" w:hAnsi="Times New Roman" w:cs="Times New Roman"/>
                <w:sz w:val="26"/>
                <w:szCs w:val="26"/>
                <w:lang w:eastAsia="ar-SA"/>
              </w:rPr>
              <w:t>.</w:t>
            </w:r>
            <w:r w:rsidR="00C26698" w:rsidRPr="00EF5B55">
              <w:rPr>
                <w:rFonts w:ascii="Times New Roman" w:hAnsi="Times New Roman" w:cs="Times New Roman"/>
                <w:sz w:val="26"/>
                <w:szCs w:val="26"/>
                <w:lang w:eastAsia="ar-SA"/>
              </w:rPr>
              <w:t>028</w:t>
            </w:r>
            <w:r w:rsidR="003A4D6A" w:rsidRPr="00EF5B55">
              <w:rPr>
                <w:rFonts w:ascii="Times New Roman" w:hAnsi="Times New Roman" w:cs="Times New Roman"/>
                <w:sz w:val="26"/>
                <w:szCs w:val="26"/>
                <w:lang w:eastAsia="ar-SA"/>
              </w:rPr>
              <w:t>,</w:t>
            </w:r>
            <w:r w:rsidR="00C26698" w:rsidRPr="00EF5B55">
              <w:rPr>
                <w:rFonts w:ascii="Times New Roman" w:hAnsi="Times New Roman" w:cs="Times New Roman"/>
                <w:sz w:val="26"/>
                <w:szCs w:val="26"/>
                <w:lang w:eastAsia="ar-SA"/>
              </w:rPr>
              <w:t>30</w:t>
            </w:r>
            <w:r w:rsidR="003A4D6A" w:rsidRPr="00EF5B55">
              <w:rPr>
                <w:rFonts w:ascii="Times New Roman" w:hAnsi="Times New Roman" w:cs="Times New Roman"/>
                <w:sz w:val="26"/>
                <w:szCs w:val="26"/>
                <w:lang w:eastAsia="ar-SA"/>
              </w:rPr>
              <w:t xml:space="preserve"> mii lei</w:t>
            </w:r>
            <w:r w:rsidRPr="00EF5B55">
              <w:rPr>
                <w:rFonts w:ascii="Times New Roman" w:hAnsi="Times New Roman" w:cs="Times New Roman"/>
                <w:sz w:val="26"/>
                <w:szCs w:val="26"/>
                <w:lang w:eastAsia="ar-SA"/>
              </w:rPr>
              <w:t xml:space="preserve">. </w:t>
            </w:r>
          </w:p>
          <w:p w14:paraId="21B3D67E" w14:textId="54E65B15" w:rsidR="00AA5800" w:rsidRPr="00EF5B55" w:rsidRDefault="00AA5800" w:rsidP="00EF5B55">
            <w:pPr>
              <w:spacing w:after="0"/>
              <w:contextualSpacing/>
              <w:jc w:val="both"/>
              <w:rPr>
                <w:rFonts w:ascii="Times New Roman" w:hAnsi="Times New Roman" w:cs="Times New Roman"/>
                <w:sz w:val="26"/>
                <w:szCs w:val="26"/>
                <w:lang w:val="fr-FR"/>
              </w:rPr>
            </w:pPr>
            <w:r w:rsidRPr="00EF5B55">
              <w:rPr>
                <w:rFonts w:ascii="Times New Roman" w:hAnsi="Times New Roman" w:cs="Times New Roman"/>
                <w:sz w:val="26"/>
                <w:szCs w:val="26"/>
                <w:lang w:val="fr-FR"/>
              </w:rPr>
              <w:t>În</w:t>
            </w:r>
            <w:r w:rsidR="003A4D6A" w:rsidRPr="00EF5B55">
              <w:rPr>
                <w:rFonts w:ascii="Times New Roman" w:hAnsi="Times New Roman" w:cs="Times New Roman"/>
                <w:sz w:val="26"/>
                <w:szCs w:val="26"/>
                <w:lang w:val="fr-FR"/>
              </w:rPr>
              <w:t xml:space="preserve"> structura cheltuielilor totale în valoare de </w:t>
            </w:r>
            <w:r w:rsidR="00C26698" w:rsidRPr="00EF5B55">
              <w:rPr>
                <w:rFonts w:ascii="Times New Roman" w:hAnsi="Times New Roman" w:cs="Times New Roman"/>
                <w:sz w:val="26"/>
                <w:szCs w:val="26"/>
                <w:lang w:val="fr-FR"/>
              </w:rPr>
              <w:t>93.311,20</w:t>
            </w:r>
            <w:r w:rsidR="003A4D6A" w:rsidRPr="00EF5B55">
              <w:rPr>
                <w:rFonts w:ascii="Times New Roman" w:hAnsi="Times New Roman" w:cs="Times New Roman"/>
                <w:sz w:val="26"/>
                <w:szCs w:val="26"/>
                <w:lang w:val="fr-FR"/>
              </w:rPr>
              <w:t xml:space="preserve"> mii lei, </w:t>
            </w:r>
            <w:proofErr w:type="spellStart"/>
            <w:r w:rsidRPr="00EF5B55">
              <w:rPr>
                <w:rFonts w:ascii="Times New Roman" w:hAnsi="Times New Roman" w:cs="Times New Roman"/>
                <w:sz w:val="26"/>
                <w:szCs w:val="26"/>
                <w:lang w:val="fr-FR"/>
              </w:rPr>
              <w:t>cheltuielile</w:t>
            </w:r>
            <w:proofErr w:type="spellEnd"/>
            <w:r w:rsidRPr="00EF5B55">
              <w:rPr>
                <w:rFonts w:ascii="Times New Roman" w:hAnsi="Times New Roman" w:cs="Times New Roman"/>
                <w:sz w:val="26"/>
                <w:szCs w:val="26"/>
                <w:lang w:val="fr-FR"/>
              </w:rPr>
              <w:t xml:space="preserve"> din </w:t>
            </w:r>
            <w:proofErr w:type="spellStart"/>
            <w:r w:rsidRPr="00EF5B55">
              <w:rPr>
                <w:rFonts w:ascii="Times New Roman" w:hAnsi="Times New Roman" w:cs="Times New Roman"/>
                <w:sz w:val="26"/>
                <w:szCs w:val="26"/>
                <w:lang w:val="fr-FR"/>
              </w:rPr>
              <w:t>exploatare</w:t>
            </w:r>
            <w:proofErr w:type="spellEnd"/>
            <w:r w:rsidR="00A32BA7" w:rsidRPr="00EF5B55">
              <w:rPr>
                <w:rFonts w:ascii="Times New Roman" w:hAnsi="Times New Roman" w:cs="Times New Roman"/>
                <w:sz w:val="26"/>
                <w:szCs w:val="26"/>
                <w:lang w:val="fr-FR"/>
              </w:rPr>
              <w:t xml:space="preserve"> </w:t>
            </w:r>
            <w:proofErr w:type="spellStart"/>
            <w:r w:rsidR="00A32BA7" w:rsidRPr="00EF5B55">
              <w:rPr>
                <w:rFonts w:ascii="Times New Roman" w:hAnsi="Times New Roman" w:cs="Times New Roman"/>
                <w:sz w:val="26"/>
                <w:szCs w:val="26"/>
                <w:lang w:val="fr-FR"/>
              </w:rPr>
              <w:t>dețin</w:t>
            </w:r>
            <w:proofErr w:type="spellEnd"/>
            <w:r w:rsidR="00A32BA7" w:rsidRPr="00EF5B55">
              <w:rPr>
                <w:rFonts w:ascii="Times New Roman" w:hAnsi="Times New Roman" w:cs="Times New Roman"/>
                <w:sz w:val="26"/>
                <w:szCs w:val="26"/>
                <w:lang w:val="fr-FR"/>
              </w:rPr>
              <w:t xml:space="preserve"> o </w:t>
            </w:r>
            <w:proofErr w:type="spellStart"/>
            <w:r w:rsidR="00A32BA7" w:rsidRPr="00EF5B55">
              <w:rPr>
                <w:rFonts w:ascii="Times New Roman" w:hAnsi="Times New Roman" w:cs="Times New Roman"/>
                <w:sz w:val="26"/>
                <w:szCs w:val="26"/>
                <w:lang w:val="fr-FR"/>
              </w:rPr>
              <w:t>pondere</w:t>
            </w:r>
            <w:proofErr w:type="spellEnd"/>
            <w:r w:rsidR="00A32BA7" w:rsidRPr="00EF5B55">
              <w:rPr>
                <w:rFonts w:ascii="Times New Roman" w:hAnsi="Times New Roman" w:cs="Times New Roman"/>
                <w:sz w:val="26"/>
                <w:szCs w:val="26"/>
                <w:lang w:val="fr-FR"/>
              </w:rPr>
              <w:t xml:space="preserve"> 9</w:t>
            </w:r>
            <w:r w:rsidR="00C26698" w:rsidRPr="00EF5B55">
              <w:rPr>
                <w:rFonts w:ascii="Times New Roman" w:hAnsi="Times New Roman" w:cs="Times New Roman"/>
                <w:sz w:val="26"/>
                <w:szCs w:val="26"/>
                <w:lang w:val="fr-FR"/>
              </w:rPr>
              <w:t>5</w:t>
            </w:r>
            <w:r w:rsidR="003A4D6A" w:rsidRPr="00EF5B55">
              <w:rPr>
                <w:rFonts w:ascii="Times New Roman" w:hAnsi="Times New Roman" w:cs="Times New Roman"/>
                <w:sz w:val="26"/>
                <w:szCs w:val="26"/>
                <w:lang w:val="fr-FR"/>
              </w:rPr>
              <w:t>,</w:t>
            </w:r>
            <w:r w:rsidR="00C26698" w:rsidRPr="00EF5B55">
              <w:rPr>
                <w:rFonts w:ascii="Times New Roman" w:hAnsi="Times New Roman" w:cs="Times New Roman"/>
                <w:sz w:val="26"/>
                <w:szCs w:val="26"/>
                <w:lang w:val="fr-FR"/>
              </w:rPr>
              <w:t>93</w:t>
            </w:r>
            <w:r w:rsidRPr="00EF5B55">
              <w:rPr>
                <w:rFonts w:ascii="Times New Roman" w:hAnsi="Times New Roman" w:cs="Times New Roman"/>
                <w:sz w:val="26"/>
                <w:szCs w:val="26"/>
                <w:lang w:val="fr-FR"/>
              </w:rPr>
              <w:t>%</w:t>
            </w:r>
            <w:r w:rsidR="00806DAF" w:rsidRPr="00EF5B55">
              <w:rPr>
                <w:rFonts w:ascii="Times New Roman" w:hAnsi="Times New Roman" w:cs="Times New Roman"/>
                <w:sz w:val="26"/>
                <w:szCs w:val="26"/>
                <w:lang w:val="fr-FR"/>
              </w:rPr>
              <w:t>,</w:t>
            </w:r>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iar</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cheltuielile</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financiare</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dețin</w:t>
            </w:r>
            <w:proofErr w:type="spellEnd"/>
            <w:r w:rsidRPr="00EF5B55">
              <w:rPr>
                <w:rFonts w:ascii="Times New Roman" w:hAnsi="Times New Roman" w:cs="Times New Roman"/>
                <w:sz w:val="26"/>
                <w:szCs w:val="26"/>
                <w:lang w:val="fr-FR"/>
              </w:rPr>
              <w:t xml:space="preserve"> o </w:t>
            </w:r>
            <w:proofErr w:type="spellStart"/>
            <w:r w:rsidRPr="00EF5B55">
              <w:rPr>
                <w:rFonts w:ascii="Times New Roman" w:hAnsi="Times New Roman" w:cs="Times New Roman"/>
                <w:sz w:val="26"/>
                <w:szCs w:val="26"/>
                <w:lang w:val="fr-FR"/>
              </w:rPr>
              <w:t>pondere</w:t>
            </w:r>
            <w:proofErr w:type="spellEnd"/>
            <w:r w:rsidRPr="00EF5B55">
              <w:rPr>
                <w:rFonts w:ascii="Times New Roman" w:hAnsi="Times New Roman" w:cs="Times New Roman"/>
                <w:sz w:val="26"/>
                <w:szCs w:val="26"/>
                <w:lang w:val="fr-FR"/>
              </w:rPr>
              <w:t xml:space="preserve"> de </w:t>
            </w:r>
            <w:r w:rsidR="00C26698" w:rsidRPr="00EF5B55">
              <w:rPr>
                <w:rFonts w:ascii="Times New Roman" w:hAnsi="Times New Roman" w:cs="Times New Roman"/>
                <w:sz w:val="26"/>
                <w:szCs w:val="26"/>
                <w:lang w:val="fr-FR"/>
              </w:rPr>
              <w:t>4</w:t>
            </w:r>
            <w:r w:rsidR="003A4D6A" w:rsidRPr="00EF5B55">
              <w:rPr>
                <w:rFonts w:ascii="Times New Roman" w:hAnsi="Times New Roman" w:cs="Times New Roman"/>
                <w:sz w:val="26"/>
                <w:szCs w:val="26"/>
                <w:lang w:val="fr-FR"/>
              </w:rPr>
              <w:t>,</w:t>
            </w:r>
            <w:r w:rsidR="00C26698" w:rsidRPr="00EF5B55">
              <w:rPr>
                <w:rFonts w:ascii="Times New Roman" w:hAnsi="Times New Roman" w:cs="Times New Roman"/>
                <w:sz w:val="26"/>
                <w:szCs w:val="26"/>
                <w:lang w:val="fr-FR"/>
              </w:rPr>
              <w:t>07</w:t>
            </w:r>
            <w:r w:rsidRPr="00EF5B55">
              <w:rPr>
                <w:rFonts w:ascii="Times New Roman" w:hAnsi="Times New Roman" w:cs="Times New Roman"/>
                <w:sz w:val="26"/>
                <w:szCs w:val="26"/>
                <w:lang w:val="fr-FR"/>
              </w:rPr>
              <w:t>%.</w:t>
            </w:r>
          </w:p>
          <w:p w14:paraId="0B3870ED" w14:textId="59380FBD" w:rsidR="000C637C" w:rsidRPr="00EF5B55" w:rsidRDefault="000C637C" w:rsidP="00EF5B55">
            <w:pPr>
              <w:shd w:val="clear" w:color="auto" w:fill="FFFFFF"/>
              <w:spacing w:after="0"/>
              <w:contextualSpacing/>
              <w:jc w:val="both"/>
              <w:rPr>
                <w:rFonts w:ascii="Times New Roman" w:hAnsi="Times New Roman" w:cs="Times New Roman"/>
                <w:sz w:val="26"/>
                <w:szCs w:val="26"/>
                <w:lang w:val="fr-FR"/>
              </w:rPr>
            </w:pPr>
            <w:r w:rsidRPr="00EF5B55">
              <w:rPr>
                <w:rFonts w:ascii="Times New Roman" w:hAnsi="Times New Roman" w:cs="Times New Roman"/>
                <w:b/>
                <w:color w:val="000000"/>
                <w:spacing w:val="-3"/>
                <w:sz w:val="26"/>
                <w:szCs w:val="26"/>
              </w:rPr>
              <w:t>Cheltuielile de exploatare</w:t>
            </w:r>
            <w:r w:rsidRPr="00EF5B55">
              <w:rPr>
                <w:rFonts w:ascii="Times New Roman" w:hAnsi="Times New Roman" w:cs="Times New Roman"/>
                <w:color w:val="000000"/>
                <w:spacing w:val="-3"/>
                <w:sz w:val="26"/>
                <w:szCs w:val="26"/>
              </w:rPr>
              <w:t>,</w:t>
            </w:r>
            <w:r w:rsidR="003A4D6A" w:rsidRPr="00EF5B55">
              <w:rPr>
                <w:rFonts w:ascii="Times New Roman" w:hAnsi="Times New Roman" w:cs="Times New Roman"/>
                <w:color w:val="000000"/>
                <w:spacing w:val="-3"/>
                <w:sz w:val="26"/>
                <w:szCs w:val="26"/>
              </w:rPr>
              <w:t xml:space="preserve"> în valoare de </w:t>
            </w:r>
            <w:r w:rsidR="00A66CBE" w:rsidRPr="00EF5B55">
              <w:rPr>
                <w:rFonts w:ascii="Times New Roman" w:hAnsi="Times New Roman" w:cs="Times New Roman"/>
                <w:color w:val="000000"/>
                <w:spacing w:val="-3"/>
                <w:sz w:val="26"/>
                <w:szCs w:val="26"/>
              </w:rPr>
              <w:t>89</w:t>
            </w:r>
            <w:r w:rsidR="003A4D6A" w:rsidRPr="00EF5B55">
              <w:rPr>
                <w:rFonts w:ascii="Times New Roman" w:hAnsi="Times New Roman" w:cs="Times New Roman"/>
                <w:color w:val="000000"/>
                <w:spacing w:val="-3"/>
                <w:sz w:val="26"/>
                <w:szCs w:val="26"/>
              </w:rPr>
              <w:t>.5</w:t>
            </w:r>
            <w:r w:rsidR="00A66CBE" w:rsidRPr="00EF5B55">
              <w:rPr>
                <w:rFonts w:ascii="Times New Roman" w:hAnsi="Times New Roman" w:cs="Times New Roman"/>
                <w:color w:val="000000"/>
                <w:spacing w:val="-3"/>
                <w:sz w:val="26"/>
                <w:szCs w:val="26"/>
              </w:rPr>
              <w:t>11,20</w:t>
            </w:r>
            <w:r w:rsidR="003A4D6A" w:rsidRPr="00EF5B55">
              <w:rPr>
                <w:rFonts w:ascii="Times New Roman" w:hAnsi="Times New Roman" w:cs="Times New Roman"/>
                <w:color w:val="000000"/>
                <w:spacing w:val="-3"/>
                <w:sz w:val="26"/>
                <w:szCs w:val="26"/>
              </w:rPr>
              <w:t xml:space="preserve"> mii lei, </w:t>
            </w:r>
            <w:r w:rsidR="00A66CBE" w:rsidRPr="00EF5B55">
              <w:rPr>
                <w:rFonts w:ascii="Times New Roman" w:hAnsi="Times New Roman" w:cs="Times New Roman"/>
                <w:color w:val="000000"/>
                <w:spacing w:val="-3"/>
                <w:sz w:val="26"/>
                <w:szCs w:val="26"/>
              </w:rPr>
              <w:t>au fost programate în scădere cu 1</w:t>
            </w:r>
            <w:r w:rsidR="003A4D6A" w:rsidRPr="00EF5B55">
              <w:rPr>
                <w:rFonts w:ascii="Times New Roman" w:hAnsi="Times New Roman" w:cs="Times New Roman"/>
                <w:color w:val="000000"/>
                <w:spacing w:val="-3"/>
                <w:sz w:val="26"/>
                <w:szCs w:val="26"/>
              </w:rPr>
              <w:t>,</w:t>
            </w:r>
            <w:r w:rsidR="00A66CBE" w:rsidRPr="00EF5B55">
              <w:rPr>
                <w:rFonts w:ascii="Times New Roman" w:hAnsi="Times New Roman" w:cs="Times New Roman"/>
                <w:color w:val="000000"/>
                <w:spacing w:val="-3"/>
                <w:sz w:val="26"/>
                <w:szCs w:val="26"/>
              </w:rPr>
              <w:t>25</w:t>
            </w:r>
            <w:r w:rsidR="00BC7944" w:rsidRPr="00EF5B55">
              <w:rPr>
                <w:rFonts w:ascii="Times New Roman" w:hAnsi="Times New Roman" w:cs="Times New Roman"/>
                <w:color w:val="000000"/>
                <w:spacing w:val="-3"/>
                <w:sz w:val="26"/>
                <w:szCs w:val="26"/>
              </w:rPr>
              <w:t>% față</w:t>
            </w:r>
            <w:r w:rsidR="00A32BA7" w:rsidRPr="00EF5B55">
              <w:rPr>
                <w:rFonts w:ascii="Times New Roman" w:hAnsi="Times New Roman" w:cs="Times New Roman"/>
                <w:color w:val="000000"/>
                <w:spacing w:val="-3"/>
                <w:sz w:val="26"/>
                <w:szCs w:val="26"/>
              </w:rPr>
              <w:t xml:space="preserve"> de cele </w:t>
            </w:r>
            <w:r w:rsidR="00324ACF" w:rsidRPr="00EF5B55">
              <w:rPr>
                <w:rFonts w:ascii="Times New Roman" w:hAnsi="Times New Roman" w:cs="Times New Roman"/>
                <w:color w:val="000000"/>
                <w:spacing w:val="-3"/>
                <w:sz w:val="26"/>
                <w:szCs w:val="26"/>
              </w:rPr>
              <w:t>preliminate</w:t>
            </w:r>
            <w:r w:rsidR="00A32BA7" w:rsidRPr="00EF5B55">
              <w:rPr>
                <w:rFonts w:ascii="Times New Roman" w:hAnsi="Times New Roman" w:cs="Times New Roman"/>
                <w:color w:val="000000"/>
                <w:spacing w:val="-3"/>
                <w:sz w:val="26"/>
                <w:szCs w:val="26"/>
              </w:rPr>
              <w:t xml:space="preserve"> la data de 31.12.</w:t>
            </w:r>
            <w:r w:rsidR="00324ACF" w:rsidRPr="00EF5B55">
              <w:rPr>
                <w:rFonts w:ascii="Times New Roman" w:hAnsi="Times New Roman" w:cs="Times New Roman"/>
                <w:color w:val="000000"/>
                <w:spacing w:val="-3"/>
                <w:sz w:val="26"/>
                <w:szCs w:val="26"/>
              </w:rPr>
              <w:t>2024</w:t>
            </w:r>
            <w:r w:rsidR="003A4D6A" w:rsidRPr="00EF5B55">
              <w:rPr>
                <w:rFonts w:ascii="Times New Roman" w:hAnsi="Times New Roman" w:cs="Times New Roman"/>
                <w:color w:val="000000"/>
                <w:spacing w:val="-3"/>
                <w:sz w:val="26"/>
                <w:szCs w:val="26"/>
              </w:rPr>
              <w:t>.</w:t>
            </w:r>
            <w:r w:rsidRPr="00EF5B55">
              <w:rPr>
                <w:rFonts w:ascii="Times New Roman" w:hAnsi="Times New Roman" w:cs="Times New Roman"/>
                <w:color w:val="000000"/>
                <w:spacing w:val="-3"/>
                <w:sz w:val="26"/>
                <w:szCs w:val="26"/>
              </w:rPr>
              <w:t xml:space="preserve"> </w:t>
            </w:r>
          </w:p>
          <w:p w14:paraId="0F50DCB6" w14:textId="12A7457A" w:rsidR="00AA5800" w:rsidRPr="00EF5B55" w:rsidRDefault="00AA5800" w:rsidP="00EF5B55">
            <w:pPr>
              <w:spacing w:after="0"/>
              <w:contextualSpacing/>
              <w:jc w:val="both"/>
              <w:rPr>
                <w:rFonts w:ascii="Times New Roman" w:hAnsi="Times New Roman" w:cs="Times New Roman"/>
                <w:sz w:val="26"/>
                <w:szCs w:val="26"/>
                <w:lang w:val="fr-FR"/>
              </w:rPr>
            </w:pPr>
            <w:r w:rsidRPr="00EF5B55">
              <w:rPr>
                <w:rFonts w:ascii="Times New Roman" w:hAnsi="Times New Roman" w:cs="Times New Roman"/>
                <w:sz w:val="26"/>
                <w:szCs w:val="26"/>
                <w:lang w:val="fr-FR"/>
              </w:rPr>
              <w:t xml:space="preserve">În </w:t>
            </w:r>
            <w:proofErr w:type="spellStart"/>
            <w:r w:rsidRPr="00EF5B55">
              <w:rPr>
                <w:rFonts w:ascii="Times New Roman" w:hAnsi="Times New Roman" w:cs="Times New Roman"/>
                <w:sz w:val="26"/>
                <w:szCs w:val="26"/>
                <w:lang w:val="fr-FR"/>
              </w:rPr>
              <w:t>total</w:t>
            </w:r>
            <w:r w:rsidR="00280561" w:rsidRPr="00EF5B55">
              <w:rPr>
                <w:rFonts w:ascii="Times New Roman" w:hAnsi="Times New Roman" w:cs="Times New Roman"/>
                <w:sz w:val="26"/>
                <w:szCs w:val="26"/>
                <w:lang w:val="fr-FR"/>
              </w:rPr>
              <w:t>ul</w:t>
            </w:r>
            <w:proofErr w:type="spellEnd"/>
            <w:r w:rsidRPr="00EF5B55">
              <w:rPr>
                <w:rFonts w:ascii="Times New Roman" w:hAnsi="Times New Roman" w:cs="Times New Roman"/>
                <w:sz w:val="26"/>
                <w:szCs w:val="26"/>
                <w:lang w:val="fr-FR"/>
              </w:rPr>
              <w:t xml:space="preserve"> cheltuieli</w:t>
            </w:r>
            <w:r w:rsidR="00280561" w:rsidRPr="00EF5B55">
              <w:rPr>
                <w:rFonts w:ascii="Times New Roman" w:hAnsi="Times New Roman" w:cs="Times New Roman"/>
                <w:sz w:val="26"/>
                <w:szCs w:val="26"/>
                <w:lang w:val="fr-FR"/>
              </w:rPr>
              <w:t>lor</w:t>
            </w:r>
            <w:r w:rsidRPr="00EF5B55">
              <w:rPr>
                <w:rFonts w:ascii="Times New Roman" w:hAnsi="Times New Roman" w:cs="Times New Roman"/>
                <w:sz w:val="26"/>
                <w:szCs w:val="26"/>
                <w:lang w:val="fr-FR"/>
              </w:rPr>
              <w:t xml:space="preserve"> din </w:t>
            </w:r>
            <w:proofErr w:type="spellStart"/>
            <w:r w:rsidRPr="00EF5B55">
              <w:rPr>
                <w:rFonts w:ascii="Times New Roman" w:hAnsi="Times New Roman" w:cs="Times New Roman"/>
                <w:sz w:val="26"/>
                <w:szCs w:val="26"/>
                <w:lang w:val="fr-FR"/>
              </w:rPr>
              <w:t>exploatare</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cheltuielile</w:t>
            </w:r>
            <w:proofErr w:type="spellEnd"/>
            <w:r w:rsidRPr="00EF5B55">
              <w:rPr>
                <w:rFonts w:ascii="Times New Roman" w:hAnsi="Times New Roman" w:cs="Times New Roman"/>
                <w:sz w:val="26"/>
                <w:szCs w:val="26"/>
                <w:lang w:val="fr-FR"/>
              </w:rPr>
              <w:t xml:space="preserve"> cu </w:t>
            </w:r>
            <w:proofErr w:type="spellStart"/>
            <w:r w:rsidRPr="00EF5B55">
              <w:rPr>
                <w:rFonts w:ascii="Times New Roman" w:hAnsi="Times New Roman" w:cs="Times New Roman"/>
                <w:sz w:val="26"/>
                <w:szCs w:val="26"/>
                <w:lang w:val="fr-FR"/>
              </w:rPr>
              <w:t>bunuri</w:t>
            </w:r>
            <w:proofErr w:type="spellEnd"/>
            <w:r w:rsidRPr="00EF5B55">
              <w:rPr>
                <w:rFonts w:ascii="Times New Roman" w:hAnsi="Times New Roman" w:cs="Times New Roman"/>
                <w:sz w:val="26"/>
                <w:szCs w:val="26"/>
                <w:lang w:val="fr-FR"/>
              </w:rPr>
              <w:t xml:space="preserve"> și </w:t>
            </w:r>
            <w:proofErr w:type="spellStart"/>
            <w:r w:rsidR="00A66CBE" w:rsidRPr="00EF5B55">
              <w:rPr>
                <w:rFonts w:ascii="Times New Roman" w:hAnsi="Times New Roman" w:cs="Times New Roman"/>
                <w:sz w:val="26"/>
                <w:szCs w:val="26"/>
                <w:lang w:val="fr-FR"/>
              </w:rPr>
              <w:t>s</w:t>
            </w:r>
            <w:r w:rsidR="00BC7944" w:rsidRPr="00EF5B55">
              <w:rPr>
                <w:rFonts w:ascii="Times New Roman" w:hAnsi="Times New Roman" w:cs="Times New Roman"/>
                <w:sz w:val="26"/>
                <w:szCs w:val="26"/>
                <w:lang w:val="fr-FR"/>
              </w:rPr>
              <w:t>ervicii</w:t>
            </w:r>
            <w:proofErr w:type="spellEnd"/>
            <w:r w:rsidR="00BC7944" w:rsidRPr="00EF5B55">
              <w:rPr>
                <w:rFonts w:ascii="Times New Roman" w:hAnsi="Times New Roman" w:cs="Times New Roman"/>
                <w:sz w:val="26"/>
                <w:szCs w:val="26"/>
                <w:lang w:val="fr-FR"/>
              </w:rPr>
              <w:t>,</w:t>
            </w:r>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dețin</w:t>
            </w:r>
            <w:proofErr w:type="spellEnd"/>
            <w:r w:rsidRPr="00EF5B55">
              <w:rPr>
                <w:rFonts w:ascii="Times New Roman" w:hAnsi="Times New Roman" w:cs="Times New Roman"/>
                <w:sz w:val="26"/>
                <w:szCs w:val="26"/>
                <w:lang w:val="fr-FR"/>
              </w:rPr>
              <w:t xml:space="preserve"> o </w:t>
            </w:r>
            <w:proofErr w:type="spellStart"/>
            <w:r w:rsidRPr="00EF5B55">
              <w:rPr>
                <w:rFonts w:ascii="Times New Roman" w:hAnsi="Times New Roman" w:cs="Times New Roman"/>
                <w:sz w:val="26"/>
                <w:szCs w:val="26"/>
                <w:lang w:val="fr-FR"/>
              </w:rPr>
              <w:t>pondere</w:t>
            </w:r>
            <w:proofErr w:type="spellEnd"/>
            <w:r w:rsidRPr="00EF5B55">
              <w:rPr>
                <w:rFonts w:ascii="Times New Roman" w:hAnsi="Times New Roman" w:cs="Times New Roman"/>
                <w:sz w:val="26"/>
                <w:szCs w:val="26"/>
                <w:lang w:val="fr-FR"/>
              </w:rPr>
              <w:t xml:space="preserve"> de </w:t>
            </w:r>
            <w:r w:rsidR="0009473F" w:rsidRPr="00EF5B55">
              <w:rPr>
                <w:rFonts w:ascii="Times New Roman" w:hAnsi="Times New Roman" w:cs="Times New Roman"/>
                <w:sz w:val="26"/>
                <w:szCs w:val="26"/>
                <w:lang w:val="fr-FR"/>
              </w:rPr>
              <w:t>27</w:t>
            </w:r>
            <w:r w:rsidR="000C6E9C" w:rsidRPr="00EF5B55">
              <w:rPr>
                <w:rFonts w:ascii="Times New Roman" w:hAnsi="Times New Roman" w:cs="Times New Roman"/>
                <w:sz w:val="26"/>
                <w:szCs w:val="26"/>
                <w:lang w:val="fr-FR"/>
              </w:rPr>
              <w:t>,</w:t>
            </w:r>
            <w:r w:rsidR="0009473F" w:rsidRPr="00EF5B55">
              <w:rPr>
                <w:rFonts w:ascii="Times New Roman" w:hAnsi="Times New Roman" w:cs="Times New Roman"/>
                <w:sz w:val="26"/>
                <w:szCs w:val="26"/>
                <w:lang w:val="fr-FR"/>
              </w:rPr>
              <w:t>18</w:t>
            </w:r>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indicatorul</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cheltuielile</w:t>
            </w:r>
            <w:proofErr w:type="spellEnd"/>
            <w:r w:rsidRPr="00EF5B55">
              <w:rPr>
                <w:rFonts w:ascii="Times New Roman" w:hAnsi="Times New Roman" w:cs="Times New Roman"/>
                <w:sz w:val="26"/>
                <w:szCs w:val="26"/>
                <w:lang w:val="fr-FR"/>
              </w:rPr>
              <w:t xml:space="preserve"> cu </w:t>
            </w:r>
            <w:proofErr w:type="spellStart"/>
            <w:r w:rsidRPr="00EF5B55">
              <w:rPr>
                <w:rFonts w:ascii="Times New Roman" w:hAnsi="Times New Roman" w:cs="Times New Roman"/>
                <w:sz w:val="26"/>
                <w:szCs w:val="26"/>
                <w:lang w:val="fr-FR"/>
              </w:rPr>
              <w:t>impozite</w:t>
            </w:r>
            <w:proofErr w:type="spellEnd"/>
            <w:r w:rsidRPr="00EF5B55">
              <w:rPr>
                <w:rFonts w:ascii="Times New Roman" w:hAnsi="Times New Roman" w:cs="Times New Roman"/>
                <w:sz w:val="26"/>
                <w:szCs w:val="26"/>
                <w:lang w:val="fr-FR"/>
              </w:rPr>
              <w:t xml:space="preserve">, taxe și </w:t>
            </w:r>
            <w:proofErr w:type="spellStart"/>
            <w:r w:rsidRPr="00EF5B55">
              <w:rPr>
                <w:rFonts w:ascii="Times New Roman" w:hAnsi="Times New Roman" w:cs="Times New Roman"/>
                <w:sz w:val="26"/>
                <w:szCs w:val="26"/>
                <w:lang w:val="fr-FR"/>
              </w:rPr>
              <w:t>vărsaminte</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asimilate</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deține</w:t>
            </w:r>
            <w:proofErr w:type="spellEnd"/>
            <w:r w:rsidRPr="00EF5B55">
              <w:rPr>
                <w:rFonts w:ascii="Times New Roman" w:hAnsi="Times New Roman" w:cs="Times New Roman"/>
                <w:sz w:val="26"/>
                <w:szCs w:val="26"/>
                <w:lang w:val="fr-FR"/>
              </w:rPr>
              <w:t xml:space="preserve"> o </w:t>
            </w:r>
            <w:proofErr w:type="spellStart"/>
            <w:r w:rsidRPr="00EF5B55">
              <w:rPr>
                <w:rFonts w:ascii="Times New Roman" w:hAnsi="Times New Roman" w:cs="Times New Roman"/>
                <w:sz w:val="26"/>
                <w:szCs w:val="26"/>
                <w:lang w:val="fr-FR"/>
              </w:rPr>
              <w:t>pondere</w:t>
            </w:r>
            <w:proofErr w:type="spellEnd"/>
            <w:r w:rsidRPr="00EF5B55">
              <w:rPr>
                <w:rFonts w:ascii="Times New Roman" w:hAnsi="Times New Roman" w:cs="Times New Roman"/>
                <w:sz w:val="26"/>
                <w:szCs w:val="26"/>
                <w:lang w:val="fr-FR"/>
              </w:rPr>
              <w:t xml:space="preserve"> de </w:t>
            </w:r>
            <w:r w:rsidR="0009473F" w:rsidRPr="00EF5B55">
              <w:rPr>
                <w:rFonts w:ascii="Times New Roman" w:hAnsi="Times New Roman" w:cs="Times New Roman"/>
                <w:sz w:val="26"/>
                <w:szCs w:val="26"/>
                <w:lang w:val="fr-FR"/>
              </w:rPr>
              <w:t>6</w:t>
            </w:r>
            <w:r w:rsidR="000C6E9C" w:rsidRPr="00EF5B55">
              <w:rPr>
                <w:rFonts w:ascii="Times New Roman" w:hAnsi="Times New Roman" w:cs="Times New Roman"/>
                <w:sz w:val="26"/>
                <w:szCs w:val="26"/>
                <w:lang w:val="fr-FR"/>
              </w:rPr>
              <w:t>,</w:t>
            </w:r>
            <w:r w:rsidR="0009473F" w:rsidRPr="00EF5B55">
              <w:rPr>
                <w:rFonts w:ascii="Times New Roman" w:hAnsi="Times New Roman" w:cs="Times New Roman"/>
                <w:sz w:val="26"/>
                <w:szCs w:val="26"/>
                <w:lang w:val="fr-FR"/>
              </w:rPr>
              <w:t>93</w:t>
            </w:r>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indicatorul</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cheltuielile</w:t>
            </w:r>
            <w:proofErr w:type="spellEnd"/>
            <w:r w:rsidRPr="00EF5B55">
              <w:rPr>
                <w:rFonts w:ascii="Times New Roman" w:hAnsi="Times New Roman" w:cs="Times New Roman"/>
                <w:sz w:val="26"/>
                <w:szCs w:val="26"/>
                <w:lang w:val="fr-FR"/>
              </w:rPr>
              <w:t xml:space="preserve"> cu </w:t>
            </w:r>
            <w:proofErr w:type="spellStart"/>
            <w:r w:rsidRPr="00EF5B55">
              <w:rPr>
                <w:rFonts w:ascii="Times New Roman" w:hAnsi="Times New Roman" w:cs="Times New Roman"/>
                <w:sz w:val="26"/>
                <w:szCs w:val="26"/>
                <w:lang w:val="fr-FR"/>
              </w:rPr>
              <w:t>personalul</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deține</w:t>
            </w:r>
            <w:proofErr w:type="spellEnd"/>
            <w:r w:rsidRPr="00EF5B55">
              <w:rPr>
                <w:rFonts w:ascii="Times New Roman" w:hAnsi="Times New Roman" w:cs="Times New Roman"/>
                <w:sz w:val="26"/>
                <w:szCs w:val="26"/>
                <w:lang w:val="fr-FR"/>
              </w:rPr>
              <w:t xml:space="preserve"> o </w:t>
            </w:r>
            <w:proofErr w:type="spellStart"/>
            <w:r w:rsidRPr="00EF5B55">
              <w:rPr>
                <w:rFonts w:ascii="Times New Roman" w:hAnsi="Times New Roman" w:cs="Times New Roman"/>
                <w:sz w:val="26"/>
                <w:szCs w:val="26"/>
                <w:lang w:val="fr-FR"/>
              </w:rPr>
              <w:t>pondere</w:t>
            </w:r>
            <w:proofErr w:type="spellEnd"/>
            <w:r w:rsidRPr="00EF5B55">
              <w:rPr>
                <w:rFonts w:ascii="Times New Roman" w:hAnsi="Times New Roman" w:cs="Times New Roman"/>
                <w:sz w:val="26"/>
                <w:szCs w:val="26"/>
                <w:lang w:val="fr-FR"/>
              </w:rPr>
              <w:t xml:space="preserve"> de </w:t>
            </w:r>
            <w:r w:rsidR="0009473F" w:rsidRPr="00EF5B55">
              <w:rPr>
                <w:rFonts w:ascii="Times New Roman" w:hAnsi="Times New Roman" w:cs="Times New Roman"/>
                <w:sz w:val="26"/>
                <w:szCs w:val="26"/>
                <w:lang w:val="fr-FR"/>
              </w:rPr>
              <w:t>28</w:t>
            </w:r>
            <w:r w:rsidR="000C6E9C" w:rsidRPr="00EF5B55">
              <w:rPr>
                <w:rFonts w:ascii="Times New Roman" w:hAnsi="Times New Roman" w:cs="Times New Roman"/>
                <w:sz w:val="26"/>
                <w:szCs w:val="26"/>
                <w:lang w:val="fr-FR"/>
              </w:rPr>
              <w:t>,</w:t>
            </w:r>
            <w:r w:rsidR="0009473F" w:rsidRPr="00EF5B55">
              <w:rPr>
                <w:rFonts w:ascii="Times New Roman" w:hAnsi="Times New Roman" w:cs="Times New Roman"/>
                <w:sz w:val="26"/>
                <w:szCs w:val="26"/>
                <w:lang w:val="fr-FR"/>
              </w:rPr>
              <w:t>29</w:t>
            </w:r>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iar</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indicatorul</w:t>
            </w:r>
            <w:proofErr w:type="spellEnd"/>
            <w:r w:rsidRPr="00EF5B55">
              <w:rPr>
                <w:rFonts w:ascii="Times New Roman" w:hAnsi="Times New Roman" w:cs="Times New Roman"/>
                <w:sz w:val="26"/>
                <w:szCs w:val="26"/>
                <w:lang w:val="fr-FR"/>
              </w:rPr>
              <w:t xml:space="preserve"> “a</w:t>
            </w:r>
            <w:proofErr w:type="spellStart"/>
            <w:r w:rsidRPr="00EF5B55">
              <w:rPr>
                <w:rFonts w:ascii="Times New Roman" w:hAnsi="Times New Roman" w:cs="Times New Roman"/>
                <w:sz w:val="26"/>
                <w:szCs w:val="26"/>
              </w:rPr>
              <w:t>lte</w:t>
            </w:r>
            <w:proofErr w:type="spellEnd"/>
            <w:r w:rsidRPr="00EF5B55">
              <w:rPr>
                <w:rFonts w:ascii="Times New Roman" w:hAnsi="Times New Roman" w:cs="Times New Roman"/>
                <w:sz w:val="26"/>
                <w:szCs w:val="26"/>
              </w:rPr>
              <w:t xml:space="preserve"> cheltuieli de exploatare” deține o pondere de </w:t>
            </w:r>
            <w:r w:rsidR="0009473F" w:rsidRPr="00EF5B55">
              <w:rPr>
                <w:rFonts w:ascii="Times New Roman" w:hAnsi="Times New Roman" w:cs="Times New Roman"/>
                <w:sz w:val="26"/>
                <w:szCs w:val="26"/>
              </w:rPr>
              <w:t>37</w:t>
            </w:r>
            <w:r w:rsidR="000C6E9C" w:rsidRPr="00EF5B55">
              <w:rPr>
                <w:rFonts w:ascii="Times New Roman" w:hAnsi="Times New Roman" w:cs="Times New Roman"/>
                <w:sz w:val="26"/>
                <w:szCs w:val="26"/>
              </w:rPr>
              <w:t>,</w:t>
            </w:r>
            <w:r w:rsidR="0009473F" w:rsidRPr="00EF5B55">
              <w:rPr>
                <w:rFonts w:ascii="Times New Roman" w:hAnsi="Times New Roman" w:cs="Times New Roman"/>
                <w:sz w:val="26"/>
                <w:szCs w:val="26"/>
              </w:rPr>
              <w:t>60</w:t>
            </w:r>
            <w:r w:rsidRPr="00EF5B55">
              <w:rPr>
                <w:rFonts w:ascii="Times New Roman" w:hAnsi="Times New Roman" w:cs="Times New Roman"/>
                <w:sz w:val="26"/>
                <w:szCs w:val="26"/>
              </w:rPr>
              <w:t>%.</w:t>
            </w:r>
            <w:r w:rsidRPr="00EF5B55">
              <w:rPr>
                <w:rFonts w:ascii="Times New Roman" w:hAnsi="Times New Roman" w:cs="Times New Roman"/>
                <w:sz w:val="26"/>
                <w:szCs w:val="26"/>
                <w:lang w:val="fr-FR"/>
              </w:rPr>
              <w:t xml:space="preserve"> </w:t>
            </w:r>
          </w:p>
          <w:p w14:paraId="2C2FF6D4" w14:textId="41657BFE" w:rsidR="000C20F8" w:rsidRPr="00EF5B55" w:rsidRDefault="0006272D" w:rsidP="00EF5B55">
            <w:pPr>
              <w:spacing w:after="0"/>
              <w:contextualSpacing/>
              <w:jc w:val="both"/>
              <w:rPr>
                <w:rFonts w:ascii="Times New Roman" w:hAnsi="Times New Roman" w:cs="Times New Roman"/>
                <w:bCs/>
                <w:sz w:val="26"/>
                <w:szCs w:val="26"/>
              </w:rPr>
            </w:pPr>
            <w:r w:rsidRPr="00EF5B55">
              <w:rPr>
                <w:rFonts w:ascii="Times New Roman" w:hAnsi="Times New Roman" w:cs="Times New Roman"/>
                <w:sz w:val="26"/>
                <w:szCs w:val="26"/>
                <w:lang w:val="fr-FR"/>
              </w:rPr>
              <w:t xml:space="preserve">În </w:t>
            </w:r>
            <w:proofErr w:type="spellStart"/>
            <w:r w:rsidRPr="00EF5B55">
              <w:rPr>
                <w:rFonts w:ascii="Times New Roman" w:hAnsi="Times New Roman" w:cs="Times New Roman"/>
                <w:sz w:val="26"/>
                <w:szCs w:val="26"/>
                <w:lang w:val="fr-FR"/>
              </w:rPr>
              <w:t>structură</w:t>
            </w:r>
            <w:proofErr w:type="spellEnd"/>
            <w:r w:rsidRPr="00EF5B55">
              <w:rPr>
                <w:rFonts w:ascii="Times New Roman" w:hAnsi="Times New Roman" w:cs="Times New Roman"/>
                <w:sz w:val="26"/>
                <w:szCs w:val="26"/>
                <w:lang w:val="fr-FR"/>
              </w:rPr>
              <w:t xml:space="preserve">, </w:t>
            </w:r>
            <w:proofErr w:type="spellStart"/>
            <w:r w:rsidRPr="00EF5B55">
              <w:rPr>
                <w:rFonts w:ascii="Times New Roman" w:hAnsi="Times New Roman" w:cs="Times New Roman"/>
                <w:sz w:val="26"/>
                <w:szCs w:val="26"/>
                <w:lang w:val="fr-FR"/>
              </w:rPr>
              <w:t>cheltui</w:t>
            </w:r>
            <w:r w:rsidR="00691B8E" w:rsidRPr="00EF5B55">
              <w:rPr>
                <w:rFonts w:ascii="Times New Roman" w:hAnsi="Times New Roman" w:cs="Times New Roman"/>
                <w:sz w:val="26"/>
                <w:szCs w:val="26"/>
                <w:lang w:val="fr-FR"/>
              </w:rPr>
              <w:t>elile</w:t>
            </w:r>
            <w:proofErr w:type="spellEnd"/>
            <w:r w:rsidR="00691B8E" w:rsidRPr="00EF5B55">
              <w:rPr>
                <w:rFonts w:ascii="Times New Roman" w:hAnsi="Times New Roman" w:cs="Times New Roman"/>
                <w:sz w:val="26"/>
                <w:szCs w:val="26"/>
                <w:lang w:val="fr-FR"/>
              </w:rPr>
              <w:t xml:space="preserve"> cu </w:t>
            </w:r>
            <w:proofErr w:type="spellStart"/>
            <w:r w:rsidR="00691B8E" w:rsidRPr="00EF5B55">
              <w:rPr>
                <w:rFonts w:ascii="Times New Roman" w:hAnsi="Times New Roman" w:cs="Times New Roman"/>
                <w:sz w:val="26"/>
                <w:szCs w:val="26"/>
                <w:lang w:val="fr-FR"/>
              </w:rPr>
              <w:t>bunuri</w:t>
            </w:r>
            <w:proofErr w:type="spellEnd"/>
            <w:r w:rsidR="00691B8E" w:rsidRPr="00EF5B55">
              <w:rPr>
                <w:rFonts w:ascii="Times New Roman" w:hAnsi="Times New Roman" w:cs="Times New Roman"/>
                <w:sz w:val="26"/>
                <w:szCs w:val="26"/>
                <w:lang w:val="fr-FR"/>
              </w:rPr>
              <w:t xml:space="preserve"> și </w:t>
            </w:r>
            <w:proofErr w:type="spellStart"/>
            <w:r w:rsidR="0009473F" w:rsidRPr="00EF5B55">
              <w:rPr>
                <w:rFonts w:ascii="Times New Roman" w:hAnsi="Times New Roman" w:cs="Times New Roman"/>
                <w:sz w:val="26"/>
                <w:szCs w:val="26"/>
                <w:lang w:val="fr-FR"/>
              </w:rPr>
              <w:t>s</w:t>
            </w:r>
            <w:r w:rsidR="009B7BB5" w:rsidRPr="00EF5B55">
              <w:rPr>
                <w:rFonts w:ascii="Times New Roman" w:hAnsi="Times New Roman" w:cs="Times New Roman"/>
                <w:sz w:val="26"/>
                <w:szCs w:val="26"/>
                <w:lang w:val="fr-FR"/>
              </w:rPr>
              <w:t>ervicii</w:t>
            </w:r>
            <w:proofErr w:type="spellEnd"/>
            <w:r w:rsidR="009B7BB5" w:rsidRPr="00EF5B55">
              <w:rPr>
                <w:rFonts w:ascii="Times New Roman" w:hAnsi="Times New Roman" w:cs="Times New Roman"/>
                <w:sz w:val="26"/>
                <w:szCs w:val="26"/>
                <w:lang w:val="fr-FR"/>
              </w:rPr>
              <w:t>,</w:t>
            </w:r>
            <w:r w:rsidR="000C6E9C" w:rsidRPr="00EF5B55">
              <w:rPr>
                <w:rFonts w:ascii="Times New Roman" w:hAnsi="Times New Roman" w:cs="Times New Roman"/>
                <w:sz w:val="26"/>
                <w:szCs w:val="26"/>
                <w:lang w:val="fr-FR"/>
              </w:rPr>
              <w:t xml:space="preserve"> în valoare de 2</w:t>
            </w:r>
            <w:r w:rsidR="0009473F" w:rsidRPr="00EF5B55">
              <w:rPr>
                <w:rFonts w:ascii="Times New Roman" w:hAnsi="Times New Roman" w:cs="Times New Roman"/>
                <w:sz w:val="26"/>
                <w:szCs w:val="26"/>
                <w:lang w:val="fr-FR"/>
              </w:rPr>
              <w:t>4</w:t>
            </w:r>
            <w:r w:rsidR="000C6E9C" w:rsidRPr="00EF5B55">
              <w:rPr>
                <w:rFonts w:ascii="Times New Roman" w:hAnsi="Times New Roman" w:cs="Times New Roman"/>
                <w:sz w:val="26"/>
                <w:szCs w:val="26"/>
                <w:lang w:val="fr-FR"/>
              </w:rPr>
              <w:t>.</w:t>
            </w:r>
            <w:r w:rsidR="0009473F" w:rsidRPr="00EF5B55">
              <w:rPr>
                <w:rFonts w:ascii="Times New Roman" w:hAnsi="Times New Roman" w:cs="Times New Roman"/>
                <w:sz w:val="26"/>
                <w:szCs w:val="26"/>
                <w:lang w:val="fr-FR"/>
              </w:rPr>
              <w:t>332</w:t>
            </w:r>
            <w:r w:rsidR="000C6E9C" w:rsidRPr="00EF5B55">
              <w:rPr>
                <w:rFonts w:ascii="Times New Roman" w:hAnsi="Times New Roman" w:cs="Times New Roman"/>
                <w:sz w:val="26"/>
                <w:szCs w:val="26"/>
                <w:lang w:val="fr-FR"/>
              </w:rPr>
              <w:t xml:space="preserve"> mii lei, </w:t>
            </w:r>
            <w:r w:rsidRPr="00EF5B55">
              <w:rPr>
                <w:rFonts w:ascii="Times New Roman" w:hAnsi="Times New Roman" w:cs="Times New Roman"/>
                <w:sz w:val="26"/>
                <w:szCs w:val="26"/>
                <w:lang w:val="fr-FR"/>
              </w:rPr>
              <w:t xml:space="preserve">au fost </w:t>
            </w:r>
            <w:proofErr w:type="spellStart"/>
            <w:r w:rsidRPr="00EF5B55">
              <w:rPr>
                <w:rFonts w:ascii="Times New Roman" w:hAnsi="Times New Roman" w:cs="Times New Roman"/>
                <w:sz w:val="26"/>
                <w:szCs w:val="26"/>
                <w:lang w:val="fr-FR"/>
              </w:rPr>
              <w:t>programate</w:t>
            </w:r>
            <w:proofErr w:type="spellEnd"/>
            <w:r w:rsidRPr="00EF5B55">
              <w:rPr>
                <w:rFonts w:ascii="Times New Roman" w:hAnsi="Times New Roman" w:cs="Times New Roman"/>
                <w:sz w:val="26"/>
                <w:szCs w:val="26"/>
                <w:lang w:val="fr-FR"/>
              </w:rPr>
              <w:t xml:space="preserve"> în anul </w:t>
            </w:r>
            <w:r w:rsidR="00324ACF" w:rsidRPr="00EF5B55">
              <w:rPr>
                <w:rFonts w:ascii="Times New Roman" w:hAnsi="Times New Roman" w:cs="Times New Roman"/>
                <w:sz w:val="26"/>
                <w:szCs w:val="26"/>
                <w:lang w:val="fr-FR"/>
              </w:rPr>
              <w:t>2025</w:t>
            </w:r>
            <w:r w:rsidRPr="00EF5B55">
              <w:rPr>
                <w:rFonts w:ascii="Times New Roman" w:hAnsi="Times New Roman" w:cs="Times New Roman"/>
                <w:sz w:val="26"/>
                <w:szCs w:val="26"/>
                <w:lang w:val="fr-FR"/>
              </w:rPr>
              <w:t xml:space="preserve">, în </w:t>
            </w:r>
            <w:proofErr w:type="spellStart"/>
            <w:r w:rsidR="000C6E9C" w:rsidRPr="00EF5B55">
              <w:rPr>
                <w:rFonts w:ascii="Times New Roman" w:hAnsi="Times New Roman" w:cs="Times New Roman"/>
                <w:sz w:val="26"/>
                <w:szCs w:val="26"/>
                <w:lang w:val="fr-FR"/>
              </w:rPr>
              <w:t>scădere</w:t>
            </w:r>
            <w:proofErr w:type="spellEnd"/>
            <w:r w:rsidRPr="00EF5B55">
              <w:rPr>
                <w:rFonts w:ascii="Times New Roman" w:hAnsi="Times New Roman" w:cs="Times New Roman"/>
                <w:sz w:val="26"/>
                <w:szCs w:val="26"/>
                <w:lang w:val="fr-FR"/>
              </w:rPr>
              <w:t xml:space="preserve"> cu</w:t>
            </w:r>
            <w:r w:rsidR="000C6E9C" w:rsidRPr="00EF5B55">
              <w:rPr>
                <w:rFonts w:ascii="Times New Roman" w:hAnsi="Times New Roman" w:cs="Times New Roman"/>
                <w:sz w:val="26"/>
                <w:szCs w:val="26"/>
                <w:lang w:val="fr-FR"/>
              </w:rPr>
              <w:t xml:space="preserve"> </w:t>
            </w:r>
            <w:r w:rsidR="0009473F" w:rsidRPr="00EF5B55">
              <w:rPr>
                <w:rFonts w:ascii="Times New Roman" w:hAnsi="Times New Roman" w:cs="Times New Roman"/>
                <w:sz w:val="26"/>
                <w:szCs w:val="26"/>
                <w:lang w:val="fr-FR"/>
              </w:rPr>
              <w:t>29</w:t>
            </w:r>
            <w:r w:rsidR="000C6E9C" w:rsidRPr="00EF5B55">
              <w:rPr>
                <w:rFonts w:ascii="Times New Roman" w:hAnsi="Times New Roman" w:cs="Times New Roman"/>
                <w:sz w:val="26"/>
                <w:szCs w:val="26"/>
                <w:lang w:val="fr-FR"/>
              </w:rPr>
              <w:t>,9</w:t>
            </w:r>
            <w:r w:rsidR="0009473F" w:rsidRPr="00EF5B55">
              <w:rPr>
                <w:rFonts w:ascii="Times New Roman" w:hAnsi="Times New Roman" w:cs="Times New Roman"/>
                <w:sz w:val="26"/>
                <w:szCs w:val="26"/>
                <w:lang w:val="fr-FR"/>
              </w:rPr>
              <w:t>2</w:t>
            </w:r>
            <w:r w:rsidRPr="00EF5B55">
              <w:rPr>
                <w:rFonts w:ascii="Times New Roman" w:hAnsi="Times New Roman" w:cs="Times New Roman"/>
                <w:sz w:val="26"/>
                <w:szCs w:val="26"/>
                <w:lang w:val="fr-FR"/>
              </w:rPr>
              <w:t>%</w:t>
            </w:r>
            <w:r w:rsidR="00BC7944" w:rsidRPr="00EF5B55">
              <w:rPr>
                <w:rFonts w:ascii="Times New Roman" w:hAnsi="Times New Roman" w:cs="Times New Roman"/>
                <w:sz w:val="26"/>
                <w:szCs w:val="26"/>
                <w:lang w:val="fr-FR"/>
              </w:rPr>
              <w:t xml:space="preserve"> </w:t>
            </w:r>
            <w:proofErr w:type="spellStart"/>
            <w:r w:rsidR="00BC7944" w:rsidRPr="00EF5B55">
              <w:rPr>
                <w:rFonts w:ascii="Times New Roman" w:hAnsi="Times New Roman" w:cs="Times New Roman"/>
                <w:sz w:val="26"/>
                <w:szCs w:val="26"/>
                <w:lang w:val="fr-FR"/>
              </w:rPr>
              <w:t>față</w:t>
            </w:r>
            <w:proofErr w:type="spellEnd"/>
            <w:r w:rsidR="00BC7944" w:rsidRPr="00EF5B55">
              <w:rPr>
                <w:rFonts w:ascii="Times New Roman" w:hAnsi="Times New Roman" w:cs="Times New Roman"/>
                <w:sz w:val="26"/>
                <w:szCs w:val="26"/>
                <w:lang w:val="fr-FR"/>
              </w:rPr>
              <w:t xml:space="preserve"> de cele </w:t>
            </w:r>
            <w:proofErr w:type="spellStart"/>
            <w:r w:rsidR="00324ACF" w:rsidRPr="00EF5B55">
              <w:rPr>
                <w:rFonts w:ascii="Times New Roman" w:hAnsi="Times New Roman" w:cs="Times New Roman"/>
                <w:sz w:val="26"/>
                <w:szCs w:val="26"/>
                <w:lang w:val="fr-FR"/>
              </w:rPr>
              <w:t>preliminate</w:t>
            </w:r>
            <w:proofErr w:type="spellEnd"/>
            <w:r w:rsidR="00BC7944" w:rsidRPr="00EF5B55">
              <w:rPr>
                <w:rFonts w:ascii="Times New Roman" w:hAnsi="Times New Roman" w:cs="Times New Roman"/>
                <w:sz w:val="26"/>
                <w:szCs w:val="26"/>
                <w:lang w:val="fr-FR"/>
              </w:rPr>
              <w:t xml:space="preserve"> în anul </w:t>
            </w:r>
            <w:r w:rsidR="00324ACF" w:rsidRPr="00EF5B55">
              <w:rPr>
                <w:rFonts w:ascii="Times New Roman" w:hAnsi="Times New Roman" w:cs="Times New Roman"/>
                <w:sz w:val="26"/>
                <w:szCs w:val="26"/>
                <w:lang w:val="fr-FR"/>
              </w:rPr>
              <w:t>2024</w:t>
            </w:r>
            <w:r w:rsidR="000C6E9C" w:rsidRPr="00EF5B55">
              <w:rPr>
                <w:rFonts w:ascii="Times New Roman" w:hAnsi="Times New Roman" w:cs="Times New Roman"/>
                <w:sz w:val="26"/>
                <w:szCs w:val="26"/>
                <w:lang w:val="fr-FR"/>
              </w:rPr>
              <w:t>.</w:t>
            </w:r>
          </w:p>
          <w:p w14:paraId="471CEC25" w14:textId="68722EC2" w:rsidR="00E96337" w:rsidRPr="00EF5B55" w:rsidRDefault="00E96337" w:rsidP="00EF5B55">
            <w:pPr>
              <w:spacing w:after="0"/>
              <w:contextualSpacing/>
              <w:jc w:val="both"/>
              <w:rPr>
                <w:rFonts w:ascii="Times New Roman" w:hAnsi="Times New Roman" w:cs="Times New Roman"/>
                <w:sz w:val="26"/>
                <w:szCs w:val="26"/>
                <w:shd w:val="clear" w:color="auto" w:fill="FFFFFF"/>
              </w:rPr>
            </w:pPr>
            <w:r w:rsidRPr="00EF5B55">
              <w:rPr>
                <w:rFonts w:ascii="Times New Roman" w:hAnsi="Times New Roman" w:cs="Times New Roman"/>
                <w:bCs/>
                <w:sz w:val="26"/>
                <w:szCs w:val="26"/>
              </w:rPr>
              <w:t xml:space="preserve">Cheltuielile cu impozite, taxe şi vărsăminte asimilate în </w:t>
            </w:r>
            <w:r w:rsidR="000C6E9C" w:rsidRPr="00EF5B55">
              <w:rPr>
                <w:rFonts w:ascii="Times New Roman" w:hAnsi="Times New Roman" w:cs="Times New Roman"/>
                <w:bCs/>
                <w:sz w:val="26"/>
                <w:szCs w:val="26"/>
              </w:rPr>
              <w:t>valoare de</w:t>
            </w:r>
            <w:r w:rsidRPr="00EF5B55">
              <w:rPr>
                <w:rFonts w:ascii="Times New Roman" w:hAnsi="Times New Roman" w:cs="Times New Roman"/>
                <w:bCs/>
                <w:sz w:val="26"/>
                <w:szCs w:val="26"/>
              </w:rPr>
              <w:t xml:space="preserve"> </w:t>
            </w:r>
            <w:r w:rsidR="0009473F" w:rsidRPr="00EF5B55">
              <w:rPr>
                <w:rFonts w:ascii="Times New Roman" w:hAnsi="Times New Roman" w:cs="Times New Roman"/>
                <w:bCs/>
                <w:sz w:val="26"/>
                <w:szCs w:val="26"/>
              </w:rPr>
              <w:t>6</w:t>
            </w:r>
            <w:r w:rsidR="000C6E9C" w:rsidRPr="00EF5B55">
              <w:rPr>
                <w:rFonts w:ascii="Times New Roman" w:hAnsi="Times New Roman" w:cs="Times New Roman"/>
                <w:bCs/>
                <w:sz w:val="26"/>
                <w:szCs w:val="26"/>
              </w:rPr>
              <w:t>.200 mii lei,</w:t>
            </w:r>
            <w:r w:rsidRPr="00EF5B55">
              <w:rPr>
                <w:rFonts w:ascii="Times New Roman" w:hAnsi="Times New Roman" w:cs="Times New Roman"/>
                <w:bCs/>
                <w:sz w:val="26"/>
                <w:szCs w:val="26"/>
              </w:rPr>
              <w:t xml:space="preserve"> au fost estimate în </w:t>
            </w:r>
            <w:r w:rsidR="00341C8F" w:rsidRPr="00EF5B55">
              <w:rPr>
                <w:rFonts w:ascii="Times New Roman" w:hAnsi="Times New Roman" w:cs="Times New Roman"/>
                <w:bCs/>
                <w:sz w:val="26"/>
                <w:szCs w:val="26"/>
              </w:rPr>
              <w:t>creș</w:t>
            </w:r>
            <w:r w:rsidR="00CD20C0" w:rsidRPr="00EF5B55">
              <w:rPr>
                <w:rFonts w:ascii="Times New Roman" w:hAnsi="Times New Roman" w:cs="Times New Roman"/>
                <w:bCs/>
                <w:sz w:val="26"/>
                <w:szCs w:val="26"/>
              </w:rPr>
              <w:t xml:space="preserve">tere cu </w:t>
            </w:r>
            <w:r w:rsidR="000C6E9C" w:rsidRPr="00EF5B55">
              <w:rPr>
                <w:rFonts w:ascii="Times New Roman" w:hAnsi="Times New Roman" w:cs="Times New Roman"/>
                <w:bCs/>
                <w:sz w:val="26"/>
                <w:szCs w:val="26"/>
              </w:rPr>
              <w:t>1</w:t>
            </w:r>
            <w:r w:rsidR="0009473F" w:rsidRPr="00EF5B55">
              <w:rPr>
                <w:rFonts w:ascii="Times New Roman" w:hAnsi="Times New Roman" w:cs="Times New Roman"/>
                <w:bCs/>
                <w:sz w:val="26"/>
                <w:szCs w:val="26"/>
              </w:rPr>
              <w:t>0</w:t>
            </w:r>
            <w:r w:rsidR="000C6E9C" w:rsidRPr="00EF5B55">
              <w:rPr>
                <w:rFonts w:ascii="Times New Roman" w:hAnsi="Times New Roman" w:cs="Times New Roman"/>
                <w:bCs/>
                <w:sz w:val="26"/>
                <w:szCs w:val="26"/>
              </w:rPr>
              <w:t>,</w:t>
            </w:r>
            <w:r w:rsidR="0009473F" w:rsidRPr="00EF5B55">
              <w:rPr>
                <w:rFonts w:ascii="Times New Roman" w:hAnsi="Times New Roman" w:cs="Times New Roman"/>
                <w:bCs/>
                <w:sz w:val="26"/>
                <w:szCs w:val="26"/>
              </w:rPr>
              <w:t>21</w:t>
            </w:r>
            <w:r w:rsidR="00833C76" w:rsidRPr="00EF5B55">
              <w:rPr>
                <w:rFonts w:ascii="Times New Roman" w:hAnsi="Times New Roman" w:cs="Times New Roman"/>
                <w:bCs/>
                <w:sz w:val="26"/>
                <w:szCs w:val="26"/>
              </w:rPr>
              <w:t>%</w:t>
            </w:r>
            <w:r w:rsidRPr="00EF5B55">
              <w:rPr>
                <w:rFonts w:ascii="Times New Roman" w:hAnsi="Times New Roman" w:cs="Times New Roman"/>
                <w:bCs/>
                <w:sz w:val="26"/>
                <w:szCs w:val="26"/>
              </w:rPr>
              <w:t xml:space="preserve"> în anul </w:t>
            </w:r>
            <w:r w:rsidR="00324ACF" w:rsidRPr="00EF5B55">
              <w:rPr>
                <w:rFonts w:ascii="Times New Roman" w:hAnsi="Times New Roman" w:cs="Times New Roman"/>
                <w:bCs/>
                <w:sz w:val="26"/>
                <w:szCs w:val="26"/>
              </w:rPr>
              <w:t>2025</w:t>
            </w:r>
            <w:r w:rsidRPr="00EF5B55">
              <w:rPr>
                <w:rFonts w:ascii="Times New Roman" w:hAnsi="Times New Roman" w:cs="Times New Roman"/>
                <w:bCs/>
                <w:sz w:val="26"/>
                <w:szCs w:val="26"/>
              </w:rPr>
              <w:t xml:space="preserve"> față de cele </w:t>
            </w:r>
            <w:r w:rsidR="00324ACF" w:rsidRPr="00EF5B55">
              <w:rPr>
                <w:rFonts w:ascii="Times New Roman" w:hAnsi="Times New Roman" w:cs="Times New Roman"/>
                <w:bCs/>
                <w:sz w:val="26"/>
                <w:szCs w:val="26"/>
              </w:rPr>
              <w:t>preliminate</w:t>
            </w:r>
            <w:r w:rsidRPr="00EF5B55">
              <w:rPr>
                <w:rFonts w:ascii="Times New Roman" w:hAnsi="Times New Roman" w:cs="Times New Roman"/>
                <w:bCs/>
                <w:sz w:val="26"/>
                <w:szCs w:val="26"/>
              </w:rPr>
              <w:t xml:space="preserve"> la data de 31.12.</w:t>
            </w:r>
            <w:r w:rsidR="00324ACF" w:rsidRPr="00EF5B55">
              <w:rPr>
                <w:rFonts w:ascii="Times New Roman" w:hAnsi="Times New Roman" w:cs="Times New Roman"/>
                <w:bCs/>
                <w:sz w:val="26"/>
                <w:szCs w:val="26"/>
              </w:rPr>
              <w:t>2024</w:t>
            </w:r>
            <w:r w:rsidRPr="00EF5B55">
              <w:rPr>
                <w:rFonts w:ascii="Times New Roman" w:hAnsi="Times New Roman" w:cs="Times New Roman"/>
                <w:bCs/>
                <w:sz w:val="26"/>
                <w:szCs w:val="26"/>
              </w:rPr>
              <w:t>.</w:t>
            </w:r>
          </w:p>
          <w:p w14:paraId="3B9C2C12" w14:textId="2D1593DC" w:rsidR="008E4A2C" w:rsidRPr="00EF5B55" w:rsidRDefault="008C621C" w:rsidP="00EF5B55">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EF5B55">
              <w:rPr>
                <w:rFonts w:ascii="Times New Roman" w:hAnsi="Times New Roman" w:cs="Times New Roman"/>
                <w:spacing w:val="-5"/>
                <w:sz w:val="26"/>
                <w:szCs w:val="26"/>
              </w:rPr>
              <w:lastRenderedPageBreak/>
              <w:t>Cheltuielile cu personalul</w:t>
            </w:r>
            <w:r w:rsidR="004931B7" w:rsidRPr="00EF5B55">
              <w:rPr>
                <w:rFonts w:ascii="Times New Roman" w:hAnsi="Times New Roman" w:cs="Times New Roman"/>
                <w:spacing w:val="-5"/>
                <w:sz w:val="26"/>
                <w:szCs w:val="26"/>
              </w:rPr>
              <w:t xml:space="preserve"> </w:t>
            </w:r>
            <w:r w:rsidR="000C6E9C" w:rsidRPr="00EF5B55">
              <w:rPr>
                <w:rFonts w:ascii="Times New Roman" w:hAnsi="Times New Roman" w:cs="Times New Roman"/>
                <w:spacing w:val="-5"/>
                <w:sz w:val="26"/>
                <w:szCs w:val="26"/>
              </w:rPr>
              <w:t>in valoare de 2</w:t>
            </w:r>
            <w:r w:rsidR="00553FF3" w:rsidRPr="00EF5B55">
              <w:rPr>
                <w:rFonts w:ascii="Times New Roman" w:hAnsi="Times New Roman" w:cs="Times New Roman"/>
                <w:spacing w:val="-5"/>
                <w:sz w:val="26"/>
                <w:szCs w:val="26"/>
              </w:rPr>
              <w:t>5</w:t>
            </w:r>
            <w:r w:rsidR="000C6E9C" w:rsidRPr="00EF5B55">
              <w:rPr>
                <w:rFonts w:ascii="Times New Roman" w:hAnsi="Times New Roman" w:cs="Times New Roman"/>
                <w:spacing w:val="-5"/>
                <w:sz w:val="26"/>
                <w:szCs w:val="26"/>
              </w:rPr>
              <w:t>.</w:t>
            </w:r>
            <w:r w:rsidR="00553FF3" w:rsidRPr="00EF5B55">
              <w:rPr>
                <w:rFonts w:ascii="Times New Roman" w:hAnsi="Times New Roman" w:cs="Times New Roman"/>
                <w:spacing w:val="-5"/>
                <w:sz w:val="26"/>
                <w:szCs w:val="26"/>
              </w:rPr>
              <w:t>325,20</w:t>
            </w:r>
            <w:r w:rsidR="000C6E9C" w:rsidRPr="00EF5B55">
              <w:rPr>
                <w:rFonts w:ascii="Times New Roman" w:hAnsi="Times New Roman" w:cs="Times New Roman"/>
                <w:spacing w:val="-5"/>
                <w:sz w:val="26"/>
                <w:szCs w:val="26"/>
              </w:rPr>
              <w:t xml:space="preserve"> mii lei, </w:t>
            </w:r>
            <w:r w:rsidR="004931B7" w:rsidRPr="00EF5B55">
              <w:rPr>
                <w:rFonts w:ascii="Times New Roman" w:hAnsi="Times New Roman" w:cs="Times New Roman"/>
                <w:spacing w:val="-5"/>
                <w:sz w:val="26"/>
                <w:szCs w:val="26"/>
              </w:rPr>
              <w:t xml:space="preserve">au fost estimate în anul </w:t>
            </w:r>
            <w:r w:rsidR="00324ACF" w:rsidRPr="00EF5B55">
              <w:rPr>
                <w:rFonts w:ascii="Times New Roman" w:hAnsi="Times New Roman" w:cs="Times New Roman"/>
                <w:spacing w:val="-5"/>
                <w:sz w:val="26"/>
                <w:szCs w:val="26"/>
              </w:rPr>
              <w:t>2025</w:t>
            </w:r>
            <w:r w:rsidR="004931B7" w:rsidRPr="00EF5B55">
              <w:rPr>
                <w:rFonts w:ascii="Times New Roman" w:hAnsi="Times New Roman" w:cs="Times New Roman"/>
                <w:spacing w:val="-5"/>
                <w:sz w:val="26"/>
                <w:szCs w:val="26"/>
              </w:rPr>
              <w:t xml:space="preserve">, în </w:t>
            </w:r>
            <w:r w:rsidR="008E4A2C" w:rsidRPr="00EF5B55">
              <w:rPr>
                <w:rFonts w:ascii="Times New Roman" w:hAnsi="Times New Roman" w:cs="Times New Roman"/>
                <w:spacing w:val="-5"/>
                <w:sz w:val="26"/>
                <w:szCs w:val="26"/>
              </w:rPr>
              <w:t xml:space="preserve">creștere cu </w:t>
            </w:r>
            <w:r w:rsidR="000C6E9C" w:rsidRPr="00EF5B55">
              <w:rPr>
                <w:rFonts w:ascii="Times New Roman" w:hAnsi="Times New Roman" w:cs="Times New Roman"/>
                <w:spacing w:val="-5"/>
                <w:sz w:val="26"/>
                <w:szCs w:val="26"/>
              </w:rPr>
              <w:t>8,</w:t>
            </w:r>
            <w:r w:rsidR="00553FF3" w:rsidRPr="00EF5B55">
              <w:rPr>
                <w:rFonts w:ascii="Times New Roman" w:hAnsi="Times New Roman" w:cs="Times New Roman"/>
                <w:spacing w:val="-5"/>
                <w:sz w:val="26"/>
                <w:szCs w:val="26"/>
              </w:rPr>
              <w:t>02</w:t>
            </w:r>
            <w:r w:rsidR="004931B7" w:rsidRPr="00EF5B55">
              <w:rPr>
                <w:rFonts w:ascii="Times New Roman" w:hAnsi="Times New Roman" w:cs="Times New Roman"/>
                <w:spacing w:val="-5"/>
                <w:sz w:val="26"/>
                <w:szCs w:val="26"/>
              </w:rPr>
              <w:t xml:space="preserve">% </w:t>
            </w:r>
            <w:r w:rsidR="003A7DBC" w:rsidRPr="00EF5B55">
              <w:rPr>
                <w:rFonts w:ascii="Times New Roman" w:hAnsi="Times New Roman" w:cs="Times New Roman"/>
                <w:spacing w:val="-5"/>
                <w:sz w:val="26"/>
                <w:szCs w:val="26"/>
              </w:rPr>
              <w:t>față cele aprobate î</w:t>
            </w:r>
            <w:r w:rsidR="00DD5028" w:rsidRPr="00EF5B55">
              <w:rPr>
                <w:rFonts w:ascii="Times New Roman" w:hAnsi="Times New Roman" w:cs="Times New Roman"/>
                <w:spacing w:val="-5"/>
                <w:sz w:val="26"/>
                <w:szCs w:val="26"/>
              </w:rPr>
              <w:t xml:space="preserve">n anul </w:t>
            </w:r>
            <w:r w:rsidR="00324ACF" w:rsidRPr="00EF5B55">
              <w:rPr>
                <w:rFonts w:ascii="Times New Roman" w:hAnsi="Times New Roman" w:cs="Times New Roman"/>
                <w:spacing w:val="-5"/>
                <w:sz w:val="26"/>
                <w:szCs w:val="26"/>
              </w:rPr>
              <w:t>2024</w:t>
            </w:r>
            <w:r w:rsidR="00F76AE4" w:rsidRPr="00EF5B55">
              <w:rPr>
                <w:rFonts w:ascii="Times New Roman" w:hAnsi="Times New Roman" w:cs="Times New Roman"/>
                <w:spacing w:val="-5"/>
                <w:sz w:val="26"/>
                <w:szCs w:val="26"/>
              </w:rPr>
              <w:t>,</w:t>
            </w:r>
            <w:r w:rsidR="003A7DBC" w:rsidRPr="00EF5B55">
              <w:rPr>
                <w:rFonts w:ascii="Times New Roman" w:hAnsi="Times New Roman" w:cs="Times New Roman"/>
                <w:spacing w:val="-5"/>
                <w:sz w:val="26"/>
                <w:szCs w:val="26"/>
              </w:rPr>
              <w:t xml:space="preserve"> în bu</w:t>
            </w:r>
            <w:r w:rsidR="000C6E9C" w:rsidRPr="00EF5B55">
              <w:rPr>
                <w:rFonts w:ascii="Times New Roman" w:hAnsi="Times New Roman" w:cs="Times New Roman"/>
                <w:spacing w:val="-5"/>
                <w:sz w:val="26"/>
                <w:szCs w:val="26"/>
              </w:rPr>
              <w:t xml:space="preserve">getul de venituri și cheltuieli </w:t>
            </w:r>
            <w:r w:rsidR="003A7DBC" w:rsidRPr="00EF5B55">
              <w:rPr>
                <w:rFonts w:ascii="Times New Roman" w:hAnsi="Times New Roman" w:cs="Times New Roman"/>
                <w:spacing w:val="-5"/>
                <w:sz w:val="26"/>
                <w:szCs w:val="26"/>
              </w:rPr>
              <w:t xml:space="preserve">prin HG nr. </w:t>
            </w:r>
            <w:r w:rsidR="00553FF3" w:rsidRPr="00EF5B55">
              <w:rPr>
                <w:rFonts w:ascii="Times New Roman" w:hAnsi="Times New Roman" w:cs="Times New Roman"/>
                <w:spacing w:val="-5"/>
                <w:sz w:val="26"/>
                <w:szCs w:val="26"/>
              </w:rPr>
              <w:t>54</w:t>
            </w:r>
            <w:r w:rsidR="000C6E9C" w:rsidRPr="00EF5B55">
              <w:rPr>
                <w:rFonts w:ascii="Times New Roman" w:hAnsi="Times New Roman" w:cs="Times New Roman"/>
                <w:spacing w:val="-5"/>
                <w:sz w:val="26"/>
                <w:szCs w:val="26"/>
              </w:rPr>
              <w:t>8/</w:t>
            </w:r>
            <w:r w:rsidR="00324ACF" w:rsidRPr="00EF5B55">
              <w:rPr>
                <w:rFonts w:ascii="Times New Roman" w:hAnsi="Times New Roman" w:cs="Times New Roman"/>
                <w:spacing w:val="-5"/>
                <w:sz w:val="26"/>
                <w:szCs w:val="26"/>
              </w:rPr>
              <w:t>2024</w:t>
            </w:r>
            <w:r w:rsidR="00F76AE4" w:rsidRPr="00EF5B55">
              <w:rPr>
                <w:rFonts w:ascii="Times New Roman" w:hAnsi="Times New Roman" w:cs="Times New Roman"/>
                <w:spacing w:val="-5"/>
                <w:sz w:val="26"/>
                <w:szCs w:val="26"/>
              </w:rPr>
              <w:t>,</w:t>
            </w:r>
            <w:r w:rsidR="00DD5028" w:rsidRPr="00EF5B55">
              <w:rPr>
                <w:rFonts w:ascii="Times New Roman" w:hAnsi="Times New Roman" w:cs="Times New Roman"/>
                <w:spacing w:val="-5"/>
                <w:sz w:val="26"/>
                <w:szCs w:val="26"/>
              </w:rPr>
              <w:t xml:space="preserve"> respectiv</w:t>
            </w:r>
            <w:r w:rsidR="003A7DBC" w:rsidRPr="00EF5B55">
              <w:rPr>
                <w:rFonts w:ascii="Times New Roman" w:hAnsi="Times New Roman" w:cs="Times New Roman"/>
                <w:spacing w:val="-5"/>
                <w:sz w:val="26"/>
                <w:szCs w:val="26"/>
              </w:rPr>
              <w:t xml:space="preserve"> </w:t>
            </w:r>
            <w:r w:rsidRPr="00EF5B55">
              <w:rPr>
                <w:rFonts w:ascii="Times New Roman" w:hAnsi="Times New Roman" w:cs="Times New Roman"/>
                <w:sz w:val="26"/>
                <w:szCs w:val="26"/>
              </w:rPr>
              <w:t xml:space="preserve">de la </w:t>
            </w:r>
            <w:r w:rsidR="00553FF3" w:rsidRPr="00EF5B55">
              <w:rPr>
                <w:rFonts w:ascii="Times New Roman" w:hAnsi="Times New Roman" w:cs="Times New Roman"/>
                <w:sz w:val="26"/>
                <w:szCs w:val="26"/>
              </w:rPr>
              <w:t>23</w:t>
            </w:r>
            <w:r w:rsidR="000C6E9C" w:rsidRPr="00EF5B55">
              <w:rPr>
                <w:rFonts w:ascii="Times New Roman" w:hAnsi="Times New Roman" w:cs="Times New Roman"/>
                <w:sz w:val="26"/>
                <w:szCs w:val="26"/>
              </w:rPr>
              <w:t>.</w:t>
            </w:r>
            <w:r w:rsidR="00553FF3" w:rsidRPr="00EF5B55">
              <w:rPr>
                <w:rFonts w:ascii="Times New Roman" w:hAnsi="Times New Roman" w:cs="Times New Roman"/>
                <w:sz w:val="26"/>
                <w:szCs w:val="26"/>
              </w:rPr>
              <w:t>444</w:t>
            </w:r>
            <w:r w:rsidR="000C6E9C" w:rsidRPr="00EF5B55">
              <w:rPr>
                <w:rFonts w:ascii="Times New Roman" w:hAnsi="Times New Roman" w:cs="Times New Roman"/>
                <w:sz w:val="26"/>
                <w:szCs w:val="26"/>
              </w:rPr>
              <w:t xml:space="preserve"> mii lei </w:t>
            </w:r>
            <w:r w:rsidR="004931B7" w:rsidRPr="00EF5B55">
              <w:rPr>
                <w:rFonts w:ascii="Times New Roman" w:hAnsi="Times New Roman" w:cs="Times New Roman"/>
                <w:sz w:val="26"/>
                <w:szCs w:val="26"/>
              </w:rPr>
              <w:t xml:space="preserve">(anul </w:t>
            </w:r>
            <w:r w:rsidR="00324ACF" w:rsidRPr="00EF5B55">
              <w:rPr>
                <w:rFonts w:ascii="Times New Roman" w:hAnsi="Times New Roman" w:cs="Times New Roman"/>
                <w:sz w:val="26"/>
                <w:szCs w:val="26"/>
              </w:rPr>
              <w:t>2024</w:t>
            </w:r>
            <w:r w:rsidR="004931B7" w:rsidRPr="00EF5B55">
              <w:rPr>
                <w:rFonts w:ascii="Times New Roman" w:hAnsi="Times New Roman" w:cs="Times New Roman"/>
                <w:sz w:val="26"/>
                <w:szCs w:val="26"/>
              </w:rPr>
              <w:t xml:space="preserve">) </w:t>
            </w:r>
            <w:r w:rsidRPr="00EF5B55">
              <w:rPr>
                <w:rFonts w:ascii="Times New Roman" w:hAnsi="Times New Roman" w:cs="Times New Roman"/>
                <w:sz w:val="26"/>
                <w:szCs w:val="26"/>
              </w:rPr>
              <w:t xml:space="preserve">la </w:t>
            </w:r>
            <w:r w:rsidR="000C6E9C" w:rsidRPr="00EF5B55">
              <w:rPr>
                <w:rFonts w:ascii="Times New Roman" w:hAnsi="Times New Roman" w:cs="Times New Roman"/>
                <w:sz w:val="26"/>
                <w:szCs w:val="26"/>
              </w:rPr>
              <w:t>2</w:t>
            </w:r>
            <w:r w:rsidR="00553FF3" w:rsidRPr="00EF5B55">
              <w:rPr>
                <w:rFonts w:ascii="Times New Roman" w:hAnsi="Times New Roman" w:cs="Times New Roman"/>
                <w:sz w:val="26"/>
                <w:szCs w:val="26"/>
              </w:rPr>
              <w:t>5</w:t>
            </w:r>
            <w:r w:rsidR="000C6E9C" w:rsidRPr="00EF5B55">
              <w:rPr>
                <w:rFonts w:ascii="Times New Roman" w:hAnsi="Times New Roman" w:cs="Times New Roman"/>
                <w:sz w:val="26"/>
                <w:szCs w:val="26"/>
              </w:rPr>
              <w:t>.</w:t>
            </w:r>
            <w:r w:rsidR="00553FF3" w:rsidRPr="00EF5B55">
              <w:rPr>
                <w:rFonts w:ascii="Times New Roman" w:hAnsi="Times New Roman" w:cs="Times New Roman"/>
                <w:sz w:val="26"/>
                <w:szCs w:val="26"/>
              </w:rPr>
              <w:t>325,20</w:t>
            </w:r>
            <w:r w:rsidR="000C6E9C" w:rsidRPr="00EF5B55">
              <w:rPr>
                <w:rFonts w:ascii="Times New Roman" w:hAnsi="Times New Roman" w:cs="Times New Roman"/>
                <w:sz w:val="26"/>
                <w:szCs w:val="26"/>
              </w:rPr>
              <w:t xml:space="preserve"> mii lei</w:t>
            </w:r>
            <w:r w:rsidR="004931B7" w:rsidRPr="00EF5B55">
              <w:rPr>
                <w:rFonts w:ascii="Times New Roman" w:hAnsi="Times New Roman" w:cs="Times New Roman"/>
                <w:sz w:val="26"/>
                <w:szCs w:val="26"/>
              </w:rPr>
              <w:t xml:space="preserve"> (anul </w:t>
            </w:r>
            <w:r w:rsidR="00324ACF" w:rsidRPr="00EF5B55">
              <w:rPr>
                <w:rFonts w:ascii="Times New Roman" w:hAnsi="Times New Roman" w:cs="Times New Roman"/>
                <w:sz w:val="26"/>
                <w:szCs w:val="26"/>
              </w:rPr>
              <w:t>2025</w:t>
            </w:r>
            <w:r w:rsidR="004931B7" w:rsidRPr="00EF5B55">
              <w:rPr>
                <w:rFonts w:ascii="Times New Roman" w:hAnsi="Times New Roman" w:cs="Times New Roman"/>
                <w:sz w:val="26"/>
                <w:szCs w:val="26"/>
              </w:rPr>
              <w:t>).</w:t>
            </w:r>
          </w:p>
          <w:p w14:paraId="71538634" w14:textId="4A49CD36" w:rsidR="000E0A16" w:rsidRPr="00EF5B55" w:rsidRDefault="000E0A16" w:rsidP="00EF5B55">
            <w:pPr>
              <w:tabs>
                <w:tab w:val="left" w:pos="10065"/>
              </w:tabs>
              <w:spacing w:after="0"/>
              <w:ind w:right="46"/>
              <w:contextualSpacing/>
              <w:jc w:val="both"/>
              <w:rPr>
                <w:rFonts w:ascii="Times New Roman" w:hAnsi="Times New Roman" w:cs="Times New Roman"/>
                <w:sz w:val="26"/>
                <w:szCs w:val="26"/>
              </w:rPr>
            </w:pPr>
            <w:r w:rsidRPr="00EF5B55">
              <w:rPr>
                <w:rFonts w:ascii="Times New Roman" w:hAnsi="Times New Roman" w:cs="Times New Roman"/>
                <w:sz w:val="26"/>
                <w:szCs w:val="26"/>
              </w:rPr>
              <w:t xml:space="preserve">La fundamentarea cheltuielilor de natură salarială, s-au respectat prevederile </w:t>
            </w:r>
            <w:r w:rsidR="00273FDC" w:rsidRPr="00EF5B55">
              <w:rPr>
                <w:rFonts w:ascii="Times New Roman" w:hAnsi="Times New Roman" w:cs="Times New Roman"/>
                <w:sz w:val="26"/>
                <w:szCs w:val="26"/>
              </w:rPr>
              <w:t>art. XXXIII, art. XXXIV alin. (1) lit. a),</w:t>
            </w:r>
            <w:r w:rsidR="00B67406" w:rsidRPr="00EF5B55">
              <w:rPr>
                <w:rFonts w:ascii="Times New Roman" w:hAnsi="Times New Roman" w:cs="Times New Roman"/>
                <w:sz w:val="26"/>
                <w:szCs w:val="26"/>
              </w:rPr>
              <w:t xml:space="preserve"> </w:t>
            </w:r>
            <w:r w:rsidR="00273FDC" w:rsidRPr="00EF5B55">
              <w:rPr>
                <w:rFonts w:ascii="Times New Roman" w:hAnsi="Times New Roman" w:cs="Times New Roman"/>
                <w:sz w:val="26"/>
                <w:szCs w:val="26"/>
              </w:rPr>
              <w:t>b),</w:t>
            </w:r>
            <w:r w:rsidR="00B67406" w:rsidRPr="00EF5B55">
              <w:rPr>
                <w:rFonts w:ascii="Times New Roman" w:hAnsi="Times New Roman" w:cs="Times New Roman"/>
                <w:sz w:val="26"/>
                <w:szCs w:val="26"/>
              </w:rPr>
              <w:t xml:space="preserve"> </w:t>
            </w:r>
            <w:r w:rsidR="00273FDC" w:rsidRPr="00EF5B55">
              <w:rPr>
                <w:rFonts w:ascii="Times New Roman" w:hAnsi="Times New Roman" w:cs="Times New Roman"/>
                <w:sz w:val="26"/>
                <w:szCs w:val="26"/>
              </w:rPr>
              <w:t>d)</w:t>
            </w:r>
            <w:r w:rsidR="00B67406" w:rsidRPr="00EF5B55">
              <w:rPr>
                <w:rFonts w:ascii="Times New Roman" w:hAnsi="Times New Roman" w:cs="Times New Roman"/>
                <w:sz w:val="26"/>
                <w:szCs w:val="26"/>
              </w:rPr>
              <w:t xml:space="preserve"> și </w:t>
            </w:r>
            <w:r w:rsidR="00273FDC" w:rsidRPr="00EF5B55">
              <w:rPr>
                <w:rFonts w:ascii="Times New Roman" w:hAnsi="Times New Roman" w:cs="Times New Roman"/>
                <w:sz w:val="26"/>
                <w:szCs w:val="26"/>
              </w:rPr>
              <w:t>e) din OUG nr. 156/2024.</w:t>
            </w:r>
          </w:p>
          <w:p w14:paraId="170859E9" w14:textId="582FE76D" w:rsidR="009F0D92" w:rsidRPr="00EF5B55" w:rsidRDefault="00833C76" w:rsidP="00EF5B55">
            <w:pPr>
              <w:tabs>
                <w:tab w:val="left" w:pos="10065"/>
              </w:tabs>
              <w:spacing w:after="0"/>
              <w:ind w:right="46"/>
              <w:contextualSpacing/>
              <w:jc w:val="both"/>
              <w:rPr>
                <w:rFonts w:ascii="Times New Roman" w:hAnsi="Times New Roman" w:cs="Times New Roman"/>
                <w:b/>
                <w:sz w:val="26"/>
                <w:szCs w:val="26"/>
              </w:rPr>
            </w:pPr>
            <w:proofErr w:type="spellStart"/>
            <w:r w:rsidRPr="00EF5B55">
              <w:rPr>
                <w:rFonts w:ascii="Times New Roman" w:hAnsi="Times New Roman" w:cs="Times New Roman"/>
                <w:spacing w:val="-5"/>
                <w:sz w:val="26"/>
                <w:szCs w:val="26"/>
                <w:lang w:val="fr-FR"/>
              </w:rPr>
              <w:t>Cheltuielile</w:t>
            </w:r>
            <w:proofErr w:type="spellEnd"/>
            <w:r w:rsidRPr="00EF5B55">
              <w:rPr>
                <w:rFonts w:ascii="Times New Roman" w:hAnsi="Times New Roman" w:cs="Times New Roman"/>
                <w:spacing w:val="-5"/>
                <w:sz w:val="26"/>
                <w:szCs w:val="26"/>
                <w:lang w:val="fr-FR"/>
              </w:rPr>
              <w:t xml:space="preserve"> de </w:t>
            </w:r>
            <w:proofErr w:type="spellStart"/>
            <w:r w:rsidRPr="00EF5B55">
              <w:rPr>
                <w:rFonts w:ascii="Times New Roman" w:hAnsi="Times New Roman" w:cs="Times New Roman"/>
                <w:spacing w:val="-5"/>
                <w:sz w:val="26"/>
                <w:szCs w:val="26"/>
                <w:lang w:val="fr-FR"/>
              </w:rPr>
              <w:t>natu</w:t>
            </w:r>
            <w:r w:rsidRPr="00EF5B55">
              <w:rPr>
                <w:rFonts w:ascii="Times New Roman" w:hAnsi="Times New Roman" w:cs="Times New Roman"/>
                <w:spacing w:val="-5"/>
                <w:sz w:val="26"/>
                <w:szCs w:val="26"/>
              </w:rPr>
              <w:t>ră</w:t>
            </w:r>
            <w:proofErr w:type="spellEnd"/>
            <w:r w:rsidRPr="00EF5B55">
              <w:rPr>
                <w:rFonts w:ascii="Times New Roman" w:hAnsi="Times New Roman" w:cs="Times New Roman"/>
                <w:spacing w:val="-5"/>
                <w:sz w:val="26"/>
                <w:szCs w:val="26"/>
              </w:rPr>
              <w:t xml:space="preserve"> salarială</w:t>
            </w:r>
            <w:r w:rsidR="001D0187" w:rsidRPr="00EF5B55">
              <w:rPr>
                <w:rFonts w:ascii="Times New Roman" w:hAnsi="Times New Roman" w:cs="Times New Roman"/>
                <w:spacing w:val="-5"/>
                <w:sz w:val="26"/>
                <w:szCs w:val="26"/>
              </w:rPr>
              <w:t>,</w:t>
            </w:r>
            <w:r w:rsidRPr="00EF5B55">
              <w:rPr>
                <w:rFonts w:ascii="Times New Roman" w:hAnsi="Times New Roman" w:cs="Times New Roman"/>
                <w:spacing w:val="-5"/>
                <w:sz w:val="26"/>
                <w:szCs w:val="26"/>
              </w:rPr>
              <w:t xml:space="preserve"> în valoare de </w:t>
            </w:r>
            <w:r w:rsidR="004565F0" w:rsidRPr="00EF5B55">
              <w:rPr>
                <w:rFonts w:ascii="Times New Roman" w:hAnsi="Times New Roman" w:cs="Times New Roman"/>
                <w:spacing w:val="-5"/>
                <w:sz w:val="26"/>
                <w:szCs w:val="26"/>
              </w:rPr>
              <w:t>2</w:t>
            </w:r>
            <w:r w:rsidR="00553FF3" w:rsidRPr="00EF5B55">
              <w:rPr>
                <w:rFonts w:ascii="Times New Roman" w:hAnsi="Times New Roman" w:cs="Times New Roman"/>
                <w:spacing w:val="-5"/>
                <w:sz w:val="26"/>
                <w:szCs w:val="26"/>
              </w:rPr>
              <w:t>2</w:t>
            </w:r>
            <w:r w:rsidR="004565F0" w:rsidRPr="00EF5B55">
              <w:rPr>
                <w:rFonts w:ascii="Times New Roman" w:hAnsi="Times New Roman" w:cs="Times New Roman"/>
                <w:spacing w:val="-5"/>
                <w:sz w:val="26"/>
                <w:szCs w:val="26"/>
              </w:rPr>
              <w:t>.</w:t>
            </w:r>
            <w:r w:rsidR="00553FF3" w:rsidRPr="00EF5B55">
              <w:rPr>
                <w:rFonts w:ascii="Times New Roman" w:hAnsi="Times New Roman" w:cs="Times New Roman"/>
                <w:spacing w:val="-5"/>
                <w:sz w:val="26"/>
                <w:szCs w:val="26"/>
              </w:rPr>
              <w:t>627</w:t>
            </w:r>
            <w:r w:rsidRPr="00EF5B55">
              <w:rPr>
                <w:rFonts w:ascii="Times New Roman" w:hAnsi="Times New Roman" w:cs="Times New Roman"/>
                <w:bCs/>
                <w:sz w:val="26"/>
                <w:szCs w:val="26"/>
              </w:rPr>
              <w:t xml:space="preserve"> mii lei, au fost estimate în creștere c</w:t>
            </w:r>
            <w:r w:rsidRPr="00EF5B55">
              <w:rPr>
                <w:rFonts w:ascii="Times New Roman" w:hAnsi="Times New Roman" w:cs="Times New Roman"/>
                <w:sz w:val="26"/>
                <w:szCs w:val="26"/>
              </w:rPr>
              <w:t xml:space="preserve">u </w:t>
            </w:r>
            <w:r w:rsidR="004565F0" w:rsidRPr="00EF5B55">
              <w:rPr>
                <w:rFonts w:ascii="Times New Roman" w:hAnsi="Times New Roman" w:cs="Times New Roman"/>
                <w:sz w:val="26"/>
                <w:szCs w:val="26"/>
              </w:rPr>
              <w:t>2,</w:t>
            </w:r>
            <w:r w:rsidR="00553FF3" w:rsidRPr="00EF5B55">
              <w:rPr>
                <w:rFonts w:ascii="Times New Roman" w:hAnsi="Times New Roman" w:cs="Times New Roman"/>
                <w:sz w:val="26"/>
                <w:szCs w:val="26"/>
              </w:rPr>
              <w:t>40</w:t>
            </w:r>
            <w:r w:rsidR="008F07C4" w:rsidRPr="00EF5B55">
              <w:rPr>
                <w:rFonts w:ascii="Times New Roman" w:hAnsi="Times New Roman" w:cs="Times New Roman"/>
                <w:sz w:val="26"/>
                <w:szCs w:val="26"/>
              </w:rPr>
              <w:t>%</w:t>
            </w:r>
            <w:r w:rsidR="00341C8F" w:rsidRPr="00EF5B55">
              <w:rPr>
                <w:rFonts w:ascii="Times New Roman" w:hAnsi="Times New Roman" w:cs="Times New Roman"/>
                <w:sz w:val="26"/>
                <w:szCs w:val="26"/>
              </w:rPr>
              <w:t xml:space="preserve"> </w:t>
            </w:r>
            <w:proofErr w:type="spellStart"/>
            <w:r w:rsidRPr="00EF5B55">
              <w:rPr>
                <w:rFonts w:ascii="Times New Roman" w:hAnsi="Times New Roman" w:cs="Times New Roman"/>
                <w:sz w:val="26"/>
                <w:szCs w:val="26"/>
              </w:rPr>
              <w:t>faţă</w:t>
            </w:r>
            <w:proofErr w:type="spellEnd"/>
            <w:r w:rsidRPr="00EF5B55">
              <w:rPr>
                <w:rFonts w:ascii="Times New Roman" w:hAnsi="Times New Roman" w:cs="Times New Roman"/>
                <w:sz w:val="26"/>
                <w:szCs w:val="26"/>
              </w:rPr>
              <w:t xml:space="preserve"> de suma aprobată în bugetul</w:t>
            </w:r>
            <w:r w:rsidR="004565F0" w:rsidRPr="00EF5B55">
              <w:rPr>
                <w:rFonts w:ascii="Times New Roman" w:hAnsi="Times New Roman" w:cs="Times New Roman"/>
                <w:sz w:val="26"/>
                <w:szCs w:val="26"/>
              </w:rPr>
              <w:t xml:space="preserve"> al</w:t>
            </w:r>
            <w:r w:rsidRPr="00EF5B55">
              <w:rPr>
                <w:rFonts w:ascii="Times New Roman" w:hAnsi="Times New Roman" w:cs="Times New Roman"/>
                <w:sz w:val="26"/>
                <w:szCs w:val="26"/>
              </w:rPr>
              <w:t xml:space="preserve"> anului </w:t>
            </w:r>
            <w:r w:rsidR="00324ACF" w:rsidRPr="00EF5B55">
              <w:rPr>
                <w:rFonts w:ascii="Times New Roman" w:hAnsi="Times New Roman" w:cs="Times New Roman"/>
                <w:sz w:val="26"/>
                <w:szCs w:val="26"/>
              </w:rPr>
              <w:t>2024</w:t>
            </w:r>
            <w:r w:rsidRPr="00EF5B55">
              <w:rPr>
                <w:rFonts w:ascii="Times New Roman" w:hAnsi="Times New Roman" w:cs="Times New Roman"/>
                <w:sz w:val="26"/>
                <w:szCs w:val="26"/>
              </w:rPr>
              <w:t xml:space="preserve"> prin HG nr.</w:t>
            </w:r>
            <w:r w:rsidR="00553FF3" w:rsidRPr="00EF5B55">
              <w:rPr>
                <w:rFonts w:ascii="Times New Roman" w:hAnsi="Times New Roman" w:cs="Times New Roman"/>
                <w:sz w:val="26"/>
                <w:szCs w:val="26"/>
              </w:rPr>
              <w:t xml:space="preserve"> 548</w:t>
            </w:r>
            <w:r w:rsidRPr="00EF5B55">
              <w:rPr>
                <w:rFonts w:ascii="Times New Roman" w:hAnsi="Times New Roman" w:cs="Times New Roman"/>
                <w:sz w:val="26"/>
                <w:szCs w:val="26"/>
              </w:rPr>
              <w:t>/</w:t>
            </w:r>
            <w:r w:rsidR="00324ACF" w:rsidRPr="00EF5B55">
              <w:rPr>
                <w:rFonts w:ascii="Times New Roman" w:hAnsi="Times New Roman" w:cs="Times New Roman"/>
                <w:sz w:val="26"/>
                <w:szCs w:val="26"/>
              </w:rPr>
              <w:t>2024</w:t>
            </w:r>
            <w:r w:rsidRPr="00EF5B55">
              <w:rPr>
                <w:rFonts w:ascii="Times New Roman" w:hAnsi="Times New Roman" w:cs="Times New Roman"/>
                <w:sz w:val="26"/>
                <w:szCs w:val="26"/>
              </w:rPr>
              <w:t>, respectiv de la</w:t>
            </w:r>
            <w:r w:rsidR="008F07C4" w:rsidRPr="00EF5B55">
              <w:rPr>
                <w:rFonts w:ascii="Times New Roman" w:hAnsi="Times New Roman" w:cs="Times New Roman"/>
                <w:sz w:val="26"/>
                <w:szCs w:val="26"/>
              </w:rPr>
              <w:t xml:space="preserve"> </w:t>
            </w:r>
            <w:r w:rsidR="00553FF3" w:rsidRPr="00EF5B55">
              <w:rPr>
                <w:rFonts w:ascii="Times New Roman" w:hAnsi="Times New Roman" w:cs="Times New Roman"/>
                <w:sz w:val="26"/>
                <w:szCs w:val="26"/>
              </w:rPr>
              <w:t>22</w:t>
            </w:r>
            <w:r w:rsidR="00AC7E9C" w:rsidRPr="00EF5B55">
              <w:rPr>
                <w:rFonts w:ascii="Times New Roman" w:hAnsi="Times New Roman" w:cs="Times New Roman"/>
                <w:sz w:val="26"/>
                <w:szCs w:val="26"/>
              </w:rPr>
              <w:t>.</w:t>
            </w:r>
            <w:r w:rsidR="00553FF3" w:rsidRPr="00EF5B55">
              <w:rPr>
                <w:rFonts w:ascii="Times New Roman" w:hAnsi="Times New Roman" w:cs="Times New Roman"/>
                <w:sz w:val="26"/>
                <w:szCs w:val="26"/>
              </w:rPr>
              <w:t>09</w:t>
            </w:r>
            <w:r w:rsidR="00AC7E9C" w:rsidRPr="00EF5B55">
              <w:rPr>
                <w:rFonts w:ascii="Times New Roman" w:hAnsi="Times New Roman" w:cs="Times New Roman"/>
                <w:sz w:val="26"/>
                <w:szCs w:val="26"/>
              </w:rPr>
              <w:t>7</w:t>
            </w:r>
            <w:r w:rsidRPr="00EF5B55">
              <w:rPr>
                <w:rFonts w:ascii="Times New Roman" w:hAnsi="Times New Roman" w:cs="Times New Roman"/>
                <w:sz w:val="26"/>
                <w:szCs w:val="26"/>
              </w:rPr>
              <w:t xml:space="preserve"> mii lei (anul </w:t>
            </w:r>
            <w:r w:rsidR="00324ACF" w:rsidRPr="00EF5B55">
              <w:rPr>
                <w:rFonts w:ascii="Times New Roman" w:hAnsi="Times New Roman" w:cs="Times New Roman"/>
                <w:sz w:val="26"/>
                <w:szCs w:val="26"/>
              </w:rPr>
              <w:t>2024</w:t>
            </w:r>
            <w:r w:rsidRPr="00EF5B55">
              <w:rPr>
                <w:rFonts w:ascii="Times New Roman" w:hAnsi="Times New Roman" w:cs="Times New Roman"/>
                <w:sz w:val="26"/>
                <w:szCs w:val="26"/>
              </w:rPr>
              <w:t xml:space="preserve">) la </w:t>
            </w:r>
            <w:r w:rsidR="004565F0" w:rsidRPr="00EF5B55">
              <w:rPr>
                <w:rFonts w:ascii="Times New Roman" w:hAnsi="Times New Roman" w:cs="Times New Roman"/>
                <w:sz w:val="26"/>
                <w:szCs w:val="26"/>
              </w:rPr>
              <w:t>2</w:t>
            </w:r>
            <w:r w:rsidR="00AC7E9C" w:rsidRPr="00EF5B55">
              <w:rPr>
                <w:rFonts w:ascii="Times New Roman" w:hAnsi="Times New Roman" w:cs="Times New Roman"/>
                <w:sz w:val="26"/>
                <w:szCs w:val="26"/>
              </w:rPr>
              <w:t>2.</w:t>
            </w:r>
            <w:r w:rsidR="00553FF3" w:rsidRPr="00EF5B55">
              <w:rPr>
                <w:rFonts w:ascii="Times New Roman" w:hAnsi="Times New Roman" w:cs="Times New Roman"/>
                <w:sz w:val="26"/>
                <w:szCs w:val="26"/>
              </w:rPr>
              <w:t>627</w:t>
            </w:r>
            <w:r w:rsidRPr="00EF5B55">
              <w:rPr>
                <w:rFonts w:ascii="Times New Roman" w:hAnsi="Times New Roman" w:cs="Times New Roman"/>
                <w:sz w:val="26"/>
                <w:szCs w:val="26"/>
              </w:rPr>
              <w:t xml:space="preserve"> mii lei (anul </w:t>
            </w:r>
            <w:r w:rsidR="00324ACF" w:rsidRPr="00EF5B55">
              <w:rPr>
                <w:rFonts w:ascii="Times New Roman" w:hAnsi="Times New Roman" w:cs="Times New Roman"/>
                <w:sz w:val="26"/>
                <w:szCs w:val="26"/>
              </w:rPr>
              <w:t>2025</w:t>
            </w:r>
            <w:r w:rsidRPr="00EF5B55">
              <w:rPr>
                <w:rFonts w:ascii="Times New Roman" w:hAnsi="Times New Roman" w:cs="Times New Roman"/>
                <w:sz w:val="26"/>
                <w:szCs w:val="26"/>
              </w:rPr>
              <w:t>)</w:t>
            </w:r>
            <w:r w:rsidR="009F0D92" w:rsidRPr="00EF5B55">
              <w:rPr>
                <w:rFonts w:ascii="Times New Roman" w:hAnsi="Times New Roman" w:cs="Times New Roman"/>
                <w:sz w:val="26"/>
                <w:szCs w:val="26"/>
              </w:rPr>
              <w:t xml:space="preserve">, </w:t>
            </w:r>
            <w:r w:rsidR="009F0D92" w:rsidRPr="00EF5B55">
              <w:rPr>
                <w:rFonts w:ascii="Times New Roman" w:hAnsi="Times New Roman" w:cs="Times New Roman"/>
                <w:sz w:val="26"/>
                <w:szCs w:val="26"/>
              </w:rPr>
              <w:t>fiind compuse din:</w:t>
            </w:r>
          </w:p>
          <w:p w14:paraId="366DF12C" w14:textId="5D1ABE6A" w:rsidR="009F0D92" w:rsidRPr="00EF5B55" w:rsidRDefault="009F0D92" w:rsidP="00EF5B55">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EF5B55">
              <w:rPr>
                <w:rFonts w:ascii="Times New Roman" w:hAnsi="Times New Roman" w:cs="Times New Roman"/>
                <w:sz w:val="26"/>
                <w:szCs w:val="26"/>
              </w:rPr>
              <w:t xml:space="preserve">- Cheltuieli cu salariile, în valoare de </w:t>
            </w:r>
            <w:r w:rsidRPr="00EF5B55">
              <w:rPr>
                <w:rFonts w:ascii="Times New Roman" w:hAnsi="Times New Roman" w:cs="Times New Roman"/>
                <w:sz w:val="26"/>
                <w:szCs w:val="26"/>
              </w:rPr>
              <w:t>20</w:t>
            </w:r>
            <w:r w:rsidRPr="00EF5B55">
              <w:rPr>
                <w:rFonts w:ascii="Times New Roman" w:hAnsi="Times New Roman" w:cs="Times New Roman"/>
                <w:sz w:val="26"/>
                <w:szCs w:val="26"/>
              </w:rPr>
              <w:t>.</w:t>
            </w:r>
            <w:r w:rsidRPr="00EF5B55">
              <w:rPr>
                <w:rFonts w:ascii="Times New Roman" w:hAnsi="Times New Roman" w:cs="Times New Roman"/>
                <w:sz w:val="26"/>
                <w:szCs w:val="26"/>
              </w:rPr>
              <w:t>302</w:t>
            </w:r>
            <w:r w:rsidRPr="00EF5B55">
              <w:rPr>
                <w:rFonts w:ascii="Times New Roman" w:hAnsi="Times New Roman" w:cs="Times New Roman"/>
                <w:sz w:val="26"/>
                <w:szCs w:val="26"/>
              </w:rPr>
              <w:t xml:space="preserve"> mii lei,</w:t>
            </w:r>
            <w:r w:rsidRPr="00EF5B55">
              <w:rPr>
                <w:rFonts w:ascii="Times New Roman" w:hAnsi="Times New Roman" w:cs="Times New Roman"/>
                <w:sz w:val="26"/>
                <w:szCs w:val="26"/>
              </w:rPr>
              <w:t xml:space="preserve"> conform prevederilor art. XXXIV alin. (1), lit. a)</w:t>
            </w:r>
            <w:r w:rsidRPr="00EF5B55">
              <w:rPr>
                <w:rFonts w:ascii="Times New Roman" w:hAnsi="Times New Roman" w:cs="Times New Roman"/>
                <w:sz w:val="26"/>
                <w:szCs w:val="26"/>
              </w:rPr>
              <w:t xml:space="preserve">; </w:t>
            </w:r>
          </w:p>
          <w:p w14:paraId="32CA014C" w14:textId="4596C239" w:rsidR="009F0D92" w:rsidRPr="00EF5B55" w:rsidRDefault="009F0D92" w:rsidP="00EF5B55">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EF5B55">
              <w:rPr>
                <w:rFonts w:ascii="Times New Roman" w:hAnsi="Times New Roman" w:cs="Times New Roman"/>
                <w:sz w:val="26"/>
                <w:szCs w:val="26"/>
              </w:rPr>
              <w:t xml:space="preserve">- Bonusuri, în valoare de </w:t>
            </w:r>
            <w:r w:rsidRPr="00EF5B55">
              <w:rPr>
                <w:rFonts w:ascii="Times New Roman" w:hAnsi="Times New Roman" w:cs="Times New Roman"/>
                <w:sz w:val="26"/>
                <w:szCs w:val="26"/>
              </w:rPr>
              <w:t>2</w:t>
            </w:r>
            <w:r w:rsidRPr="00EF5B55">
              <w:rPr>
                <w:rFonts w:ascii="Times New Roman" w:hAnsi="Times New Roman" w:cs="Times New Roman"/>
                <w:sz w:val="26"/>
                <w:szCs w:val="26"/>
              </w:rPr>
              <w:t>.</w:t>
            </w:r>
            <w:r w:rsidRPr="00EF5B55">
              <w:rPr>
                <w:rFonts w:ascii="Times New Roman" w:hAnsi="Times New Roman" w:cs="Times New Roman"/>
                <w:sz w:val="26"/>
                <w:szCs w:val="26"/>
              </w:rPr>
              <w:t>325</w:t>
            </w:r>
            <w:r w:rsidRPr="00EF5B55">
              <w:rPr>
                <w:rFonts w:ascii="Times New Roman" w:hAnsi="Times New Roman" w:cs="Times New Roman"/>
                <w:sz w:val="26"/>
                <w:szCs w:val="26"/>
              </w:rPr>
              <w:t xml:space="preserve"> mii lei, din care:</w:t>
            </w:r>
          </w:p>
          <w:p w14:paraId="0AA0920F" w14:textId="03A59ADB" w:rsidR="009F0D92" w:rsidRPr="00EF5B55" w:rsidRDefault="009F0D92" w:rsidP="00EF5B55">
            <w:pPr>
              <w:pStyle w:val="Listparagraf"/>
              <w:numPr>
                <w:ilvl w:val="0"/>
                <w:numId w:val="15"/>
              </w:numPr>
              <w:shd w:val="clear" w:color="auto" w:fill="FFFFFF"/>
              <w:tabs>
                <w:tab w:val="left" w:pos="90"/>
                <w:tab w:val="left" w:pos="456"/>
                <w:tab w:val="left" w:pos="540"/>
              </w:tabs>
              <w:spacing w:after="0"/>
              <w:jc w:val="both"/>
              <w:rPr>
                <w:rFonts w:ascii="Times New Roman" w:hAnsi="Times New Roman" w:cs="Times New Roman"/>
                <w:sz w:val="26"/>
                <w:szCs w:val="26"/>
              </w:rPr>
            </w:pPr>
            <w:r w:rsidRPr="00EF5B55">
              <w:rPr>
                <w:rFonts w:ascii="Times New Roman" w:hAnsi="Times New Roman" w:cs="Times New Roman"/>
                <w:sz w:val="26"/>
                <w:szCs w:val="26"/>
              </w:rPr>
              <w:t xml:space="preserve"> </w:t>
            </w:r>
            <w:r w:rsidRPr="00EF5B55">
              <w:rPr>
                <w:rFonts w:ascii="Times New Roman" w:hAnsi="Times New Roman" w:cs="Times New Roman"/>
                <w:sz w:val="26"/>
                <w:szCs w:val="26"/>
              </w:rPr>
              <w:t xml:space="preserve">   900</w:t>
            </w:r>
            <w:r w:rsidRPr="00EF5B55">
              <w:rPr>
                <w:rFonts w:ascii="Times New Roman" w:hAnsi="Times New Roman" w:cs="Times New Roman"/>
                <w:sz w:val="26"/>
                <w:szCs w:val="26"/>
              </w:rPr>
              <w:t xml:space="preserve"> mii lei cheltuieli sociale,</w:t>
            </w:r>
            <w:r w:rsidRPr="00EF5B55">
              <w:rPr>
                <w:rFonts w:ascii="Times New Roman" w:hAnsi="Times New Roman" w:cs="Times New Roman"/>
                <w:sz w:val="26"/>
                <w:szCs w:val="26"/>
              </w:rPr>
              <w:t xml:space="preserve"> conform </w:t>
            </w:r>
            <w:r w:rsidRPr="00EF5B55">
              <w:rPr>
                <w:rFonts w:ascii="Times New Roman" w:hAnsi="Times New Roman" w:cs="Times New Roman"/>
                <w:sz w:val="26"/>
                <w:szCs w:val="26"/>
              </w:rPr>
              <w:t xml:space="preserve">art. XXXIV alin. (1), lit. </w:t>
            </w:r>
            <w:r w:rsidRPr="00EF5B55">
              <w:rPr>
                <w:rFonts w:ascii="Times New Roman" w:hAnsi="Times New Roman" w:cs="Times New Roman"/>
                <w:sz w:val="26"/>
                <w:szCs w:val="26"/>
              </w:rPr>
              <w:t>d</w:t>
            </w:r>
            <w:r w:rsidRPr="00EF5B55">
              <w:rPr>
                <w:rFonts w:ascii="Times New Roman" w:hAnsi="Times New Roman" w:cs="Times New Roman"/>
                <w:sz w:val="26"/>
                <w:szCs w:val="26"/>
              </w:rPr>
              <w:t>)</w:t>
            </w:r>
            <w:r w:rsidRPr="00EF5B55">
              <w:rPr>
                <w:rFonts w:ascii="Times New Roman" w:hAnsi="Times New Roman" w:cs="Times New Roman"/>
                <w:sz w:val="26"/>
                <w:szCs w:val="26"/>
              </w:rPr>
              <w:t xml:space="preserve"> din OUG nr.156/2024 și stabilite </w:t>
            </w:r>
            <w:r w:rsidRPr="00EF5B55">
              <w:rPr>
                <w:rFonts w:ascii="Times New Roman" w:hAnsi="Times New Roman" w:cs="Times New Roman"/>
                <w:sz w:val="26"/>
                <w:szCs w:val="26"/>
              </w:rPr>
              <w:t xml:space="preserve">în limita de deductibilitate de 5% aplicată asupra valorii cheltuielilor cu salariile, conform Legii nr. 227/2015 privind Codul fiscal, cu modificările și completările ulterioare; </w:t>
            </w:r>
          </w:p>
          <w:p w14:paraId="4D100DEF" w14:textId="2F748777" w:rsidR="009F0D92" w:rsidRPr="00EF5B55" w:rsidRDefault="009F0D92" w:rsidP="00EF5B55">
            <w:pPr>
              <w:pStyle w:val="Listparagraf"/>
              <w:numPr>
                <w:ilvl w:val="0"/>
                <w:numId w:val="15"/>
              </w:numPr>
              <w:shd w:val="clear" w:color="auto" w:fill="FFFFFF"/>
              <w:tabs>
                <w:tab w:val="left" w:pos="90"/>
                <w:tab w:val="left" w:pos="456"/>
                <w:tab w:val="left" w:pos="540"/>
              </w:tabs>
              <w:spacing w:after="0"/>
              <w:jc w:val="both"/>
              <w:rPr>
                <w:rFonts w:ascii="Times New Roman" w:hAnsi="Times New Roman" w:cs="Times New Roman"/>
                <w:sz w:val="26"/>
                <w:szCs w:val="26"/>
              </w:rPr>
            </w:pPr>
            <w:r w:rsidRPr="00EF5B55">
              <w:rPr>
                <w:rFonts w:ascii="Times New Roman" w:hAnsi="Times New Roman" w:cs="Times New Roman"/>
                <w:sz w:val="26"/>
                <w:szCs w:val="26"/>
              </w:rPr>
              <w:t>1.425</w:t>
            </w:r>
            <w:r w:rsidRPr="00EF5B55">
              <w:rPr>
                <w:rFonts w:ascii="Times New Roman" w:hAnsi="Times New Roman" w:cs="Times New Roman"/>
                <w:sz w:val="26"/>
                <w:szCs w:val="26"/>
              </w:rPr>
              <w:t xml:space="preserve"> mii lei contravaloare tichete de masă,</w:t>
            </w:r>
            <w:r w:rsidRPr="00EF5B55">
              <w:rPr>
                <w:rFonts w:ascii="Times New Roman" w:hAnsi="Times New Roman" w:cs="Times New Roman"/>
                <w:sz w:val="26"/>
                <w:szCs w:val="26"/>
              </w:rPr>
              <w:t xml:space="preserve"> potrivit </w:t>
            </w:r>
            <w:r w:rsidRPr="00EF5B55">
              <w:rPr>
                <w:rFonts w:ascii="Times New Roman" w:hAnsi="Times New Roman" w:cs="Times New Roman"/>
                <w:sz w:val="26"/>
                <w:szCs w:val="26"/>
              </w:rPr>
              <w:t xml:space="preserve">art. XXXIV alin. (1), lit. </w:t>
            </w:r>
            <w:r w:rsidRPr="00EF5B55">
              <w:rPr>
                <w:rFonts w:ascii="Times New Roman" w:hAnsi="Times New Roman" w:cs="Times New Roman"/>
                <w:sz w:val="26"/>
                <w:szCs w:val="26"/>
              </w:rPr>
              <w:t>b</w:t>
            </w:r>
            <w:r w:rsidRPr="00EF5B55">
              <w:rPr>
                <w:rFonts w:ascii="Times New Roman" w:hAnsi="Times New Roman" w:cs="Times New Roman"/>
                <w:sz w:val="26"/>
                <w:szCs w:val="26"/>
              </w:rPr>
              <w:t xml:space="preserve">) </w:t>
            </w:r>
            <w:r w:rsidRPr="00EF5B55">
              <w:rPr>
                <w:rFonts w:ascii="Times New Roman" w:hAnsi="Times New Roman" w:cs="Times New Roman"/>
                <w:sz w:val="26"/>
                <w:szCs w:val="26"/>
              </w:rPr>
              <w:t>din OUG nr. 156/2024, menținute la nivelul aprobat conform HG nr. 548/2024</w:t>
            </w:r>
            <w:r w:rsidRPr="00EF5B55">
              <w:rPr>
                <w:rFonts w:ascii="Times New Roman" w:hAnsi="Times New Roman" w:cs="Times New Roman"/>
                <w:sz w:val="26"/>
                <w:szCs w:val="26"/>
              </w:rPr>
              <w:t>;</w:t>
            </w:r>
          </w:p>
          <w:p w14:paraId="55187242" w14:textId="44B98729" w:rsidR="009F0D92" w:rsidRPr="00EF5B55" w:rsidRDefault="009F0D92" w:rsidP="00EF5B55">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EF5B55">
              <w:rPr>
                <w:rFonts w:ascii="Times New Roman" w:hAnsi="Times New Roman" w:cs="Times New Roman"/>
                <w:sz w:val="26"/>
                <w:szCs w:val="26"/>
              </w:rPr>
              <w:t>Societatea națională</w:t>
            </w:r>
            <w:r w:rsidRPr="00EF5B55">
              <w:rPr>
                <w:rFonts w:ascii="Times New Roman" w:hAnsi="Times New Roman" w:cs="Times New Roman"/>
                <w:sz w:val="26"/>
                <w:szCs w:val="26"/>
              </w:rPr>
              <w:t xml:space="preserve"> nu prevede sume pentru vouchere de vacanță în anul 2025.</w:t>
            </w:r>
          </w:p>
          <w:p w14:paraId="237F3F48" w14:textId="3E6E44F7" w:rsidR="00833C76" w:rsidRPr="00EF5B55" w:rsidRDefault="00833C76" w:rsidP="00EF5B55">
            <w:pPr>
              <w:spacing w:after="0"/>
              <w:contextualSpacing/>
              <w:jc w:val="both"/>
              <w:rPr>
                <w:rFonts w:ascii="Times New Roman" w:hAnsi="Times New Roman" w:cs="Times New Roman"/>
                <w:sz w:val="26"/>
                <w:szCs w:val="26"/>
              </w:rPr>
            </w:pPr>
            <w:r w:rsidRPr="00EF5B55">
              <w:rPr>
                <w:rFonts w:ascii="Times New Roman" w:hAnsi="Times New Roman" w:cs="Times New Roman"/>
                <w:sz w:val="26"/>
                <w:szCs w:val="26"/>
              </w:rPr>
              <w:t xml:space="preserve">Creșterea cheltuielilor de natură salarială </w:t>
            </w:r>
            <w:r w:rsidR="00B67406" w:rsidRPr="00EF5B55">
              <w:rPr>
                <w:rFonts w:ascii="Times New Roman" w:hAnsi="Times New Roman" w:cs="Times New Roman"/>
                <w:sz w:val="26"/>
                <w:szCs w:val="26"/>
              </w:rPr>
              <w:t>în anul</w:t>
            </w:r>
            <w:r w:rsidR="00B67406" w:rsidRPr="00EF5B55">
              <w:rPr>
                <w:rFonts w:ascii="Times New Roman" w:hAnsi="Times New Roman" w:cs="Times New Roman"/>
                <w:sz w:val="26"/>
                <w:szCs w:val="26"/>
              </w:rPr>
              <w:t xml:space="preserve"> 2025, </w:t>
            </w:r>
            <w:r w:rsidRPr="00EF5B55">
              <w:rPr>
                <w:rFonts w:ascii="Times New Roman" w:hAnsi="Times New Roman" w:cs="Times New Roman"/>
                <w:sz w:val="26"/>
                <w:szCs w:val="26"/>
              </w:rPr>
              <w:t xml:space="preserve">în cuantum de </w:t>
            </w:r>
            <w:r w:rsidR="00553FF3" w:rsidRPr="00EF5B55">
              <w:rPr>
                <w:rFonts w:ascii="Times New Roman" w:hAnsi="Times New Roman" w:cs="Times New Roman"/>
                <w:sz w:val="26"/>
                <w:szCs w:val="26"/>
              </w:rPr>
              <w:t>530</w:t>
            </w:r>
            <w:r w:rsidR="00005D3E" w:rsidRPr="00EF5B55">
              <w:rPr>
                <w:rFonts w:ascii="Times New Roman" w:hAnsi="Times New Roman" w:cs="Times New Roman"/>
                <w:sz w:val="26"/>
                <w:szCs w:val="26"/>
              </w:rPr>
              <w:t xml:space="preserve"> mii lei, </w:t>
            </w:r>
            <w:r w:rsidRPr="00EF5B55">
              <w:rPr>
                <w:rFonts w:ascii="Times New Roman" w:hAnsi="Times New Roman" w:cs="Times New Roman"/>
                <w:sz w:val="26"/>
                <w:szCs w:val="26"/>
              </w:rPr>
              <w:t>se datorează:</w:t>
            </w:r>
          </w:p>
          <w:p w14:paraId="7C7ADD88" w14:textId="785F6501" w:rsidR="00432EA9" w:rsidRPr="00EF5B55" w:rsidRDefault="00833C76" w:rsidP="00EF5B55">
            <w:pPr>
              <w:spacing w:after="0"/>
              <w:contextualSpacing/>
              <w:jc w:val="both"/>
              <w:rPr>
                <w:rFonts w:ascii="Times New Roman" w:hAnsi="Times New Roman" w:cs="Times New Roman"/>
                <w:sz w:val="26"/>
                <w:szCs w:val="26"/>
              </w:rPr>
            </w:pPr>
            <w:r w:rsidRPr="00EF5B55">
              <w:rPr>
                <w:rFonts w:ascii="Times New Roman" w:eastAsia="SimSun" w:hAnsi="Times New Roman" w:cs="Times New Roman"/>
                <w:sz w:val="26"/>
                <w:szCs w:val="26"/>
              </w:rPr>
              <w:t>-</w:t>
            </w:r>
            <w:r w:rsidR="00341C8F" w:rsidRPr="00EF5B55">
              <w:rPr>
                <w:rFonts w:ascii="Times New Roman" w:eastAsia="SimSun" w:hAnsi="Times New Roman" w:cs="Times New Roman"/>
                <w:sz w:val="26"/>
                <w:szCs w:val="26"/>
              </w:rPr>
              <w:t xml:space="preserve"> </w:t>
            </w:r>
            <w:r w:rsidR="00AC7E9C" w:rsidRPr="00EF5B55">
              <w:rPr>
                <w:rFonts w:ascii="Times New Roman" w:eastAsia="SimSun" w:hAnsi="Times New Roman" w:cs="Times New Roman"/>
                <w:sz w:val="26"/>
                <w:szCs w:val="26"/>
              </w:rPr>
              <w:t xml:space="preserve">creșterii cheltuielilor </w:t>
            </w:r>
            <w:r w:rsidR="00432EA9" w:rsidRPr="00EF5B55">
              <w:rPr>
                <w:rFonts w:ascii="Times New Roman" w:eastAsia="SimSun" w:hAnsi="Times New Roman" w:cs="Times New Roman"/>
                <w:sz w:val="26"/>
                <w:szCs w:val="26"/>
              </w:rPr>
              <w:t>cu salariile</w:t>
            </w:r>
            <w:r w:rsidR="00273FDC" w:rsidRPr="00EF5B55">
              <w:rPr>
                <w:rFonts w:ascii="Times New Roman" w:eastAsia="SimSun" w:hAnsi="Times New Roman" w:cs="Times New Roman"/>
                <w:sz w:val="26"/>
                <w:szCs w:val="26"/>
              </w:rPr>
              <w:t xml:space="preserve"> cu suma de 511 mii lei</w:t>
            </w:r>
            <w:r w:rsidR="00AC7E9C" w:rsidRPr="00EF5B55">
              <w:rPr>
                <w:rFonts w:ascii="Times New Roman" w:eastAsia="SimSun" w:hAnsi="Times New Roman" w:cs="Times New Roman"/>
                <w:sz w:val="26"/>
                <w:szCs w:val="26"/>
              </w:rPr>
              <w:t>,</w:t>
            </w:r>
            <w:r w:rsidR="00432EA9" w:rsidRPr="00EF5B55">
              <w:rPr>
                <w:rFonts w:ascii="Times New Roman" w:hAnsi="Times New Roman" w:cs="Times New Roman"/>
                <w:sz w:val="26"/>
                <w:szCs w:val="26"/>
              </w:rPr>
              <w:t xml:space="preserve"> urmare a</w:t>
            </w:r>
            <w:r w:rsidR="00432EA9" w:rsidRPr="00EF5B55">
              <w:rPr>
                <w:rFonts w:ascii="Times New Roman" w:hAnsi="Times New Roman" w:cs="Times New Roman"/>
                <w:sz w:val="26"/>
                <w:szCs w:val="26"/>
              </w:rPr>
              <w:t>tât a influenței  creșterii salariului de bază minim brut pe țară garantat în plată pentru anul 2025 și a celorlalte cheltuieli de natură salarială aferente acestuia</w:t>
            </w:r>
            <w:r w:rsidR="00B67406" w:rsidRPr="00EF5B55">
              <w:rPr>
                <w:rFonts w:ascii="Times New Roman" w:hAnsi="Times New Roman" w:cs="Times New Roman"/>
                <w:sz w:val="26"/>
                <w:szCs w:val="26"/>
              </w:rPr>
              <w:t>,</w:t>
            </w:r>
            <w:r w:rsidR="00432EA9" w:rsidRPr="00EF5B55">
              <w:rPr>
                <w:rFonts w:ascii="Times New Roman" w:hAnsi="Times New Roman" w:cs="Times New Roman"/>
                <w:sz w:val="26"/>
                <w:szCs w:val="26"/>
              </w:rPr>
              <w:t xml:space="preserve"> cu valoarea de 76 mii lei (conform HG </w:t>
            </w:r>
            <w:r w:rsidR="00B67406" w:rsidRPr="00EF5B55">
              <w:rPr>
                <w:rFonts w:ascii="Times New Roman" w:hAnsi="Times New Roman" w:cs="Times New Roman"/>
                <w:sz w:val="26"/>
                <w:szCs w:val="26"/>
              </w:rPr>
              <w:t xml:space="preserve">nr. </w:t>
            </w:r>
            <w:r w:rsidR="00432EA9" w:rsidRPr="00EF5B55">
              <w:rPr>
                <w:rFonts w:ascii="Times New Roman" w:hAnsi="Times New Roman" w:cs="Times New Roman"/>
                <w:sz w:val="26"/>
                <w:szCs w:val="26"/>
              </w:rPr>
              <w:t>1506/2024), cât și a influențelor stabilite pornind de la menținerea drepturilor de natură salarială aflate în plată la data de 30 noiembrie 2024 pentru numărul de personal preliminat la finele anului 2024, ținând</w:t>
            </w:r>
            <w:r w:rsidR="00AE7BD0" w:rsidRPr="00EF5B55">
              <w:rPr>
                <w:rFonts w:ascii="Times New Roman" w:hAnsi="Times New Roman" w:cs="Times New Roman"/>
                <w:sz w:val="26"/>
                <w:szCs w:val="26"/>
              </w:rPr>
              <w:t>u-se</w:t>
            </w:r>
            <w:r w:rsidR="00432EA9" w:rsidRPr="00EF5B55">
              <w:rPr>
                <w:rFonts w:ascii="Times New Roman" w:hAnsi="Times New Roman" w:cs="Times New Roman"/>
                <w:sz w:val="26"/>
                <w:szCs w:val="26"/>
              </w:rPr>
              <w:t xml:space="preserve"> cont de contracte</w:t>
            </w:r>
            <w:r w:rsidR="00AE7BD0" w:rsidRPr="00EF5B55">
              <w:rPr>
                <w:rFonts w:ascii="Times New Roman" w:hAnsi="Times New Roman" w:cs="Times New Roman"/>
                <w:sz w:val="26"/>
                <w:szCs w:val="26"/>
              </w:rPr>
              <w:t>le</w:t>
            </w:r>
            <w:r w:rsidR="00432EA9" w:rsidRPr="00EF5B55">
              <w:rPr>
                <w:rFonts w:ascii="Times New Roman" w:hAnsi="Times New Roman" w:cs="Times New Roman"/>
                <w:sz w:val="26"/>
                <w:szCs w:val="26"/>
              </w:rPr>
              <w:t xml:space="preserve"> suspendate;</w:t>
            </w:r>
          </w:p>
          <w:p w14:paraId="63AB777C" w14:textId="44C966EA" w:rsidR="00AC7E9C" w:rsidRPr="00EF5B55" w:rsidRDefault="00432EA9" w:rsidP="00EF5B55">
            <w:pPr>
              <w:spacing w:after="0"/>
              <w:contextualSpacing/>
              <w:jc w:val="both"/>
              <w:rPr>
                <w:rFonts w:ascii="Times New Roman" w:hAnsi="Times New Roman" w:cs="Times New Roman"/>
                <w:sz w:val="26"/>
                <w:szCs w:val="26"/>
              </w:rPr>
            </w:pPr>
            <w:r w:rsidRPr="00EF5B55">
              <w:rPr>
                <w:rFonts w:ascii="Times New Roman" w:hAnsi="Times New Roman" w:cs="Times New Roman"/>
                <w:sz w:val="26"/>
                <w:szCs w:val="26"/>
              </w:rPr>
              <w:t xml:space="preserve">- </w:t>
            </w:r>
            <w:r w:rsidR="009F0AFA" w:rsidRPr="00EF5B55">
              <w:rPr>
                <w:rFonts w:ascii="Times New Roman" w:hAnsi="Times New Roman" w:cs="Times New Roman"/>
                <w:sz w:val="26"/>
                <w:szCs w:val="26"/>
              </w:rPr>
              <w:t>creșterii bonusurilor</w:t>
            </w:r>
            <w:r w:rsidR="00B67406" w:rsidRPr="00EF5B55">
              <w:rPr>
                <w:rFonts w:ascii="Times New Roman" w:hAnsi="Times New Roman" w:cs="Times New Roman"/>
                <w:sz w:val="26"/>
                <w:szCs w:val="26"/>
              </w:rPr>
              <w:t xml:space="preserve">, </w:t>
            </w:r>
            <w:r w:rsidR="00B67406" w:rsidRPr="00EF5B55">
              <w:rPr>
                <w:rFonts w:ascii="Times New Roman" w:hAnsi="Times New Roman" w:cs="Times New Roman"/>
                <w:sz w:val="26"/>
                <w:szCs w:val="26"/>
              </w:rPr>
              <w:t>respectiv a valorii cheltuielilor sociale</w:t>
            </w:r>
            <w:r w:rsidR="009F0AFA" w:rsidRPr="00EF5B55">
              <w:rPr>
                <w:rFonts w:ascii="Times New Roman" w:hAnsi="Times New Roman" w:cs="Times New Roman"/>
                <w:sz w:val="26"/>
                <w:szCs w:val="26"/>
              </w:rPr>
              <w:t xml:space="preserve"> cu </w:t>
            </w:r>
            <w:r w:rsidR="00B67406" w:rsidRPr="00EF5B55">
              <w:rPr>
                <w:rFonts w:ascii="Times New Roman" w:hAnsi="Times New Roman" w:cs="Times New Roman"/>
                <w:sz w:val="26"/>
                <w:szCs w:val="26"/>
              </w:rPr>
              <w:t xml:space="preserve">suma de </w:t>
            </w:r>
            <w:r w:rsidR="009F0AFA" w:rsidRPr="00EF5B55">
              <w:rPr>
                <w:rFonts w:ascii="Times New Roman" w:hAnsi="Times New Roman" w:cs="Times New Roman"/>
                <w:sz w:val="26"/>
                <w:szCs w:val="26"/>
              </w:rPr>
              <w:t>19 mii lei</w:t>
            </w:r>
            <w:r w:rsidR="00A85885" w:rsidRPr="00EF5B55">
              <w:rPr>
                <w:rFonts w:ascii="Times New Roman" w:hAnsi="Times New Roman" w:cs="Times New Roman"/>
                <w:sz w:val="26"/>
                <w:szCs w:val="26"/>
              </w:rPr>
              <w:t>,</w:t>
            </w:r>
            <w:r w:rsidR="00B67406" w:rsidRPr="00EF5B55">
              <w:rPr>
                <w:rFonts w:ascii="Times New Roman" w:hAnsi="Times New Roman" w:cs="Times New Roman"/>
                <w:sz w:val="26"/>
                <w:szCs w:val="26"/>
              </w:rPr>
              <w:t xml:space="preserve"> îndeplinind condițiile</w:t>
            </w:r>
            <w:r w:rsidR="00D3544A" w:rsidRPr="00EF5B55">
              <w:rPr>
                <w:rFonts w:ascii="Times New Roman" w:hAnsi="Times New Roman" w:cs="Times New Roman"/>
                <w:sz w:val="26"/>
                <w:szCs w:val="26"/>
              </w:rPr>
              <w:t xml:space="preserve"> conform prevederil</w:t>
            </w:r>
            <w:r w:rsidR="00B67406" w:rsidRPr="00EF5B55">
              <w:rPr>
                <w:rFonts w:ascii="Times New Roman" w:hAnsi="Times New Roman" w:cs="Times New Roman"/>
                <w:sz w:val="26"/>
                <w:szCs w:val="26"/>
              </w:rPr>
              <w:t>or</w:t>
            </w:r>
            <w:r w:rsidR="00D3544A" w:rsidRPr="00EF5B55">
              <w:rPr>
                <w:rFonts w:ascii="Times New Roman" w:hAnsi="Times New Roman" w:cs="Times New Roman"/>
                <w:sz w:val="26"/>
                <w:szCs w:val="26"/>
              </w:rPr>
              <w:t xml:space="preserve"> art. XXXIV,</w:t>
            </w:r>
            <w:r w:rsidR="00B67406" w:rsidRPr="00EF5B55">
              <w:rPr>
                <w:rFonts w:ascii="Times New Roman" w:hAnsi="Times New Roman" w:cs="Times New Roman"/>
                <w:sz w:val="26"/>
                <w:szCs w:val="26"/>
              </w:rPr>
              <w:t xml:space="preserve"> alin. (1), lit. d)</w:t>
            </w:r>
            <w:r w:rsidR="00D3544A" w:rsidRPr="00EF5B55">
              <w:rPr>
                <w:rFonts w:ascii="Times New Roman" w:hAnsi="Times New Roman" w:cs="Times New Roman"/>
                <w:sz w:val="26"/>
                <w:szCs w:val="26"/>
              </w:rPr>
              <w:t xml:space="preserve"> </w:t>
            </w:r>
            <w:r w:rsidR="00B67406" w:rsidRPr="00EF5B55">
              <w:rPr>
                <w:rFonts w:ascii="Times New Roman" w:hAnsi="Times New Roman" w:cs="Times New Roman"/>
                <w:sz w:val="26"/>
                <w:szCs w:val="26"/>
              </w:rPr>
              <w:t>din OUG nr. 156/2024.</w:t>
            </w:r>
          </w:p>
          <w:p w14:paraId="4B8760DD" w14:textId="77777777" w:rsidR="00AE7BD0" w:rsidRPr="00EF5B55" w:rsidRDefault="00AE7BD0" w:rsidP="00EF5B55">
            <w:pPr>
              <w:pStyle w:val="Frspaiere"/>
              <w:spacing w:line="276" w:lineRule="auto"/>
              <w:contextualSpacing/>
              <w:jc w:val="both"/>
              <w:rPr>
                <w:rFonts w:ascii="Times New Roman" w:hAnsi="Times New Roman"/>
                <w:sz w:val="26"/>
                <w:szCs w:val="26"/>
              </w:rPr>
            </w:pPr>
            <w:r w:rsidRPr="00EF5B55">
              <w:rPr>
                <w:rFonts w:ascii="Times New Roman" w:hAnsi="Times New Roman"/>
                <w:sz w:val="26"/>
                <w:szCs w:val="26"/>
              </w:rPr>
              <w:t xml:space="preserve">Valoarea cheltuielilor de natură salarială preliminate în anul 2024, în sumă de 21.669,84 mii lei, nu </w:t>
            </w:r>
            <w:proofErr w:type="spellStart"/>
            <w:r w:rsidRPr="00EF5B55">
              <w:rPr>
                <w:rFonts w:ascii="Times New Roman" w:hAnsi="Times New Roman"/>
                <w:sz w:val="26"/>
                <w:szCs w:val="26"/>
              </w:rPr>
              <w:t>depășeste</w:t>
            </w:r>
            <w:proofErr w:type="spellEnd"/>
            <w:r w:rsidRPr="00EF5B55">
              <w:rPr>
                <w:rFonts w:ascii="Times New Roman" w:hAnsi="Times New Roman"/>
                <w:sz w:val="26"/>
                <w:szCs w:val="26"/>
              </w:rPr>
              <w:t xml:space="preserve"> valoarea cheltuielilor de natură salarială aprobată prin bugetul de venituri și cheltuieli al anului 2024, prin HG nr. 548/2024.</w:t>
            </w:r>
          </w:p>
          <w:p w14:paraId="0FED1973" w14:textId="19F811A0" w:rsidR="00842490" w:rsidRPr="00EF5B55" w:rsidRDefault="00842490" w:rsidP="00EF5B55">
            <w:pPr>
              <w:spacing w:after="0"/>
              <w:contextualSpacing/>
              <w:jc w:val="both"/>
              <w:rPr>
                <w:rFonts w:ascii="Times New Roman" w:hAnsi="Times New Roman" w:cs="Times New Roman"/>
                <w:sz w:val="26"/>
                <w:szCs w:val="26"/>
              </w:rPr>
            </w:pPr>
            <w:r w:rsidRPr="00EF5B55">
              <w:rPr>
                <w:rFonts w:ascii="Times New Roman" w:hAnsi="Times New Roman" w:cs="Times New Roman"/>
                <w:bCs/>
                <w:sz w:val="26"/>
                <w:szCs w:val="26"/>
              </w:rPr>
              <w:t xml:space="preserve">Cheltuielile aferente contractului de mandat şi a altor organe de conducere şi control, comisii şi comitete, în valoare de  </w:t>
            </w:r>
            <w:r w:rsidR="007E0013" w:rsidRPr="00EF5B55">
              <w:rPr>
                <w:rFonts w:ascii="Times New Roman" w:hAnsi="Times New Roman" w:cs="Times New Roman"/>
                <w:bCs/>
                <w:sz w:val="26"/>
                <w:szCs w:val="26"/>
              </w:rPr>
              <w:t>2.138,20</w:t>
            </w:r>
            <w:r w:rsidRPr="00EF5B55">
              <w:rPr>
                <w:rFonts w:ascii="Times New Roman" w:hAnsi="Times New Roman" w:cs="Times New Roman"/>
                <w:bCs/>
                <w:sz w:val="26"/>
                <w:szCs w:val="26"/>
              </w:rPr>
              <w:t xml:space="preserve"> mii lei,  </w:t>
            </w:r>
            <w:r w:rsidRPr="00EF5B55">
              <w:rPr>
                <w:rFonts w:ascii="Times New Roman" w:eastAsia="Bookman Old Style" w:hAnsi="Times New Roman" w:cs="Times New Roman"/>
                <w:sz w:val="26"/>
                <w:szCs w:val="26"/>
              </w:rPr>
              <w:t>s</w:t>
            </w:r>
            <w:r w:rsidR="00AE7BD0" w:rsidRPr="00EF5B55">
              <w:rPr>
                <w:rFonts w:ascii="Times New Roman" w:eastAsia="Bookman Old Style" w:hAnsi="Times New Roman" w:cs="Times New Roman"/>
                <w:sz w:val="26"/>
                <w:szCs w:val="26"/>
              </w:rPr>
              <w:t>un</w:t>
            </w:r>
            <w:r w:rsidRPr="00EF5B55">
              <w:rPr>
                <w:rFonts w:ascii="Times New Roman" w:eastAsia="Bookman Old Style" w:hAnsi="Times New Roman" w:cs="Times New Roman"/>
                <w:sz w:val="26"/>
                <w:szCs w:val="26"/>
              </w:rPr>
              <w:t xml:space="preserve">t fundamentate </w:t>
            </w:r>
            <w:r w:rsidRPr="00EF5B55">
              <w:rPr>
                <w:rFonts w:ascii="Times New Roman" w:hAnsi="Times New Roman" w:cs="Times New Roman"/>
                <w:sz w:val="26"/>
                <w:szCs w:val="26"/>
              </w:rPr>
              <w:t xml:space="preserve"> în conformitate cu prevederile  art</w:t>
            </w:r>
            <w:r w:rsidR="004B595E" w:rsidRPr="00EF5B55">
              <w:rPr>
                <w:rFonts w:ascii="Times New Roman" w:hAnsi="Times New Roman" w:cs="Times New Roman"/>
                <w:sz w:val="26"/>
                <w:szCs w:val="26"/>
              </w:rPr>
              <w:t>.</w:t>
            </w:r>
            <w:r w:rsidRPr="00EF5B55">
              <w:rPr>
                <w:rFonts w:ascii="Times New Roman" w:hAnsi="Times New Roman" w:cs="Times New Roman"/>
                <w:sz w:val="26"/>
                <w:szCs w:val="26"/>
              </w:rPr>
              <w:t xml:space="preserve"> 37 alin.</w:t>
            </w:r>
            <w:r w:rsidR="00AE7BD0" w:rsidRPr="00EF5B55">
              <w:rPr>
                <w:rFonts w:ascii="Times New Roman" w:hAnsi="Times New Roman" w:cs="Times New Roman"/>
                <w:sz w:val="26"/>
                <w:szCs w:val="26"/>
              </w:rPr>
              <w:t xml:space="preserve"> </w:t>
            </w:r>
            <w:r w:rsidRPr="00EF5B55">
              <w:rPr>
                <w:rFonts w:ascii="Times New Roman" w:hAnsi="Times New Roman" w:cs="Times New Roman"/>
                <w:sz w:val="26"/>
                <w:szCs w:val="26"/>
              </w:rPr>
              <w:t>(2) și (3) din OUG. 109/2011</w:t>
            </w:r>
            <w:r w:rsidR="004B595E" w:rsidRPr="00EF5B55">
              <w:rPr>
                <w:rFonts w:ascii="Times New Roman" w:hAnsi="Times New Roman" w:cs="Times New Roman"/>
                <w:sz w:val="26"/>
                <w:szCs w:val="26"/>
              </w:rPr>
              <w:t>,</w:t>
            </w:r>
            <w:r w:rsidRPr="00EF5B55">
              <w:rPr>
                <w:rFonts w:ascii="Times New Roman" w:hAnsi="Times New Roman" w:cs="Times New Roman"/>
                <w:sz w:val="26"/>
                <w:szCs w:val="26"/>
              </w:rPr>
              <w:t xml:space="preserve"> cu modi</w:t>
            </w:r>
            <w:r w:rsidR="00A10DD4" w:rsidRPr="00EF5B55">
              <w:rPr>
                <w:rFonts w:ascii="Times New Roman" w:hAnsi="Times New Roman" w:cs="Times New Roman"/>
                <w:sz w:val="26"/>
                <w:szCs w:val="26"/>
              </w:rPr>
              <w:t>fi</w:t>
            </w:r>
            <w:r w:rsidRPr="00EF5B55">
              <w:rPr>
                <w:rFonts w:ascii="Times New Roman" w:hAnsi="Times New Roman" w:cs="Times New Roman"/>
                <w:sz w:val="26"/>
                <w:szCs w:val="26"/>
              </w:rPr>
              <w:t>cările și completările ulterioare, dup</w:t>
            </w:r>
            <w:r w:rsidR="00AE7BD0" w:rsidRPr="00EF5B55">
              <w:rPr>
                <w:rFonts w:ascii="Times New Roman" w:hAnsi="Times New Roman" w:cs="Times New Roman"/>
                <w:sz w:val="26"/>
                <w:szCs w:val="26"/>
              </w:rPr>
              <w:t>ă</w:t>
            </w:r>
            <w:r w:rsidRPr="00EF5B55">
              <w:rPr>
                <w:rFonts w:ascii="Times New Roman" w:hAnsi="Times New Roman" w:cs="Times New Roman"/>
                <w:sz w:val="26"/>
                <w:szCs w:val="26"/>
              </w:rPr>
              <w:t xml:space="preserve"> cum urmează:</w:t>
            </w:r>
          </w:p>
          <w:p w14:paraId="15F60741" w14:textId="4CB50163" w:rsidR="00842490" w:rsidRPr="00EF5B55" w:rsidRDefault="00842490" w:rsidP="00EF5B55">
            <w:pPr>
              <w:pStyle w:val="Listparagraf"/>
              <w:numPr>
                <w:ilvl w:val="0"/>
                <w:numId w:val="11"/>
              </w:numPr>
              <w:spacing w:after="0"/>
              <w:jc w:val="both"/>
              <w:rPr>
                <w:rFonts w:ascii="Times New Roman" w:hAnsi="Times New Roman" w:cs="Times New Roman"/>
                <w:bCs/>
                <w:sz w:val="26"/>
                <w:szCs w:val="26"/>
                <w:lang w:val="fr-FR"/>
              </w:rPr>
            </w:pPr>
            <w:r w:rsidRPr="00EF5B55">
              <w:rPr>
                <w:rFonts w:ascii="Times New Roman" w:hAnsi="Times New Roman" w:cs="Times New Roman"/>
                <w:bCs/>
                <w:sz w:val="26"/>
                <w:szCs w:val="26"/>
              </w:rPr>
              <w:t>pentru directori -   valoarea este de 5</w:t>
            </w:r>
            <w:r w:rsidR="007E0013" w:rsidRPr="00EF5B55">
              <w:rPr>
                <w:rFonts w:ascii="Times New Roman" w:hAnsi="Times New Roman" w:cs="Times New Roman"/>
                <w:bCs/>
                <w:sz w:val="26"/>
                <w:szCs w:val="26"/>
              </w:rPr>
              <w:t>10</w:t>
            </w:r>
            <w:r w:rsidRPr="00EF5B55">
              <w:rPr>
                <w:rFonts w:ascii="Times New Roman" w:hAnsi="Times New Roman" w:cs="Times New Roman"/>
                <w:bCs/>
                <w:sz w:val="26"/>
                <w:szCs w:val="26"/>
              </w:rPr>
              <w:t xml:space="preserve"> mii lei</w:t>
            </w:r>
            <w:r w:rsidRPr="00EF5B55">
              <w:rPr>
                <w:rFonts w:ascii="Times New Roman" w:hAnsi="Times New Roman" w:cs="Times New Roman"/>
                <w:bCs/>
                <w:sz w:val="26"/>
                <w:szCs w:val="26"/>
                <w:lang w:val="fr-FR"/>
              </w:rPr>
              <w:t>;</w:t>
            </w:r>
          </w:p>
          <w:p w14:paraId="1A80FE1D" w14:textId="6196A3D0" w:rsidR="00842490" w:rsidRPr="00DA37F7" w:rsidRDefault="00842490" w:rsidP="00EF5B55">
            <w:pPr>
              <w:pStyle w:val="Listparagraf"/>
              <w:numPr>
                <w:ilvl w:val="0"/>
                <w:numId w:val="11"/>
              </w:numPr>
              <w:spacing w:after="0"/>
              <w:jc w:val="both"/>
              <w:rPr>
                <w:rFonts w:ascii="Times New Roman" w:hAnsi="Times New Roman" w:cs="Times New Roman"/>
                <w:sz w:val="26"/>
                <w:szCs w:val="26"/>
                <w:lang w:val="fr-FR"/>
              </w:rPr>
            </w:pPr>
            <w:r w:rsidRPr="00EF5B55">
              <w:rPr>
                <w:rFonts w:ascii="Times New Roman" w:hAnsi="Times New Roman" w:cs="Times New Roman"/>
                <w:bCs/>
                <w:sz w:val="26"/>
                <w:szCs w:val="26"/>
              </w:rPr>
              <w:t>pentru consiliul de administra</w:t>
            </w:r>
            <w:r w:rsidR="00AE7BD0" w:rsidRPr="00EF5B55">
              <w:rPr>
                <w:rFonts w:ascii="Times New Roman" w:hAnsi="Times New Roman" w:cs="Times New Roman"/>
                <w:bCs/>
                <w:sz w:val="26"/>
                <w:szCs w:val="26"/>
              </w:rPr>
              <w:t>ț</w:t>
            </w:r>
            <w:r w:rsidRPr="00EF5B55">
              <w:rPr>
                <w:rFonts w:ascii="Times New Roman" w:hAnsi="Times New Roman" w:cs="Times New Roman"/>
                <w:bCs/>
                <w:sz w:val="26"/>
                <w:szCs w:val="26"/>
              </w:rPr>
              <w:t xml:space="preserve">ie – valoarea este </w:t>
            </w:r>
            <w:r w:rsidR="007E0013" w:rsidRPr="00EF5B55">
              <w:rPr>
                <w:rFonts w:ascii="Times New Roman" w:hAnsi="Times New Roman" w:cs="Times New Roman"/>
                <w:bCs/>
                <w:sz w:val="26"/>
                <w:szCs w:val="26"/>
              </w:rPr>
              <w:t>1.628,20</w:t>
            </w:r>
            <w:r w:rsidRPr="00EF5B55">
              <w:rPr>
                <w:rFonts w:ascii="Times New Roman" w:hAnsi="Times New Roman" w:cs="Times New Roman"/>
                <w:bCs/>
                <w:sz w:val="26"/>
                <w:szCs w:val="26"/>
              </w:rPr>
              <w:t xml:space="preserve"> mii lei.</w:t>
            </w:r>
          </w:p>
          <w:p w14:paraId="607BA6EA" w14:textId="77777777" w:rsidR="00DA37F7" w:rsidRDefault="00DA37F7" w:rsidP="00DA37F7">
            <w:pPr>
              <w:pStyle w:val="Listparagraf"/>
              <w:spacing w:after="0"/>
              <w:jc w:val="both"/>
              <w:rPr>
                <w:rFonts w:ascii="Times New Roman" w:hAnsi="Times New Roman" w:cs="Times New Roman"/>
                <w:bCs/>
                <w:sz w:val="26"/>
                <w:szCs w:val="26"/>
              </w:rPr>
            </w:pPr>
          </w:p>
          <w:p w14:paraId="7F89D0C1" w14:textId="77777777" w:rsidR="00DA37F7" w:rsidRPr="00EF5B55" w:rsidRDefault="00DA37F7" w:rsidP="00DA37F7">
            <w:pPr>
              <w:pStyle w:val="Listparagraf"/>
              <w:spacing w:after="0"/>
              <w:jc w:val="both"/>
              <w:rPr>
                <w:rFonts w:ascii="Times New Roman" w:hAnsi="Times New Roman" w:cs="Times New Roman"/>
                <w:sz w:val="26"/>
                <w:szCs w:val="26"/>
                <w:lang w:val="fr-FR"/>
              </w:rPr>
            </w:pPr>
          </w:p>
          <w:p w14:paraId="726571C3" w14:textId="3043CB48" w:rsidR="007E0013" w:rsidRPr="00EF5B55" w:rsidRDefault="00EC52E9" w:rsidP="00EF5B55">
            <w:pPr>
              <w:spacing w:after="0"/>
              <w:contextualSpacing/>
              <w:jc w:val="both"/>
              <w:rPr>
                <w:rFonts w:ascii="Times New Roman" w:hAnsi="Times New Roman" w:cs="Times New Roman"/>
                <w:sz w:val="26"/>
                <w:szCs w:val="26"/>
              </w:rPr>
            </w:pPr>
            <w:r w:rsidRPr="00EF5B55">
              <w:rPr>
                <w:rFonts w:ascii="Times New Roman" w:hAnsi="Times New Roman" w:cs="Times New Roman"/>
                <w:sz w:val="26"/>
                <w:szCs w:val="26"/>
              </w:rPr>
              <w:lastRenderedPageBreak/>
              <w:t xml:space="preserve">Durata mandatelor, atât pentru directorat cât și pentru membrii consiliului de administrație este de 4 ani, respectiv până la </w:t>
            </w:r>
            <w:r w:rsidRPr="00EF5B55">
              <w:rPr>
                <w:rFonts w:ascii="Times New Roman" w:hAnsi="Times New Roman" w:cs="Times New Roman"/>
                <w:sz w:val="26"/>
                <w:szCs w:val="26"/>
              </w:rPr>
              <w:t>18</w:t>
            </w:r>
            <w:r w:rsidRPr="00EF5B55">
              <w:rPr>
                <w:rFonts w:ascii="Times New Roman" w:hAnsi="Times New Roman" w:cs="Times New Roman"/>
                <w:sz w:val="26"/>
                <w:szCs w:val="26"/>
              </w:rPr>
              <w:t>.0</w:t>
            </w:r>
            <w:r w:rsidRPr="00EF5B55">
              <w:rPr>
                <w:rFonts w:ascii="Times New Roman" w:hAnsi="Times New Roman" w:cs="Times New Roman"/>
                <w:sz w:val="26"/>
                <w:szCs w:val="26"/>
              </w:rPr>
              <w:t>6</w:t>
            </w:r>
            <w:r w:rsidRPr="00EF5B55">
              <w:rPr>
                <w:rFonts w:ascii="Times New Roman" w:hAnsi="Times New Roman" w:cs="Times New Roman"/>
                <w:sz w:val="26"/>
                <w:szCs w:val="26"/>
              </w:rPr>
              <w:t>.202</w:t>
            </w:r>
            <w:r w:rsidRPr="00EF5B55">
              <w:rPr>
                <w:rFonts w:ascii="Times New Roman" w:hAnsi="Times New Roman" w:cs="Times New Roman"/>
                <w:sz w:val="26"/>
                <w:szCs w:val="26"/>
              </w:rPr>
              <w:t xml:space="preserve">8, </w:t>
            </w:r>
            <w:r w:rsidRPr="00EF5B55">
              <w:rPr>
                <w:rFonts w:ascii="Times New Roman" w:hAnsi="Times New Roman" w:cs="Times New Roman"/>
                <w:sz w:val="26"/>
                <w:szCs w:val="26"/>
              </w:rPr>
              <w:t xml:space="preserve">fiind </w:t>
            </w:r>
            <w:r w:rsidRPr="00EF5B55">
              <w:rPr>
                <w:rFonts w:ascii="Times New Roman" w:hAnsi="Times New Roman" w:cs="Times New Roman"/>
                <w:sz w:val="26"/>
                <w:szCs w:val="26"/>
              </w:rPr>
              <w:t>definitiv</w:t>
            </w:r>
            <w:r w:rsidRPr="00EF5B55">
              <w:rPr>
                <w:rFonts w:ascii="Times New Roman" w:hAnsi="Times New Roman" w:cs="Times New Roman"/>
                <w:sz w:val="26"/>
                <w:szCs w:val="26"/>
              </w:rPr>
              <w:t>ată procedura de selecție conform prevederilor OUG nr. 109/2011, cu modificările și completările ulterioare</w:t>
            </w:r>
            <w:r w:rsidRPr="00EF5B55">
              <w:rPr>
                <w:rFonts w:ascii="Times New Roman" w:hAnsi="Times New Roman" w:cs="Times New Roman"/>
                <w:sz w:val="26"/>
                <w:szCs w:val="26"/>
              </w:rPr>
              <w:t>.</w:t>
            </w:r>
          </w:p>
          <w:p w14:paraId="53A59586" w14:textId="414663E4" w:rsidR="00842490" w:rsidRPr="00EF5B55" w:rsidRDefault="00842490" w:rsidP="00EF5B55">
            <w:pPr>
              <w:spacing w:after="0"/>
              <w:contextualSpacing/>
              <w:jc w:val="both"/>
              <w:rPr>
                <w:rFonts w:ascii="Times New Roman" w:hAnsi="Times New Roman" w:cs="Times New Roman"/>
                <w:bCs/>
                <w:sz w:val="26"/>
                <w:szCs w:val="26"/>
              </w:rPr>
            </w:pPr>
            <w:r w:rsidRPr="00EF5B55">
              <w:rPr>
                <w:rFonts w:ascii="Times New Roman" w:hAnsi="Times New Roman" w:cs="Times New Roman"/>
                <w:sz w:val="26"/>
                <w:szCs w:val="26"/>
              </w:rPr>
              <w:t xml:space="preserve">Alte cheltuieli de exploatare, </w:t>
            </w:r>
            <w:r w:rsidR="00622EF6" w:rsidRPr="00EF5B55">
              <w:rPr>
                <w:rFonts w:ascii="Times New Roman" w:hAnsi="Times New Roman" w:cs="Times New Roman"/>
                <w:sz w:val="26"/>
                <w:szCs w:val="26"/>
              </w:rPr>
              <w:t xml:space="preserve">în valoare de </w:t>
            </w:r>
            <w:r w:rsidR="007E0013" w:rsidRPr="00EF5B55">
              <w:rPr>
                <w:rFonts w:ascii="Times New Roman" w:hAnsi="Times New Roman" w:cs="Times New Roman"/>
                <w:sz w:val="26"/>
                <w:szCs w:val="26"/>
              </w:rPr>
              <w:t>33.654</w:t>
            </w:r>
            <w:r w:rsidR="00622EF6" w:rsidRPr="00EF5B55">
              <w:rPr>
                <w:rFonts w:ascii="Times New Roman" w:hAnsi="Times New Roman" w:cs="Times New Roman"/>
                <w:sz w:val="26"/>
                <w:szCs w:val="26"/>
              </w:rPr>
              <w:t xml:space="preserve"> mii lei, </w:t>
            </w:r>
            <w:r w:rsidRPr="00EF5B55">
              <w:rPr>
                <w:rFonts w:ascii="Times New Roman" w:hAnsi="Times New Roman" w:cs="Times New Roman"/>
                <w:sz w:val="26"/>
                <w:szCs w:val="26"/>
              </w:rPr>
              <w:t xml:space="preserve">au fost estimate în creștere în anul </w:t>
            </w:r>
            <w:r w:rsidR="00324ACF" w:rsidRPr="00EF5B55">
              <w:rPr>
                <w:rFonts w:ascii="Times New Roman" w:hAnsi="Times New Roman" w:cs="Times New Roman"/>
                <w:sz w:val="26"/>
                <w:szCs w:val="26"/>
              </w:rPr>
              <w:t>2025</w:t>
            </w:r>
            <w:r w:rsidRPr="00EF5B55">
              <w:rPr>
                <w:rFonts w:ascii="Times New Roman" w:hAnsi="Times New Roman" w:cs="Times New Roman"/>
                <w:sz w:val="26"/>
                <w:szCs w:val="26"/>
              </w:rPr>
              <w:t xml:space="preserve"> cu </w:t>
            </w:r>
            <w:r w:rsidR="007E0013" w:rsidRPr="00EF5B55">
              <w:rPr>
                <w:rFonts w:ascii="Times New Roman" w:hAnsi="Times New Roman" w:cs="Times New Roman"/>
                <w:sz w:val="26"/>
                <w:szCs w:val="26"/>
              </w:rPr>
              <w:t>13</w:t>
            </w:r>
            <w:r w:rsidR="00622EF6" w:rsidRPr="00EF5B55">
              <w:rPr>
                <w:rFonts w:ascii="Times New Roman" w:hAnsi="Times New Roman" w:cs="Times New Roman"/>
                <w:sz w:val="26"/>
                <w:szCs w:val="26"/>
              </w:rPr>
              <w:t>,</w:t>
            </w:r>
            <w:r w:rsidR="007E0013" w:rsidRPr="00EF5B55">
              <w:rPr>
                <w:rFonts w:ascii="Times New Roman" w:hAnsi="Times New Roman" w:cs="Times New Roman"/>
                <w:sz w:val="26"/>
                <w:szCs w:val="26"/>
              </w:rPr>
              <w:t>06</w:t>
            </w:r>
            <w:r w:rsidRPr="00EF5B55">
              <w:rPr>
                <w:rFonts w:ascii="Times New Roman" w:hAnsi="Times New Roman" w:cs="Times New Roman"/>
                <w:sz w:val="26"/>
                <w:szCs w:val="26"/>
              </w:rPr>
              <w:t>% fa</w:t>
            </w:r>
            <w:r w:rsidR="00EC52E9" w:rsidRPr="00EF5B55">
              <w:rPr>
                <w:rFonts w:ascii="Times New Roman" w:hAnsi="Times New Roman" w:cs="Times New Roman"/>
                <w:sz w:val="26"/>
                <w:szCs w:val="26"/>
              </w:rPr>
              <w:t>ță</w:t>
            </w:r>
            <w:r w:rsidRPr="00EF5B55">
              <w:rPr>
                <w:rFonts w:ascii="Times New Roman" w:hAnsi="Times New Roman" w:cs="Times New Roman"/>
                <w:sz w:val="26"/>
                <w:szCs w:val="26"/>
              </w:rPr>
              <w:t xml:space="preserve"> de valorile </w:t>
            </w:r>
            <w:r w:rsidR="00AB3E3D" w:rsidRPr="00EF5B55">
              <w:rPr>
                <w:rFonts w:ascii="Times New Roman" w:hAnsi="Times New Roman" w:cs="Times New Roman"/>
                <w:sz w:val="26"/>
                <w:szCs w:val="26"/>
              </w:rPr>
              <w:t>preliminate</w:t>
            </w:r>
            <w:r w:rsidR="007E0013" w:rsidRPr="00EF5B55">
              <w:rPr>
                <w:rFonts w:ascii="Times New Roman" w:hAnsi="Times New Roman" w:cs="Times New Roman"/>
                <w:sz w:val="26"/>
                <w:szCs w:val="26"/>
              </w:rPr>
              <w:t xml:space="preserve"> </w:t>
            </w:r>
            <w:r w:rsidRPr="00EF5B55">
              <w:rPr>
                <w:rFonts w:ascii="Times New Roman" w:hAnsi="Times New Roman" w:cs="Times New Roman"/>
                <w:sz w:val="26"/>
                <w:szCs w:val="26"/>
              </w:rPr>
              <w:t xml:space="preserve">în anul </w:t>
            </w:r>
            <w:r w:rsidR="00324ACF" w:rsidRPr="00EF5B55">
              <w:rPr>
                <w:rFonts w:ascii="Times New Roman" w:hAnsi="Times New Roman" w:cs="Times New Roman"/>
                <w:sz w:val="26"/>
                <w:szCs w:val="26"/>
              </w:rPr>
              <w:t>2024</w:t>
            </w:r>
            <w:r w:rsidRPr="00EF5B55">
              <w:rPr>
                <w:rFonts w:ascii="Times New Roman" w:hAnsi="Times New Roman" w:cs="Times New Roman"/>
                <w:sz w:val="26"/>
                <w:szCs w:val="26"/>
              </w:rPr>
              <w:t>.</w:t>
            </w:r>
            <w:r w:rsidRPr="00EF5B55">
              <w:rPr>
                <w:rFonts w:ascii="Times New Roman" w:hAnsi="Times New Roman" w:cs="Times New Roman"/>
                <w:bCs/>
                <w:sz w:val="26"/>
                <w:szCs w:val="26"/>
              </w:rPr>
              <w:t xml:space="preserve"> </w:t>
            </w:r>
          </w:p>
          <w:p w14:paraId="12661571" w14:textId="50CBE2FC" w:rsidR="00842490" w:rsidRPr="00EF5B55" w:rsidRDefault="00842490" w:rsidP="00EF5B55">
            <w:pPr>
              <w:spacing w:after="0"/>
              <w:contextualSpacing/>
              <w:jc w:val="both"/>
              <w:rPr>
                <w:rFonts w:ascii="Times New Roman" w:hAnsi="Times New Roman" w:cs="Times New Roman"/>
                <w:bCs/>
                <w:sz w:val="26"/>
                <w:szCs w:val="26"/>
              </w:rPr>
            </w:pPr>
            <w:r w:rsidRPr="00EF5B55">
              <w:rPr>
                <w:rFonts w:ascii="Times New Roman" w:hAnsi="Times New Roman" w:cs="Times New Roman"/>
                <w:b/>
                <w:bCs/>
                <w:sz w:val="26"/>
                <w:szCs w:val="26"/>
              </w:rPr>
              <w:t xml:space="preserve">Cheltuielile financiare </w:t>
            </w:r>
            <w:r w:rsidRPr="00EF5B55">
              <w:rPr>
                <w:rFonts w:ascii="Times New Roman" w:hAnsi="Times New Roman" w:cs="Times New Roman"/>
                <w:bCs/>
                <w:sz w:val="26"/>
                <w:szCs w:val="26"/>
              </w:rPr>
              <w:t xml:space="preserve">în valoare de </w:t>
            </w:r>
            <w:r w:rsidR="000C5ED0" w:rsidRPr="00EF5B55">
              <w:rPr>
                <w:rFonts w:ascii="Times New Roman" w:hAnsi="Times New Roman" w:cs="Times New Roman"/>
                <w:bCs/>
                <w:sz w:val="26"/>
                <w:szCs w:val="26"/>
              </w:rPr>
              <w:t>3.8</w:t>
            </w:r>
            <w:r w:rsidR="00A21215" w:rsidRPr="00EF5B55">
              <w:rPr>
                <w:rFonts w:ascii="Times New Roman" w:hAnsi="Times New Roman" w:cs="Times New Roman"/>
                <w:bCs/>
                <w:sz w:val="26"/>
                <w:szCs w:val="26"/>
              </w:rPr>
              <w:t>0</w:t>
            </w:r>
            <w:r w:rsidR="000C5ED0" w:rsidRPr="00EF5B55">
              <w:rPr>
                <w:rFonts w:ascii="Times New Roman" w:hAnsi="Times New Roman" w:cs="Times New Roman"/>
                <w:bCs/>
                <w:sz w:val="26"/>
                <w:szCs w:val="26"/>
              </w:rPr>
              <w:t>0</w:t>
            </w:r>
            <w:r w:rsidRPr="00EF5B55">
              <w:rPr>
                <w:rFonts w:ascii="Times New Roman" w:hAnsi="Times New Roman" w:cs="Times New Roman"/>
                <w:bCs/>
                <w:sz w:val="26"/>
                <w:szCs w:val="26"/>
              </w:rPr>
              <w:t xml:space="preserve"> mii lei, au fost </w:t>
            </w:r>
            <w:r w:rsidR="000C5ED0" w:rsidRPr="00EF5B55">
              <w:rPr>
                <w:rFonts w:ascii="Times New Roman" w:hAnsi="Times New Roman" w:cs="Times New Roman"/>
                <w:bCs/>
                <w:sz w:val="26"/>
                <w:szCs w:val="26"/>
              </w:rPr>
              <w:t xml:space="preserve">estimate în anul </w:t>
            </w:r>
            <w:r w:rsidR="00324ACF" w:rsidRPr="00EF5B55">
              <w:rPr>
                <w:rFonts w:ascii="Times New Roman" w:hAnsi="Times New Roman" w:cs="Times New Roman"/>
                <w:bCs/>
                <w:sz w:val="26"/>
                <w:szCs w:val="26"/>
              </w:rPr>
              <w:t>2025</w:t>
            </w:r>
            <w:r w:rsidR="004B595E" w:rsidRPr="00EF5B55">
              <w:rPr>
                <w:rFonts w:ascii="Times New Roman" w:hAnsi="Times New Roman" w:cs="Times New Roman"/>
                <w:bCs/>
                <w:sz w:val="26"/>
                <w:szCs w:val="26"/>
              </w:rPr>
              <w:t>,</w:t>
            </w:r>
            <w:r w:rsidR="000C5ED0" w:rsidRPr="00EF5B55">
              <w:rPr>
                <w:rFonts w:ascii="Times New Roman" w:hAnsi="Times New Roman" w:cs="Times New Roman"/>
                <w:bCs/>
                <w:sz w:val="26"/>
                <w:szCs w:val="26"/>
              </w:rPr>
              <w:t xml:space="preserve"> în </w:t>
            </w:r>
            <w:r w:rsidR="00A21215" w:rsidRPr="00EF5B55">
              <w:rPr>
                <w:rFonts w:ascii="Times New Roman" w:hAnsi="Times New Roman" w:cs="Times New Roman"/>
                <w:bCs/>
                <w:sz w:val="26"/>
                <w:szCs w:val="26"/>
              </w:rPr>
              <w:t>scăd</w:t>
            </w:r>
            <w:r w:rsidR="000C5ED0" w:rsidRPr="00EF5B55">
              <w:rPr>
                <w:rFonts w:ascii="Times New Roman" w:hAnsi="Times New Roman" w:cs="Times New Roman"/>
                <w:bCs/>
                <w:sz w:val="26"/>
                <w:szCs w:val="26"/>
              </w:rPr>
              <w:t>ere</w:t>
            </w:r>
            <w:r w:rsidRPr="00EF5B55">
              <w:rPr>
                <w:rFonts w:ascii="Times New Roman" w:hAnsi="Times New Roman" w:cs="Times New Roman"/>
                <w:bCs/>
                <w:sz w:val="26"/>
                <w:szCs w:val="26"/>
              </w:rPr>
              <w:t xml:space="preserve"> cu </w:t>
            </w:r>
            <w:r w:rsidR="000C5ED0" w:rsidRPr="00EF5B55">
              <w:rPr>
                <w:rFonts w:ascii="Times New Roman" w:hAnsi="Times New Roman" w:cs="Times New Roman"/>
                <w:bCs/>
                <w:sz w:val="26"/>
                <w:szCs w:val="26"/>
              </w:rPr>
              <w:t>1</w:t>
            </w:r>
            <w:r w:rsidR="00A21215" w:rsidRPr="00EF5B55">
              <w:rPr>
                <w:rFonts w:ascii="Times New Roman" w:hAnsi="Times New Roman" w:cs="Times New Roman"/>
                <w:bCs/>
                <w:sz w:val="26"/>
                <w:szCs w:val="26"/>
              </w:rPr>
              <w:t>9</w:t>
            </w:r>
            <w:r w:rsidR="000C5ED0" w:rsidRPr="00EF5B55">
              <w:rPr>
                <w:rFonts w:ascii="Times New Roman" w:hAnsi="Times New Roman" w:cs="Times New Roman"/>
                <w:bCs/>
                <w:sz w:val="26"/>
                <w:szCs w:val="26"/>
              </w:rPr>
              <w:t>,</w:t>
            </w:r>
            <w:r w:rsidR="00A21215" w:rsidRPr="00EF5B55">
              <w:rPr>
                <w:rFonts w:ascii="Times New Roman" w:hAnsi="Times New Roman" w:cs="Times New Roman"/>
                <w:bCs/>
                <w:sz w:val="26"/>
                <w:szCs w:val="26"/>
              </w:rPr>
              <w:t>13</w:t>
            </w:r>
            <w:r w:rsidRPr="00EF5B55">
              <w:rPr>
                <w:rFonts w:ascii="Times New Roman" w:hAnsi="Times New Roman" w:cs="Times New Roman"/>
                <w:bCs/>
                <w:sz w:val="26"/>
                <w:szCs w:val="26"/>
              </w:rPr>
              <w:t xml:space="preserve">% față de cele </w:t>
            </w:r>
            <w:r w:rsidR="00324ACF" w:rsidRPr="00EF5B55">
              <w:rPr>
                <w:rFonts w:ascii="Times New Roman" w:hAnsi="Times New Roman" w:cs="Times New Roman"/>
                <w:bCs/>
                <w:sz w:val="26"/>
                <w:szCs w:val="26"/>
              </w:rPr>
              <w:t>preliminate</w:t>
            </w:r>
            <w:r w:rsidRPr="00EF5B55">
              <w:rPr>
                <w:rFonts w:ascii="Times New Roman" w:hAnsi="Times New Roman" w:cs="Times New Roman"/>
                <w:bCs/>
                <w:sz w:val="26"/>
                <w:szCs w:val="26"/>
              </w:rPr>
              <w:t xml:space="preserve"> la data de 31.12.</w:t>
            </w:r>
            <w:r w:rsidR="00324ACF" w:rsidRPr="00EF5B55">
              <w:rPr>
                <w:rFonts w:ascii="Times New Roman" w:hAnsi="Times New Roman" w:cs="Times New Roman"/>
                <w:bCs/>
                <w:sz w:val="26"/>
                <w:szCs w:val="26"/>
              </w:rPr>
              <w:t>2024</w:t>
            </w:r>
            <w:r w:rsidRPr="00EF5B55">
              <w:rPr>
                <w:rFonts w:ascii="Times New Roman" w:hAnsi="Times New Roman" w:cs="Times New Roman"/>
                <w:bCs/>
                <w:sz w:val="26"/>
                <w:szCs w:val="26"/>
              </w:rPr>
              <w:t>.</w:t>
            </w:r>
          </w:p>
          <w:p w14:paraId="715148C5" w14:textId="0C9B25D0" w:rsidR="003771EF" w:rsidRPr="00EF5B55" w:rsidRDefault="003771EF" w:rsidP="00EF5B55">
            <w:pPr>
              <w:tabs>
                <w:tab w:val="left" w:pos="90"/>
                <w:tab w:val="left" w:pos="630"/>
                <w:tab w:val="left" w:pos="720"/>
              </w:tabs>
              <w:spacing w:after="0"/>
              <w:contextualSpacing/>
              <w:jc w:val="both"/>
              <w:rPr>
                <w:rFonts w:ascii="Times New Roman" w:hAnsi="Times New Roman" w:cs="Times New Roman"/>
                <w:bCs/>
                <w:sz w:val="26"/>
                <w:szCs w:val="26"/>
              </w:rPr>
            </w:pPr>
            <w:r w:rsidRPr="00EF5B55">
              <w:rPr>
                <w:rFonts w:ascii="Times New Roman" w:eastAsia="Times New Roman" w:hAnsi="Times New Roman" w:cs="Times New Roman"/>
                <w:b/>
                <w:color w:val="000000"/>
                <w:sz w:val="26"/>
                <w:szCs w:val="26"/>
              </w:rPr>
              <w:t xml:space="preserve">Rezultatul brut </w:t>
            </w:r>
            <w:r w:rsidR="008E6FBD" w:rsidRPr="00EF5B55">
              <w:rPr>
                <w:rFonts w:ascii="Times New Roman" w:eastAsia="Times New Roman" w:hAnsi="Times New Roman" w:cs="Times New Roman"/>
                <w:b/>
                <w:color w:val="000000"/>
                <w:sz w:val="26"/>
                <w:szCs w:val="26"/>
              </w:rPr>
              <w:t>este</w:t>
            </w:r>
            <w:r w:rsidR="00BF4AF3" w:rsidRPr="00EF5B55">
              <w:rPr>
                <w:rFonts w:ascii="Times New Roman" w:eastAsia="Times New Roman" w:hAnsi="Times New Roman" w:cs="Times New Roman"/>
                <w:b/>
                <w:color w:val="000000"/>
                <w:sz w:val="26"/>
                <w:szCs w:val="26"/>
              </w:rPr>
              <w:t xml:space="preserve"> </w:t>
            </w:r>
            <w:r w:rsidRPr="00EF5B55">
              <w:rPr>
                <w:rFonts w:ascii="Times New Roman" w:eastAsia="Times New Roman" w:hAnsi="Times New Roman" w:cs="Times New Roman"/>
                <w:b/>
                <w:color w:val="000000"/>
                <w:sz w:val="26"/>
                <w:szCs w:val="26"/>
              </w:rPr>
              <w:t>p</w:t>
            </w:r>
            <w:r w:rsidR="00BF4AF3" w:rsidRPr="00EF5B55">
              <w:rPr>
                <w:rFonts w:ascii="Times New Roman" w:eastAsia="Times New Roman" w:hAnsi="Times New Roman" w:cs="Times New Roman"/>
                <w:b/>
                <w:color w:val="000000"/>
                <w:sz w:val="26"/>
                <w:szCs w:val="26"/>
              </w:rPr>
              <w:t>ierdere</w:t>
            </w:r>
            <w:r w:rsidRPr="00EF5B55">
              <w:rPr>
                <w:rFonts w:ascii="Times New Roman" w:eastAsia="Times New Roman" w:hAnsi="Times New Roman" w:cs="Times New Roman"/>
                <w:color w:val="000000"/>
                <w:sz w:val="26"/>
                <w:szCs w:val="26"/>
              </w:rPr>
              <w:t xml:space="preserve"> </w:t>
            </w:r>
            <w:r w:rsidR="00CE4D39" w:rsidRPr="00EF5B55">
              <w:rPr>
                <w:rFonts w:ascii="Times New Roman" w:eastAsia="Times New Roman" w:hAnsi="Times New Roman" w:cs="Times New Roman"/>
                <w:color w:val="000000"/>
                <w:sz w:val="26"/>
                <w:szCs w:val="26"/>
              </w:rPr>
              <w:t xml:space="preserve">în valoare de </w:t>
            </w:r>
            <w:r w:rsidR="00BF4AF3" w:rsidRPr="00EF5B55">
              <w:rPr>
                <w:rFonts w:ascii="Times New Roman" w:eastAsia="Times New Roman" w:hAnsi="Times New Roman" w:cs="Times New Roman"/>
                <w:color w:val="000000"/>
                <w:sz w:val="26"/>
                <w:szCs w:val="26"/>
              </w:rPr>
              <w:t>5.150,20</w:t>
            </w:r>
            <w:r w:rsidR="00CE4D39" w:rsidRPr="00EF5B55">
              <w:rPr>
                <w:rFonts w:ascii="Times New Roman" w:eastAsia="Times New Roman" w:hAnsi="Times New Roman" w:cs="Times New Roman"/>
                <w:color w:val="000000"/>
                <w:sz w:val="26"/>
                <w:szCs w:val="26"/>
              </w:rPr>
              <w:t xml:space="preserve"> mii lei</w:t>
            </w:r>
            <w:r w:rsidR="008E6FBD" w:rsidRPr="00EF5B55">
              <w:rPr>
                <w:rFonts w:ascii="Times New Roman" w:eastAsia="Times New Roman" w:hAnsi="Times New Roman" w:cs="Times New Roman"/>
                <w:color w:val="000000"/>
                <w:sz w:val="26"/>
                <w:szCs w:val="26"/>
              </w:rPr>
              <w:t>,</w:t>
            </w:r>
            <w:r w:rsidR="00CE4D39" w:rsidRPr="00EF5B55">
              <w:rPr>
                <w:rFonts w:ascii="Times New Roman" w:eastAsia="Times New Roman" w:hAnsi="Times New Roman" w:cs="Times New Roman"/>
                <w:color w:val="000000"/>
                <w:sz w:val="26"/>
                <w:szCs w:val="26"/>
              </w:rPr>
              <w:t xml:space="preserve"> </w:t>
            </w:r>
            <w:r w:rsidRPr="00EF5B55">
              <w:rPr>
                <w:rFonts w:ascii="Times New Roman" w:eastAsia="Times New Roman" w:hAnsi="Times New Roman" w:cs="Times New Roman"/>
                <w:color w:val="000000"/>
                <w:sz w:val="26"/>
                <w:szCs w:val="26"/>
              </w:rPr>
              <w:t>estimat</w:t>
            </w:r>
            <w:r w:rsidR="00BF4AF3" w:rsidRPr="00EF5B55">
              <w:rPr>
                <w:rFonts w:ascii="Times New Roman" w:eastAsia="Times New Roman" w:hAnsi="Times New Roman" w:cs="Times New Roman"/>
                <w:color w:val="000000"/>
                <w:sz w:val="26"/>
                <w:szCs w:val="26"/>
              </w:rPr>
              <w:t>ă</w:t>
            </w:r>
            <w:r w:rsidRPr="00EF5B55">
              <w:rPr>
                <w:rFonts w:ascii="Times New Roman" w:eastAsia="Times New Roman" w:hAnsi="Times New Roman" w:cs="Times New Roman"/>
                <w:color w:val="000000"/>
                <w:sz w:val="26"/>
                <w:szCs w:val="26"/>
              </w:rPr>
              <w:t xml:space="preserve"> în </w:t>
            </w:r>
            <w:r w:rsidR="00BF4AF3" w:rsidRPr="00EF5B55">
              <w:rPr>
                <w:rFonts w:ascii="Times New Roman" w:eastAsia="Times New Roman" w:hAnsi="Times New Roman" w:cs="Times New Roman"/>
                <w:color w:val="000000"/>
                <w:sz w:val="26"/>
                <w:szCs w:val="26"/>
              </w:rPr>
              <w:t>scădere</w:t>
            </w:r>
            <w:r w:rsidR="00CE4D39" w:rsidRPr="00EF5B55">
              <w:rPr>
                <w:rFonts w:ascii="Times New Roman" w:eastAsia="Times New Roman" w:hAnsi="Times New Roman" w:cs="Times New Roman"/>
                <w:color w:val="000000"/>
                <w:sz w:val="26"/>
                <w:szCs w:val="26"/>
              </w:rPr>
              <w:t xml:space="preserve"> cu </w:t>
            </w:r>
            <w:r w:rsidR="00BF4AF3" w:rsidRPr="00EF5B55">
              <w:rPr>
                <w:rFonts w:ascii="Times New Roman" w:eastAsia="Times New Roman" w:hAnsi="Times New Roman" w:cs="Times New Roman"/>
                <w:color w:val="000000"/>
                <w:sz w:val="26"/>
                <w:szCs w:val="26"/>
              </w:rPr>
              <w:t>62,48</w:t>
            </w:r>
            <w:r w:rsidRPr="00EF5B55">
              <w:rPr>
                <w:rFonts w:ascii="Times New Roman" w:eastAsia="Times New Roman" w:hAnsi="Times New Roman" w:cs="Times New Roman"/>
                <w:color w:val="000000"/>
                <w:sz w:val="26"/>
                <w:szCs w:val="26"/>
              </w:rPr>
              <w:t xml:space="preserve">% față de </w:t>
            </w:r>
            <w:r w:rsidR="00BF4AF3" w:rsidRPr="00EF5B55">
              <w:rPr>
                <w:rFonts w:ascii="Times New Roman" w:eastAsia="Times New Roman" w:hAnsi="Times New Roman" w:cs="Times New Roman"/>
                <w:color w:val="000000"/>
                <w:sz w:val="26"/>
                <w:szCs w:val="26"/>
              </w:rPr>
              <w:t xml:space="preserve">pierderea </w:t>
            </w:r>
            <w:r w:rsidR="00324ACF" w:rsidRPr="00EF5B55">
              <w:rPr>
                <w:rFonts w:ascii="Times New Roman" w:eastAsia="Times New Roman" w:hAnsi="Times New Roman" w:cs="Times New Roman"/>
                <w:color w:val="000000"/>
                <w:sz w:val="26"/>
                <w:szCs w:val="26"/>
              </w:rPr>
              <w:t>preliminat</w:t>
            </w:r>
            <w:r w:rsidR="00BF4AF3" w:rsidRPr="00EF5B55">
              <w:rPr>
                <w:rFonts w:ascii="Times New Roman" w:eastAsia="Times New Roman" w:hAnsi="Times New Roman" w:cs="Times New Roman"/>
                <w:color w:val="000000"/>
                <w:sz w:val="26"/>
                <w:szCs w:val="26"/>
              </w:rPr>
              <w:t>ă</w:t>
            </w:r>
            <w:r w:rsidRPr="00EF5B55">
              <w:rPr>
                <w:rFonts w:ascii="Times New Roman" w:eastAsia="Times New Roman" w:hAnsi="Times New Roman" w:cs="Times New Roman"/>
                <w:color w:val="000000"/>
                <w:sz w:val="26"/>
                <w:szCs w:val="26"/>
              </w:rPr>
              <w:t xml:space="preserve"> la data de 31.12.</w:t>
            </w:r>
            <w:r w:rsidR="00324ACF" w:rsidRPr="00EF5B55">
              <w:rPr>
                <w:rFonts w:ascii="Times New Roman" w:eastAsia="Times New Roman" w:hAnsi="Times New Roman" w:cs="Times New Roman"/>
                <w:color w:val="000000"/>
                <w:sz w:val="26"/>
                <w:szCs w:val="26"/>
              </w:rPr>
              <w:t>2024</w:t>
            </w:r>
            <w:r w:rsidRPr="00EF5B55">
              <w:rPr>
                <w:rFonts w:ascii="Times New Roman" w:eastAsia="Times New Roman" w:hAnsi="Times New Roman" w:cs="Times New Roman"/>
                <w:color w:val="000000"/>
                <w:sz w:val="26"/>
                <w:szCs w:val="26"/>
              </w:rPr>
              <w:t>.</w:t>
            </w:r>
            <w:r w:rsidRPr="00EF5B55">
              <w:rPr>
                <w:rFonts w:ascii="Times New Roman" w:hAnsi="Times New Roman" w:cs="Times New Roman"/>
                <w:bCs/>
                <w:sz w:val="26"/>
                <w:szCs w:val="26"/>
              </w:rPr>
              <w:t xml:space="preserve"> </w:t>
            </w:r>
          </w:p>
          <w:p w14:paraId="79773137" w14:textId="12FE3BDA" w:rsidR="003771EF" w:rsidRPr="00EF5B55" w:rsidRDefault="003771EF" w:rsidP="00EF5B55">
            <w:pPr>
              <w:spacing w:after="0"/>
              <w:contextualSpacing/>
              <w:jc w:val="both"/>
              <w:rPr>
                <w:rFonts w:ascii="Times New Roman" w:hAnsi="Times New Roman" w:cs="Times New Roman"/>
                <w:sz w:val="26"/>
                <w:szCs w:val="26"/>
              </w:rPr>
            </w:pPr>
            <w:r w:rsidRPr="00EF5B55">
              <w:rPr>
                <w:rFonts w:ascii="Times New Roman" w:hAnsi="Times New Roman" w:cs="Times New Roman"/>
                <w:b/>
                <w:sz w:val="26"/>
                <w:szCs w:val="26"/>
              </w:rPr>
              <w:t>Sursele necesare finanțării investițiilor</w:t>
            </w:r>
            <w:r w:rsidRPr="00EF5B55">
              <w:rPr>
                <w:rFonts w:ascii="Times New Roman" w:hAnsi="Times New Roman" w:cs="Times New Roman"/>
                <w:sz w:val="26"/>
                <w:szCs w:val="26"/>
              </w:rPr>
              <w:t xml:space="preserve"> pentru anul </w:t>
            </w:r>
            <w:r w:rsidR="00324ACF" w:rsidRPr="00EF5B55">
              <w:rPr>
                <w:rFonts w:ascii="Times New Roman" w:hAnsi="Times New Roman" w:cs="Times New Roman"/>
                <w:sz w:val="26"/>
                <w:szCs w:val="26"/>
              </w:rPr>
              <w:t>2025</w:t>
            </w:r>
            <w:r w:rsidRPr="00EF5B55">
              <w:rPr>
                <w:rFonts w:ascii="Times New Roman" w:hAnsi="Times New Roman" w:cs="Times New Roman"/>
                <w:sz w:val="26"/>
                <w:szCs w:val="26"/>
              </w:rPr>
              <w:t xml:space="preserve">, în valoare de </w:t>
            </w:r>
            <w:r w:rsidR="00BF4AF3" w:rsidRPr="00EF5B55">
              <w:rPr>
                <w:rFonts w:ascii="Times New Roman" w:hAnsi="Times New Roman" w:cs="Times New Roman"/>
                <w:sz w:val="26"/>
                <w:szCs w:val="26"/>
              </w:rPr>
              <w:t>13</w:t>
            </w:r>
            <w:r w:rsidR="004C0C56" w:rsidRPr="00EF5B55">
              <w:rPr>
                <w:rFonts w:ascii="Times New Roman" w:hAnsi="Times New Roman" w:cs="Times New Roman"/>
                <w:sz w:val="26"/>
                <w:szCs w:val="26"/>
              </w:rPr>
              <w:t>.</w:t>
            </w:r>
            <w:r w:rsidR="00BF4AF3" w:rsidRPr="00EF5B55">
              <w:rPr>
                <w:rFonts w:ascii="Times New Roman" w:hAnsi="Times New Roman" w:cs="Times New Roman"/>
                <w:sz w:val="26"/>
                <w:szCs w:val="26"/>
              </w:rPr>
              <w:t>033</w:t>
            </w:r>
            <w:r w:rsidRPr="00EF5B55">
              <w:rPr>
                <w:rFonts w:ascii="Times New Roman" w:hAnsi="Times New Roman" w:cs="Times New Roman"/>
                <w:sz w:val="26"/>
                <w:szCs w:val="26"/>
              </w:rPr>
              <w:t xml:space="preserve"> mii lei,  au fost estimate în </w:t>
            </w:r>
            <w:r w:rsidR="00BF4AF3" w:rsidRPr="00EF5B55">
              <w:rPr>
                <w:rFonts w:ascii="Times New Roman" w:hAnsi="Times New Roman" w:cs="Times New Roman"/>
                <w:sz w:val="26"/>
                <w:szCs w:val="26"/>
              </w:rPr>
              <w:t>scăd</w:t>
            </w:r>
            <w:r w:rsidRPr="00EF5B55">
              <w:rPr>
                <w:rFonts w:ascii="Times New Roman" w:hAnsi="Times New Roman" w:cs="Times New Roman"/>
                <w:sz w:val="26"/>
                <w:szCs w:val="26"/>
              </w:rPr>
              <w:t xml:space="preserve">ere cu </w:t>
            </w:r>
            <w:r w:rsidR="00BF4AF3" w:rsidRPr="00EF5B55">
              <w:rPr>
                <w:rFonts w:ascii="Times New Roman" w:hAnsi="Times New Roman" w:cs="Times New Roman"/>
                <w:sz w:val="26"/>
                <w:szCs w:val="26"/>
              </w:rPr>
              <w:t>12,55%</w:t>
            </w:r>
            <w:r w:rsidRPr="00EF5B55">
              <w:rPr>
                <w:rFonts w:ascii="Times New Roman" w:hAnsi="Times New Roman" w:cs="Times New Roman"/>
                <w:sz w:val="26"/>
                <w:szCs w:val="26"/>
              </w:rPr>
              <w:t xml:space="preserve"> față de </w:t>
            </w:r>
            <w:r w:rsidR="00BF4AF3" w:rsidRPr="00EF5B55">
              <w:rPr>
                <w:rFonts w:ascii="Times New Roman" w:hAnsi="Times New Roman" w:cs="Times New Roman"/>
                <w:sz w:val="26"/>
                <w:szCs w:val="26"/>
              </w:rPr>
              <w:t>valorile</w:t>
            </w:r>
            <w:r w:rsidRPr="00EF5B55">
              <w:rPr>
                <w:rFonts w:ascii="Times New Roman" w:hAnsi="Times New Roman" w:cs="Times New Roman"/>
                <w:sz w:val="26"/>
                <w:szCs w:val="26"/>
              </w:rPr>
              <w:t xml:space="preserve"> </w:t>
            </w:r>
            <w:r w:rsidR="00324ACF" w:rsidRPr="00EF5B55">
              <w:rPr>
                <w:rFonts w:ascii="Times New Roman" w:hAnsi="Times New Roman" w:cs="Times New Roman"/>
                <w:sz w:val="26"/>
                <w:szCs w:val="26"/>
              </w:rPr>
              <w:t>preliminate</w:t>
            </w:r>
            <w:r w:rsidRPr="00EF5B55">
              <w:rPr>
                <w:rFonts w:ascii="Times New Roman" w:hAnsi="Times New Roman" w:cs="Times New Roman"/>
                <w:sz w:val="26"/>
                <w:szCs w:val="26"/>
              </w:rPr>
              <w:t xml:space="preserve"> la data de 31.12.</w:t>
            </w:r>
            <w:r w:rsidR="00324ACF" w:rsidRPr="00EF5B55">
              <w:rPr>
                <w:rFonts w:ascii="Times New Roman" w:hAnsi="Times New Roman" w:cs="Times New Roman"/>
                <w:sz w:val="26"/>
                <w:szCs w:val="26"/>
              </w:rPr>
              <w:t>2024</w:t>
            </w:r>
            <w:r w:rsidRPr="00EF5B55">
              <w:rPr>
                <w:rFonts w:ascii="Times New Roman" w:hAnsi="Times New Roman" w:cs="Times New Roman"/>
                <w:sz w:val="26"/>
                <w:szCs w:val="26"/>
              </w:rPr>
              <w:t xml:space="preserve">,  și vor fi asigurate din: </w:t>
            </w:r>
          </w:p>
          <w:p w14:paraId="6CA7F36E" w14:textId="03014643" w:rsidR="003771EF" w:rsidRPr="00EF5B55" w:rsidRDefault="003771EF" w:rsidP="00EF5B55">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sz w:val="26"/>
                <w:szCs w:val="26"/>
              </w:rPr>
            </w:pPr>
            <w:r w:rsidRPr="00EF5B55">
              <w:rPr>
                <w:rFonts w:ascii="Times New Roman" w:hAnsi="Times New Roman" w:cs="Times New Roman"/>
                <w:sz w:val="26"/>
                <w:szCs w:val="26"/>
              </w:rPr>
              <w:t>- surse proprii con</w:t>
            </w:r>
            <w:r w:rsidR="004C0C56" w:rsidRPr="00EF5B55">
              <w:rPr>
                <w:rFonts w:ascii="Times New Roman" w:hAnsi="Times New Roman" w:cs="Times New Roman"/>
                <w:sz w:val="26"/>
                <w:szCs w:val="26"/>
              </w:rPr>
              <w:t xml:space="preserve">stituite din amortizare, </w:t>
            </w:r>
            <w:r w:rsidRPr="00EF5B55">
              <w:rPr>
                <w:rFonts w:ascii="Times New Roman" w:hAnsi="Times New Roman" w:cs="Times New Roman"/>
                <w:sz w:val="26"/>
                <w:szCs w:val="26"/>
              </w:rPr>
              <w:t xml:space="preserve">în valoare de </w:t>
            </w:r>
            <w:r w:rsidR="00BF4AF3" w:rsidRPr="00EF5B55">
              <w:rPr>
                <w:rFonts w:ascii="Times New Roman" w:hAnsi="Times New Roman" w:cs="Times New Roman"/>
                <w:sz w:val="26"/>
                <w:szCs w:val="26"/>
              </w:rPr>
              <w:t>12</w:t>
            </w:r>
            <w:r w:rsidR="004C0C56" w:rsidRPr="00EF5B55">
              <w:rPr>
                <w:rFonts w:ascii="Times New Roman" w:hAnsi="Times New Roman" w:cs="Times New Roman"/>
                <w:sz w:val="26"/>
                <w:szCs w:val="26"/>
              </w:rPr>
              <w:t>.4</w:t>
            </w:r>
            <w:r w:rsidR="00BF4AF3" w:rsidRPr="00EF5B55">
              <w:rPr>
                <w:rFonts w:ascii="Times New Roman" w:hAnsi="Times New Roman" w:cs="Times New Roman"/>
                <w:sz w:val="26"/>
                <w:szCs w:val="26"/>
              </w:rPr>
              <w:t>27</w:t>
            </w:r>
            <w:r w:rsidRPr="00EF5B55">
              <w:rPr>
                <w:rFonts w:ascii="Times New Roman" w:hAnsi="Times New Roman" w:cs="Times New Roman"/>
                <w:sz w:val="26"/>
                <w:szCs w:val="26"/>
              </w:rPr>
              <w:t xml:space="preserve"> mii lei;</w:t>
            </w:r>
          </w:p>
          <w:p w14:paraId="0232A4E5" w14:textId="495BF8B5" w:rsidR="003771EF" w:rsidRPr="00EF5B55" w:rsidRDefault="003771EF" w:rsidP="00EF5B55">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bCs/>
                <w:sz w:val="26"/>
                <w:szCs w:val="26"/>
              </w:rPr>
            </w:pPr>
            <w:r w:rsidRPr="00EF5B55">
              <w:rPr>
                <w:rFonts w:ascii="Times New Roman" w:hAnsi="Times New Roman" w:cs="Times New Roman"/>
                <w:sz w:val="26"/>
                <w:szCs w:val="26"/>
              </w:rPr>
              <w:t xml:space="preserve">- </w:t>
            </w:r>
            <w:r w:rsidR="004B595E" w:rsidRPr="00EF5B55">
              <w:rPr>
                <w:rFonts w:ascii="Times New Roman" w:hAnsi="Times New Roman" w:cs="Times New Roman"/>
                <w:sz w:val="26"/>
                <w:szCs w:val="26"/>
              </w:rPr>
              <w:t>credite bancare pentru investiț</w:t>
            </w:r>
            <w:r w:rsidR="004C0C56" w:rsidRPr="00EF5B55">
              <w:rPr>
                <w:rFonts w:ascii="Times New Roman" w:hAnsi="Times New Roman" w:cs="Times New Roman"/>
                <w:sz w:val="26"/>
                <w:szCs w:val="26"/>
              </w:rPr>
              <w:t>i</w:t>
            </w:r>
            <w:r w:rsidR="004B595E" w:rsidRPr="00EF5B55">
              <w:rPr>
                <w:rFonts w:ascii="Times New Roman" w:hAnsi="Times New Roman" w:cs="Times New Roman"/>
                <w:sz w:val="26"/>
                <w:szCs w:val="26"/>
              </w:rPr>
              <w:t>i î</w:t>
            </w:r>
            <w:r w:rsidR="004C0C56" w:rsidRPr="00EF5B55">
              <w:rPr>
                <w:rFonts w:ascii="Times New Roman" w:hAnsi="Times New Roman" w:cs="Times New Roman"/>
                <w:sz w:val="26"/>
                <w:szCs w:val="26"/>
              </w:rPr>
              <w:t xml:space="preserve">n valoare de </w:t>
            </w:r>
            <w:r w:rsidR="00BF4AF3" w:rsidRPr="00EF5B55">
              <w:rPr>
                <w:rFonts w:ascii="Times New Roman" w:hAnsi="Times New Roman" w:cs="Times New Roman"/>
                <w:sz w:val="26"/>
                <w:szCs w:val="26"/>
              </w:rPr>
              <w:t>606</w:t>
            </w:r>
            <w:r w:rsidR="004C0C56" w:rsidRPr="00EF5B55">
              <w:rPr>
                <w:rFonts w:ascii="Times New Roman" w:hAnsi="Times New Roman" w:cs="Times New Roman"/>
                <w:sz w:val="26"/>
                <w:szCs w:val="26"/>
              </w:rPr>
              <w:t xml:space="preserve"> mii lei</w:t>
            </w:r>
            <w:r w:rsidR="004C0C56" w:rsidRPr="00EF5B55">
              <w:rPr>
                <w:rFonts w:ascii="Times New Roman" w:hAnsi="Times New Roman" w:cs="Times New Roman"/>
                <w:sz w:val="26"/>
                <w:szCs w:val="26"/>
                <w:lang w:val="fr-FR"/>
              </w:rPr>
              <w:t>;</w:t>
            </w:r>
          </w:p>
          <w:p w14:paraId="6FEA2431" w14:textId="3B87D928" w:rsidR="003771EF" w:rsidRPr="00EF5B55" w:rsidRDefault="003771EF" w:rsidP="00EF5B55">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sz w:val="26"/>
                <w:szCs w:val="26"/>
              </w:rPr>
            </w:pPr>
            <w:r w:rsidRPr="00EF5B55">
              <w:rPr>
                <w:rFonts w:ascii="Times New Roman" w:hAnsi="Times New Roman" w:cs="Times New Roman"/>
                <w:b/>
                <w:sz w:val="26"/>
                <w:szCs w:val="26"/>
              </w:rPr>
              <w:t>Cheltuielile pentru investiții</w:t>
            </w:r>
            <w:r w:rsidRPr="00EF5B55">
              <w:rPr>
                <w:rFonts w:ascii="Times New Roman" w:hAnsi="Times New Roman" w:cs="Times New Roman"/>
                <w:sz w:val="26"/>
                <w:szCs w:val="26"/>
              </w:rPr>
              <w:t xml:space="preserve"> </w:t>
            </w:r>
            <w:r w:rsidR="00BF4AF3" w:rsidRPr="00EF5B55">
              <w:rPr>
                <w:rFonts w:ascii="Times New Roman" w:hAnsi="Times New Roman" w:cs="Times New Roman"/>
                <w:sz w:val="26"/>
                <w:szCs w:val="26"/>
              </w:rPr>
              <w:t xml:space="preserve">programate </w:t>
            </w:r>
            <w:r w:rsidRPr="00EF5B55">
              <w:rPr>
                <w:rFonts w:ascii="Times New Roman" w:hAnsi="Times New Roman" w:cs="Times New Roman"/>
                <w:sz w:val="26"/>
                <w:szCs w:val="26"/>
              </w:rPr>
              <w:t xml:space="preserve">pentru anul </w:t>
            </w:r>
            <w:r w:rsidR="00324ACF" w:rsidRPr="00EF5B55">
              <w:rPr>
                <w:rFonts w:ascii="Times New Roman" w:hAnsi="Times New Roman" w:cs="Times New Roman"/>
                <w:sz w:val="26"/>
                <w:szCs w:val="26"/>
              </w:rPr>
              <w:t>2025</w:t>
            </w:r>
            <w:r w:rsidRPr="00EF5B55">
              <w:rPr>
                <w:rFonts w:ascii="Times New Roman" w:hAnsi="Times New Roman" w:cs="Times New Roman"/>
                <w:sz w:val="26"/>
                <w:szCs w:val="26"/>
              </w:rPr>
              <w:t xml:space="preserve">, în valoare de </w:t>
            </w:r>
            <w:r w:rsidR="00BF4AF3" w:rsidRPr="00EF5B55">
              <w:rPr>
                <w:rFonts w:ascii="Times New Roman" w:hAnsi="Times New Roman" w:cs="Times New Roman"/>
                <w:sz w:val="26"/>
                <w:szCs w:val="26"/>
              </w:rPr>
              <w:t>5.682</w:t>
            </w:r>
            <w:r w:rsidR="002648DF" w:rsidRPr="00EF5B55">
              <w:rPr>
                <w:rFonts w:ascii="Times New Roman" w:hAnsi="Times New Roman" w:cs="Times New Roman"/>
                <w:sz w:val="26"/>
                <w:szCs w:val="26"/>
              </w:rPr>
              <w:t>,</w:t>
            </w:r>
            <w:r w:rsidR="00BF4AF3" w:rsidRPr="00EF5B55">
              <w:rPr>
                <w:rFonts w:ascii="Times New Roman" w:hAnsi="Times New Roman" w:cs="Times New Roman"/>
                <w:sz w:val="26"/>
                <w:szCs w:val="26"/>
              </w:rPr>
              <w:t>71</w:t>
            </w:r>
            <w:r w:rsidRPr="00EF5B55">
              <w:rPr>
                <w:rFonts w:ascii="Times New Roman" w:hAnsi="Times New Roman" w:cs="Times New Roman"/>
                <w:sz w:val="26"/>
                <w:szCs w:val="26"/>
              </w:rPr>
              <w:t xml:space="preserve"> mii lei, au fost estimate în </w:t>
            </w:r>
            <w:r w:rsidR="00BF4AF3" w:rsidRPr="00EF5B55">
              <w:rPr>
                <w:rFonts w:ascii="Times New Roman" w:hAnsi="Times New Roman" w:cs="Times New Roman"/>
                <w:sz w:val="26"/>
                <w:szCs w:val="26"/>
              </w:rPr>
              <w:t>procent de 70,76%</w:t>
            </w:r>
            <w:r w:rsidRPr="00EF5B55">
              <w:rPr>
                <w:rFonts w:ascii="Times New Roman" w:hAnsi="Times New Roman" w:cs="Times New Roman"/>
                <w:sz w:val="26"/>
                <w:szCs w:val="26"/>
              </w:rPr>
              <w:t xml:space="preserve"> față de cele preliminate la data de 31.12.</w:t>
            </w:r>
            <w:r w:rsidR="00324ACF" w:rsidRPr="00EF5B55">
              <w:rPr>
                <w:rFonts w:ascii="Times New Roman" w:hAnsi="Times New Roman" w:cs="Times New Roman"/>
                <w:sz w:val="26"/>
                <w:szCs w:val="26"/>
              </w:rPr>
              <w:t>2024</w:t>
            </w:r>
            <w:r w:rsidRPr="00EF5B55">
              <w:rPr>
                <w:rFonts w:ascii="Times New Roman" w:hAnsi="Times New Roman" w:cs="Times New Roman"/>
                <w:sz w:val="26"/>
                <w:szCs w:val="26"/>
              </w:rPr>
              <w:t xml:space="preserve">. </w:t>
            </w:r>
          </w:p>
          <w:p w14:paraId="047B6F01" w14:textId="0E54D337" w:rsidR="003771EF" w:rsidRPr="00EF5B55" w:rsidRDefault="003771EF" w:rsidP="00EF5B55">
            <w:pPr>
              <w:tabs>
                <w:tab w:val="left" w:pos="-810"/>
              </w:tabs>
              <w:spacing w:after="0"/>
              <w:contextualSpacing/>
              <w:jc w:val="both"/>
              <w:rPr>
                <w:rFonts w:ascii="Times New Roman" w:hAnsi="Times New Roman" w:cs="Times New Roman"/>
                <w:sz w:val="26"/>
                <w:szCs w:val="26"/>
                <w:lang w:val="fr-FR"/>
              </w:rPr>
            </w:pPr>
            <w:r w:rsidRPr="00EF5B55">
              <w:rPr>
                <w:rFonts w:ascii="Times New Roman" w:hAnsi="Times New Roman" w:cs="Times New Roman"/>
                <w:b/>
                <w:sz w:val="26"/>
                <w:szCs w:val="26"/>
              </w:rPr>
              <w:t>Indicatorii economico</w:t>
            </w:r>
            <w:r w:rsidR="00BF4AF3" w:rsidRPr="00EF5B55">
              <w:rPr>
                <w:rFonts w:ascii="Times New Roman" w:hAnsi="Times New Roman" w:cs="Times New Roman"/>
                <w:b/>
                <w:sz w:val="26"/>
                <w:szCs w:val="26"/>
              </w:rPr>
              <w:t xml:space="preserve"> -</w:t>
            </w:r>
            <w:r w:rsidRPr="00EF5B55">
              <w:rPr>
                <w:rFonts w:ascii="Times New Roman" w:hAnsi="Times New Roman" w:cs="Times New Roman"/>
                <w:b/>
                <w:sz w:val="26"/>
                <w:szCs w:val="26"/>
              </w:rPr>
              <w:t xml:space="preserve"> financiari</w:t>
            </w:r>
            <w:r w:rsidRPr="00EF5B55">
              <w:rPr>
                <w:rFonts w:ascii="Times New Roman" w:hAnsi="Times New Roman" w:cs="Times New Roman"/>
                <w:sz w:val="26"/>
                <w:szCs w:val="26"/>
              </w:rPr>
              <w:t xml:space="preserve"> cuprinși în proiectul bugetului de venituri și cheltuieli pe anul </w:t>
            </w:r>
            <w:r w:rsidR="00324ACF" w:rsidRPr="00EF5B55">
              <w:rPr>
                <w:rFonts w:ascii="Times New Roman" w:hAnsi="Times New Roman" w:cs="Times New Roman"/>
                <w:sz w:val="26"/>
                <w:szCs w:val="26"/>
              </w:rPr>
              <w:t>2025</w:t>
            </w:r>
            <w:r w:rsidRPr="00EF5B55">
              <w:rPr>
                <w:rFonts w:ascii="Times New Roman" w:hAnsi="Times New Roman" w:cs="Times New Roman"/>
                <w:sz w:val="26"/>
                <w:szCs w:val="26"/>
              </w:rPr>
              <w:t>, au următoarele valori</w:t>
            </w:r>
            <w:r w:rsidRPr="00EF5B55">
              <w:rPr>
                <w:rFonts w:ascii="Times New Roman" w:hAnsi="Times New Roman" w:cs="Times New Roman"/>
                <w:sz w:val="26"/>
                <w:szCs w:val="26"/>
                <w:lang w:val="fr-FR"/>
              </w:rPr>
              <w:t>:</w:t>
            </w:r>
          </w:p>
          <w:p w14:paraId="0E5E2EF1" w14:textId="2B6A2FE2" w:rsidR="003771EF" w:rsidRPr="00EF5B55" w:rsidRDefault="003771EF" w:rsidP="00EF5B55">
            <w:pPr>
              <w:tabs>
                <w:tab w:val="left" w:pos="-810"/>
              </w:tabs>
              <w:spacing w:after="0"/>
              <w:contextualSpacing/>
              <w:jc w:val="both"/>
              <w:rPr>
                <w:rFonts w:ascii="Times New Roman" w:hAnsi="Times New Roman" w:cs="Times New Roman"/>
                <w:color w:val="000000"/>
                <w:sz w:val="26"/>
                <w:szCs w:val="26"/>
              </w:rPr>
            </w:pPr>
            <w:r w:rsidRPr="00EF5B55">
              <w:rPr>
                <w:rFonts w:ascii="Times New Roman" w:hAnsi="Times New Roman" w:cs="Times New Roman"/>
                <w:sz w:val="26"/>
                <w:szCs w:val="26"/>
              </w:rPr>
              <w:t xml:space="preserve">- </w:t>
            </w:r>
            <w:r w:rsidR="004B595E" w:rsidRPr="00EF5B55">
              <w:rPr>
                <w:rFonts w:ascii="Times New Roman" w:hAnsi="Times New Roman" w:cs="Times New Roman"/>
                <w:sz w:val="26"/>
                <w:szCs w:val="26"/>
              </w:rPr>
              <w:t xml:space="preserve"> </w:t>
            </w:r>
            <w:r w:rsidRPr="00EF5B55">
              <w:rPr>
                <w:rFonts w:ascii="Times New Roman" w:hAnsi="Times New Roman" w:cs="Times New Roman"/>
                <w:color w:val="000000"/>
                <w:sz w:val="26"/>
                <w:szCs w:val="26"/>
              </w:rPr>
              <w:t xml:space="preserve">productivitatea muncii, în unități valorice pe total personal mediu, în valoare de </w:t>
            </w:r>
            <w:r w:rsidR="00FE2B84" w:rsidRPr="00EF5B55">
              <w:rPr>
                <w:rFonts w:ascii="Times New Roman" w:hAnsi="Times New Roman" w:cs="Times New Roman"/>
                <w:color w:val="000000"/>
                <w:sz w:val="26"/>
                <w:szCs w:val="26"/>
              </w:rPr>
              <w:t>3</w:t>
            </w:r>
            <w:r w:rsidR="00BF4AF3" w:rsidRPr="00EF5B55">
              <w:rPr>
                <w:rFonts w:ascii="Times New Roman" w:hAnsi="Times New Roman" w:cs="Times New Roman"/>
                <w:color w:val="000000"/>
                <w:sz w:val="26"/>
                <w:szCs w:val="26"/>
              </w:rPr>
              <w:t>48</w:t>
            </w:r>
            <w:r w:rsidR="00FE2B84" w:rsidRPr="00EF5B55">
              <w:rPr>
                <w:rFonts w:ascii="Times New Roman" w:hAnsi="Times New Roman" w:cs="Times New Roman"/>
                <w:color w:val="000000"/>
                <w:sz w:val="26"/>
                <w:szCs w:val="26"/>
              </w:rPr>
              <w:t>,7</w:t>
            </w:r>
            <w:r w:rsidR="00BF4AF3" w:rsidRPr="00EF5B55">
              <w:rPr>
                <w:rFonts w:ascii="Times New Roman" w:hAnsi="Times New Roman" w:cs="Times New Roman"/>
                <w:color w:val="000000"/>
                <w:sz w:val="26"/>
                <w:szCs w:val="26"/>
              </w:rPr>
              <w:t>3</w:t>
            </w:r>
            <w:r w:rsidRPr="00EF5B55">
              <w:rPr>
                <w:rFonts w:ascii="Times New Roman" w:hAnsi="Times New Roman" w:cs="Times New Roman"/>
                <w:color w:val="000000"/>
                <w:sz w:val="26"/>
                <w:szCs w:val="26"/>
              </w:rPr>
              <w:t xml:space="preserve"> mii lei/persoană, a fost estimată în creștere cu </w:t>
            </w:r>
            <w:r w:rsidR="00BF4AF3" w:rsidRPr="00EF5B55">
              <w:rPr>
                <w:rFonts w:ascii="Times New Roman" w:hAnsi="Times New Roman" w:cs="Times New Roman"/>
                <w:color w:val="000000"/>
                <w:sz w:val="26"/>
                <w:szCs w:val="26"/>
              </w:rPr>
              <w:t>7</w:t>
            </w:r>
            <w:r w:rsidR="00FE2B84" w:rsidRPr="00EF5B55">
              <w:rPr>
                <w:rFonts w:ascii="Times New Roman" w:hAnsi="Times New Roman" w:cs="Times New Roman"/>
                <w:color w:val="000000"/>
                <w:sz w:val="26"/>
                <w:szCs w:val="26"/>
              </w:rPr>
              <w:t>,</w:t>
            </w:r>
            <w:r w:rsidR="00BF4AF3" w:rsidRPr="00EF5B55">
              <w:rPr>
                <w:rFonts w:ascii="Times New Roman" w:hAnsi="Times New Roman" w:cs="Times New Roman"/>
                <w:color w:val="000000"/>
                <w:sz w:val="26"/>
                <w:szCs w:val="26"/>
              </w:rPr>
              <w:t>83</w:t>
            </w:r>
            <w:r w:rsidRPr="00EF5B55">
              <w:rPr>
                <w:rFonts w:ascii="Times New Roman" w:hAnsi="Times New Roman" w:cs="Times New Roman"/>
                <w:color w:val="000000"/>
                <w:sz w:val="26"/>
                <w:szCs w:val="26"/>
              </w:rPr>
              <w:t xml:space="preserve">% față de cea </w:t>
            </w:r>
            <w:r w:rsidR="00324ACF" w:rsidRPr="00EF5B55">
              <w:rPr>
                <w:rFonts w:ascii="Times New Roman" w:hAnsi="Times New Roman" w:cs="Times New Roman"/>
                <w:color w:val="000000"/>
                <w:sz w:val="26"/>
                <w:szCs w:val="26"/>
              </w:rPr>
              <w:t>preliminată</w:t>
            </w:r>
            <w:r w:rsidRPr="00EF5B55">
              <w:rPr>
                <w:rFonts w:ascii="Times New Roman" w:hAnsi="Times New Roman" w:cs="Times New Roman"/>
                <w:color w:val="000000"/>
                <w:sz w:val="26"/>
                <w:szCs w:val="26"/>
              </w:rPr>
              <w:t xml:space="preserve"> în anul </w:t>
            </w:r>
            <w:r w:rsidR="00324ACF" w:rsidRPr="00EF5B55">
              <w:rPr>
                <w:rFonts w:ascii="Times New Roman" w:hAnsi="Times New Roman" w:cs="Times New Roman"/>
                <w:color w:val="000000"/>
                <w:sz w:val="26"/>
                <w:szCs w:val="26"/>
              </w:rPr>
              <w:t>2024</w:t>
            </w:r>
            <w:r w:rsidRPr="00EF5B55">
              <w:rPr>
                <w:rFonts w:ascii="Times New Roman" w:hAnsi="Times New Roman" w:cs="Times New Roman"/>
                <w:color w:val="000000"/>
                <w:sz w:val="26"/>
                <w:szCs w:val="26"/>
              </w:rPr>
              <w:t>;</w:t>
            </w:r>
          </w:p>
          <w:p w14:paraId="4E3B8228" w14:textId="3659D92F" w:rsidR="003771EF" w:rsidRPr="00EF5B55" w:rsidRDefault="003771EF" w:rsidP="00EF5B55">
            <w:pPr>
              <w:tabs>
                <w:tab w:val="left" w:pos="-810"/>
              </w:tabs>
              <w:spacing w:after="0"/>
              <w:contextualSpacing/>
              <w:jc w:val="both"/>
              <w:rPr>
                <w:rFonts w:ascii="Times New Roman" w:hAnsi="Times New Roman" w:cs="Times New Roman"/>
                <w:color w:val="000000"/>
                <w:sz w:val="26"/>
                <w:szCs w:val="26"/>
              </w:rPr>
            </w:pPr>
            <w:r w:rsidRPr="00EF5B55">
              <w:rPr>
                <w:rFonts w:ascii="Times New Roman" w:hAnsi="Times New Roman" w:cs="Times New Roman"/>
                <w:color w:val="000000"/>
                <w:sz w:val="26"/>
                <w:szCs w:val="26"/>
              </w:rPr>
              <w:t xml:space="preserve">- </w:t>
            </w:r>
            <w:r w:rsidRPr="00EF5B55">
              <w:rPr>
                <w:rFonts w:ascii="Times New Roman" w:hAnsi="Times New Roman" w:cs="Times New Roman"/>
                <w:sz w:val="26"/>
                <w:szCs w:val="26"/>
              </w:rPr>
              <w:t xml:space="preserve">câștigul mediu lunar </w:t>
            </w:r>
            <w:r w:rsidRPr="00EF5B55">
              <w:rPr>
                <w:rFonts w:ascii="Times New Roman" w:hAnsi="Times New Roman" w:cs="Times New Roman"/>
                <w:bCs/>
                <w:color w:val="000000"/>
                <w:sz w:val="26"/>
                <w:szCs w:val="26"/>
              </w:rPr>
              <w:t>pe salariat (lei/persoană) determinat pe baza cheltuielilor de natură salarială, calculat conform Ordonanței Guvernului nr. 26/2013</w:t>
            </w:r>
            <w:r w:rsidR="00D75A69" w:rsidRPr="00EF5B55">
              <w:rPr>
                <w:rFonts w:ascii="Times New Roman" w:hAnsi="Times New Roman" w:cs="Times New Roman"/>
                <w:bCs/>
                <w:color w:val="000000"/>
                <w:sz w:val="26"/>
                <w:szCs w:val="26"/>
              </w:rPr>
              <w:t>,</w:t>
            </w:r>
            <w:r w:rsidRPr="00EF5B55">
              <w:rPr>
                <w:rFonts w:ascii="Times New Roman" w:hAnsi="Times New Roman" w:cs="Times New Roman"/>
                <w:bCs/>
                <w:color w:val="000000"/>
                <w:sz w:val="26"/>
                <w:szCs w:val="26"/>
              </w:rPr>
              <w:t xml:space="preserve"> </w:t>
            </w:r>
            <w:r w:rsidRPr="00EF5B55">
              <w:rPr>
                <w:rFonts w:ascii="Times New Roman" w:hAnsi="Times New Roman" w:cs="Times New Roman"/>
                <w:sz w:val="26"/>
                <w:szCs w:val="26"/>
              </w:rPr>
              <w:t xml:space="preserve">în valoare de </w:t>
            </w:r>
            <w:r w:rsidR="00D75A69" w:rsidRPr="00EF5B55">
              <w:rPr>
                <w:rFonts w:ascii="Times New Roman" w:hAnsi="Times New Roman" w:cs="Times New Roman"/>
                <w:sz w:val="26"/>
                <w:szCs w:val="26"/>
              </w:rPr>
              <w:t>7</w:t>
            </w:r>
            <w:r w:rsidR="00FE2B84" w:rsidRPr="00EF5B55">
              <w:rPr>
                <w:rFonts w:ascii="Times New Roman" w:hAnsi="Times New Roman" w:cs="Times New Roman"/>
                <w:sz w:val="26"/>
                <w:szCs w:val="26"/>
              </w:rPr>
              <w:t>.1</w:t>
            </w:r>
            <w:r w:rsidR="00D75A69" w:rsidRPr="00EF5B55">
              <w:rPr>
                <w:rFonts w:ascii="Times New Roman" w:hAnsi="Times New Roman" w:cs="Times New Roman"/>
                <w:sz w:val="26"/>
                <w:szCs w:val="26"/>
              </w:rPr>
              <w:t>84</w:t>
            </w:r>
            <w:r w:rsidR="00FE2B84" w:rsidRPr="00EF5B55">
              <w:rPr>
                <w:rFonts w:ascii="Times New Roman" w:hAnsi="Times New Roman" w:cs="Times New Roman"/>
                <w:sz w:val="26"/>
                <w:szCs w:val="26"/>
              </w:rPr>
              <w:t>,8</w:t>
            </w:r>
            <w:r w:rsidR="00D75A69" w:rsidRPr="00EF5B55">
              <w:rPr>
                <w:rFonts w:ascii="Times New Roman" w:hAnsi="Times New Roman" w:cs="Times New Roman"/>
                <w:sz w:val="26"/>
                <w:szCs w:val="26"/>
              </w:rPr>
              <w:t>5</w:t>
            </w:r>
            <w:r w:rsidR="00FE2B84" w:rsidRPr="00EF5B55">
              <w:rPr>
                <w:rFonts w:ascii="Times New Roman" w:hAnsi="Times New Roman" w:cs="Times New Roman"/>
                <w:sz w:val="26"/>
                <w:szCs w:val="26"/>
              </w:rPr>
              <w:t xml:space="preserve"> mii </w:t>
            </w:r>
            <w:r w:rsidRPr="00EF5B55">
              <w:rPr>
                <w:rFonts w:ascii="Times New Roman" w:hAnsi="Times New Roman" w:cs="Times New Roman"/>
                <w:sz w:val="26"/>
                <w:szCs w:val="26"/>
              </w:rPr>
              <w:t xml:space="preserve">lei/salariat, </w:t>
            </w:r>
            <w:r w:rsidR="00D75A69" w:rsidRPr="00EF5B55">
              <w:rPr>
                <w:rFonts w:ascii="Times New Roman" w:hAnsi="Times New Roman" w:cs="Times New Roman"/>
                <w:sz w:val="26"/>
                <w:szCs w:val="26"/>
              </w:rPr>
              <w:t>a fost prevăzut în creștere cu 1,64</w:t>
            </w:r>
            <w:r w:rsidR="00FE2B84" w:rsidRPr="00EF5B55">
              <w:rPr>
                <w:rFonts w:ascii="Times New Roman" w:hAnsi="Times New Roman" w:cs="Times New Roman"/>
                <w:sz w:val="26"/>
                <w:szCs w:val="26"/>
              </w:rPr>
              <w:t xml:space="preserve">% </w:t>
            </w:r>
            <w:r w:rsidR="00D75A69" w:rsidRPr="00EF5B55">
              <w:rPr>
                <w:rFonts w:ascii="Times New Roman" w:hAnsi="Times New Roman" w:cs="Times New Roman"/>
                <w:sz w:val="26"/>
                <w:szCs w:val="26"/>
              </w:rPr>
              <w:t xml:space="preserve">față de </w:t>
            </w:r>
            <w:r w:rsidR="00FE2B84" w:rsidRPr="00EF5B55">
              <w:rPr>
                <w:rFonts w:ascii="Times New Roman" w:hAnsi="Times New Roman" w:cs="Times New Roman"/>
                <w:sz w:val="26"/>
                <w:szCs w:val="26"/>
              </w:rPr>
              <w:t xml:space="preserve">cel care a fost </w:t>
            </w:r>
            <w:r w:rsidR="00324ACF" w:rsidRPr="00EF5B55">
              <w:rPr>
                <w:rFonts w:ascii="Times New Roman" w:hAnsi="Times New Roman" w:cs="Times New Roman"/>
                <w:color w:val="000000"/>
                <w:sz w:val="26"/>
                <w:szCs w:val="26"/>
              </w:rPr>
              <w:t>preliminat</w:t>
            </w:r>
            <w:r w:rsidRPr="00EF5B55">
              <w:rPr>
                <w:rFonts w:ascii="Times New Roman" w:hAnsi="Times New Roman" w:cs="Times New Roman"/>
                <w:color w:val="000000"/>
                <w:sz w:val="26"/>
                <w:szCs w:val="26"/>
              </w:rPr>
              <w:t xml:space="preserve"> în anul </w:t>
            </w:r>
            <w:r w:rsidR="00324ACF" w:rsidRPr="00EF5B55">
              <w:rPr>
                <w:rFonts w:ascii="Times New Roman" w:hAnsi="Times New Roman" w:cs="Times New Roman"/>
                <w:color w:val="000000"/>
                <w:sz w:val="26"/>
                <w:szCs w:val="26"/>
              </w:rPr>
              <w:t>2024</w:t>
            </w:r>
            <w:r w:rsidRPr="00EF5B55">
              <w:rPr>
                <w:rFonts w:ascii="Times New Roman" w:hAnsi="Times New Roman" w:cs="Times New Roman"/>
                <w:color w:val="000000"/>
                <w:sz w:val="26"/>
                <w:szCs w:val="26"/>
              </w:rPr>
              <w:t>;</w:t>
            </w:r>
          </w:p>
          <w:p w14:paraId="5BFD119F" w14:textId="7A0BD370" w:rsidR="003771EF" w:rsidRPr="00EF5B55" w:rsidRDefault="003771EF" w:rsidP="00EF5B55">
            <w:pPr>
              <w:tabs>
                <w:tab w:val="left" w:pos="-810"/>
              </w:tabs>
              <w:spacing w:after="0"/>
              <w:contextualSpacing/>
              <w:jc w:val="both"/>
              <w:rPr>
                <w:rFonts w:ascii="Times New Roman" w:hAnsi="Times New Roman" w:cs="Times New Roman"/>
                <w:color w:val="000000"/>
                <w:sz w:val="26"/>
                <w:szCs w:val="26"/>
              </w:rPr>
            </w:pPr>
            <w:r w:rsidRPr="00EF5B55">
              <w:rPr>
                <w:rFonts w:ascii="Times New Roman" w:hAnsi="Times New Roman" w:cs="Times New Roman"/>
                <w:color w:val="000000"/>
                <w:sz w:val="26"/>
                <w:szCs w:val="26"/>
              </w:rPr>
              <w:t xml:space="preserve">- numărul de personal prognozat la finele anului </w:t>
            </w:r>
            <w:r w:rsidR="00324ACF" w:rsidRPr="00EF5B55">
              <w:rPr>
                <w:rFonts w:ascii="Times New Roman" w:hAnsi="Times New Roman" w:cs="Times New Roman"/>
                <w:color w:val="000000"/>
                <w:sz w:val="26"/>
                <w:szCs w:val="26"/>
              </w:rPr>
              <w:t>2025</w:t>
            </w:r>
            <w:r w:rsidRPr="00EF5B55">
              <w:rPr>
                <w:rFonts w:ascii="Times New Roman" w:hAnsi="Times New Roman" w:cs="Times New Roman"/>
                <w:color w:val="000000"/>
                <w:sz w:val="26"/>
                <w:szCs w:val="26"/>
              </w:rPr>
              <w:t xml:space="preserve"> de </w:t>
            </w:r>
            <w:r w:rsidR="006E654F" w:rsidRPr="00EF5B55">
              <w:rPr>
                <w:rFonts w:ascii="Times New Roman" w:hAnsi="Times New Roman" w:cs="Times New Roman"/>
                <w:color w:val="000000"/>
                <w:sz w:val="26"/>
                <w:szCs w:val="26"/>
              </w:rPr>
              <w:t>26</w:t>
            </w:r>
            <w:r w:rsidR="00F26BB6" w:rsidRPr="00EF5B55">
              <w:rPr>
                <w:rFonts w:ascii="Times New Roman" w:hAnsi="Times New Roman" w:cs="Times New Roman"/>
                <w:color w:val="000000"/>
                <w:sz w:val="26"/>
                <w:szCs w:val="26"/>
              </w:rPr>
              <w:t>4</w:t>
            </w:r>
            <w:r w:rsidRPr="00EF5B55">
              <w:rPr>
                <w:rFonts w:ascii="Times New Roman" w:hAnsi="Times New Roman" w:cs="Times New Roman"/>
                <w:color w:val="000000"/>
                <w:sz w:val="26"/>
                <w:szCs w:val="26"/>
              </w:rPr>
              <w:t xml:space="preserve"> salariați, a fost estimat la același nivel cu cel aprobat în bugetul de venituri și cheltuieli pe anul </w:t>
            </w:r>
            <w:r w:rsidR="00324ACF" w:rsidRPr="00EF5B55">
              <w:rPr>
                <w:rFonts w:ascii="Times New Roman" w:hAnsi="Times New Roman" w:cs="Times New Roman"/>
                <w:color w:val="000000"/>
                <w:sz w:val="26"/>
                <w:szCs w:val="26"/>
              </w:rPr>
              <w:t>2024</w:t>
            </w:r>
            <w:r w:rsidRPr="00EF5B55">
              <w:rPr>
                <w:rFonts w:ascii="Times New Roman" w:hAnsi="Times New Roman" w:cs="Times New Roman"/>
                <w:color w:val="000000"/>
                <w:sz w:val="26"/>
                <w:szCs w:val="26"/>
              </w:rPr>
              <w:t xml:space="preserve"> prin HG nr. </w:t>
            </w:r>
            <w:r w:rsidR="00F26BB6" w:rsidRPr="00EF5B55">
              <w:rPr>
                <w:rFonts w:ascii="Times New Roman" w:hAnsi="Times New Roman" w:cs="Times New Roman"/>
                <w:color w:val="000000"/>
                <w:sz w:val="26"/>
                <w:szCs w:val="26"/>
              </w:rPr>
              <w:t>548</w:t>
            </w:r>
            <w:r w:rsidRPr="00EF5B55">
              <w:rPr>
                <w:rFonts w:ascii="Times New Roman" w:hAnsi="Times New Roman" w:cs="Times New Roman"/>
                <w:color w:val="000000"/>
                <w:sz w:val="26"/>
                <w:szCs w:val="26"/>
              </w:rPr>
              <w:t>/</w:t>
            </w:r>
            <w:r w:rsidR="00324ACF" w:rsidRPr="00EF5B55">
              <w:rPr>
                <w:rFonts w:ascii="Times New Roman" w:hAnsi="Times New Roman" w:cs="Times New Roman"/>
                <w:color w:val="000000"/>
                <w:sz w:val="26"/>
                <w:szCs w:val="26"/>
              </w:rPr>
              <w:t>2024</w:t>
            </w:r>
            <w:r w:rsidR="00F26BB6" w:rsidRPr="00EF5B55">
              <w:rPr>
                <w:rFonts w:ascii="Times New Roman" w:hAnsi="Times New Roman" w:cs="Times New Roman"/>
                <w:color w:val="000000"/>
                <w:sz w:val="26"/>
                <w:szCs w:val="26"/>
              </w:rPr>
              <w:t xml:space="preserve"> și cu numărul de personal preliminat la finele anului 2024</w:t>
            </w:r>
            <w:r w:rsidR="00287E27" w:rsidRPr="00EF5B55">
              <w:rPr>
                <w:rFonts w:ascii="Times New Roman" w:hAnsi="Times New Roman" w:cs="Times New Roman"/>
                <w:color w:val="000000"/>
                <w:sz w:val="26"/>
                <w:szCs w:val="26"/>
              </w:rPr>
              <w:t>, conform art. XXXIV. – (1) lit. e) din OUG nr. 156/2024</w:t>
            </w:r>
            <w:r w:rsidRPr="00EF5B55">
              <w:rPr>
                <w:rFonts w:ascii="Times New Roman" w:hAnsi="Times New Roman" w:cs="Times New Roman"/>
                <w:color w:val="000000"/>
                <w:sz w:val="26"/>
                <w:szCs w:val="26"/>
              </w:rPr>
              <w:t>;</w:t>
            </w:r>
          </w:p>
          <w:p w14:paraId="1699D97B" w14:textId="4976CAAE" w:rsidR="003771EF" w:rsidRPr="00EF5B55" w:rsidRDefault="003771EF" w:rsidP="00EF5B55">
            <w:pPr>
              <w:spacing w:after="0"/>
              <w:contextualSpacing/>
              <w:jc w:val="both"/>
              <w:rPr>
                <w:rFonts w:ascii="Times New Roman" w:hAnsi="Times New Roman" w:cs="Times New Roman"/>
                <w:color w:val="000000"/>
                <w:sz w:val="26"/>
                <w:szCs w:val="26"/>
              </w:rPr>
            </w:pPr>
            <w:r w:rsidRPr="00EF5B55">
              <w:rPr>
                <w:rFonts w:ascii="Times New Roman" w:hAnsi="Times New Roman" w:cs="Times New Roman"/>
                <w:color w:val="000000"/>
                <w:sz w:val="26"/>
                <w:szCs w:val="26"/>
              </w:rPr>
              <w:t xml:space="preserve"> - </w:t>
            </w:r>
            <w:r w:rsidR="004B595E" w:rsidRPr="00EF5B55">
              <w:rPr>
                <w:rFonts w:ascii="Times New Roman" w:hAnsi="Times New Roman" w:cs="Times New Roman"/>
                <w:color w:val="000000"/>
                <w:sz w:val="26"/>
                <w:szCs w:val="26"/>
              </w:rPr>
              <w:t xml:space="preserve"> </w:t>
            </w:r>
            <w:r w:rsidRPr="00EF5B55">
              <w:rPr>
                <w:rFonts w:ascii="Times New Roman" w:hAnsi="Times New Roman" w:cs="Times New Roman"/>
                <w:color w:val="000000"/>
                <w:sz w:val="26"/>
                <w:szCs w:val="26"/>
              </w:rPr>
              <w:t xml:space="preserve">numărul mediu de </w:t>
            </w:r>
            <w:proofErr w:type="spellStart"/>
            <w:r w:rsidRPr="00EF5B55">
              <w:rPr>
                <w:rFonts w:ascii="Times New Roman" w:hAnsi="Times New Roman" w:cs="Times New Roman"/>
                <w:color w:val="000000"/>
                <w:sz w:val="26"/>
                <w:szCs w:val="26"/>
              </w:rPr>
              <w:t>salariaţi</w:t>
            </w:r>
            <w:proofErr w:type="spellEnd"/>
            <w:r w:rsidRPr="00EF5B55">
              <w:rPr>
                <w:rFonts w:ascii="Times New Roman" w:hAnsi="Times New Roman" w:cs="Times New Roman"/>
                <w:color w:val="000000"/>
                <w:sz w:val="26"/>
                <w:szCs w:val="26"/>
              </w:rPr>
              <w:t xml:space="preserve"> de </w:t>
            </w:r>
            <w:r w:rsidR="006E654F" w:rsidRPr="00EF5B55">
              <w:rPr>
                <w:rFonts w:ascii="Times New Roman" w:hAnsi="Times New Roman" w:cs="Times New Roman"/>
                <w:color w:val="000000"/>
                <w:sz w:val="26"/>
                <w:szCs w:val="26"/>
              </w:rPr>
              <w:t>25</w:t>
            </w:r>
            <w:r w:rsidR="00F26BB6" w:rsidRPr="00EF5B55">
              <w:rPr>
                <w:rFonts w:ascii="Times New Roman" w:hAnsi="Times New Roman" w:cs="Times New Roman"/>
                <w:color w:val="000000"/>
                <w:sz w:val="26"/>
                <w:szCs w:val="26"/>
              </w:rPr>
              <w:t>2</w:t>
            </w:r>
            <w:r w:rsidRPr="00EF5B55">
              <w:rPr>
                <w:rFonts w:ascii="Times New Roman" w:hAnsi="Times New Roman" w:cs="Times New Roman"/>
                <w:color w:val="000000"/>
                <w:sz w:val="26"/>
                <w:szCs w:val="26"/>
              </w:rPr>
              <w:t xml:space="preserve"> salariați  a fost estimat la același nivel cu</w:t>
            </w:r>
            <w:r w:rsidR="00F26BB6" w:rsidRPr="00EF5B55">
              <w:rPr>
                <w:rFonts w:ascii="Times New Roman" w:hAnsi="Times New Roman" w:cs="Times New Roman"/>
                <w:color w:val="000000"/>
                <w:sz w:val="26"/>
                <w:szCs w:val="26"/>
              </w:rPr>
              <w:t xml:space="preserve"> numărul  de salariați preliminat la finele anului 2024 și în scădere cu 3 salariați față de</w:t>
            </w:r>
            <w:r w:rsidRPr="00EF5B55">
              <w:rPr>
                <w:rFonts w:ascii="Times New Roman" w:hAnsi="Times New Roman" w:cs="Times New Roman"/>
                <w:color w:val="000000"/>
                <w:sz w:val="26"/>
                <w:szCs w:val="26"/>
              </w:rPr>
              <w:t xml:space="preserve"> cel aprobat în bugetul de venituri și cheltuieli pe anul </w:t>
            </w:r>
            <w:r w:rsidR="00324ACF" w:rsidRPr="00EF5B55">
              <w:rPr>
                <w:rFonts w:ascii="Times New Roman" w:hAnsi="Times New Roman" w:cs="Times New Roman"/>
                <w:color w:val="000000"/>
                <w:sz w:val="26"/>
                <w:szCs w:val="26"/>
              </w:rPr>
              <w:t>2024</w:t>
            </w:r>
            <w:r w:rsidRPr="00EF5B55">
              <w:rPr>
                <w:rFonts w:ascii="Times New Roman" w:hAnsi="Times New Roman" w:cs="Times New Roman"/>
                <w:color w:val="000000"/>
                <w:sz w:val="26"/>
                <w:szCs w:val="26"/>
              </w:rPr>
              <w:t xml:space="preserve"> prin HG nr. </w:t>
            </w:r>
            <w:r w:rsidR="00F26BB6" w:rsidRPr="00EF5B55">
              <w:rPr>
                <w:rFonts w:ascii="Times New Roman" w:hAnsi="Times New Roman" w:cs="Times New Roman"/>
                <w:color w:val="000000"/>
                <w:sz w:val="26"/>
                <w:szCs w:val="26"/>
              </w:rPr>
              <w:t>548</w:t>
            </w:r>
            <w:r w:rsidRPr="00EF5B55">
              <w:rPr>
                <w:rFonts w:ascii="Times New Roman" w:hAnsi="Times New Roman" w:cs="Times New Roman"/>
                <w:color w:val="000000"/>
                <w:sz w:val="26"/>
                <w:szCs w:val="26"/>
              </w:rPr>
              <w:t>/</w:t>
            </w:r>
            <w:r w:rsidR="00324ACF" w:rsidRPr="00EF5B55">
              <w:rPr>
                <w:rFonts w:ascii="Times New Roman" w:hAnsi="Times New Roman" w:cs="Times New Roman"/>
                <w:color w:val="000000"/>
                <w:sz w:val="26"/>
                <w:szCs w:val="26"/>
              </w:rPr>
              <w:t>2024</w:t>
            </w:r>
            <w:r w:rsidRPr="00EF5B55">
              <w:rPr>
                <w:rFonts w:ascii="Times New Roman" w:hAnsi="Times New Roman" w:cs="Times New Roman"/>
                <w:color w:val="000000"/>
                <w:sz w:val="26"/>
                <w:szCs w:val="26"/>
              </w:rPr>
              <w:t>;</w:t>
            </w:r>
          </w:p>
          <w:p w14:paraId="2738F98F" w14:textId="64DFE440" w:rsidR="003771EF" w:rsidRPr="00EF5B55" w:rsidRDefault="003771EF" w:rsidP="00EF5B55">
            <w:pPr>
              <w:spacing w:after="0"/>
              <w:contextualSpacing/>
              <w:jc w:val="both"/>
              <w:rPr>
                <w:rFonts w:ascii="Times New Roman" w:hAnsi="Times New Roman" w:cs="Times New Roman"/>
                <w:color w:val="000000"/>
                <w:sz w:val="26"/>
                <w:szCs w:val="26"/>
              </w:rPr>
            </w:pPr>
            <w:r w:rsidRPr="00EF5B55">
              <w:rPr>
                <w:rFonts w:ascii="Times New Roman" w:hAnsi="Times New Roman" w:cs="Times New Roman"/>
                <w:sz w:val="26"/>
                <w:szCs w:val="26"/>
              </w:rPr>
              <w:t>- c</w:t>
            </w:r>
            <w:r w:rsidRPr="00EF5B55">
              <w:rPr>
                <w:rFonts w:ascii="Times New Roman" w:hAnsi="Times New Roman" w:cs="Times New Roman"/>
                <w:color w:val="000000"/>
                <w:sz w:val="26"/>
                <w:szCs w:val="26"/>
              </w:rPr>
              <w:t>heltuielile totale la 1.000 lei venituri totale</w:t>
            </w:r>
            <w:r w:rsidR="00F26BB6" w:rsidRPr="00EF5B55">
              <w:rPr>
                <w:rFonts w:ascii="Times New Roman" w:hAnsi="Times New Roman" w:cs="Times New Roman"/>
                <w:color w:val="000000"/>
                <w:sz w:val="26"/>
                <w:szCs w:val="26"/>
              </w:rPr>
              <w:t>,</w:t>
            </w:r>
            <w:r w:rsidRPr="00EF5B55">
              <w:rPr>
                <w:rFonts w:ascii="Times New Roman" w:hAnsi="Times New Roman" w:cs="Times New Roman"/>
                <w:color w:val="000000"/>
                <w:sz w:val="26"/>
                <w:szCs w:val="26"/>
              </w:rPr>
              <w:t xml:space="preserve"> </w:t>
            </w:r>
            <w:r w:rsidR="006E654F" w:rsidRPr="00EF5B55">
              <w:rPr>
                <w:rFonts w:ascii="Times New Roman" w:hAnsi="Times New Roman" w:cs="Times New Roman"/>
                <w:color w:val="000000"/>
                <w:sz w:val="26"/>
                <w:szCs w:val="26"/>
              </w:rPr>
              <w:t xml:space="preserve">în valoare de </w:t>
            </w:r>
            <w:r w:rsidR="00F26BB6" w:rsidRPr="00EF5B55">
              <w:rPr>
                <w:rFonts w:ascii="Times New Roman" w:hAnsi="Times New Roman" w:cs="Times New Roman"/>
                <w:color w:val="000000"/>
                <w:sz w:val="26"/>
                <w:szCs w:val="26"/>
              </w:rPr>
              <w:t>1.058,42</w:t>
            </w:r>
            <w:r w:rsidR="006E654F" w:rsidRPr="00EF5B55">
              <w:rPr>
                <w:rFonts w:ascii="Times New Roman" w:hAnsi="Times New Roman" w:cs="Times New Roman"/>
                <w:color w:val="000000"/>
                <w:sz w:val="26"/>
                <w:szCs w:val="26"/>
              </w:rPr>
              <w:t xml:space="preserve"> lei, </w:t>
            </w:r>
            <w:r w:rsidRPr="00EF5B55">
              <w:rPr>
                <w:rFonts w:ascii="Times New Roman" w:hAnsi="Times New Roman" w:cs="Times New Roman"/>
                <w:color w:val="000000"/>
                <w:sz w:val="26"/>
                <w:szCs w:val="26"/>
              </w:rPr>
              <w:t xml:space="preserve">au fost estimate în </w:t>
            </w:r>
            <w:r w:rsidR="006E654F" w:rsidRPr="00EF5B55">
              <w:rPr>
                <w:rFonts w:ascii="Times New Roman" w:hAnsi="Times New Roman" w:cs="Times New Roman"/>
                <w:color w:val="000000"/>
                <w:sz w:val="26"/>
                <w:szCs w:val="26"/>
              </w:rPr>
              <w:t>sc</w:t>
            </w:r>
            <w:r w:rsidR="00F26BB6" w:rsidRPr="00EF5B55">
              <w:rPr>
                <w:rFonts w:ascii="Times New Roman" w:hAnsi="Times New Roman" w:cs="Times New Roman"/>
                <w:color w:val="000000"/>
                <w:sz w:val="26"/>
                <w:szCs w:val="26"/>
              </w:rPr>
              <w:t>ă</w:t>
            </w:r>
            <w:r w:rsidR="006E654F" w:rsidRPr="00EF5B55">
              <w:rPr>
                <w:rFonts w:ascii="Times New Roman" w:hAnsi="Times New Roman" w:cs="Times New Roman"/>
                <w:color w:val="000000"/>
                <w:sz w:val="26"/>
                <w:szCs w:val="26"/>
              </w:rPr>
              <w:t>dere</w:t>
            </w:r>
            <w:r w:rsidRPr="00EF5B55">
              <w:rPr>
                <w:rFonts w:ascii="Times New Roman" w:hAnsi="Times New Roman" w:cs="Times New Roman"/>
                <w:color w:val="000000"/>
                <w:sz w:val="26"/>
                <w:szCs w:val="26"/>
              </w:rPr>
              <w:t xml:space="preserve"> cu </w:t>
            </w:r>
            <w:r w:rsidR="00F26BB6" w:rsidRPr="00EF5B55">
              <w:rPr>
                <w:rFonts w:ascii="Times New Roman" w:hAnsi="Times New Roman" w:cs="Times New Roman"/>
                <w:color w:val="000000"/>
                <w:sz w:val="26"/>
                <w:szCs w:val="26"/>
              </w:rPr>
              <w:t>9</w:t>
            </w:r>
            <w:r w:rsidR="006E654F" w:rsidRPr="00EF5B55">
              <w:rPr>
                <w:rFonts w:ascii="Times New Roman" w:hAnsi="Times New Roman" w:cs="Times New Roman"/>
                <w:color w:val="000000"/>
                <w:sz w:val="26"/>
                <w:szCs w:val="26"/>
              </w:rPr>
              <w:t>,4</w:t>
            </w:r>
            <w:r w:rsidR="00F26BB6" w:rsidRPr="00EF5B55">
              <w:rPr>
                <w:rFonts w:ascii="Times New Roman" w:hAnsi="Times New Roman" w:cs="Times New Roman"/>
                <w:color w:val="000000"/>
                <w:sz w:val="26"/>
                <w:szCs w:val="26"/>
              </w:rPr>
              <w:t>0</w:t>
            </w:r>
            <w:r w:rsidRPr="00EF5B55">
              <w:rPr>
                <w:rFonts w:ascii="Times New Roman" w:hAnsi="Times New Roman" w:cs="Times New Roman"/>
                <w:color w:val="000000"/>
                <w:sz w:val="26"/>
                <w:szCs w:val="26"/>
              </w:rPr>
              <w:t xml:space="preserve">% față de cele </w:t>
            </w:r>
            <w:r w:rsidR="00324ACF" w:rsidRPr="00EF5B55">
              <w:rPr>
                <w:rFonts w:ascii="Times New Roman" w:hAnsi="Times New Roman" w:cs="Times New Roman"/>
                <w:color w:val="000000"/>
                <w:sz w:val="26"/>
                <w:szCs w:val="26"/>
              </w:rPr>
              <w:t>preliminate</w:t>
            </w:r>
            <w:r w:rsidRPr="00EF5B55">
              <w:rPr>
                <w:rFonts w:ascii="Times New Roman" w:hAnsi="Times New Roman" w:cs="Times New Roman"/>
                <w:color w:val="000000"/>
                <w:sz w:val="26"/>
                <w:szCs w:val="26"/>
              </w:rPr>
              <w:t xml:space="preserve"> la data de 31.12.</w:t>
            </w:r>
            <w:r w:rsidR="00324ACF" w:rsidRPr="00EF5B55">
              <w:rPr>
                <w:rFonts w:ascii="Times New Roman" w:hAnsi="Times New Roman" w:cs="Times New Roman"/>
                <w:color w:val="000000"/>
                <w:sz w:val="26"/>
                <w:szCs w:val="26"/>
              </w:rPr>
              <w:t>2024</w:t>
            </w:r>
            <w:r w:rsidRPr="00EF5B55">
              <w:rPr>
                <w:rFonts w:ascii="Times New Roman" w:hAnsi="Times New Roman" w:cs="Times New Roman"/>
                <w:color w:val="000000"/>
                <w:sz w:val="26"/>
                <w:szCs w:val="26"/>
              </w:rPr>
              <w:t>;</w:t>
            </w:r>
          </w:p>
          <w:p w14:paraId="4FCAAD6D" w14:textId="370658CE" w:rsidR="003771EF" w:rsidRPr="00EF5B55" w:rsidRDefault="003771EF" w:rsidP="00EF5B55">
            <w:pPr>
              <w:spacing w:after="0"/>
              <w:contextualSpacing/>
              <w:jc w:val="both"/>
              <w:rPr>
                <w:rFonts w:ascii="Times New Roman" w:hAnsi="Times New Roman" w:cs="Times New Roman"/>
                <w:color w:val="000000"/>
                <w:sz w:val="26"/>
                <w:szCs w:val="26"/>
              </w:rPr>
            </w:pPr>
            <w:r w:rsidRPr="00EF5B55">
              <w:rPr>
                <w:rFonts w:ascii="Times New Roman" w:hAnsi="Times New Roman" w:cs="Times New Roman"/>
                <w:color w:val="000000"/>
                <w:sz w:val="26"/>
                <w:szCs w:val="26"/>
              </w:rPr>
              <w:t xml:space="preserve">- </w:t>
            </w:r>
            <w:proofErr w:type="spellStart"/>
            <w:r w:rsidRPr="00EF5B55">
              <w:rPr>
                <w:rFonts w:ascii="Times New Roman" w:hAnsi="Times New Roman" w:cs="Times New Roman"/>
                <w:color w:val="000000"/>
                <w:sz w:val="26"/>
                <w:szCs w:val="26"/>
              </w:rPr>
              <w:t>plăţile</w:t>
            </w:r>
            <w:proofErr w:type="spellEnd"/>
            <w:r w:rsidRPr="00EF5B55">
              <w:rPr>
                <w:rFonts w:ascii="Times New Roman" w:hAnsi="Times New Roman" w:cs="Times New Roman"/>
                <w:color w:val="000000"/>
                <w:sz w:val="26"/>
                <w:szCs w:val="26"/>
              </w:rPr>
              <w:t xml:space="preserve"> restante – </w:t>
            </w:r>
            <w:r w:rsidR="006E654F" w:rsidRPr="00EF5B55">
              <w:rPr>
                <w:rFonts w:ascii="Times New Roman" w:hAnsi="Times New Roman" w:cs="Times New Roman"/>
                <w:color w:val="000000"/>
                <w:sz w:val="26"/>
                <w:szCs w:val="26"/>
              </w:rPr>
              <w:t>societatea</w:t>
            </w:r>
            <w:r w:rsidRPr="00EF5B55">
              <w:rPr>
                <w:rFonts w:ascii="Times New Roman" w:hAnsi="Times New Roman" w:cs="Times New Roman"/>
                <w:color w:val="000000"/>
                <w:sz w:val="26"/>
                <w:szCs w:val="26"/>
              </w:rPr>
              <w:t xml:space="preserve"> nu a estimat </w:t>
            </w:r>
            <w:proofErr w:type="spellStart"/>
            <w:r w:rsidRPr="00EF5B55">
              <w:rPr>
                <w:rFonts w:ascii="Times New Roman" w:hAnsi="Times New Roman" w:cs="Times New Roman"/>
                <w:color w:val="000000"/>
                <w:sz w:val="26"/>
                <w:szCs w:val="26"/>
              </w:rPr>
              <w:t>plăţi</w:t>
            </w:r>
            <w:proofErr w:type="spellEnd"/>
            <w:r w:rsidRPr="00EF5B55">
              <w:rPr>
                <w:rFonts w:ascii="Times New Roman" w:hAnsi="Times New Roman" w:cs="Times New Roman"/>
                <w:color w:val="000000"/>
                <w:sz w:val="26"/>
                <w:szCs w:val="26"/>
              </w:rPr>
              <w:t xml:space="preserve"> restante la data de 31.12.</w:t>
            </w:r>
            <w:r w:rsidR="00324ACF" w:rsidRPr="00EF5B55">
              <w:rPr>
                <w:rFonts w:ascii="Times New Roman" w:hAnsi="Times New Roman" w:cs="Times New Roman"/>
                <w:color w:val="000000"/>
                <w:sz w:val="26"/>
                <w:szCs w:val="26"/>
              </w:rPr>
              <w:t>2025</w:t>
            </w:r>
            <w:r w:rsidRPr="00EF5B55">
              <w:rPr>
                <w:rFonts w:ascii="Times New Roman" w:hAnsi="Times New Roman" w:cs="Times New Roman"/>
                <w:color w:val="000000"/>
                <w:sz w:val="26"/>
                <w:szCs w:val="26"/>
              </w:rPr>
              <w:t>;</w:t>
            </w:r>
          </w:p>
          <w:p w14:paraId="2D6C1D91" w14:textId="2D74992D" w:rsidR="003771EF" w:rsidRPr="00EF5B55" w:rsidRDefault="003771EF" w:rsidP="00EF5B55">
            <w:pPr>
              <w:spacing w:after="0"/>
              <w:contextualSpacing/>
              <w:jc w:val="both"/>
              <w:rPr>
                <w:rFonts w:ascii="Times New Roman" w:hAnsi="Times New Roman" w:cs="Times New Roman"/>
                <w:color w:val="000000"/>
                <w:spacing w:val="-5"/>
                <w:sz w:val="26"/>
                <w:szCs w:val="26"/>
                <w:lang w:val="fr-FR"/>
              </w:rPr>
            </w:pPr>
            <w:r w:rsidRPr="00EF5B55">
              <w:rPr>
                <w:rFonts w:ascii="Times New Roman" w:hAnsi="Times New Roman" w:cs="Times New Roman"/>
                <w:color w:val="000000"/>
                <w:sz w:val="26"/>
                <w:szCs w:val="26"/>
              </w:rPr>
              <w:t xml:space="preserve">- creanțele restante, în valoare de </w:t>
            </w:r>
            <w:r w:rsidR="00B37417" w:rsidRPr="00EF5B55">
              <w:rPr>
                <w:rFonts w:ascii="Times New Roman" w:hAnsi="Times New Roman" w:cs="Times New Roman"/>
                <w:color w:val="000000"/>
                <w:sz w:val="26"/>
                <w:szCs w:val="26"/>
              </w:rPr>
              <w:t>1</w:t>
            </w:r>
            <w:r w:rsidR="006E654F" w:rsidRPr="00EF5B55">
              <w:rPr>
                <w:rFonts w:ascii="Times New Roman" w:hAnsi="Times New Roman" w:cs="Times New Roman"/>
                <w:color w:val="000000"/>
                <w:sz w:val="26"/>
                <w:szCs w:val="26"/>
              </w:rPr>
              <w:t>.1</w:t>
            </w:r>
            <w:r w:rsidR="00B37417" w:rsidRPr="00EF5B55">
              <w:rPr>
                <w:rFonts w:ascii="Times New Roman" w:hAnsi="Times New Roman" w:cs="Times New Roman"/>
                <w:color w:val="000000"/>
                <w:sz w:val="26"/>
                <w:szCs w:val="26"/>
              </w:rPr>
              <w:t>0</w:t>
            </w:r>
            <w:r w:rsidR="006E654F" w:rsidRPr="00EF5B55">
              <w:rPr>
                <w:rFonts w:ascii="Times New Roman" w:hAnsi="Times New Roman" w:cs="Times New Roman"/>
                <w:color w:val="000000"/>
                <w:sz w:val="26"/>
                <w:szCs w:val="26"/>
              </w:rPr>
              <w:t>0</w:t>
            </w:r>
            <w:r w:rsidRPr="00EF5B55">
              <w:rPr>
                <w:rFonts w:ascii="Times New Roman" w:hAnsi="Times New Roman" w:cs="Times New Roman"/>
                <w:color w:val="000000"/>
                <w:sz w:val="26"/>
                <w:szCs w:val="26"/>
              </w:rPr>
              <w:t xml:space="preserve"> mii lei, au fost estimate în scădere cu </w:t>
            </w:r>
            <w:r w:rsidR="00B37417" w:rsidRPr="00EF5B55">
              <w:rPr>
                <w:rFonts w:ascii="Times New Roman" w:hAnsi="Times New Roman" w:cs="Times New Roman"/>
                <w:color w:val="000000"/>
                <w:sz w:val="26"/>
                <w:szCs w:val="26"/>
              </w:rPr>
              <w:t>29</w:t>
            </w:r>
            <w:r w:rsidR="006E654F" w:rsidRPr="00EF5B55">
              <w:rPr>
                <w:rFonts w:ascii="Times New Roman" w:hAnsi="Times New Roman" w:cs="Times New Roman"/>
                <w:color w:val="000000"/>
                <w:sz w:val="26"/>
                <w:szCs w:val="26"/>
              </w:rPr>
              <w:t>,</w:t>
            </w:r>
            <w:r w:rsidR="00B37417" w:rsidRPr="00EF5B55">
              <w:rPr>
                <w:rFonts w:ascii="Times New Roman" w:hAnsi="Times New Roman" w:cs="Times New Roman"/>
                <w:color w:val="000000"/>
                <w:sz w:val="26"/>
                <w:szCs w:val="26"/>
              </w:rPr>
              <w:t>2</w:t>
            </w:r>
            <w:r w:rsidR="006E654F" w:rsidRPr="00EF5B55">
              <w:rPr>
                <w:rFonts w:ascii="Times New Roman" w:hAnsi="Times New Roman" w:cs="Times New Roman"/>
                <w:color w:val="000000"/>
                <w:sz w:val="26"/>
                <w:szCs w:val="26"/>
              </w:rPr>
              <w:t>8</w:t>
            </w:r>
            <w:r w:rsidRPr="00EF5B55">
              <w:rPr>
                <w:rFonts w:ascii="Times New Roman" w:hAnsi="Times New Roman" w:cs="Times New Roman"/>
                <w:color w:val="000000"/>
                <w:sz w:val="26"/>
                <w:szCs w:val="26"/>
              </w:rPr>
              <w:t xml:space="preserve">% față de cele </w:t>
            </w:r>
            <w:r w:rsidR="00324ACF" w:rsidRPr="00EF5B55">
              <w:rPr>
                <w:rFonts w:ascii="Times New Roman" w:hAnsi="Times New Roman" w:cs="Times New Roman"/>
                <w:color w:val="000000"/>
                <w:sz w:val="26"/>
                <w:szCs w:val="26"/>
              </w:rPr>
              <w:t>preliminate</w:t>
            </w:r>
            <w:r w:rsidRPr="00EF5B55">
              <w:rPr>
                <w:rFonts w:ascii="Times New Roman" w:hAnsi="Times New Roman" w:cs="Times New Roman"/>
                <w:color w:val="000000"/>
                <w:sz w:val="26"/>
                <w:szCs w:val="26"/>
              </w:rPr>
              <w:t xml:space="preserve"> la data de 31.12.</w:t>
            </w:r>
            <w:r w:rsidR="00324ACF" w:rsidRPr="00EF5B55">
              <w:rPr>
                <w:rFonts w:ascii="Times New Roman" w:hAnsi="Times New Roman" w:cs="Times New Roman"/>
                <w:color w:val="000000"/>
                <w:sz w:val="26"/>
                <w:szCs w:val="26"/>
              </w:rPr>
              <w:t>2024</w:t>
            </w:r>
            <w:r w:rsidRPr="00EF5B55">
              <w:rPr>
                <w:rFonts w:ascii="Times New Roman" w:hAnsi="Times New Roman" w:cs="Times New Roman"/>
                <w:color w:val="000000"/>
                <w:sz w:val="26"/>
                <w:szCs w:val="26"/>
              </w:rPr>
              <w:t>;</w:t>
            </w:r>
          </w:p>
          <w:p w14:paraId="27B71DE4" w14:textId="2D14A090" w:rsidR="003771EF" w:rsidRPr="00EF5B55" w:rsidRDefault="003771EF" w:rsidP="00EF5B55">
            <w:pPr>
              <w:spacing w:after="0"/>
              <w:contextualSpacing/>
              <w:jc w:val="both"/>
              <w:rPr>
                <w:rFonts w:ascii="Times New Roman" w:hAnsi="Times New Roman" w:cs="Times New Roman"/>
                <w:color w:val="000000"/>
                <w:spacing w:val="-5"/>
                <w:sz w:val="26"/>
                <w:szCs w:val="26"/>
                <w:lang w:val="fr-FR"/>
              </w:rPr>
            </w:pPr>
            <w:r w:rsidRPr="00EF5B55">
              <w:rPr>
                <w:rFonts w:ascii="Times New Roman" w:hAnsi="Times New Roman" w:cs="Times New Roman"/>
                <w:color w:val="000000"/>
                <w:spacing w:val="-5"/>
                <w:sz w:val="26"/>
                <w:szCs w:val="26"/>
              </w:rPr>
              <w:t>- indicele de cre</w:t>
            </w:r>
            <w:r w:rsidR="00B37417" w:rsidRPr="00EF5B55">
              <w:rPr>
                <w:rFonts w:ascii="Times New Roman" w:hAnsi="Times New Roman" w:cs="Times New Roman"/>
                <w:color w:val="000000"/>
                <w:spacing w:val="-5"/>
                <w:sz w:val="26"/>
                <w:szCs w:val="26"/>
              </w:rPr>
              <w:t>ș</w:t>
            </w:r>
            <w:r w:rsidRPr="00EF5B55">
              <w:rPr>
                <w:rFonts w:ascii="Times New Roman" w:hAnsi="Times New Roman" w:cs="Times New Roman"/>
                <w:color w:val="000000"/>
                <w:spacing w:val="-5"/>
                <w:sz w:val="26"/>
                <w:szCs w:val="26"/>
              </w:rPr>
              <w:t>tere al veniturilor</w:t>
            </w:r>
            <w:r w:rsidR="00B37417" w:rsidRPr="00EF5B55">
              <w:rPr>
                <w:rFonts w:ascii="Times New Roman" w:hAnsi="Times New Roman" w:cs="Times New Roman"/>
                <w:color w:val="000000"/>
                <w:spacing w:val="-5"/>
                <w:sz w:val="26"/>
                <w:szCs w:val="26"/>
              </w:rPr>
              <w:t xml:space="preserve"> este</w:t>
            </w:r>
            <w:r w:rsidRPr="00EF5B55">
              <w:rPr>
                <w:rFonts w:ascii="Times New Roman" w:hAnsi="Times New Roman" w:cs="Times New Roman"/>
                <w:color w:val="000000"/>
                <w:spacing w:val="-5"/>
                <w:sz w:val="26"/>
                <w:szCs w:val="26"/>
              </w:rPr>
              <w:t xml:space="preserve"> de </w:t>
            </w:r>
            <w:r w:rsidR="00B37417" w:rsidRPr="00EF5B55">
              <w:rPr>
                <w:rFonts w:ascii="Times New Roman" w:hAnsi="Times New Roman" w:cs="Times New Roman"/>
                <w:color w:val="000000"/>
                <w:spacing w:val="-5"/>
                <w:sz w:val="26"/>
                <w:szCs w:val="26"/>
              </w:rPr>
              <w:t>8</w:t>
            </w:r>
            <w:r w:rsidR="00ED1F6B" w:rsidRPr="00EF5B55">
              <w:rPr>
                <w:rFonts w:ascii="Times New Roman" w:hAnsi="Times New Roman" w:cs="Times New Roman"/>
                <w:color w:val="000000"/>
                <w:spacing w:val="-5"/>
                <w:sz w:val="26"/>
                <w:szCs w:val="26"/>
              </w:rPr>
              <w:t>,</w:t>
            </w:r>
            <w:r w:rsidR="00B37417" w:rsidRPr="00EF5B55">
              <w:rPr>
                <w:rFonts w:ascii="Times New Roman" w:hAnsi="Times New Roman" w:cs="Times New Roman"/>
                <w:color w:val="000000"/>
                <w:spacing w:val="-5"/>
                <w:sz w:val="26"/>
                <w:szCs w:val="26"/>
              </w:rPr>
              <w:t>02</w:t>
            </w:r>
            <w:r w:rsidRPr="00EF5B55">
              <w:rPr>
                <w:rFonts w:ascii="Times New Roman" w:hAnsi="Times New Roman" w:cs="Times New Roman"/>
                <w:color w:val="000000"/>
                <w:spacing w:val="-5"/>
                <w:sz w:val="26"/>
                <w:szCs w:val="26"/>
              </w:rPr>
              <w:t>%</w:t>
            </w:r>
            <w:r w:rsidR="00B37417" w:rsidRPr="00EF5B55">
              <w:rPr>
                <w:rFonts w:ascii="Times New Roman" w:hAnsi="Times New Roman" w:cs="Times New Roman"/>
                <w:color w:val="000000"/>
                <w:spacing w:val="-5"/>
                <w:sz w:val="26"/>
                <w:szCs w:val="26"/>
              </w:rPr>
              <w:t>, în timp ce indicele de scădere al cheltuielilor este de 2,13%</w:t>
            </w:r>
            <w:r w:rsidRPr="00EF5B55">
              <w:rPr>
                <w:rFonts w:ascii="Times New Roman" w:hAnsi="Times New Roman" w:cs="Times New Roman"/>
                <w:color w:val="000000"/>
                <w:spacing w:val="-5"/>
                <w:sz w:val="26"/>
                <w:szCs w:val="26"/>
                <w:lang w:val="fr-FR"/>
              </w:rPr>
              <w:t>;</w:t>
            </w:r>
          </w:p>
          <w:p w14:paraId="370281FB" w14:textId="2CA4CDAB" w:rsidR="003771EF" w:rsidRPr="00EF5B55" w:rsidRDefault="003771EF" w:rsidP="00EF5B55">
            <w:pPr>
              <w:shd w:val="clear" w:color="auto" w:fill="FFFFFF"/>
              <w:spacing w:after="0"/>
              <w:ind w:hanging="180"/>
              <w:contextualSpacing/>
              <w:jc w:val="both"/>
              <w:rPr>
                <w:rFonts w:ascii="Times New Roman" w:hAnsi="Times New Roman" w:cs="Times New Roman"/>
                <w:bCs/>
                <w:iCs/>
                <w:color w:val="000000" w:themeColor="text1"/>
                <w:sz w:val="26"/>
                <w:szCs w:val="26"/>
                <w:lang w:eastAsia="en-GB"/>
              </w:rPr>
            </w:pPr>
            <w:r w:rsidRPr="00EF5B55">
              <w:rPr>
                <w:rFonts w:ascii="Times New Roman" w:hAnsi="Times New Roman" w:cs="Times New Roman"/>
                <w:color w:val="000000"/>
                <w:spacing w:val="-5"/>
                <w:sz w:val="26"/>
                <w:szCs w:val="26"/>
              </w:rPr>
              <w:lastRenderedPageBreak/>
              <w:t>- -  r</w:t>
            </w:r>
            <w:r w:rsidRPr="00EF5B55">
              <w:rPr>
                <w:rFonts w:ascii="Times New Roman" w:eastAsia="Times New Roman" w:hAnsi="Times New Roman" w:cs="Times New Roman"/>
                <w:sz w:val="26"/>
                <w:szCs w:val="26"/>
              </w:rPr>
              <w:t>ezultatul brut</w:t>
            </w:r>
            <w:r w:rsidR="00B37417" w:rsidRPr="00EF5B55">
              <w:rPr>
                <w:rFonts w:ascii="Times New Roman" w:eastAsia="Times New Roman" w:hAnsi="Times New Roman" w:cs="Times New Roman"/>
                <w:sz w:val="26"/>
                <w:szCs w:val="26"/>
              </w:rPr>
              <w:t xml:space="preserve"> este pierdere,</w:t>
            </w:r>
            <w:r w:rsidRPr="00EF5B55">
              <w:rPr>
                <w:rFonts w:ascii="Times New Roman" w:eastAsia="Times New Roman" w:hAnsi="Times New Roman" w:cs="Times New Roman"/>
                <w:color w:val="000000"/>
                <w:sz w:val="26"/>
                <w:szCs w:val="26"/>
              </w:rPr>
              <w:t xml:space="preserve"> în valoare de </w:t>
            </w:r>
            <w:r w:rsidR="008E6FBD" w:rsidRPr="00EF5B55">
              <w:rPr>
                <w:rFonts w:ascii="Times New Roman" w:eastAsia="Times New Roman" w:hAnsi="Times New Roman" w:cs="Times New Roman"/>
                <w:color w:val="000000"/>
                <w:sz w:val="26"/>
                <w:szCs w:val="26"/>
              </w:rPr>
              <w:t>5.150,20</w:t>
            </w:r>
            <w:r w:rsidRPr="00EF5B55">
              <w:rPr>
                <w:rFonts w:ascii="Times New Roman" w:eastAsia="Times New Roman" w:hAnsi="Times New Roman" w:cs="Times New Roman"/>
                <w:color w:val="000000"/>
                <w:sz w:val="26"/>
                <w:szCs w:val="26"/>
              </w:rPr>
              <w:t xml:space="preserve"> mii lei, estimat</w:t>
            </w:r>
            <w:r w:rsidR="00B37417" w:rsidRPr="00EF5B55">
              <w:rPr>
                <w:rFonts w:ascii="Times New Roman" w:eastAsia="Times New Roman" w:hAnsi="Times New Roman" w:cs="Times New Roman"/>
                <w:color w:val="000000"/>
                <w:sz w:val="26"/>
                <w:szCs w:val="26"/>
              </w:rPr>
              <w:t>ă</w:t>
            </w:r>
            <w:r w:rsidRPr="00EF5B55">
              <w:rPr>
                <w:rFonts w:ascii="Times New Roman" w:eastAsia="Times New Roman" w:hAnsi="Times New Roman" w:cs="Times New Roman"/>
                <w:color w:val="000000"/>
                <w:sz w:val="26"/>
                <w:szCs w:val="26"/>
              </w:rPr>
              <w:t xml:space="preserve"> în </w:t>
            </w:r>
            <w:r w:rsidR="00B37417" w:rsidRPr="00EF5B55">
              <w:rPr>
                <w:rFonts w:ascii="Times New Roman" w:eastAsia="Times New Roman" w:hAnsi="Times New Roman" w:cs="Times New Roman"/>
                <w:color w:val="000000"/>
                <w:sz w:val="26"/>
                <w:szCs w:val="26"/>
              </w:rPr>
              <w:t>scăd</w:t>
            </w:r>
            <w:r w:rsidR="00ED1F6B" w:rsidRPr="00EF5B55">
              <w:rPr>
                <w:rFonts w:ascii="Times New Roman" w:eastAsia="Times New Roman" w:hAnsi="Times New Roman" w:cs="Times New Roman"/>
                <w:color w:val="000000"/>
                <w:sz w:val="26"/>
                <w:szCs w:val="26"/>
              </w:rPr>
              <w:t>ere</w:t>
            </w:r>
            <w:r w:rsidRPr="00EF5B55">
              <w:rPr>
                <w:rFonts w:ascii="Times New Roman" w:eastAsia="Times New Roman" w:hAnsi="Times New Roman" w:cs="Times New Roman"/>
                <w:color w:val="000000"/>
                <w:sz w:val="26"/>
                <w:szCs w:val="26"/>
              </w:rPr>
              <w:t xml:space="preserve"> cu </w:t>
            </w:r>
            <w:r w:rsidR="00B37417" w:rsidRPr="00EF5B55">
              <w:rPr>
                <w:rFonts w:ascii="Times New Roman" w:eastAsia="Times New Roman" w:hAnsi="Times New Roman" w:cs="Times New Roman"/>
                <w:color w:val="000000"/>
                <w:sz w:val="26"/>
                <w:szCs w:val="26"/>
              </w:rPr>
              <w:t>62</w:t>
            </w:r>
            <w:r w:rsidR="00ED1F6B" w:rsidRPr="00EF5B55">
              <w:rPr>
                <w:rFonts w:ascii="Times New Roman" w:eastAsia="Times New Roman" w:hAnsi="Times New Roman" w:cs="Times New Roman"/>
                <w:color w:val="000000"/>
                <w:sz w:val="26"/>
                <w:szCs w:val="26"/>
              </w:rPr>
              <w:t>,</w:t>
            </w:r>
            <w:r w:rsidR="00B37417" w:rsidRPr="00EF5B55">
              <w:rPr>
                <w:rFonts w:ascii="Times New Roman" w:eastAsia="Times New Roman" w:hAnsi="Times New Roman" w:cs="Times New Roman"/>
                <w:color w:val="000000"/>
                <w:sz w:val="26"/>
                <w:szCs w:val="26"/>
              </w:rPr>
              <w:t>48</w:t>
            </w:r>
            <w:r w:rsidRPr="00EF5B55">
              <w:rPr>
                <w:rFonts w:ascii="Times New Roman" w:eastAsia="Times New Roman" w:hAnsi="Times New Roman" w:cs="Times New Roman"/>
                <w:color w:val="000000"/>
                <w:sz w:val="26"/>
                <w:szCs w:val="26"/>
              </w:rPr>
              <w:t xml:space="preserve">% fata de </w:t>
            </w:r>
            <w:r w:rsidR="00B37417" w:rsidRPr="00EF5B55">
              <w:rPr>
                <w:rFonts w:ascii="Times New Roman" w:eastAsia="Times New Roman" w:hAnsi="Times New Roman" w:cs="Times New Roman"/>
                <w:color w:val="000000"/>
                <w:sz w:val="26"/>
                <w:szCs w:val="26"/>
              </w:rPr>
              <w:t>pierderea</w:t>
            </w:r>
            <w:r w:rsidRPr="00EF5B55">
              <w:rPr>
                <w:rFonts w:ascii="Times New Roman" w:eastAsia="Times New Roman" w:hAnsi="Times New Roman" w:cs="Times New Roman"/>
                <w:color w:val="000000"/>
                <w:sz w:val="26"/>
                <w:szCs w:val="26"/>
              </w:rPr>
              <w:t xml:space="preserve"> </w:t>
            </w:r>
            <w:r w:rsidR="00324ACF" w:rsidRPr="00EF5B55">
              <w:rPr>
                <w:rFonts w:ascii="Times New Roman" w:eastAsia="Times New Roman" w:hAnsi="Times New Roman" w:cs="Times New Roman"/>
                <w:color w:val="000000"/>
                <w:sz w:val="26"/>
                <w:szCs w:val="26"/>
              </w:rPr>
              <w:t>preliminat</w:t>
            </w:r>
            <w:r w:rsidR="00B37417" w:rsidRPr="00EF5B55">
              <w:rPr>
                <w:rFonts w:ascii="Times New Roman" w:eastAsia="Times New Roman" w:hAnsi="Times New Roman" w:cs="Times New Roman"/>
                <w:color w:val="000000"/>
                <w:sz w:val="26"/>
                <w:szCs w:val="26"/>
              </w:rPr>
              <w:t>ă</w:t>
            </w:r>
            <w:r w:rsidRPr="00EF5B55">
              <w:rPr>
                <w:rFonts w:ascii="Times New Roman" w:eastAsia="Times New Roman" w:hAnsi="Times New Roman" w:cs="Times New Roman"/>
                <w:color w:val="000000"/>
                <w:sz w:val="26"/>
                <w:szCs w:val="26"/>
              </w:rPr>
              <w:t xml:space="preserve"> la data de 31.12.</w:t>
            </w:r>
            <w:r w:rsidR="00324ACF" w:rsidRPr="00EF5B55">
              <w:rPr>
                <w:rFonts w:ascii="Times New Roman" w:eastAsia="Times New Roman" w:hAnsi="Times New Roman" w:cs="Times New Roman"/>
                <w:color w:val="000000"/>
                <w:sz w:val="26"/>
                <w:szCs w:val="26"/>
              </w:rPr>
              <w:t>2024</w:t>
            </w:r>
            <w:r w:rsidRPr="00EF5B55">
              <w:rPr>
                <w:rFonts w:ascii="Times New Roman" w:eastAsia="Times New Roman" w:hAnsi="Times New Roman" w:cs="Times New Roman"/>
                <w:color w:val="000000"/>
                <w:sz w:val="26"/>
                <w:szCs w:val="26"/>
              </w:rPr>
              <w:t>.</w:t>
            </w:r>
          </w:p>
          <w:p w14:paraId="76413EF7" w14:textId="3ABF5387" w:rsidR="003771EF" w:rsidRPr="00EF5B55" w:rsidRDefault="003771EF" w:rsidP="00EF5B55">
            <w:pPr>
              <w:spacing w:after="0"/>
              <w:contextualSpacing/>
              <w:jc w:val="both"/>
              <w:rPr>
                <w:rFonts w:ascii="Times New Roman" w:hAnsi="Times New Roman" w:cs="Times New Roman"/>
                <w:color w:val="000000"/>
                <w:sz w:val="26"/>
                <w:szCs w:val="26"/>
              </w:rPr>
            </w:pPr>
            <w:r w:rsidRPr="00EF5B55">
              <w:rPr>
                <w:rFonts w:ascii="Times New Roman" w:hAnsi="Times New Roman" w:cs="Times New Roman"/>
                <w:color w:val="000000"/>
                <w:sz w:val="26"/>
                <w:szCs w:val="26"/>
              </w:rPr>
              <w:t xml:space="preserve">Proiectul bugetului de venituri și cheltuieli pe anul </w:t>
            </w:r>
            <w:r w:rsidR="00324ACF" w:rsidRPr="00EF5B55">
              <w:rPr>
                <w:rFonts w:ascii="Times New Roman" w:hAnsi="Times New Roman" w:cs="Times New Roman"/>
                <w:color w:val="000000"/>
                <w:sz w:val="26"/>
                <w:szCs w:val="26"/>
              </w:rPr>
              <w:t>2025</w:t>
            </w:r>
            <w:r w:rsidRPr="00EF5B55">
              <w:rPr>
                <w:rFonts w:ascii="Times New Roman" w:hAnsi="Times New Roman" w:cs="Times New Roman"/>
                <w:color w:val="000000"/>
                <w:sz w:val="26"/>
                <w:szCs w:val="26"/>
              </w:rPr>
              <w:t xml:space="preserve"> </w:t>
            </w:r>
            <w:r w:rsidRPr="00EF5B55">
              <w:rPr>
                <w:rFonts w:ascii="Times New Roman" w:hAnsi="Times New Roman" w:cs="Times New Roman"/>
                <w:spacing w:val="-5"/>
                <w:sz w:val="26"/>
                <w:szCs w:val="26"/>
              </w:rPr>
              <w:t xml:space="preserve">al </w:t>
            </w:r>
            <w:proofErr w:type="spellStart"/>
            <w:r w:rsidR="00ED1F6B" w:rsidRPr="00EF5B55">
              <w:rPr>
                <w:rFonts w:ascii="Times New Roman" w:hAnsi="Times New Roman" w:cs="Times New Roman"/>
                <w:sz w:val="26"/>
                <w:szCs w:val="26"/>
              </w:rPr>
              <w:t>Societăţii</w:t>
            </w:r>
            <w:proofErr w:type="spellEnd"/>
            <w:r w:rsidR="00ED1F6B" w:rsidRPr="00EF5B55">
              <w:rPr>
                <w:rFonts w:ascii="Times New Roman" w:hAnsi="Times New Roman" w:cs="Times New Roman"/>
                <w:sz w:val="26"/>
                <w:szCs w:val="26"/>
              </w:rPr>
              <w:t xml:space="preserve"> </w:t>
            </w:r>
            <w:proofErr w:type="spellStart"/>
            <w:r w:rsidR="00ED1F6B" w:rsidRPr="00EF5B55">
              <w:rPr>
                <w:rFonts w:ascii="Times New Roman" w:hAnsi="Times New Roman" w:cs="Times New Roman"/>
                <w:sz w:val="26"/>
                <w:szCs w:val="26"/>
              </w:rPr>
              <w:t>Naţionale</w:t>
            </w:r>
            <w:proofErr w:type="spellEnd"/>
            <w:r w:rsidR="00ED1F6B" w:rsidRPr="00EF5B55">
              <w:rPr>
                <w:rFonts w:ascii="Times New Roman" w:hAnsi="Times New Roman" w:cs="Times New Roman"/>
                <w:sz w:val="26"/>
                <w:szCs w:val="26"/>
              </w:rPr>
              <w:t xml:space="preserve"> "Aeroportul </w:t>
            </w:r>
            <w:proofErr w:type="spellStart"/>
            <w:r w:rsidR="00ED1F6B" w:rsidRPr="00EF5B55">
              <w:rPr>
                <w:rFonts w:ascii="Times New Roman" w:hAnsi="Times New Roman" w:cs="Times New Roman"/>
                <w:sz w:val="26"/>
                <w:szCs w:val="26"/>
              </w:rPr>
              <w:t>Internaţional</w:t>
            </w:r>
            <w:proofErr w:type="spellEnd"/>
            <w:r w:rsidR="00ED1F6B" w:rsidRPr="00EF5B55">
              <w:rPr>
                <w:rFonts w:ascii="Times New Roman" w:hAnsi="Times New Roman" w:cs="Times New Roman"/>
                <w:sz w:val="26"/>
                <w:szCs w:val="26"/>
              </w:rPr>
              <w:t xml:space="preserve"> </w:t>
            </w:r>
            <w:proofErr w:type="spellStart"/>
            <w:r w:rsidR="00ED1F6B" w:rsidRPr="00EF5B55">
              <w:rPr>
                <w:rFonts w:ascii="Times New Roman" w:hAnsi="Times New Roman" w:cs="Times New Roman"/>
                <w:sz w:val="26"/>
                <w:szCs w:val="26"/>
              </w:rPr>
              <w:t>Timişoara</w:t>
            </w:r>
            <w:proofErr w:type="spellEnd"/>
            <w:r w:rsidR="00ED1F6B" w:rsidRPr="00EF5B55">
              <w:rPr>
                <w:rFonts w:ascii="Times New Roman" w:hAnsi="Times New Roman" w:cs="Times New Roman"/>
                <w:sz w:val="26"/>
                <w:szCs w:val="26"/>
              </w:rPr>
              <w:t xml:space="preserve"> - Traian Vuia " - S.A.</w:t>
            </w:r>
            <w:r w:rsidRPr="00EF5B55">
              <w:rPr>
                <w:rFonts w:ascii="Times New Roman" w:hAnsi="Times New Roman" w:cs="Times New Roman"/>
                <w:color w:val="000000"/>
                <w:sz w:val="26"/>
                <w:szCs w:val="26"/>
              </w:rPr>
              <w:t xml:space="preserve"> </w:t>
            </w:r>
            <w:r w:rsidRPr="00EF5B55">
              <w:rPr>
                <w:rFonts w:ascii="Times New Roman" w:hAnsi="Times New Roman" w:cs="Times New Roman"/>
                <w:sz w:val="26"/>
                <w:szCs w:val="26"/>
              </w:rPr>
              <w:t xml:space="preserve">a </w:t>
            </w:r>
            <w:r w:rsidRPr="00EF5B55">
              <w:rPr>
                <w:rFonts w:ascii="Times New Roman" w:hAnsi="Times New Roman" w:cs="Times New Roman"/>
                <w:color w:val="000000"/>
                <w:sz w:val="26"/>
                <w:szCs w:val="26"/>
              </w:rPr>
              <w:t>fost supus controlului financiar de gestiune conform Hotărârii Guvernului nr. 1151/2012 pentru aprobarea normelor metodologice privind modul de organizare şi exercitare a controlului financiar de gestiune.</w:t>
            </w:r>
          </w:p>
          <w:p w14:paraId="40198031" w14:textId="48F774C1" w:rsidR="003771EF" w:rsidRPr="00EF5B55" w:rsidRDefault="003771EF" w:rsidP="00EF5B55">
            <w:pPr>
              <w:tabs>
                <w:tab w:val="left" w:pos="3960"/>
              </w:tabs>
              <w:spacing w:after="0"/>
              <w:contextualSpacing/>
              <w:jc w:val="both"/>
              <w:rPr>
                <w:rFonts w:ascii="Times New Roman" w:hAnsi="Times New Roman" w:cs="Times New Roman"/>
                <w:sz w:val="26"/>
                <w:szCs w:val="26"/>
              </w:rPr>
            </w:pPr>
            <w:r w:rsidRPr="00EF5B55">
              <w:rPr>
                <w:rFonts w:ascii="Times New Roman" w:hAnsi="Times New Roman" w:cs="Times New Roman"/>
                <w:color w:val="000000"/>
                <w:sz w:val="26"/>
                <w:szCs w:val="26"/>
              </w:rPr>
              <w:t xml:space="preserve">Proiectul bugetului de venituri și cheltuieli pe anul </w:t>
            </w:r>
            <w:r w:rsidR="00324ACF" w:rsidRPr="00EF5B55">
              <w:rPr>
                <w:rFonts w:ascii="Times New Roman" w:hAnsi="Times New Roman" w:cs="Times New Roman"/>
                <w:color w:val="000000"/>
                <w:sz w:val="26"/>
                <w:szCs w:val="26"/>
              </w:rPr>
              <w:t>2025</w:t>
            </w:r>
            <w:r w:rsidRPr="00EF5B55">
              <w:rPr>
                <w:rFonts w:ascii="Times New Roman" w:hAnsi="Times New Roman" w:cs="Times New Roman"/>
                <w:color w:val="000000"/>
                <w:sz w:val="26"/>
                <w:szCs w:val="26"/>
              </w:rPr>
              <w:t xml:space="preserve"> </w:t>
            </w:r>
            <w:r w:rsidRPr="00EF5B55">
              <w:rPr>
                <w:rFonts w:ascii="Times New Roman" w:hAnsi="Times New Roman" w:cs="Times New Roman"/>
                <w:spacing w:val="-5"/>
                <w:sz w:val="26"/>
                <w:szCs w:val="26"/>
              </w:rPr>
              <w:t xml:space="preserve">al </w:t>
            </w:r>
            <w:proofErr w:type="spellStart"/>
            <w:r w:rsidR="00ED1F6B" w:rsidRPr="00EF5B55">
              <w:rPr>
                <w:rFonts w:ascii="Times New Roman" w:hAnsi="Times New Roman" w:cs="Times New Roman"/>
                <w:sz w:val="26"/>
                <w:szCs w:val="26"/>
              </w:rPr>
              <w:t>Societăţii</w:t>
            </w:r>
            <w:proofErr w:type="spellEnd"/>
            <w:r w:rsidR="00ED1F6B" w:rsidRPr="00EF5B55">
              <w:rPr>
                <w:rFonts w:ascii="Times New Roman" w:hAnsi="Times New Roman" w:cs="Times New Roman"/>
                <w:sz w:val="26"/>
                <w:szCs w:val="26"/>
              </w:rPr>
              <w:t xml:space="preserve"> </w:t>
            </w:r>
            <w:proofErr w:type="spellStart"/>
            <w:r w:rsidR="00ED1F6B" w:rsidRPr="00EF5B55">
              <w:rPr>
                <w:rFonts w:ascii="Times New Roman" w:hAnsi="Times New Roman" w:cs="Times New Roman"/>
                <w:sz w:val="26"/>
                <w:szCs w:val="26"/>
              </w:rPr>
              <w:t>Naţionale</w:t>
            </w:r>
            <w:proofErr w:type="spellEnd"/>
            <w:r w:rsidR="00ED1F6B" w:rsidRPr="00EF5B55">
              <w:rPr>
                <w:rFonts w:ascii="Times New Roman" w:hAnsi="Times New Roman" w:cs="Times New Roman"/>
                <w:sz w:val="26"/>
                <w:szCs w:val="26"/>
              </w:rPr>
              <w:t xml:space="preserve"> "Aeroportul </w:t>
            </w:r>
            <w:proofErr w:type="spellStart"/>
            <w:r w:rsidR="00ED1F6B" w:rsidRPr="00EF5B55">
              <w:rPr>
                <w:rFonts w:ascii="Times New Roman" w:hAnsi="Times New Roman" w:cs="Times New Roman"/>
                <w:sz w:val="26"/>
                <w:szCs w:val="26"/>
              </w:rPr>
              <w:t>Internaţional</w:t>
            </w:r>
            <w:proofErr w:type="spellEnd"/>
            <w:r w:rsidR="00ED1F6B" w:rsidRPr="00EF5B55">
              <w:rPr>
                <w:rFonts w:ascii="Times New Roman" w:hAnsi="Times New Roman" w:cs="Times New Roman"/>
                <w:sz w:val="26"/>
                <w:szCs w:val="26"/>
              </w:rPr>
              <w:t xml:space="preserve"> </w:t>
            </w:r>
            <w:proofErr w:type="spellStart"/>
            <w:r w:rsidR="00ED1F6B" w:rsidRPr="00EF5B55">
              <w:rPr>
                <w:rFonts w:ascii="Times New Roman" w:hAnsi="Times New Roman" w:cs="Times New Roman"/>
                <w:sz w:val="26"/>
                <w:szCs w:val="26"/>
              </w:rPr>
              <w:t>Timişoara</w:t>
            </w:r>
            <w:proofErr w:type="spellEnd"/>
            <w:r w:rsidR="00ED1F6B" w:rsidRPr="00EF5B55">
              <w:rPr>
                <w:rFonts w:ascii="Times New Roman" w:hAnsi="Times New Roman" w:cs="Times New Roman"/>
                <w:sz w:val="26"/>
                <w:szCs w:val="26"/>
              </w:rPr>
              <w:t xml:space="preserve"> - Traian Vuia " - S.A.</w:t>
            </w:r>
            <w:r w:rsidRPr="00EF5B55">
              <w:rPr>
                <w:rFonts w:ascii="Times New Roman" w:hAnsi="Times New Roman" w:cs="Times New Roman"/>
                <w:sz w:val="26"/>
                <w:szCs w:val="26"/>
              </w:rPr>
              <w:t xml:space="preserve"> a fost avizat de către membrii  Consiliului de Administrație prin Decizia nr.</w:t>
            </w:r>
            <w:r w:rsidR="00304C12" w:rsidRPr="00EF5B55">
              <w:rPr>
                <w:rFonts w:ascii="Times New Roman" w:hAnsi="Times New Roman" w:cs="Times New Roman"/>
                <w:sz w:val="26"/>
                <w:szCs w:val="26"/>
              </w:rPr>
              <w:t xml:space="preserve"> 3</w:t>
            </w:r>
            <w:r w:rsidR="00ED1F6B" w:rsidRPr="00EF5B55">
              <w:rPr>
                <w:rFonts w:ascii="Times New Roman" w:hAnsi="Times New Roman" w:cs="Times New Roman"/>
                <w:sz w:val="26"/>
                <w:szCs w:val="26"/>
              </w:rPr>
              <w:t>/</w:t>
            </w:r>
            <w:r w:rsidR="00304C12" w:rsidRPr="00EF5B55">
              <w:rPr>
                <w:rFonts w:ascii="Times New Roman" w:hAnsi="Times New Roman" w:cs="Times New Roman"/>
                <w:sz w:val="26"/>
                <w:szCs w:val="26"/>
              </w:rPr>
              <w:t>28.02.</w:t>
            </w:r>
            <w:r w:rsidR="00324ACF" w:rsidRPr="00EF5B55">
              <w:rPr>
                <w:rFonts w:ascii="Times New Roman" w:hAnsi="Times New Roman" w:cs="Times New Roman"/>
                <w:sz w:val="26"/>
                <w:szCs w:val="26"/>
              </w:rPr>
              <w:t>2025</w:t>
            </w:r>
            <w:r w:rsidRPr="00EF5B55">
              <w:rPr>
                <w:rFonts w:ascii="Times New Roman" w:hAnsi="Times New Roman" w:cs="Times New Roman"/>
                <w:color w:val="FF0000"/>
                <w:sz w:val="26"/>
                <w:szCs w:val="26"/>
              </w:rPr>
              <w:t xml:space="preserve"> </w:t>
            </w:r>
            <w:r w:rsidRPr="00EF5B55">
              <w:rPr>
                <w:rFonts w:ascii="Times New Roman" w:hAnsi="Times New Roman" w:cs="Times New Roman"/>
                <w:sz w:val="26"/>
                <w:szCs w:val="26"/>
              </w:rPr>
              <w:t>și stabilit de către Adunarea Generală Ordinară a Acționarilor prin Hotărârea nr.</w:t>
            </w:r>
            <w:r w:rsidR="006E6EAF" w:rsidRPr="00EF5B55">
              <w:rPr>
                <w:rFonts w:ascii="Times New Roman" w:hAnsi="Times New Roman" w:cs="Times New Roman"/>
                <w:sz w:val="26"/>
                <w:szCs w:val="26"/>
              </w:rPr>
              <w:t xml:space="preserve"> </w:t>
            </w:r>
            <w:r w:rsidR="00304C12" w:rsidRPr="00EF5B55">
              <w:rPr>
                <w:rFonts w:ascii="Times New Roman" w:hAnsi="Times New Roman" w:cs="Times New Roman"/>
                <w:sz w:val="26"/>
                <w:szCs w:val="26"/>
              </w:rPr>
              <w:t>2</w:t>
            </w:r>
            <w:r w:rsidRPr="00EF5B55">
              <w:rPr>
                <w:rFonts w:ascii="Times New Roman" w:hAnsi="Times New Roman" w:cs="Times New Roman"/>
                <w:sz w:val="26"/>
                <w:szCs w:val="26"/>
              </w:rPr>
              <w:t xml:space="preserve"> din </w:t>
            </w:r>
            <w:r w:rsidR="00304C12" w:rsidRPr="00EF5B55">
              <w:rPr>
                <w:rFonts w:ascii="Times New Roman" w:hAnsi="Times New Roman" w:cs="Times New Roman"/>
                <w:sz w:val="26"/>
                <w:szCs w:val="26"/>
              </w:rPr>
              <w:t>24.03</w:t>
            </w:r>
            <w:r w:rsidRPr="00EF5B55">
              <w:rPr>
                <w:rFonts w:ascii="Times New Roman" w:hAnsi="Times New Roman" w:cs="Times New Roman"/>
                <w:sz w:val="26"/>
                <w:szCs w:val="26"/>
              </w:rPr>
              <w:t>.</w:t>
            </w:r>
            <w:r w:rsidR="00324ACF" w:rsidRPr="00EF5B55">
              <w:rPr>
                <w:rFonts w:ascii="Times New Roman" w:hAnsi="Times New Roman" w:cs="Times New Roman"/>
                <w:sz w:val="26"/>
                <w:szCs w:val="26"/>
              </w:rPr>
              <w:t>2025</w:t>
            </w:r>
            <w:r w:rsidRPr="00EF5B55">
              <w:rPr>
                <w:rFonts w:ascii="Times New Roman" w:hAnsi="Times New Roman" w:cs="Times New Roman"/>
                <w:sz w:val="26"/>
                <w:szCs w:val="26"/>
              </w:rPr>
              <w:t>.</w:t>
            </w:r>
          </w:p>
          <w:p w14:paraId="5E95A108" w14:textId="77777777" w:rsidR="00533D87" w:rsidRPr="00EF5B55" w:rsidRDefault="00304C12" w:rsidP="00EF5B55">
            <w:pPr>
              <w:pStyle w:val="Corptext"/>
              <w:spacing w:after="200" w:line="276" w:lineRule="auto"/>
              <w:contextualSpacing/>
              <w:rPr>
                <w:sz w:val="26"/>
                <w:szCs w:val="26"/>
              </w:rPr>
            </w:pPr>
            <w:r w:rsidRPr="00EF5B55">
              <w:rPr>
                <w:sz w:val="26"/>
                <w:szCs w:val="26"/>
              </w:rPr>
              <w:t xml:space="preserve">Planul de </w:t>
            </w:r>
            <w:r w:rsidRPr="00EF5B55">
              <w:rPr>
                <w:sz w:val="26"/>
                <w:szCs w:val="26"/>
              </w:rPr>
              <w:t xml:space="preserve">reorganizare, restructurare și redresare financiară al Societății Naționale </w:t>
            </w:r>
            <w:r w:rsidRPr="00EF5B55">
              <w:rPr>
                <w:sz w:val="26"/>
                <w:szCs w:val="26"/>
              </w:rPr>
              <w:t xml:space="preserve"> "Aeroportul </w:t>
            </w:r>
            <w:proofErr w:type="spellStart"/>
            <w:r w:rsidRPr="00EF5B55">
              <w:rPr>
                <w:sz w:val="26"/>
                <w:szCs w:val="26"/>
              </w:rPr>
              <w:t>Internaţional</w:t>
            </w:r>
            <w:proofErr w:type="spellEnd"/>
            <w:r w:rsidRPr="00EF5B55">
              <w:rPr>
                <w:sz w:val="26"/>
                <w:szCs w:val="26"/>
              </w:rPr>
              <w:t xml:space="preserve"> </w:t>
            </w:r>
            <w:proofErr w:type="spellStart"/>
            <w:r w:rsidRPr="00EF5B55">
              <w:rPr>
                <w:sz w:val="26"/>
                <w:szCs w:val="26"/>
              </w:rPr>
              <w:t>Timişoara</w:t>
            </w:r>
            <w:proofErr w:type="spellEnd"/>
            <w:r w:rsidRPr="00EF5B55">
              <w:rPr>
                <w:sz w:val="26"/>
                <w:szCs w:val="26"/>
              </w:rPr>
              <w:t xml:space="preserve"> - Traian Vuia" - S.A.</w:t>
            </w:r>
            <w:r w:rsidRPr="00EF5B55">
              <w:rPr>
                <w:sz w:val="26"/>
                <w:szCs w:val="26"/>
              </w:rPr>
              <w:t>,</w:t>
            </w:r>
            <w:r w:rsidRPr="00EF5B55">
              <w:rPr>
                <w:sz w:val="26"/>
                <w:szCs w:val="26"/>
              </w:rPr>
              <w:t xml:space="preserve"> în </w:t>
            </w:r>
            <w:r w:rsidRPr="00EF5B55">
              <w:rPr>
                <w:sz w:val="26"/>
                <w:szCs w:val="26"/>
              </w:rPr>
              <w:t>perioada</w:t>
            </w:r>
            <w:r w:rsidRPr="00EF5B55">
              <w:rPr>
                <w:sz w:val="26"/>
                <w:szCs w:val="26"/>
              </w:rPr>
              <w:t xml:space="preserve"> 2025</w:t>
            </w:r>
            <w:r w:rsidRPr="00EF5B55">
              <w:rPr>
                <w:sz w:val="26"/>
                <w:szCs w:val="26"/>
              </w:rPr>
              <w:t>-2028</w:t>
            </w:r>
            <w:r w:rsidRPr="00EF5B55">
              <w:rPr>
                <w:sz w:val="26"/>
                <w:szCs w:val="26"/>
              </w:rPr>
              <w:t xml:space="preserve">, a fost aprobat, conform prevederilor art. XXXV din OUG nr. 156/2024, prin Decizia C.A. nr. </w:t>
            </w:r>
            <w:r w:rsidRPr="00EF5B55">
              <w:rPr>
                <w:sz w:val="26"/>
                <w:szCs w:val="26"/>
              </w:rPr>
              <w:t>3</w:t>
            </w:r>
            <w:r w:rsidRPr="00EF5B55">
              <w:rPr>
                <w:sz w:val="26"/>
                <w:szCs w:val="26"/>
              </w:rPr>
              <w:t>/</w:t>
            </w:r>
            <w:r w:rsidRPr="00EF5B55">
              <w:rPr>
                <w:sz w:val="26"/>
                <w:szCs w:val="26"/>
              </w:rPr>
              <w:t>28</w:t>
            </w:r>
            <w:r w:rsidRPr="00EF5B55">
              <w:rPr>
                <w:sz w:val="26"/>
                <w:szCs w:val="26"/>
              </w:rPr>
              <w:t>.0</w:t>
            </w:r>
            <w:r w:rsidRPr="00EF5B55">
              <w:rPr>
                <w:sz w:val="26"/>
                <w:szCs w:val="26"/>
              </w:rPr>
              <w:t>2</w:t>
            </w:r>
            <w:r w:rsidRPr="00EF5B55">
              <w:rPr>
                <w:sz w:val="26"/>
                <w:szCs w:val="26"/>
              </w:rPr>
              <w:t>.2025 și hotărârea AG</w:t>
            </w:r>
            <w:r w:rsidRPr="00EF5B55">
              <w:rPr>
                <w:sz w:val="26"/>
                <w:szCs w:val="26"/>
              </w:rPr>
              <w:t>O</w:t>
            </w:r>
            <w:r w:rsidRPr="00EF5B55">
              <w:rPr>
                <w:sz w:val="26"/>
                <w:szCs w:val="26"/>
              </w:rPr>
              <w:t>A nr. 2/</w:t>
            </w:r>
            <w:r w:rsidRPr="00EF5B55">
              <w:rPr>
                <w:sz w:val="26"/>
                <w:szCs w:val="26"/>
              </w:rPr>
              <w:t>24</w:t>
            </w:r>
            <w:r w:rsidRPr="00EF5B55">
              <w:rPr>
                <w:sz w:val="26"/>
                <w:szCs w:val="26"/>
              </w:rPr>
              <w:t>.0</w:t>
            </w:r>
            <w:r w:rsidRPr="00EF5B55">
              <w:rPr>
                <w:sz w:val="26"/>
                <w:szCs w:val="26"/>
              </w:rPr>
              <w:t>3</w:t>
            </w:r>
            <w:r w:rsidRPr="00EF5B55">
              <w:rPr>
                <w:sz w:val="26"/>
                <w:szCs w:val="26"/>
              </w:rPr>
              <w:t xml:space="preserve">.2025. </w:t>
            </w:r>
          </w:p>
          <w:p w14:paraId="47A75B69" w14:textId="5DB254C5" w:rsidR="00533D87" w:rsidRPr="00EF5B55" w:rsidRDefault="00304C12" w:rsidP="00EF5B55">
            <w:pPr>
              <w:pStyle w:val="Corptext"/>
              <w:spacing w:after="200" w:line="276" w:lineRule="auto"/>
              <w:contextualSpacing/>
              <w:rPr>
                <w:color w:val="FF0000"/>
                <w:sz w:val="26"/>
                <w:szCs w:val="26"/>
              </w:rPr>
            </w:pPr>
            <w:r w:rsidRPr="00EF5B55">
              <w:rPr>
                <w:sz w:val="26"/>
                <w:szCs w:val="26"/>
              </w:rPr>
              <w:t xml:space="preserve">Analiza </w:t>
            </w:r>
            <w:r w:rsidR="00533D87" w:rsidRPr="00EF5B55">
              <w:rPr>
                <w:sz w:val="26"/>
                <w:szCs w:val="26"/>
              </w:rPr>
              <w:t xml:space="preserve">activelor necesare desfășurării obiectului de activitate al </w:t>
            </w:r>
            <w:r w:rsidR="00533D87" w:rsidRPr="00EF5B55">
              <w:rPr>
                <w:sz w:val="26"/>
                <w:szCs w:val="26"/>
              </w:rPr>
              <w:t xml:space="preserve">Societății Naționale  "Aeroportul </w:t>
            </w:r>
            <w:proofErr w:type="spellStart"/>
            <w:r w:rsidR="00533D87" w:rsidRPr="00EF5B55">
              <w:rPr>
                <w:sz w:val="26"/>
                <w:szCs w:val="26"/>
              </w:rPr>
              <w:t>Internaţional</w:t>
            </w:r>
            <w:proofErr w:type="spellEnd"/>
            <w:r w:rsidR="00533D87" w:rsidRPr="00EF5B55">
              <w:rPr>
                <w:sz w:val="26"/>
                <w:szCs w:val="26"/>
              </w:rPr>
              <w:t xml:space="preserve"> </w:t>
            </w:r>
            <w:proofErr w:type="spellStart"/>
            <w:r w:rsidR="00533D87" w:rsidRPr="00EF5B55">
              <w:rPr>
                <w:sz w:val="26"/>
                <w:szCs w:val="26"/>
              </w:rPr>
              <w:t>Timişoara</w:t>
            </w:r>
            <w:proofErr w:type="spellEnd"/>
            <w:r w:rsidR="00533D87" w:rsidRPr="00EF5B55">
              <w:rPr>
                <w:sz w:val="26"/>
                <w:szCs w:val="26"/>
              </w:rPr>
              <w:t xml:space="preserve"> - </w:t>
            </w:r>
            <w:r w:rsidR="00533D87" w:rsidRPr="00EF5B55">
              <w:rPr>
                <w:sz w:val="26"/>
                <w:szCs w:val="26"/>
              </w:rPr>
              <w:t>Traian Vuia" - S.A.</w:t>
            </w:r>
            <w:r w:rsidR="00533D87" w:rsidRPr="00EF5B55">
              <w:rPr>
                <w:sz w:val="26"/>
                <w:szCs w:val="26"/>
              </w:rPr>
              <w:t xml:space="preserve"> </w:t>
            </w:r>
            <w:r w:rsidRPr="00EF5B55">
              <w:rPr>
                <w:sz w:val="26"/>
                <w:szCs w:val="26"/>
              </w:rPr>
              <w:t xml:space="preserve">a fost aprobată, conform prevederilor art. XXXV din OUG nr. 156/2024, prin Decizia C.A. nr. </w:t>
            </w:r>
            <w:r w:rsidRPr="00EF5B55">
              <w:rPr>
                <w:sz w:val="26"/>
                <w:szCs w:val="26"/>
              </w:rPr>
              <w:t>4</w:t>
            </w:r>
            <w:r w:rsidRPr="00EF5B55">
              <w:rPr>
                <w:sz w:val="26"/>
                <w:szCs w:val="26"/>
              </w:rPr>
              <w:t>/0</w:t>
            </w:r>
            <w:r w:rsidRPr="00EF5B55">
              <w:rPr>
                <w:sz w:val="26"/>
                <w:szCs w:val="26"/>
              </w:rPr>
              <w:t>4</w:t>
            </w:r>
            <w:r w:rsidRPr="00EF5B55">
              <w:rPr>
                <w:sz w:val="26"/>
                <w:szCs w:val="26"/>
              </w:rPr>
              <w:t>.03.2025 și Hotărârea AG</w:t>
            </w:r>
            <w:r w:rsidRPr="00EF5B55">
              <w:rPr>
                <w:sz w:val="26"/>
                <w:szCs w:val="26"/>
              </w:rPr>
              <w:t>O</w:t>
            </w:r>
            <w:r w:rsidRPr="00EF5B55">
              <w:rPr>
                <w:sz w:val="26"/>
                <w:szCs w:val="26"/>
              </w:rPr>
              <w:t xml:space="preserve">A nr. </w:t>
            </w:r>
            <w:r w:rsidRPr="00EF5B55">
              <w:rPr>
                <w:sz w:val="26"/>
                <w:szCs w:val="26"/>
              </w:rPr>
              <w:t>2</w:t>
            </w:r>
            <w:r w:rsidRPr="00EF5B55">
              <w:rPr>
                <w:sz w:val="26"/>
                <w:szCs w:val="26"/>
              </w:rPr>
              <w:t>/2</w:t>
            </w:r>
            <w:r w:rsidRPr="00EF5B55">
              <w:rPr>
                <w:sz w:val="26"/>
                <w:szCs w:val="26"/>
              </w:rPr>
              <w:t>4</w:t>
            </w:r>
            <w:r w:rsidRPr="00EF5B55">
              <w:rPr>
                <w:sz w:val="26"/>
                <w:szCs w:val="26"/>
              </w:rPr>
              <w:t>.03.2025</w:t>
            </w:r>
            <w:r w:rsidRPr="00EF5B55">
              <w:rPr>
                <w:color w:val="FF0000"/>
                <w:sz w:val="26"/>
                <w:szCs w:val="26"/>
              </w:rPr>
              <w:t>.</w:t>
            </w:r>
            <w:r w:rsidR="00533D87" w:rsidRPr="00EF5B55">
              <w:rPr>
                <w:color w:val="FF0000"/>
                <w:sz w:val="26"/>
                <w:szCs w:val="26"/>
              </w:rPr>
              <w:t xml:space="preserve"> </w:t>
            </w:r>
          </w:p>
          <w:p w14:paraId="1949669D" w14:textId="70DFF1EC" w:rsidR="00710F5B" w:rsidRPr="00EF5B55" w:rsidRDefault="003771EF" w:rsidP="00DA37F7">
            <w:pPr>
              <w:pStyle w:val="Corptext"/>
              <w:spacing w:after="200" w:line="276" w:lineRule="auto"/>
              <w:contextualSpacing/>
              <w:rPr>
                <w:b/>
                <w:color w:val="000000"/>
                <w:sz w:val="26"/>
                <w:szCs w:val="26"/>
                <w:highlight w:val="yellow"/>
              </w:rPr>
            </w:pPr>
            <w:r w:rsidRPr="00EF5B55">
              <w:rPr>
                <w:color w:val="000000"/>
                <w:sz w:val="26"/>
                <w:szCs w:val="26"/>
              </w:rPr>
              <w:t>În conformitate cu art.</w:t>
            </w:r>
            <w:r w:rsidR="00023452" w:rsidRPr="00EF5B55">
              <w:rPr>
                <w:color w:val="000000"/>
                <w:sz w:val="26"/>
                <w:szCs w:val="26"/>
              </w:rPr>
              <w:t xml:space="preserve"> </w:t>
            </w:r>
            <w:r w:rsidRPr="00EF5B55">
              <w:rPr>
                <w:color w:val="000000"/>
                <w:sz w:val="26"/>
                <w:szCs w:val="26"/>
              </w:rPr>
              <w:t xml:space="preserve">6 alin. (1) din Ordonanța Guvernului nr. 26/2013, proiectul de buget de venituri şi cheltuieli pe anul </w:t>
            </w:r>
            <w:r w:rsidR="00324ACF" w:rsidRPr="00EF5B55">
              <w:rPr>
                <w:color w:val="000000"/>
                <w:sz w:val="26"/>
                <w:szCs w:val="26"/>
              </w:rPr>
              <w:t>2025</w:t>
            </w:r>
            <w:r w:rsidRPr="00EF5B55">
              <w:rPr>
                <w:color w:val="000000"/>
                <w:sz w:val="26"/>
                <w:szCs w:val="26"/>
              </w:rPr>
              <w:t xml:space="preserve"> a fost supus consultării </w:t>
            </w:r>
            <w:r w:rsidRPr="00EF5B55">
              <w:rPr>
                <w:spacing w:val="-5"/>
                <w:sz w:val="26"/>
                <w:szCs w:val="26"/>
              </w:rPr>
              <w:t xml:space="preserve">Sindicatului </w:t>
            </w:r>
            <w:r w:rsidR="00931494" w:rsidRPr="00EF5B55">
              <w:rPr>
                <w:spacing w:val="-5"/>
                <w:sz w:val="26"/>
                <w:szCs w:val="26"/>
              </w:rPr>
              <w:t>Aeroportului Timișoara.</w:t>
            </w:r>
          </w:p>
        </w:tc>
      </w:tr>
      <w:tr w:rsidR="003479AA" w:rsidRPr="00571A29" w14:paraId="193B0F09" w14:textId="77777777" w:rsidTr="00F77CA2">
        <w:tc>
          <w:tcPr>
            <w:tcW w:w="9316" w:type="dxa"/>
            <w:gridSpan w:val="8"/>
          </w:tcPr>
          <w:p w14:paraId="7EAC060C" w14:textId="77777777" w:rsidR="009A01E2" w:rsidRPr="00571A29" w:rsidRDefault="003479AA" w:rsidP="00315069">
            <w:pPr>
              <w:pStyle w:val="Listparagraf"/>
              <w:numPr>
                <w:ilvl w:val="0"/>
                <w:numId w:val="7"/>
              </w:num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Alte informaţii</w:t>
            </w:r>
          </w:p>
          <w:p w14:paraId="287108CD" w14:textId="49E69963" w:rsidR="00202776" w:rsidRPr="00571A29" w:rsidRDefault="00540A45" w:rsidP="00571A29">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 xml:space="preserve">În conformitate cu prevederile art. 4, alin. </w:t>
            </w:r>
            <w:r w:rsidR="00157582">
              <w:rPr>
                <w:rFonts w:ascii="Times New Roman" w:hAnsi="Times New Roman" w:cs="Times New Roman"/>
                <w:bCs/>
                <w:sz w:val="26"/>
                <w:szCs w:val="26"/>
              </w:rPr>
              <w:t>(</w:t>
            </w:r>
            <w:r w:rsidRPr="00571A29">
              <w:rPr>
                <w:rFonts w:ascii="Times New Roman" w:hAnsi="Times New Roman" w:cs="Times New Roman"/>
                <w:bCs/>
                <w:sz w:val="26"/>
                <w:szCs w:val="26"/>
              </w:rPr>
              <w:t>1</w:t>
            </w:r>
            <w:r w:rsidR="00157582">
              <w:rPr>
                <w:rFonts w:ascii="Times New Roman" w:hAnsi="Times New Roman" w:cs="Times New Roman"/>
                <w:bCs/>
                <w:sz w:val="26"/>
                <w:szCs w:val="26"/>
              </w:rPr>
              <w:t>)</w:t>
            </w:r>
            <w:r w:rsidRPr="00571A29">
              <w:rPr>
                <w:rFonts w:ascii="Times New Roman" w:hAnsi="Times New Roman" w:cs="Times New Roman"/>
                <w:bCs/>
                <w:sz w:val="26"/>
                <w:szCs w:val="26"/>
              </w:rPr>
              <w:t xml:space="preserve">, lit. a) din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şi completările ulterioare, bugetul de venituri și cheltuieli pe anul </w:t>
            </w:r>
            <w:r w:rsidR="00324ACF">
              <w:rPr>
                <w:rFonts w:ascii="Times New Roman" w:hAnsi="Times New Roman" w:cs="Times New Roman"/>
                <w:bCs/>
                <w:sz w:val="26"/>
                <w:szCs w:val="26"/>
              </w:rPr>
              <w:t>2025</w:t>
            </w:r>
            <w:r w:rsidRPr="00571A29">
              <w:rPr>
                <w:rFonts w:ascii="Times New Roman" w:hAnsi="Times New Roman" w:cs="Times New Roman"/>
                <w:bCs/>
                <w:sz w:val="26"/>
                <w:szCs w:val="26"/>
              </w:rPr>
              <w:t xml:space="preserve"> al</w:t>
            </w:r>
            <w:r w:rsidR="00A85DA6" w:rsidRPr="00571A29">
              <w:rPr>
                <w:rFonts w:ascii="Times New Roman" w:hAnsi="Times New Roman" w:cs="Times New Roman"/>
                <w:spacing w:val="-5"/>
                <w:sz w:val="26"/>
                <w:szCs w:val="26"/>
              </w:rPr>
              <w:t xml:space="preserve"> </w:t>
            </w:r>
            <w:r w:rsidR="005B10D6">
              <w:rPr>
                <w:rFonts w:ascii="Times New Roman" w:hAnsi="Times New Roman" w:cs="Times New Roman"/>
                <w:sz w:val="26"/>
                <w:szCs w:val="26"/>
              </w:rPr>
              <w:t>Societății Naționale</w:t>
            </w:r>
            <w:r w:rsidR="005B10D6" w:rsidRPr="00C7612B">
              <w:rPr>
                <w:rFonts w:ascii="Times New Roman" w:hAnsi="Times New Roman" w:cs="Times New Roman"/>
                <w:sz w:val="26"/>
                <w:szCs w:val="26"/>
              </w:rPr>
              <w:t xml:space="preserve"> „Aeroportul Internațional Timișoara Traian - Vuia” - S.A. </w:t>
            </w:r>
            <w:r w:rsidR="00A85DA6" w:rsidRPr="00571A29">
              <w:rPr>
                <w:rFonts w:ascii="Times New Roman" w:hAnsi="Times New Roman" w:cs="Times New Roman"/>
                <w:sz w:val="26"/>
                <w:szCs w:val="26"/>
              </w:rPr>
              <w:t xml:space="preserve"> </w:t>
            </w:r>
            <w:r w:rsidR="005E09D4" w:rsidRPr="00571A29">
              <w:rPr>
                <w:rFonts w:ascii="Times New Roman" w:hAnsi="Times New Roman" w:cs="Times New Roman"/>
                <w:sz w:val="26"/>
                <w:szCs w:val="26"/>
              </w:rPr>
              <w:t>ur</w:t>
            </w:r>
            <w:r w:rsidRPr="00571A29">
              <w:rPr>
                <w:rFonts w:ascii="Times New Roman" w:hAnsi="Times New Roman" w:cs="Times New Roman"/>
                <w:bCs/>
                <w:sz w:val="26"/>
                <w:szCs w:val="26"/>
              </w:rPr>
              <w:t xml:space="preserve">mează sa fie aprobat prin Hotărâre de Guvern. </w:t>
            </w:r>
          </w:p>
          <w:p w14:paraId="136B5F7E" w14:textId="342B672A" w:rsidR="003C2D5F" w:rsidRPr="00571A29" w:rsidRDefault="00B02600" w:rsidP="003C751C">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 xml:space="preserve">Realitatea datelor prezentate în proiectul bugetului de venituri și cheltuieli  pe anul </w:t>
            </w:r>
            <w:r w:rsidR="00324ACF">
              <w:rPr>
                <w:rFonts w:ascii="Times New Roman" w:hAnsi="Times New Roman" w:cs="Times New Roman"/>
                <w:bCs/>
                <w:sz w:val="26"/>
                <w:szCs w:val="26"/>
              </w:rPr>
              <w:t>2025</w:t>
            </w:r>
            <w:r w:rsidRPr="00571A29">
              <w:rPr>
                <w:rFonts w:ascii="Times New Roman" w:hAnsi="Times New Roman" w:cs="Times New Roman"/>
                <w:bCs/>
                <w:sz w:val="26"/>
                <w:szCs w:val="26"/>
              </w:rPr>
              <w:t>,</w:t>
            </w:r>
            <w:r w:rsidR="00287E27">
              <w:rPr>
                <w:rFonts w:ascii="Times New Roman" w:hAnsi="Times New Roman" w:cs="Times New Roman"/>
                <w:bCs/>
                <w:sz w:val="26"/>
                <w:szCs w:val="26"/>
              </w:rPr>
              <w:t xml:space="preserve"> în </w:t>
            </w:r>
            <w:r w:rsidR="00287E27" w:rsidRPr="00533D87">
              <w:rPr>
                <w:rFonts w:ascii="Times New Roman" w:hAnsi="Times New Roman" w:cs="Times New Roman"/>
                <w:sz w:val="26"/>
                <w:szCs w:val="26"/>
              </w:rPr>
              <w:t xml:space="preserve">Planul de reorganizare, restructurare și redresare financiară </w:t>
            </w:r>
            <w:r w:rsidR="00287E27">
              <w:rPr>
                <w:rFonts w:ascii="Times New Roman" w:hAnsi="Times New Roman" w:cs="Times New Roman"/>
                <w:sz w:val="26"/>
                <w:szCs w:val="26"/>
              </w:rPr>
              <w:t xml:space="preserve">și în </w:t>
            </w:r>
            <w:r w:rsidR="00287E27" w:rsidRPr="00533D87">
              <w:rPr>
                <w:rFonts w:ascii="Times New Roman" w:hAnsi="Times New Roman" w:cs="Times New Roman"/>
                <w:sz w:val="26"/>
                <w:szCs w:val="26"/>
              </w:rPr>
              <w:t>Analiza activelor necesare desfășurării obiectului de activitate</w:t>
            </w:r>
            <w:r w:rsidRPr="00571A29">
              <w:rPr>
                <w:rFonts w:ascii="Times New Roman" w:hAnsi="Times New Roman" w:cs="Times New Roman"/>
                <w:bCs/>
                <w:sz w:val="26"/>
                <w:szCs w:val="26"/>
              </w:rPr>
              <w:t xml:space="preserve"> aparți</w:t>
            </w:r>
            <w:r w:rsidR="009449F6" w:rsidRPr="00571A29">
              <w:rPr>
                <w:rFonts w:ascii="Times New Roman" w:hAnsi="Times New Roman" w:cs="Times New Roman"/>
                <w:bCs/>
                <w:sz w:val="26"/>
                <w:szCs w:val="26"/>
              </w:rPr>
              <w:t xml:space="preserve">ne </w:t>
            </w:r>
            <w:r w:rsidRPr="00571A29">
              <w:rPr>
                <w:rFonts w:ascii="Times New Roman" w:hAnsi="Times New Roman" w:cs="Times New Roman"/>
                <w:bCs/>
                <w:sz w:val="26"/>
                <w:szCs w:val="26"/>
              </w:rPr>
              <w:t xml:space="preserve">organelor de conducere ale </w:t>
            </w:r>
            <w:r w:rsidR="00A85DA6" w:rsidRPr="00571A29">
              <w:rPr>
                <w:rFonts w:ascii="Times New Roman" w:hAnsi="Times New Roman" w:cs="Times New Roman"/>
                <w:spacing w:val="-5"/>
                <w:sz w:val="26"/>
                <w:szCs w:val="26"/>
              </w:rPr>
              <w:t xml:space="preserve"> </w:t>
            </w:r>
            <w:r w:rsidR="008A2998">
              <w:rPr>
                <w:rFonts w:ascii="Times New Roman" w:hAnsi="Times New Roman" w:cs="Times New Roman"/>
                <w:sz w:val="26"/>
                <w:szCs w:val="26"/>
              </w:rPr>
              <w:t>Societății Naționale</w:t>
            </w:r>
            <w:r w:rsidR="008A2998" w:rsidRPr="00C7612B">
              <w:rPr>
                <w:rFonts w:ascii="Times New Roman" w:hAnsi="Times New Roman" w:cs="Times New Roman"/>
                <w:sz w:val="26"/>
                <w:szCs w:val="26"/>
              </w:rPr>
              <w:t xml:space="preserve"> „Aeroportul Internațional Timișoara Traian - Vuia” - S.A.</w:t>
            </w:r>
            <w:r w:rsidR="00025D4B">
              <w:rPr>
                <w:rFonts w:ascii="Times New Roman" w:hAnsi="Times New Roman" w:cs="Times New Roman"/>
                <w:sz w:val="26"/>
                <w:szCs w:val="26"/>
              </w:rPr>
              <w:t xml:space="preserve">, </w:t>
            </w:r>
            <w:r w:rsidR="004F475D" w:rsidRPr="00571A29">
              <w:rPr>
                <w:rFonts w:ascii="Times New Roman" w:hAnsi="Times New Roman" w:cs="Times New Roman"/>
                <w:sz w:val="26"/>
                <w:szCs w:val="26"/>
              </w:rPr>
              <w:t>aflată sub autoritat</w:t>
            </w:r>
            <w:r w:rsidR="009449F6" w:rsidRPr="00571A29">
              <w:rPr>
                <w:rFonts w:ascii="Times New Roman" w:hAnsi="Times New Roman" w:cs="Times New Roman"/>
                <w:sz w:val="26"/>
                <w:szCs w:val="26"/>
              </w:rPr>
              <w:t>ea Ministerului Transporturilor și</w:t>
            </w:r>
            <w:r w:rsidR="004F475D" w:rsidRPr="00571A29">
              <w:rPr>
                <w:rFonts w:ascii="Times New Roman" w:hAnsi="Times New Roman" w:cs="Times New Roman"/>
                <w:sz w:val="26"/>
                <w:szCs w:val="26"/>
              </w:rPr>
              <w:t xml:space="preserve"> Infrastructurii</w:t>
            </w:r>
            <w:r w:rsidR="009449F6" w:rsidRPr="00571A29">
              <w:rPr>
                <w:rFonts w:ascii="Times New Roman" w:hAnsi="Times New Roman" w:cs="Times New Roman"/>
                <w:sz w:val="26"/>
                <w:szCs w:val="26"/>
              </w:rPr>
              <w:t>.</w:t>
            </w:r>
          </w:p>
        </w:tc>
      </w:tr>
      <w:tr w:rsidR="003479AA" w:rsidRPr="00571A29" w14:paraId="113E42C4" w14:textId="77777777" w:rsidTr="00F77CA2">
        <w:tc>
          <w:tcPr>
            <w:tcW w:w="9316" w:type="dxa"/>
            <w:gridSpan w:val="8"/>
          </w:tcPr>
          <w:p w14:paraId="220CF693"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3-a</w:t>
            </w:r>
          </w:p>
          <w:p w14:paraId="790D608F" w14:textId="56F85DBB" w:rsidR="00C71B39" w:rsidRPr="00571A29" w:rsidRDefault="003479AA" w:rsidP="00DA37F7">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Impactul </w:t>
            </w:r>
            <w:proofErr w:type="spellStart"/>
            <w:r w:rsidRPr="00571A29">
              <w:rPr>
                <w:rFonts w:ascii="Times New Roman" w:hAnsi="Times New Roman" w:cs="Times New Roman"/>
                <w:b/>
                <w:bCs/>
                <w:sz w:val="26"/>
                <w:szCs w:val="26"/>
              </w:rPr>
              <w:t>socio</w:t>
            </w:r>
            <w:proofErr w:type="spellEnd"/>
            <w:r w:rsidRPr="00571A29">
              <w:rPr>
                <w:rFonts w:ascii="Times New Roman" w:hAnsi="Times New Roman" w:cs="Times New Roman"/>
                <w:b/>
                <w:bCs/>
                <w:sz w:val="26"/>
                <w:szCs w:val="26"/>
              </w:rPr>
              <w:t>-economic al proiectului de act normativ</w:t>
            </w:r>
          </w:p>
        </w:tc>
      </w:tr>
      <w:tr w:rsidR="003479AA" w:rsidRPr="00571A29" w14:paraId="108F056F" w14:textId="77777777" w:rsidTr="00F77CA2">
        <w:tc>
          <w:tcPr>
            <w:tcW w:w="9316" w:type="dxa"/>
            <w:gridSpan w:val="8"/>
          </w:tcPr>
          <w:p w14:paraId="1C941393"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Impact macro-economic</w:t>
            </w:r>
          </w:p>
          <w:p w14:paraId="77BFB4FB"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B05EF60" w14:textId="77777777" w:rsidTr="00F77CA2">
        <w:tc>
          <w:tcPr>
            <w:tcW w:w="9316" w:type="dxa"/>
            <w:gridSpan w:val="8"/>
          </w:tcPr>
          <w:p w14:paraId="59D03DBA"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xml:space="preserve">. Impactul asupra mediului </w:t>
            </w:r>
            <w:proofErr w:type="spellStart"/>
            <w:r w:rsidRPr="00571A29">
              <w:rPr>
                <w:rFonts w:ascii="Times New Roman" w:hAnsi="Times New Roman" w:cs="Times New Roman"/>
                <w:b/>
                <w:bCs/>
                <w:sz w:val="26"/>
                <w:szCs w:val="26"/>
              </w:rPr>
              <w:t>concurenţial</w:t>
            </w:r>
            <w:proofErr w:type="spellEnd"/>
            <w:r w:rsidRPr="00571A29">
              <w:rPr>
                <w:rFonts w:ascii="Times New Roman" w:hAnsi="Times New Roman" w:cs="Times New Roman"/>
                <w:b/>
                <w:bCs/>
                <w:sz w:val="26"/>
                <w:szCs w:val="26"/>
              </w:rPr>
              <w:t xml:space="preserve"> şi domeniului ajutoarelor de stat:</w:t>
            </w:r>
          </w:p>
          <w:p w14:paraId="24DCF093"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Proiectul de act normativ nu se referă la acest subiect</w:t>
            </w:r>
          </w:p>
        </w:tc>
      </w:tr>
      <w:tr w:rsidR="003479AA" w:rsidRPr="00571A29" w14:paraId="56206629" w14:textId="77777777" w:rsidTr="00F77CA2">
        <w:tc>
          <w:tcPr>
            <w:tcW w:w="9316" w:type="dxa"/>
            <w:gridSpan w:val="8"/>
          </w:tcPr>
          <w:p w14:paraId="3DBD03A7"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2. Impact asupra mediului de afaceri</w:t>
            </w:r>
          </w:p>
          <w:p w14:paraId="1741E5F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9FFD17C" w14:textId="77777777" w:rsidTr="00F77CA2">
        <w:tc>
          <w:tcPr>
            <w:tcW w:w="9316" w:type="dxa"/>
            <w:gridSpan w:val="8"/>
          </w:tcPr>
          <w:p w14:paraId="33FC1188"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.Impactul asupra sarcinilor administrative</w:t>
            </w:r>
          </w:p>
          <w:p w14:paraId="683951B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4668911" w14:textId="77777777" w:rsidTr="00F77CA2">
        <w:tc>
          <w:tcPr>
            <w:tcW w:w="9316" w:type="dxa"/>
            <w:gridSpan w:val="8"/>
          </w:tcPr>
          <w:p w14:paraId="6614683F"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2</w:t>
            </w:r>
            <w:r w:rsidRPr="00571A29">
              <w:rPr>
                <w:rFonts w:ascii="Times New Roman" w:hAnsi="Times New Roman" w:cs="Times New Roman"/>
                <w:b/>
                <w:bCs/>
                <w:sz w:val="26"/>
                <w:szCs w:val="26"/>
              </w:rPr>
              <w:t>.Impactul asupra întreprinderilor mici și mijlocii</w:t>
            </w:r>
          </w:p>
          <w:p w14:paraId="37F02FCC"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2E2D9B9" w14:textId="77777777" w:rsidTr="00F77CA2">
        <w:tc>
          <w:tcPr>
            <w:tcW w:w="9316" w:type="dxa"/>
            <w:gridSpan w:val="8"/>
          </w:tcPr>
          <w:p w14:paraId="3CA5107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Impact social</w:t>
            </w:r>
          </w:p>
          <w:p w14:paraId="237677E9"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12B32D3" w14:textId="77777777" w:rsidTr="00F77CA2">
        <w:tc>
          <w:tcPr>
            <w:tcW w:w="9316" w:type="dxa"/>
            <w:gridSpan w:val="8"/>
          </w:tcPr>
          <w:p w14:paraId="23C74AE7"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4. Impact asupra mediului</w:t>
            </w:r>
          </w:p>
          <w:p w14:paraId="2F913857"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34D05F3A" w14:textId="77777777" w:rsidTr="00F77CA2">
        <w:tc>
          <w:tcPr>
            <w:tcW w:w="9316" w:type="dxa"/>
            <w:gridSpan w:val="8"/>
          </w:tcPr>
          <w:p w14:paraId="2149C4F6"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5. Alte informaţii</w:t>
            </w:r>
          </w:p>
          <w:p w14:paraId="2615D208" w14:textId="77777777" w:rsidR="00C71B39" w:rsidRDefault="003479AA" w:rsidP="00BE499C">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r w:rsidR="006F1406" w:rsidRPr="00571A29">
              <w:rPr>
                <w:rFonts w:ascii="Times New Roman" w:hAnsi="Times New Roman" w:cs="Times New Roman"/>
                <w:bCs/>
                <w:sz w:val="26"/>
                <w:szCs w:val="26"/>
              </w:rPr>
              <w:t>.</w:t>
            </w:r>
          </w:p>
          <w:p w14:paraId="2E274D61" w14:textId="77777777" w:rsidR="00C53F70" w:rsidRPr="00571A29" w:rsidRDefault="00C53F70" w:rsidP="00BE499C">
            <w:pPr>
              <w:tabs>
                <w:tab w:val="left" w:pos="3960"/>
              </w:tabs>
              <w:spacing w:after="0"/>
              <w:jc w:val="both"/>
              <w:rPr>
                <w:rFonts w:ascii="Times New Roman" w:hAnsi="Times New Roman" w:cs="Times New Roman"/>
                <w:sz w:val="26"/>
                <w:szCs w:val="26"/>
              </w:rPr>
            </w:pPr>
          </w:p>
        </w:tc>
      </w:tr>
      <w:tr w:rsidR="003479AA" w:rsidRPr="00571A29" w14:paraId="0A0445D2" w14:textId="77777777" w:rsidTr="00F77CA2">
        <w:tc>
          <w:tcPr>
            <w:tcW w:w="9316" w:type="dxa"/>
            <w:gridSpan w:val="8"/>
          </w:tcPr>
          <w:p w14:paraId="4FE0FBFC"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4-a</w:t>
            </w:r>
          </w:p>
          <w:p w14:paraId="052FD083" w14:textId="77777777" w:rsidR="003479AA" w:rsidRPr="00571A29" w:rsidRDefault="003479AA" w:rsidP="00571A29">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Impactul financiar asupra bugetului general consolidat,</w:t>
            </w:r>
          </w:p>
          <w:p w14:paraId="503EDD97" w14:textId="69C573CD" w:rsidR="00C71B39" w:rsidRPr="00571A29" w:rsidRDefault="003479AA" w:rsidP="00DA37F7">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atât pe termen scurt, pentru anul curent, cât şi pe termen lung (pe 5 ani)</w:t>
            </w:r>
          </w:p>
          <w:p w14:paraId="16C7CCB0" w14:textId="77777777" w:rsidR="00F914C6" w:rsidRPr="00571A29" w:rsidRDefault="003479AA" w:rsidP="00025D4B">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Proiectul de act normativ nu are impact asupra bugetului general consolidat. </w:t>
            </w:r>
          </w:p>
        </w:tc>
      </w:tr>
      <w:tr w:rsidR="003479AA" w:rsidRPr="00571A29" w14:paraId="0872B66A" w14:textId="77777777" w:rsidTr="00F77CA2">
        <w:tc>
          <w:tcPr>
            <w:tcW w:w="9316" w:type="dxa"/>
            <w:gridSpan w:val="8"/>
          </w:tcPr>
          <w:p w14:paraId="60F74082" w14:textId="77777777" w:rsidR="003479AA" w:rsidRPr="00571A29" w:rsidRDefault="003479AA" w:rsidP="00571A29">
            <w:pPr>
              <w:tabs>
                <w:tab w:val="left" w:pos="3960"/>
              </w:tabs>
              <w:spacing w:after="0"/>
              <w:jc w:val="right"/>
              <w:rPr>
                <w:rFonts w:ascii="Times New Roman" w:hAnsi="Times New Roman" w:cs="Times New Roman"/>
                <w:sz w:val="26"/>
                <w:szCs w:val="26"/>
              </w:rPr>
            </w:pPr>
            <w:r w:rsidRPr="00571A29">
              <w:rPr>
                <w:rFonts w:ascii="Times New Roman" w:hAnsi="Times New Roman" w:cs="Times New Roman"/>
                <w:sz w:val="26"/>
                <w:szCs w:val="26"/>
              </w:rPr>
              <w:t>- în mii lei (RON) -</w:t>
            </w:r>
          </w:p>
        </w:tc>
      </w:tr>
      <w:tr w:rsidR="003479AA" w:rsidRPr="00571A29" w14:paraId="5138BF1C" w14:textId="77777777" w:rsidTr="00F77CA2">
        <w:tc>
          <w:tcPr>
            <w:tcW w:w="4705" w:type="dxa"/>
          </w:tcPr>
          <w:p w14:paraId="33CCA54C"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Indicatori</w:t>
            </w:r>
          </w:p>
        </w:tc>
        <w:tc>
          <w:tcPr>
            <w:tcW w:w="1261" w:type="dxa"/>
          </w:tcPr>
          <w:p w14:paraId="4CEE3591"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Anul curent</w:t>
            </w:r>
          </w:p>
        </w:tc>
        <w:tc>
          <w:tcPr>
            <w:tcW w:w="1780" w:type="dxa"/>
            <w:gridSpan w:val="5"/>
          </w:tcPr>
          <w:p w14:paraId="6989D729"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Următorii patru ani</w:t>
            </w:r>
          </w:p>
        </w:tc>
        <w:tc>
          <w:tcPr>
            <w:tcW w:w="1570" w:type="dxa"/>
          </w:tcPr>
          <w:p w14:paraId="681037C7"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Media pe cinci ani </w:t>
            </w:r>
          </w:p>
        </w:tc>
      </w:tr>
      <w:tr w:rsidR="003479AA" w:rsidRPr="00571A29" w14:paraId="7CA1D01C" w14:textId="77777777" w:rsidTr="00F77CA2">
        <w:tc>
          <w:tcPr>
            <w:tcW w:w="4705" w:type="dxa"/>
          </w:tcPr>
          <w:p w14:paraId="09086BA5"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1</w:t>
            </w:r>
          </w:p>
        </w:tc>
        <w:tc>
          <w:tcPr>
            <w:tcW w:w="1261" w:type="dxa"/>
          </w:tcPr>
          <w:p w14:paraId="23163D95"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2</w:t>
            </w:r>
          </w:p>
        </w:tc>
        <w:tc>
          <w:tcPr>
            <w:tcW w:w="507" w:type="dxa"/>
          </w:tcPr>
          <w:p w14:paraId="27455027"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3</w:t>
            </w:r>
          </w:p>
        </w:tc>
        <w:tc>
          <w:tcPr>
            <w:tcW w:w="321" w:type="dxa"/>
          </w:tcPr>
          <w:p w14:paraId="2920A589"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4</w:t>
            </w:r>
          </w:p>
        </w:tc>
        <w:tc>
          <w:tcPr>
            <w:tcW w:w="340" w:type="dxa"/>
          </w:tcPr>
          <w:p w14:paraId="647B498A"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5</w:t>
            </w:r>
          </w:p>
        </w:tc>
        <w:tc>
          <w:tcPr>
            <w:tcW w:w="612" w:type="dxa"/>
            <w:gridSpan w:val="2"/>
          </w:tcPr>
          <w:p w14:paraId="68C12BFD"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6</w:t>
            </w:r>
          </w:p>
        </w:tc>
        <w:tc>
          <w:tcPr>
            <w:tcW w:w="1570" w:type="dxa"/>
          </w:tcPr>
          <w:p w14:paraId="55C18896"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7</w:t>
            </w:r>
          </w:p>
        </w:tc>
      </w:tr>
      <w:tr w:rsidR="003479AA" w:rsidRPr="00571A29" w14:paraId="24F1DC49" w14:textId="77777777" w:rsidTr="00F77CA2">
        <w:tc>
          <w:tcPr>
            <w:tcW w:w="4705" w:type="dxa"/>
          </w:tcPr>
          <w:p w14:paraId="66B9B86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1. Modificări ale veniturilor bugetare, plus/minus, din care:</w:t>
            </w:r>
          </w:p>
          <w:p w14:paraId="7DE45FE5"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3D3FC688"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52B03070"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venit</w:t>
            </w:r>
          </w:p>
          <w:p w14:paraId="4C3F1B25"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2C0127D8" w14:textId="77777777" w:rsidR="003479AA" w:rsidRPr="00571A29" w:rsidRDefault="003479AA" w:rsidP="00571A29">
            <w:pPr>
              <w:numPr>
                <w:ilvl w:val="0"/>
                <w:numId w:val="2"/>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4362554C"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2E6F178E" w14:textId="77777777" w:rsidR="003479AA" w:rsidRPr="00571A29" w:rsidRDefault="003479AA" w:rsidP="00571A29">
            <w:pPr>
              <w:numPr>
                <w:ilvl w:val="0"/>
                <w:numId w:val="3"/>
              </w:num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contribuţii</w:t>
            </w:r>
            <w:proofErr w:type="spellEnd"/>
            <w:r w:rsidRPr="00571A29">
              <w:rPr>
                <w:rFonts w:ascii="Times New Roman" w:hAnsi="Times New Roman" w:cs="Times New Roman"/>
                <w:sz w:val="26"/>
                <w:szCs w:val="26"/>
              </w:rPr>
              <w:t xml:space="preserve"> de asigurări</w:t>
            </w:r>
          </w:p>
        </w:tc>
        <w:tc>
          <w:tcPr>
            <w:tcW w:w="1261" w:type="dxa"/>
          </w:tcPr>
          <w:p w14:paraId="76E77F58"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2A0D4E3A" w14:textId="77777777" w:rsidR="003479AA" w:rsidRPr="00571A29" w:rsidRDefault="003479AA" w:rsidP="00571A29">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5B7ED944"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2C61E982" w14:textId="77777777" w:rsidR="003479AA" w:rsidRPr="00571A29" w:rsidRDefault="003479AA" w:rsidP="00571A29">
            <w:pPr>
              <w:tabs>
                <w:tab w:val="left" w:pos="3960"/>
              </w:tabs>
              <w:spacing w:after="0"/>
              <w:rPr>
                <w:rFonts w:ascii="Times New Roman" w:hAnsi="Times New Roman" w:cs="Times New Roman"/>
                <w:sz w:val="26"/>
                <w:szCs w:val="26"/>
              </w:rPr>
            </w:pPr>
          </w:p>
        </w:tc>
        <w:tc>
          <w:tcPr>
            <w:tcW w:w="612" w:type="dxa"/>
            <w:gridSpan w:val="2"/>
          </w:tcPr>
          <w:p w14:paraId="4347F7F8"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570" w:type="dxa"/>
          </w:tcPr>
          <w:p w14:paraId="3B00B378"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66619356" w14:textId="77777777" w:rsidTr="00F77CA2">
        <w:trPr>
          <w:trHeight w:val="530"/>
        </w:trPr>
        <w:tc>
          <w:tcPr>
            <w:tcW w:w="9316" w:type="dxa"/>
            <w:gridSpan w:val="8"/>
          </w:tcPr>
          <w:p w14:paraId="6D9CA04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2. Modificări ale cheltuielilor bugetare, plus/minus, din care:</w:t>
            </w:r>
          </w:p>
          <w:p w14:paraId="2CBCBF3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6001A170"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399B1F74"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bunuri şi servicii</w:t>
            </w:r>
          </w:p>
          <w:p w14:paraId="0F126FD9"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51598EFB"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73CF0108"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bunuri şi servicii</w:t>
            </w:r>
          </w:p>
          <w:p w14:paraId="6767858B"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097B063B"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4FAACC04"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 xml:space="preserve">bunuri şi servicii </w:t>
            </w:r>
          </w:p>
        </w:tc>
      </w:tr>
      <w:tr w:rsidR="003479AA" w:rsidRPr="00571A29" w14:paraId="0B41F616" w14:textId="77777777" w:rsidTr="00F77CA2">
        <w:tc>
          <w:tcPr>
            <w:tcW w:w="4705" w:type="dxa"/>
          </w:tcPr>
          <w:p w14:paraId="485E3AE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3. Impact financiar, plus/minus, din care:</w:t>
            </w:r>
          </w:p>
          <w:p w14:paraId="6207C3DB"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w:t>
            </w:r>
            <w:r w:rsidRPr="00571A29">
              <w:rPr>
                <w:rFonts w:ascii="Times New Roman" w:hAnsi="Times New Roman" w:cs="Times New Roman"/>
                <w:sz w:val="26"/>
                <w:szCs w:val="26"/>
                <w:vertAlign w:val="superscript"/>
              </w:rPr>
              <w:t xml:space="preserve"> </w:t>
            </w:r>
            <w:r w:rsidRPr="00571A29">
              <w:rPr>
                <w:rFonts w:ascii="Times New Roman" w:hAnsi="Times New Roman" w:cs="Times New Roman"/>
                <w:sz w:val="26"/>
                <w:szCs w:val="26"/>
              </w:rPr>
              <w:t>buget de stat</w:t>
            </w:r>
          </w:p>
          <w:p w14:paraId="5EF18B03"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b) bugete locale</w:t>
            </w:r>
          </w:p>
        </w:tc>
        <w:tc>
          <w:tcPr>
            <w:tcW w:w="1261" w:type="dxa"/>
          </w:tcPr>
          <w:p w14:paraId="736EE5D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0074CE64"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1C1E7EE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58F78D68"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2BF8AF2E"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7E653227"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48EE7187" w14:textId="77777777" w:rsidTr="00F77CA2">
        <w:tc>
          <w:tcPr>
            <w:tcW w:w="4705" w:type="dxa"/>
          </w:tcPr>
          <w:p w14:paraId="7C8A5D77"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4. Propuneri pentru acoperirea </w:t>
            </w:r>
            <w:proofErr w:type="spellStart"/>
            <w:r w:rsidRPr="00571A29">
              <w:rPr>
                <w:rFonts w:ascii="Times New Roman" w:hAnsi="Times New Roman" w:cs="Times New Roman"/>
                <w:sz w:val="26"/>
                <w:szCs w:val="26"/>
              </w:rPr>
              <w:t>creşterii</w:t>
            </w:r>
            <w:proofErr w:type="spellEnd"/>
            <w:r w:rsidRPr="00571A29">
              <w:rPr>
                <w:rFonts w:ascii="Times New Roman" w:hAnsi="Times New Roman" w:cs="Times New Roman"/>
                <w:sz w:val="26"/>
                <w:szCs w:val="26"/>
              </w:rPr>
              <w:t xml:space="preserve"> cheltuielilor bugetare</w:t>
            </w:r>
          </w:p>
        </w:tc>
        <w:tc>
          <w:tcPr>
            <w:tcW w:w="1261" w:type="dxa"/>
          </w:tcPr>
          <w:p w14:paraId="63309644"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5A01883E"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07D48EB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0072B974"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4C413D8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7DE157B3"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02F768BE" w14:textId="77777777" w:rsidTr="00F77CA2">
        <w:tc>
          <w:tcPr>
            <w:tcW w:w="4705" w:type="dxa"/>
          </w:tcPr>
          <w:p w14:paraId="7E86197D"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5. Propuneri pentru a compensa reducerea veniturilor bugetare</w:t>
            </w:r>
          </w:p>
        </w:tc>
        <w:tc>
          <w:tcPr>
            <w:tcW w:w="1261" w:type="dxa"/>
          </w:tcPr>
          <w:p w14:paraId="798CBB4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26F8ADB7"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2D2D1E1F"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36E96088"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32291002"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6C57E4F4"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506006F4" w14:textId="77777777" w:rsidTr="00F77CA2">
        <w:tc>
          <w:tcPr>
            <w:tcW w:w="4705" w:type="dxa"/>
          </w:tcPr>
          <w:p w14:paraId="6879FD7D"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6. Calcule detaliate privind fundamentarea modificărilor veniturilor şi/sau cheltuielilor bugetare</w:t>
            </w:r>
          </w:p>
        </w:tc>
        <w:tc>
          <w:tcPr>
            <w:tcW w:w="1261" w:type="dxa"/>
          </w:tcPr>
          <w:p w14:paraId="2AFE94A8"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0399BF43"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3C4B12BB"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271A5BE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3944DA87"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21804190"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739A4959" w14:textId="77777777" w:rsidTr="00F77CA2">
        <w:tc>
          <w:tcPr>
            <w:tcW w:w="4705" w:type="dxa"/>
          </w:tcPr>
          <w:p w14:paraId="0EF7B016"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7. Alte informaţii </w:t>
            </w:r>
          </w:p>
          <w:p w14:paraId="4F2AEF9E" w14:textId="77777777" w:rsidR="00C71B39" w:rsidRDefault="003479AA" w:rsidP="00BE499C">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Nu sunt</w:t>
            </w:r>
          </w:p>
          <w:p w14:paraId="3D376002" w14:textId="77777777" w:rsidR="00C53F70" w:rsidRPr="00571A29" w:rsidRDefault="00C53F70" w:rsidP="00BE499C">
            <w:pPr>
              <w:tabs>
                <w:tab w:val="left" w:pos="3960"/>
              </w:tabs>
              <w:spacing w:after="0"/>
              <w:rPr>
                <w:rFonts w:ascii="Times New Roman" w:hAnsi="Times New Roman" w:cs="Times New Roman"/>
                <w:sz w:val="26"/>
                <w:szCs w:val="26"/>
              </w:rPr>
            </w:pPr>
          </w:p>
        </w:tc>
        <w:tc>
          <w:tcPr>
            <w:tcW w:w="4611" w:type="dxa"/>
            <w:gridSpan w:val="7"/>
          </w:tcPr>
          <w:p w14:paraId="106AFDE1"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10C1A987" w14:textId="77777777" w:rsidTr="00F77CA2">
        <w:tc>
          <w:tcPr>
            <w:tcW w:w="9316" w:type="dxa"/>
            <w:gridSpan w:val="8"/>
          </w:tcPr>
          <w:p w14:paraId="7C544CFC"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5-a</w:t>
            </w:r>
          </w:p>
          <w:p w14:paraId="491A4B25" w14:textId="77777777" w:rsidR="00F914C6" w:rsidRPr="00571A29" w:rsidRDefault="003479AA" w:rsidP="00025D4B">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Efectele proiectului de act normativ asupra </w:t>
            </w:r>
            <w:proofErr w:type="spellStart"/>
            <w:r w:rsidRPr="00571A29">
              <w:rPr>
                <w:rFonts w:ascii="Times New Roman" w:hAnsi="Times New Roman" w:cs="Times New Roman"/>
                <w:b/>
                <w:bCs/>
                <w:sz w:val="26"/>
                <w:szCs w:val="26"/>
              </w:rPr>
              <w:t>legislaţiei</w:t>
            </w:r>
            <w:proofErr w:type="spellEnd"/>
            <w:r w:rsidRPr="00571A29">
              <w:rPr>
                <w:rFonts w:ascii="Times New Roman" w:hAnsi="Times New Roman" w:cs="Times New Roman"/>
                <w:b/>
                <w:bCs/>
                <w:sz w:val="26"/>
                <w:szCs w:val="26"/>
              </w:rPr>
              <w:t xml:space="preserve"> în vigoare</w:t>
            </w:r>
          </w:p>
        </w:tc>
      </w:tr>
      <w:tr w:rsidR="003479AA" w:rsidRPr="00571A29" w14:paraId="4072A101" w14:textId="77777777" w:rsidTr="00F77CA2">
        <w:tc>
          <w:tcPr>
            <w:tcW w:w="9316" w:type="dxa"/>
            <w:gridSpan w:val="8"/>
          </w:tcPr>
          <w:p w14:paraId="709166C6"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14:paraId="1520A5C1"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a) acte normative care se modifică sau se abrogă ca urmare a intrării în vigoare a proiectului de act normativ;</w:t>
            </w:r>
          </w:p>
          <w:p w14:paraId="20839F47"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 xml:space="preserve">b) acte normative ce urmează a fi elaborate în vederea implementării noilor </w:t>
            </w:r>
            <w:proofErr w:type="spellStart"/>
            <w:r w:rsidRPr="00571A29">
              <w:rPr>
                <w:rFonts w:ascii="Times New Roman" w:hAnsi="Times New Roman" w:cs="Times New Roman"/>
                <w:i/>
                <w:iCs/>
                <w:sz w:val="26"/>
                <w:szCs w:val="26"/>
              </w:rPr>
              <w:t>dispoziţii</w:t>
            </w:r>
            <w:proofErr w:type="spellEnd"/>
            <w:r w:rsidRPr="00571A29">
              <w:rPr>
                <w:rFonts w:ascii="Times New Roman" w:hAnsi="Times New Roman" w:cs="Times New Roman"/>
                <w:i/>
                <w:iCs/>
                <w:sz w:val="26"/>
                <w:szCs w:val="26"/>
              </w:rPr>
              <w:t>.</w:t>
            </w:r>
          </w:p>
          <w:p w14:paraId="7482292D"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F8B585B" w14:textId="77777777" w:rsidTr="00F77CA2">
        <w:tc>
          <w:tcPr>
            <w:tcW w:w="9316" w:type="dxa"/>
            <w:gridSpan w:val="8"/>
          </w:tcPr>
          <w:p w14:paraId="08976E5F"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Compatibilitatea proiectului de act normativ cu legislația în domeniul achizițiilor publice</w:t>
            </w:r>
          </w:p>
          <w:p w14:paraId="3471DF2C"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5FCD4EBE" w14:textId="77777777" w:rsidTr="00F77CA2">
        <w:tc>
          <w:tcPr>
            <w:tcW w:w="9316" w:type="dxa"/>
            <w:gridSpan w:val="8"/>
          </w:tcPr>
          <w:p w14:paraId="6FC94577"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Conformitatea proiectului de act normativ cu </w:t>
            </w:r>
            <w:proofErr w:type="spellStart"/>
            <w:r w:rsidRPr="00571A29">
              <w:rPr>
                <w:rFonts w:ascii="Times New Roman" w:hAnsi="Times New Roman" w:cs="Times New Roman"/>
                <w:b/>
                <w:bCs/>
                <w:sz w:val="26"/>
                <w:szCs w:val="26"/>
              </w:rPr>
              <w:t>legislaţia</w:t>
            </w:r>
            <w:proofErr w:type="spellEnd"/>
            <w:r w:rsidRPr="00571A29">
              <w:rPr>
                <w:rFonts w:ascii="Times New Roman" w:hAnsi="Times New Roman" w:cs="Times New Roman"/>
                <w:b/>
                <w:bCs/>
                <w:sz w:val="26"/>
                <w:szCs w:val="26"/>
              </w:rPr>
              <w:t xml:space="preserve"> comunitară în cazul proiectelor ce transpun prevederi comunitare:</w:t>
            </w:r>
          </w:p>
          <w:p w14:paraId="177ADF1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57AF65D" w14:textId="77777777" w:rsidTr="00F77CA2">
        <w:tc>
          <w:tcPr>
            <w:tcW w:w="9316" w:type="dxa"/>
            <w:gridSpan w:val="8"/>
          </w:tcPr>
          <w:p w14:paraId="6252C39C"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Măsuri normative necesare aplicării directe a actelor normative comunitare</w:t>
            </w:r>
          </w:p>
          <w:p w14:paraId="1C2729C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1B5E333" w14:textId="77777777" w:rsidTr="00F77CA2">
        <w:tc>
          <w:tcPr>
            <w:tcW w:w="9316" w:type="dxa"/>
            <w:gridSpan w:val="8"/>
          </w:tcPr>
          <w:p w14:paraId="794A084D"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Hotărâri ale </w:t>
            </w:r>
            <w:proofErr w:type="spellStart"/>
            <w:r w:rsidRPr="00571A29">
              <w:rPr>
                <w:rFonts w:ascii="Times New Roman" w:hAnsi="Times New Roman" w:cs="Times New Roman"/>
                <w:b/>
                <w:bCs/>
                <w:sz w:val="26"/>
                <w:szCs w:val="26"/>
              </w:rPr>
              <w:t>Curţii</w:t>
            </w:r>
            <w:proofErr w:type="spellEnd"/>
            <w:r w:rsidRPr="00571A29">
              <w:rPr>
                <w:rFonts w:ascii="Times New Roman" w:hAnsi="Times New Roman" w:cs="Times New Roman"/>
                <w:b/>
                <w:bCs/>
                <w:sz w:val="26"/>
                <w:szCs w:val="26"/>
              </w:rPr>
              <w:t xml:space="preserve"> de </w:t>
            </w:r>
            <w:proofErr w:type="spellStart"/>
            <w:r w:rsidRPr="00571A29">
              <w:rPr>
                <w:rFonts w:ascii="Times New Roman" w:hAnsi="Times New Roman" w:cs="Times New Roman"/>
                <w:b/>
                <w:bCs/>
                <w:sz w:val="26"/>
                <w:szCs w:val="26"/>
              </w:rPr>
              <w:t>Justiţie</w:t>
            </w:r>
            <w:proofErr w:type="spellEnd"/>
            <w:r w:rsidRPr="00571A29">
              <w:rPr>
                <w:rFonts w:ascii="Times New Roman" w:hAnsi="Times New Roman" w:cs="Times New Roman"/>
                <w:b/>
                <w:bCs/>
                <w:sz w:val="26"/>
                <w:szCs w:val="26"/>
              </w:rPr>
              <w:t xml:space="preserve"> a Uniunii Europene </w:t>
            </w:r>
          </w:p>
          <w:p w14:paraId="282D6CDB"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3E8A4FA" w14:textId="77777777" w:rsidTr="00F77CA2">
        <w:tc>
          <w:tcPr>
            <w:tcW w:w="9316" w:type="dxa"/>
            <w:gridSpan w:val="8"/>
          </w:tcPr>
          <w:p w14:paraId="69DA0CF7"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Alte acte normative şi/sau documente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 xml:space="preserve"> din care decurg angajamente, făcându-se referire la un anume acord, o anume </w:t>
            </w:r>
            <w:proofErr w:type="spellStart"/>
            <w:r w:rsidRPr="00571A29">
              <w:rPr>
                <w:rFonts w:ascii="Times New Roman" w:hAnsi="Times New Roman" w:cs="Times New Roman"/>
                <w:b/>
                <w:bCs/>
                <w:sz w:val="26"/>
                <w:szCs w:val="26"/>
              </w:rPr>
              <w:t>rezoluţie</w:t>
            </w:r>
            <w:proofErr w:type="spellEnd"/>
            <w:r w:rsidRPr="00571A29">
              <w:rPr>
                <w:rFonts w:ascii="Times New Roman" w:hAnsi="Times New Roman" w:cs="Times New Roman"/>
                <w:b/>
                <w:bCs/>
                <w:sz w:val="26"/>
                <w:szCs w:val="26"/>
              </w:rPr>
              <w:t xml:space="preserve"> sau recomandare </w:t>
            </w:r>
            <w:proofErr w:type="spellStart"/>
            <w:r w:rsidRPr="00571A29">
              <w:rPr>
                <w:rFonts w:ascii="Times New Roman" w:hAnsi="Times New Roman" w:cs="Times New Roman"/>
                <w:b/>
                <w:bCs/>
                <w:sz w:val="26"/>
                <w:szCs w:val="26"/>
              </w:rPr>
              <w:t>internaţională</w:t>
            </w:r>
            <w:proofErr w:type="spellEnd"/>
            <w:r w:rsidRPr="00571A29">
              <w:rPr>
                <w:rFonts w:ascii="Times New Roman" w:hAnsi="Times New Roman" w:cs="Times New Roman"/>
                <w:b/>
                <w:bCs/>
                <w:sz w:val="26"/>
                <w:szCs w:val="26"/>
              </w:rPr>
              <w:t xml:space="preserve"> ori la alt document al unei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w:t>
            </w:r>
          </w:p>
          <w:p w14:paraId="6D30603B"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FDEDAF3" w14:textId="77777777" w:rsidTr="00F77CA2">
        <w:tc>
          <w:tcPr>
            <w:tcW w:w="9316" w:type="dxa"/>
            <w:gridSpan w:val="8"/>
          </w:tcPr>
          <w:p w14:paraId="3F0DFA3D"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6. Alte informaţii</w:t>
            </w:r>
          </w:p>
          <w:p w14:paraId="1645D3E6" w14:textId="77777777" w:rsidR="00C53F70" w:rsidRPr="00571A29" w:rsidRDefault="003479AA" w:rsidP="00C53F70">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3479AA" w:rsidRPr="00571A29" w14:paraId="3EAEDDE3" w14:textId="77777777" w:rsidTr="00F77CA2">
        <w:tc>
          <w:tcPr>
            <w:tcW w:w="9316" w:type="dxa"/>
            <w:gridSpan w:val="8"/>
          </w:tcPr>
          <w:p w14:paraId="73825F2F"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6-a</w:t>
            </w:r>
          </w:p>
          <w:p w14:paraId="6B8A9624" w14:textId="77777777" w:rsidR="00C71B39" w:rsidRPr="00571A29" w:rsidRDefault="003479AA" w:rsidP="008E1EA7">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lastRenderedPageBreak/>
              <w:t>Consultările efectuate în vederea elaborării proiectului de act normativ</w:t>
            </w:r>
          </w:p>
        </w:tc>
      </w:tr>
      <w:tr w:rsidR="003479AA" w:rsidRPr="00571A29" w14:paraId="664FC74C" w14:textId="77777777" w:rsidTr="00F77CA2">
        <w:tc>
          <w:tcPr>
            <w:tcW w:w="9316" w:type="dxa"/>
            <w:gridSpan w:val="8"/>
          </w:tcPr>
          <w:p w14:paraId="55831C37"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1. Informaţii privind procesul de consultare cu </w:t>
            </w:r>
            <w:proofErr w:type="spellStart"/>
            <w:r w:rsidRPr="00571A29">
              <w:rPr>
                <w:rFonts w:ascii="Times New Roman" w:hAnsi="Times New Roman" w:cs="Times New Roman"/>
                <w:b/>
                <w:bCs/>
                <w:sz w:val="26"/>
                <w:szCs w:val="26"/>
              </w:rPr>
              <w:t>organizaţiile</w:t>
            </w:r>
            <w:proofErr w:type="spellEnd"/>
            <w:r w:rsidRPr="00571A29">
              <w:rPr>
                <w:rFonts w:ascii="Times New Roman" w:hAnsi="Times New Roman" w:cs="Times New Roman"/>
                <w:b/>
                <w:bCs/>
                <w:sz w:val="26"/>
                <w:szCs w:val="26"/>
              </w:rPr>
              <w:t xml:space="preserve"> neguvernamentale, institute de cercetare şi alte organisme implicate </w:t>
            </w:r>
          </w:p>
          <w:p w14:paraId="21DE4026"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289F211" w14:textId="77777777" w:rsidTr="00F77CA2">
        <w:tc>
          <w:tcPr>
            <w:tcW w:w="9316" w:type="dxa"/>
            <w:gridSpan w:val="8"/>
          </w:tcPr>
          <w:p w14:paraId="1D9D921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Fundamentarea alegerii </w:t>
            </w:r>
            <w:proofErr w:type="spellStart"/>
            <w:r w:rsidRPr="00571A29">
              <w:rPr>
                <w:rFonts w:ascii="Times New Roman" w:hAnsi="Times New Roman" w:cs="Times New Roman"/>
                <w:b/>
                <w:bCs/>
                <w:sz w:val="26"/>
                <w:szCs w:val="26"/>
              </w:rPr>
              <w:t>organizaţiilor</w:t>
            </w:r>
            <w:proofErr w:type="spellEnd"/>
            <w:r w:rsidRPr="00571A29">
              <w:rPr>
                <w:rFonts w:ascii="Times New Roman" w:hAnsi="Times New Roman" w:cs="Times New Roman"/>
                <w:b/>
                <w:bCs/>
                <w:sz w:val="26"/>
                <w:szCs w:val="26"/>
              </w:rPr>
              <w:t xml:space="preserve"> cu care a avut loc consultarea precum şi a modului în care activitatea acestor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este legată de obiectul proiectului de act normativ</w:t>
            </w:r>
          </w:p>
          <w:p w14:paraId="40FB44C4"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65198965" w14:textId="77777777" w:rsidTr="00F77CA2">
        <w:tc>
          <w:tcPr>
            <w:tcW w:w="9316" w:type="dxa"/>
            <w:gridSpan w:val="8"/>
          </w:tcPr>
          <w:p w14:paraId="01182802"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3. Consultările organizate cu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în </w:t>
            </w:r>
            <w:proofErr w:type="spellStart"/>
            <w:r w:rsidRPr="00571A29">
              <w:rPr>
                <w:rFonts w:ascii="Times New Roman" w:hAnsi="Times New Roman" w:cs="Times New Roman"/>
                <w:b/>
                <w:bCs/>
                <w:sz w:val="26"/>
                <w:szCs w:val="26"/>
              </w:rPr>
              <w:t>situaţia</w:t>
            </w:r>
            <w:proofErr w:type="spellEnd"/>
            <w:r w:rsidRPr="00571A29">
              <w:rPr>
                <w:rFonts w:ascii="Times New Roman" w:hAnsi="Times New Roman" w:cs="Times New Roman"/>
                <w:b/>
                <w:bCs/>
                <w:sz w:val="26"/>
                <w:szCs w:val="26"/>
              </w:rPr>
              <w:t xml:space="preserve"> în care proiectul de act normativ are ca obiect </w:t>
            </w: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ale acestor </w:t>
            </w:r>
            <w:proofErr w:type="spellStart"/>
            <w:r w:rsidRPr="00571A29">
              <w:rPr>
                <w:rFonts w:ascii="Times New Roman" w:hAnsi="Times New Roman" w:cs="Times New Roman"/>
                <w:b/>
                <w:bCs/>
                <w:sz w:val="26"/>
                <w:szCs w:val="26"/>
              </w:rPr>
              <w:t>autorităţi</w:t>
            </w:r>
            <w:proofErr w:type="spellEnd"/>
            <w:r w:rsidRPr="00571A29">
              <w:rPr>
                <w:rFonts w:ascii="Times New Roman" w:hAnsi="Times New Roman" w:cs="Times New Roman"/>
                <w:b/>
                <w:bCs/>
                <w:sz w:val="26"/>
                <w:szCs w:val="26"/>
              </w:rPr>
              <w:t xml:space="preserve">, în </w:t>
            </w:r>
            <w:proofErr w:type="spellStart"/>
            <w:r w:rsidRPr="00571A29">
              <w:rPr>
                <w:rFonts w:ascii="Times New Roman" w:hAnsi="Times New Roman" w:cs="Times New Roman"/>
                <w:b/>
                <w:bCs/>
                <w:sz w:val="26"/>
                <w:szCs w:val="26"/>
              </w:rPr>
              <w:t>condiţiile</w:t>
            </w:r>
            <w:proofErr w:type="spellEnd"/>
            <w:r w:rsidRPr="00571A29">
              <w:rPr>
                <w:rFonts w:ascii="Times New Roman" w:hAnsi="Times New Roman" w:cs="Times New Roman"/>
                <w:b/>
                <w:bCs/>
                <w:sz w:val="26"/>
                <w:szCs w:val="26"/>
              </w:rPr>
              <w:t xml:space="preserve"> Hotărârii Guvernului nr.521/2005 privind procedura de consultare a structurilor asociative ale </w:t>
            </w:r>
            <w:proofErr w:type="spellStart"/>
            <w:r w:rsidRPr="00571A29">
              <w:rPr>
                <w:rFonts w:ascii="Times New Roman" w:hAnsi="Times New Roman" w:cs="Times New Roman"/>
                <w:b/>
                <w:bCs/>
                <w:sz w:val="26"/>
                <w:szCs w:val="26"/>
              </w:rPr>
              <w:t>autorităţilor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la elaborarea proiectelor de acte normative</w:t>
            </w:r>
          </w:p>
          <w:p w14:paraId="16C3803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1057247" w14:textId="77777777" w:rsidTr="00F77CA2">
        <w:tc>
          <w:tcPr>
            <w:tcW w:w="9316" w:type="dxa"/>
            <w:gridSpan w:val="8"/>
          </w:tcPr>
          <w:p w14:paraId="1FB8DE36"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Consultările </w:t>
            </w:r>
            <w:proofErr w:type="spellStart"/>
            <w:r w:rsidRPr="00571A29">
              <w:rPr>
                <w:rFonts w:ascii="Times New Roman" w:hAnsi="Times New Roman" w:cs="Times New Roman"/>
                <w:b/>
                <w:bCs/>
                <w:sz w:val="26"/>
                <w:szCs w:val="26"/>
              </w:rPr>
              <w:t>desfăşurate</w:t>
            </w:r>
            <w:proofErr w:type="spellEnd"/>
            <w:r w:rsidRPr="00571A29">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14:paraId="1231869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4DDE9B6" w14:textId="77777777" w:rsidTr="00F77CA2">
        <w:tc>
          <w:tcPr>
            <w:tcW w:w="9316" w:type="dxa"/>
            <w:gridSpan w:val="8"/>
          </w:tcPr>
          <w:p w14:paraId="18FDC757"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5. Informaţii privind avizarea de către:</w:t>
            </w:r>
          </w:p>
          <w:p w14:paraId="5AD51B43" w14:textId="77777777" w:rsidR="003479AA" w:rsidRPr="00571A29" w:rsidRDefault="003479AA" w:rsidP="00571A29">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a) Consiliul Legislativ</w:t>
            </w:r>
            <w:r w:rsidRPr="00571A29">
              <w:rPr>
                <w:rFonts w:ascii="Times New Roman" w:hAnsi="Times New Roman" w:cs="Times New Roman"/>
                <w:b/>
                <w:bCs/>
                <w:sz w:val="26"/>
                <w:szCs w:val="26"/>
              </w:rPr>
              <w:tab/>
            </w:r>
          </w:p>
          <w:p w14:paraId="3C83BE32"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b) Consiliul Suprem de Apărare a </w:t>
            </w:r>
            <w:proofErr w:type="spellStart"/>
            <w:r w:rsidRPr="00571A29">
              <w:rPr>
                <w:rFonts w:ascii="Times New Roman" w:hAnsi="Times New Roman" w:cs="Times New Roman"/>
                <w:b/>
                <w:bCs/>
                <w:sz w:val="26"/>
                <w:szCs w:val="26"/>
              </w:rPr>
              <w:t>Ţării</w:t>
            </w:r>
            <w:proofErr w:type="spellEnd"/>
          </w:p>
          <w:p w14:paraId="25244A60"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c) Consiliul Economic şi Social</w:t>
            </w:r>
          </w:p>
          <w:p w14:paraId="7C45FFEA"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d) Consiliul </w:t>
            </w:r>
            <w:proofErr w:type="spellStart"/>
            <w:r w:rsidRPr="00571A29">
              <w:rPr>
                <w:rFonts w:ascii="Times New Roman" w:hAnsi="Times New Roman" w:cs="Times New Roman"/>
                <w:b/>
                <w:bCs/>
                <w:sz w:val="26"/>
                <w:szCs w:val="26"/>
              </w:rPr>
              <w:t>Concurenţei</w:t>
            </w:r>
            <w:proofErr w:type="spellEnd"/>
            <w:r w:rsidRPr="00571A29">
              <w:rPr>
                <w:rFonts w:ascii="Times New Roman" w:hAnsi="Times New Roman" w:cs="Times New Roman"/>
                <w:b/>
                <w:bCs/>
                <w:sz w:val="26"/>
                <w:szCs w:val="26"/>
              </w:rPr>
              <w:t xml:space="preserve"> </w:t>
            </w:r>
          </w:p>
          <w:p w14:paraId="2477B94F"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e) Curtea de Conturi</w:t>
            </w:r>
          </w:p>
          <w:p w14:paraId="200CC492" w14:textId="77777777" w:rsidR="007A6474"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D041000" w14:textId="77777777" w:rsidTr="00F77CA2">
        <w:tc>
          <w:tcPr>
            <w:tcW w:w="9316" w:type="dxa"/>
            <w:gridSpan w:val="8"/>
          </w:tcPr>
          <w:p w14:paraId="705BA855"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6. Alte informaţii</w:t>
            </w:r>
          </w:p>
          <w:p w14:paraId="0755AE15" w14:textId="77777777" w:rsidR="00C53F70" w:rsidRPr="00571A29" w:rsidRDefault="003479AA" w:rsidP="00C53F70">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3479AA" w:rsidRPr="00571A29" w14:paraId="77AF6D19" w14:textId="77777777" w:rsidTr="00F77CA2">
        <w:tc>
          <w:tcPr>
            <w:tcW w:w="9316" w:type="dxa"/>
            <w:gridSpan w:val="8"/>
          </w:tcPr>
          <w:p w14:paraId="1FE6CEEE"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7-a</w:t>
            </w:r>
          </w:p>
          <w:p w14:paraId="749D4EE8"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de informare publică privind elaborarea </w:t>
            </w:r>
          </w:p>
          <w:p w14:paraId="51E9214D" w14:textId="77777777" w:rsidR="00025D4B" w:rsidRPr="00571A29" w:rsidRDefault="003479AA" w:rsidP="008E1EA7">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şi implementarea proiectului de act normativ</w:t>
            </w:r>
          </w:p>
        </w:tc>
      </w:tr>
      <w:tr w:rsidR="003479AA" w:rsidRPr="00571A29" w14:paraId="5895C0A8" w14:textId="77777777" w:rsidTr="00F77CA2">
        <w:tc>
          <w:tcPr>
            <w:tcW w:w="9316" w:type="dxa"/>
            <w:gridSpan w:val="8"/>
          </w:tcPr>
          <w:p w14:paraId="1FF94807" w14:textId="77777777" w:rsidR="00B23B19"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necesitatea elaborării proiectului de act normativ</w:t>
            </w:r>
          </w:p>
          <w:p w14:paraId="394CF668" w14:textId="77777777" w:rsidR="00B23B19" w:rsidRPr="00571A29" w:rsidRDefault="003479AA" w:rsidP="00571A29">
            <w:p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Menţionăm</w:t>
            </w:r>
            <w:proofErr w:type="spellEnd"/>
            <w:r w:rsidRPr="00571A29">
              <w:rPr>
                <w:rFonts w:ascii="Times New Roman" w:hAnsi="Times New Roman" w:cs="Times New Roman"/>
                <w:sz w:val="26"/>
                <w:szCs w:val="26"/>
              </w:rPr>
              <w:t xml:space="preserve"> că au fost întreprinse demersurile legale prevăzute de art. 7 alin. </w:t>
            </w:r>
            <w:r w:rsidR="006032AA">
              <w:rPr>
                <w:rFonts w:ascii="Times New Roman" w:hAnsi="Times New Roman" w:cs="Times New Roman"/>
                <w:sz w:val="26"/>
                <w:szCs w:val="26"/>
              </w:rPr>
              <w:t>(</w:t>
            </w:r>
            <w:r w:rsidRPr="00571A29">
              <w:rPr>
                <w:rFonts w:ascii="Times New Roman" w:hAnsi="Times New Roman" w:cs="Times New Roman"/>
                <w:sz w:val="26"/>
                <w:szCs w:val="26"/>
              </w:rPr>
              <w:t>1</w:t>
            </w:r>
            <w:r w:rsidR="006032AA">
              <w:rPr>
                <w:rFonts w:ascii="Times New Roman" w:hAnsi="Times New Roman" w:cs="Times New Roman"/>
                <w:sz w:val="26"/>
                <w:szCs w:val="26"/>
              </w:rPr>
              <w:t>)</w:t>
            </w:r>
            <w:r w:rsidRPr="00571A29">
              <w:rPr>
                <w:rFonts w:ascii="Times New Roman" w:hAnsi="Times New Roman" w:cs="Times New Roman"/>
                <w:sz w:val="26"/>
                <w:szCs w:val="26"/>
              </w:rPr>
              <w:t xml:space="preserve"> din Regulamentul privind procedurile, la nivelul Guvernului, pentru elaborarea, avizarea şi prezentarea proiectelor de documente de politici publice, a proiectelor de acte normative, precum şi a altor documente, în vederea adoptării/aprobării, aprobat prin Hotărârea de Guvern nr. 561/2009.</w:t>
            </w:r>
          </w:p>
        </w:tc>
      </w:tr>
      <w:tr w:rsidR="003479AA" w:rsidRPr="00571A29" w14:paraId="4D3944A0" w14:textId="77777777" w:rsidTr="00F77CA2">
        <w:tc>
          <w:tcPr>
            <w:tcW w:w="9316" w:type="dxa"/>
            <w:gridSpan w:val="8"/>
          </w:tcPr>
          <w:p w14:paraId="040CD4D0"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eventualul impact asupra mediului în urma implementării proiectului de act normativ, precum şi efectele asupra </w:t>
            </w:r>
            <w:proofErr w:type="spellStart"/>
            <w:r w:rsidRPr="00571A29">
              <w:rPr>
                <w:rFonts w:ascii="Times New Roman" w:hAnsi="Times New Roman" w:cs="Times New Roman"/>
                <w:b/>
                <w:bCs/>
                <w:sz w:val="26"/>
                <w:szCs w:val="26"/>
              </w:rPr>
              <w:t>sănătăţii</w:t>
            </w:r>
            <w:proofErr w:type="spellEnd"/>
            <w:r w:rsidRPr="00571A29">
              <w:rPr>
                <w:rFonts w:ascii="Times New Roman" w:hAnsi="Times New Roman" w:cs="Times New Roman"/>
                <w:b/>
                <w:bCs/>
                <w:sz w:val="26"/>
                <w:szCs w:val="26"/>
              </w:rPr>
              <w:t xml:space="preserve"> şi </w:t>
            </w:r>
            <w:proofErr w:type="spellStart"/>
            <w:r w:rsidRPr="00571A29">
              <w:rPr>
                <w:rFonts w:ascii="Times New Roman" w:hAnsi="Times New Roman" w:cs="Times New Roman"/>
                <w:b/>
                <w:bCs/>
                <w:sz w:val="26"/>
                <w:szCs w:val="26"/>
              </w:rPr>
              <w:t>securităţii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cetăţenilor</w:t>
            </w:r>
            <w:proofErr w:type="spellEnd"/>
            <w:r w:rsidRPr="00571A29">
              <w:rPr>
                <w:rFonts w:ascii="Times New Roman" w:hAnsi="Times New Roman" w:cs="Times New Roman"/>
                <w:b/>
                <w:bCs/>
                <w:sz w:val="26"/>
                <w:szCs w:val="26"/>
              </w:rPr>
              <w:t xml:space="preserve"> sau </w:t>
            </w:r>
            <w:proofErr w:type="spellStart"/>
            <w:r w:rsidRPr="00571A29">
              <w:rPr>
                <w:rFonts w:ascii="Times New Roman" w:hAnsi="Times New Roman" w:cs="Times New Roman"/>
                <w:b/>
                <w:bCs/>
                <w:sz w:val="26"/>
                <w:szCs w:val="26"/>
              </w:rPr>
              <w:t>diversităţii</w:t>
            </w:r>
            <w:proofErr w:type="spellEnd"/>
            <w:r w:rsidRPr="00571A29">
              <w:rPr>
                <w:rFonts w:ascii="Times New Roman" w:hAnsi="Times New Roman" w:cs="Times New Roman"/>
                <w:b/>
                <w:bCs/>
                <w:sz w:val="26"/>
                <w:szCs w:val="26"/>
              </w:rPr>
              <w:t xml:space="preserve"> biologice </w:t>
            </w:r>
          </w:p>
          <w:p w14:paraId="7B4CD2A0" w14:textId="77777777" w:rsidR="00B23B19"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Proiectul de act normativ nu se referă la acest subiect.</w:t>
            </w:r>
          </w:p>
        </w:tc>
      </w:tr>
      <w:tr w:rsidR="003479AA" w:rsidRPr="00571A29" w14:paraId="5260DBF1" w14:textId="77777777" w:rsidTr="00F77CA2">
        <w:tc>
          <w:tcPr>
            <w:tcW w:w="9316" w:type="dxa"/>
            <w:gridSpan w:val="8"/>
          </w:tcPr>
          <w:p w14:paraId="290A9BBF"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3. Alte informații</w:t>
            </w:r>
          </w:p>
          <w:p w14:paraId="1705BE43" w14:textId="77777777" w:rsidR="00C71B39" w:rsidRPr="00571A29" w:rsidRDefault="003479AA" w:rsidP="00C71B39">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tc>
      </w:tr>
      <w:tr w:rsidR="003479AA" w:rsidRPr="00571A29" w14:paraId="624C37F9" w14:textId="77777777" w:rsidTr="00F77CA2">
        <w:tc>
          <w:tcPr>
            <w:tcW w:w="9316" w:type="dxa"/>
            <w:gridSpan w:val="8"/>
          </w:tcPr>
          <w:p w14:paraId="68E290F4" w14:textId="77777777" w:rsidR="003479AA" w:rsidRPr="00571A29" w:rsidRDefault="003479AA" w:rsidP="00571A29">
            <w:pPr>
              <w:tabs>
                <w:tab w:val="left" w:pos="3960"/>
              </w:tabs>
              <w:spacing w:after="0"/>
              <w:jc w:val="center"/>
              <w:rPr>
                <w:rFonts w:ascii="Times New Roman" w:hAnsi="Times New Roman" w:cs="Times New Roman"/>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8-a</w:t>
            </w:r>
          </w:p>
          <w:p w14:paraId="56DFC9C4" w14:textId="77777777" w:rsidR="00C71B39" w:rsidRPr="00571A29" w:rsidRDefault="003479AA" w:rsidP="00AC3D55">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Măsuri de implementare</w:t>
            </w:r>
          </w:p>
        </w:tc>
      </w:tr>
      <w:tr w:rsidR="003479AA" w:rsidRPr="00571A29" w14:paraId="6E0EA963" w14:textId="77777777" w:rsidTr="00F77CA2">
        <w:tc>
          <w:tcPr>
            <w:tcW w:w="9316" w:type="dxa"/>
            <w:gridSpan w:val="8"/>
          </w:tcPr>
          <w:p w14:paraId="210C2825"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Măsurile de punere în aplicare a proiectului de act normativ de către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centrale şi/sau locale - </w:t>
            </w:r>
            <w:proofErr w:type="spellStart"/>
            <w:r w:rsidRPr="00571A29">
              <w:rPr>
                <w:rFonts w:ascii="Times New Roman" w:hAnsi="Times New Roman" w:cs="Times New Roman"/>
                <w:b/>
                <w:bCs/>
                <w:sz w:val="26"/>
                <w:szCs w:val="26"/>
              </w:rPr>
              <w:t>înfiinţarea</w:t>
            </w:r>
            <w:proofErr w:type="spellEnd"/>
            <w:r w:rsidRPr="00571A29">
              <w:rPr>
                <w:rFonts w:ascii="Times New Roman" w:hAnsi="Times New Roman" w:cs="Times New Roman"/>
                <w:b/>
                <w:bCs/>
                <w:sz w:val="26"/>
                <w:szCs w:val="26"/>
              </w:rPr>
              <w:t xml:space="preserve"> unor noi organisme sau  extinderea </w:t>
            </w:r>
            <w:proofErr w:type="spellStart"/>
            <w:r w:rsidRPr="00571A29">
              <w:rPr>
                <w:rFonts w:ascii="Times New Roman" w:hAnsi="Times New Roman" w:cs="Times New Roman"/>
                <w:b/>
                <w:bCs/>
                <w:sz w:val="26"/>
                <w:szCs w:val="26"/>
              </w:rPr>
              <w:t>competenţelor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instituţiilor</w:t>
            </w:r>
            <w:proofErr w:type="spellEnd"/>
            <w:r w:rsidRPr="00571A29">
              <w:rPr>
                <w:rFonts w:ascii="Times New Roman" w:hAnsi="Times New Roman" w:cs="Times New Roman"/>
                <w:b/>
                <w:bCs/>
                <w:sz w:val="26"/>
                <w:szCs w:val="26"/>
              </w:rPr>
              <w:t xml:space="preserve"> existente</w:t>
            </w:r>
          </w:p>
          <w:p w14:paraId="6A6CE15D" w14:textId="77777777" w:rsidR="003479AA" w:rsidRPr="00571A29" w:rsidRDefault="003479AA" w:rsidP="00571A29">
            <w:pPr>
              <w:tabs>
                <w:tab w:val="left" w:pos="990"/>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5D9FA8D" w14:textId="77777777" w:rsidTr="00F77CA2">
        <w:tc>
          <w:tcPr>
            <w:tcW w:w="9316" w:type="dxa"/>
            <w:gridSpan w:val="8"/>
          </w:tcPr>
          <w:p w14:paraId="43853DCA"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Alte informaţii</w:t>
            </w:r>
          </w:p>
          <w:p w14:paraId="69A04DE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Nu sunt.</w:t>
            </w:r>
          </w:p>
        </w:tc>
      </w:tr>
    </w:tbl>
    <w:p w14:paraId="566DC651" w14:textId="77777777" w:rsidR="003479AA" w:rsidRPr="00571A29" w:rsidRDefault="003479AA" w:rsidP="00571A29">
      <w:pPr>
        <w:autoSpaceDE w:val="0"/>
        <w:autoSpaceDN w:val="0"/>
        <w:adjustRightInd w:val="0"/>
        <w:spacing w:after="0"/>
        <w:jc w:val="both"/>
        <w:rPr>
          <w:rFonts w:ascii="Times New Roman" w:hAnsi="Times New Roman" w:cs="Times New Roman"/>
          <w:sz w:val="26"/>
          <w:szCs w:val="26"/>
          <w:lang w:eastAsia="ro-RO"/>
        </w:rPr>
      </w:pPr>
      <w:r w:rsidRPr="00571A29">
        <w:rPr>
          <w:rFonts w:ascii="Times New Roman" w:hAnsi="Times New Roman" w:cs="Times New Roman"/>
          <w:sz w:val="26"/>
          <w:szCs w:val="26"/>
          <w:lang w:eastAsia="ro-RO"/>
        </w:rPr>
        <w:t xml:space="preserve">  </w:t>
      </w:r>
    </w:p>
    <w:tbl>
      <w:tblPr>
        <w:tblW w:w="10016" w:type="dxa"/>
        <w:tblLayout w:type="fixed"/>
        <w:tblLook w:val="01E0" w:firstRow="1" w:lastRow="1" w:firstColumn="1" w:lastColumn="1" w:noHBand="0" w:noVBand="0"/>
      </w:tblPr>
      <w:tblGrid>
        <w:gridCol w:w="10016"/>
      </w:tblGrid>
      <w:tr w:rsidR="004209D0" w:rsidRPr="00571A29" w14:paraId="0D0FFF32" w14:textId="77777777" w:rsidTr="002640E9">
        <w:tc>
          <w:tcPr>
            <w:tcW w:w="10016" w:type="dxa"/>
          </w:tcPr>
          <w:p w14:paraId="4C5DFC20" w14:textId="0F4EE00D" w:rsidR="004209D0" w:rsidRPr="00571A29" w:rsidRDefault="00D60AB3" w:rsidP="00571A29">
            <w:pPr>
              <w:spacing w:after="0"/>
              <w:ind w:right="694"/>
              <w:jc w:val="both"/>
              <w:rPr>
                <w:rFonts w:ascii="Times New Roman" w:hAnsi="Times New Roman" w:cs="Times New Roman"/>
                <w:b/>
                <w:bCs/>
                <w:sz w:val="26"/>
                <w:szCs w:val="26"/>
                <w:lang w:eastAsia="ro-RO"/>
              </w:rPr>
            </w:pPr>
            <w:proofErr w:type="spellStart"/>
            <w:r w:rsidRPr="00571A29">
              <w:rPr>
                <w:rFonts w:ascii="Times New Roman" w:hAnsi="Times New Roman" w:cs="Times New Roman"/>
                <w:sz w:val="26"/>
                <w:szCs w:val="26"/>
                <w:lang w:eastAsia="ro-RO"/>
              </w:rPr>
              <w:t>Faţă</w:t>
            </w:r>
            <w:proofErr w:type="spellEnd"/>
            <w:r w:rsidRPr="00571A29">
              <w:rPr>
                <w:rFonts w:ascii="Times New Roman" w:hAnsi="Times New Roman" w:cs="Times New Roman"/>
                <w:sz w:val="26"/>
                <w:szCs w:val="26"/>
                <w:lang w:eastAsia="ro-RO"/>
              </w:rPr>
              <w:t xml:space="preserve"> de cele prezentate, a fost elaborat prezentul proiect de</w:t>
            </w:r>
            <w:r w:rsidRPr="00571A29">
              <w:rPr>
                <w:rFonts w:ascii="Times New Roman" w:hAnsi="Times New Roman" w:cs="Times New Roman"/>
                <w:b/>
                <w:bCs/>
                <w:sz w:val="26"/>
                <w:szCs w:val="26"/>
                <w:lang w:eastAsia="ro-RO"/>
              </w:rPr>
              <w:t xml:space="preserve"> </w:t>
            </w:r>
            <w:r w:rsidRPr="00571A29">
              <w:rPr>
                <w:rFonts w:ascii="Times New Roman" w:hAnsi="Times New Roman" w:cs="Times New Roman"/>
                <w:sz w:val="26"/>
                <w:szCs w:val="26"/>
                <w:lang w:eastAsia="ro-RO"/>
              </w:rPr>
              <w:t>Hotărâre</w:t>
            </w:r>
            <w:r w:rsidRPr="00571A29">
              <w:rPr>
                <w:rFonts w:ascii="Times New Roman" w:hAnsi="Times New Roman" w:cs="Times New Roman"/>
                <w:sz w:val="26"/>
                <w:szCs w:val="26"/>
              </w:rPr>
              <w:t xml:space="preserve"> </w:t>
            </w:r>
            <w:r w:rsidRPr="00571A29">
              <w:rPr>
                <w:rFonts w:ascii="Times New Roman" w:hAnsi="Times New Roman" w:cs="Times New Roman"/>
                <w:sz w:val="26"/>
                <w:szCs w:val="26"/>
                <w:lang w:eastAsia="ro-RO"/>
              </w:rPr>
              <w:t xml:space="preserve">de Guvern privind aprobarea bugetului de venituri şi cheltuieli pe anul </w:t>
            </w:r>
            <w:r w:rsidR="00324ACF">
              <w:rPr>
                <w:rFonts w:ascii="Times New Roman" w:hAnsi="Times New Roman" w:cs="Times New Roman"/>
                <w:sz w:val="26"/>
                <w:szCs w:val="26"/>
                <w:lang w:eastAsia="ro-RO"/>
              </w:rPr>
              <w:t>2025</w:t>
            </w:r>
            <w:r w:rsidRPr="00571A29">
              <w:rPr>
                <w:rFonts w:ascii="Times New Roman" w:hAnsi="Times New Roman" w:cs="Times New Roman"/>
                <w:sz w:val="26"/>
                <w:szCs w:val="26"/>
                <w:lang w:eastAsia="ro-RO"/>
              </w:rPr>
              <w:t xml:space="preserve"> al</w:t>
            </w:r>
            <w:r w:rsidRPr="00571A29">
              <w:rPr>
                <w:rFonts w:ascii="Times New Roman" w:hAnsi="Times New Roman" w:cs="Times New Roman"/>
                <w:sz w:val="26"/>
                <w:szCs w:val="26"/>
              </w:rPr>
              <w:t xml:space="preserve"> </w:t>
            </w:r>
            <w:r w:rsidR="00B76D61">
              <w:rPr>
                <w:rFonts w:ascii="Times New Roman" w:hAnsi="Times New Roman" w:cs="Times New Roman"/>
                <w:sz w:val="26"/>
                <w:szCs w:val="26"/>
              </w:rPr>
              <w:t>Societății Naționale</w:t>
            </w:r>
            <w:r w:rsidR="00B76D61" w:rsidRPr="00C7612B">
              <w:rPr>
                <w:rFonts w:ascii="Times New Roman" w:hAnsi="Times New Roman" w:cs="Times New Roman"/>
                <w:sz w:val="26"/>
                <w:szCs w:val="26"/>
              </w:rPr>
              <w:t xml:space="preserve"> „Aeroportul Internațional Timișoara Traian - Vuia” - S.A.</w:t>
            </w:r>
            <w:r w:rsidR="0015372F" w:rsidRPr="00571A29">
              <w:rPr>
                <w:rFonts w:ascii="Times New Roman" w:hAnsi="Times New Roman" w:cs="Times New Roman"/>
                <w:sz w:val="26"/>
                <w:szCs w:val="26"/>
              </w:rPr>
              <w:t xml:space="preserve"> </w:t>
            </w:r>
            <w:r w:rsidRPr="00571A29">
              <w:rPr>
                <w:rFonts w:ascii="Times New Roman" w:hAnsi="Times New Roman" w:cs="Times New Roman"/>
                <w:sz w:val="26"/>
                <w:szCs w:val="26"/>
              </w:rPr>
              <w:t>aflată sub autoritatea  Ministerului Transporturilor și Infrastructurii</w:t>
            </w:r>
            <w:r w:rsidRPr="00571A29">
              <w:rPr>
                <w:rFonts w:ascii="Times New Roman" w:hAnsi="Times New Roman" w:cs="Times New Roman"/>
                <w:sz w:val="26"/>
                <w:szCs w:val="26"/>
                <w:lang w:eastAsia="ro-RO"/>
              </w:rPr>
              <w:t>, pe care îl supunem Guvernului spre adoptare.</w:t>
            </w:r>
          </w:p>
          <w:p w14:paraId="32EE718D" w14:textId="5A50D342" w:rsidR="0008543F" w:rsidRPr="00571A29" w:rsidRDefault="00D9579C" w:rsidP="00571A29">
            <w:pPr>
              <w:spacing w:after="0"/>
              <w:ind w:right="694"/>
              <w:rPr>
                <w:rFonts w:ascii="Times New Roman" w:hAnsi="Times New Roman" w:cs="Times New Roman"/>
                <w:b/>
                <w:sz w:val="26"/>
                <w:szCs w:val="26"/>
              </w:rPr>
            </w:pPr>
            <w:r w:rsidRPr="00571A29">
              <w:rPr>
                <w:rFonts w:ascii="Times New Roman" w:hAnsi="Times New Roman" w:cs="Times New Roman"/>
                <w:b/>
                <w:sz w:val="26"/>
                <w:szCs w:val="26"/>
              </w:rPr>
              <w:t xml:space="preserve">                  </w:t>
            </w:r>
          </w:p>
          <w:p w14:paraId="0087073E" w14:textId="77777777" w:rsidR="00EC4045" w:rsidRPr="00DA37F7" w:rsidRDefault="00D9579C" w:rsidP="00AC3D55">
            <w:pPr>
              <w:spacing w:after="0"/>
              <w:ind w:right="694"/>
              <w:rPr>
                <w:rFonts w:ascii="Times New Roman" w:hAnsi="Times New Roman" w:cs="Times New Roman"/>
                <w:b/>
                <w:sz w:val="24"/>
                <w:szCs w:val="24"/>
              </w:rPr>
            </w:pPr>
            <w:r w:rsidRPr="00571A29">
              <w:rPr>
                <w:rFonts w:ascii="Times New Roman" w:hAnsi="Times New Roman" w:cs="Times New Roman"/>
                <w:b/>
                <w:sz w:val="26"/>
                <w:szCs w:val="26"/>
              </w:rPr>
              <w:t xml:space="preserve"> </w:t>
            </w:r>
            <w:r w:rsidR="00EC4045" w:rsidRPr="00571A29">
              <w:rPr>
                <w:rFonts w:ascii="Times New Roman" w:hAnsi="Times New Roman" w:cs="Times New Roman"/>
                <w:b/>
                <w:sz w:val="26"/>
                <w:szCs w:val="26"/>
              </w:rPr>
              <w:t xml:space="preserve">                </w:t>
            </w:r>
          </w:p>
          <w:p w14:paraId="4FFA6227" w14:textId="77777777" w:rsidR="007C6725" w:rsidRPr="00DA37F7" w:rsidRDefault="007C6725" w:rsidP="007C6725">
            <w:pPr>
              <w:tabs>
                <w:tab w:val="left" w:pos="5103"/>
              </w:tabs>
              <w:ind w:left="5760" w:hanging="5386"/>
              <w:rPr>
                <w:rFonts w:ascii="Times New Roman" w:hAnsi="Times New Roman" w:cs="Times New Roman"/>
                <w:b/>
                <w:sz w:val="24"/>
                <w:szCs w:val="24"/>
              </w:rPr>
            </w:pPr>
            <w:r w:rsidRPr="00DA37F7">
              <w:rPr>
                <w:rFonts w:ascii="Times New Roman" w:hAnsi="Times New Roman" w:cs="Times New Roman"/>
                <w:b/>
                <w:sz w:val="24"/>
                <w:szCs w:val="24"/>
              </w:rPr>
              <w:t xml:space="preserve">              MINISTRUL TRANSPORTURILOR ȘI INFRASTRUCTURII                                                                                                                       </w:t>
            </w:r>
          </w:p>
          <w:p w14:paraId="53945A05" w14:textId="77777777" w:rsidR="007C6725" w:rsidRPr="00DA37F7" w:rsidRDefault="007C6725" w:rsidP="007C6725">
            <w:pPr>
              <w:tabs>
                <w:tab w:val="left" w:pos="5103"/>
              </w:tabs>
              <w:ind w:left="5386" w:hanging="5386"/>
              <w:rPr>
                <w:rFonts w:ascii="Times New Roman" w:hAnsi="Times New Roman" w:cs="Times New Roman"/>
                <w:b/>
                <w:bCs/>
                <w:sz w:val="24"/>
                <w:szCs w:val="24"/>
                <w:lang w:eastAsia="ro-RO"/>
              </w:rPr>
            </w:pPr>
            <w:r w:rsidRPr="00DA37F7">
              <w:rPr>
                <w:rFonts w:ascii="Times New Roman" w:hAnsi="Times New Roman" w:cs="Times New Roman"/>
                <w:b/>
                <w:sz w:val="24"/>
                <w:szCs w:val="24"/>
              </w:rPr>
              <w:t xml:space="preserve">                                           SORIN  MIHAI  GRINDEANU                                                   </w:t>
            </w:r>
          </w:p>
          <w:p w14:paraId="3386AA83" w14:textId="77777777" w:rsidR="007C6725" w:rsidRPr="00DA37F7" w:rsidRDefault="007C6725" w:rsidP="007C6725">
            <w:pPr>
              <w:spacing w:after="0" w:line="240" w:lineRule="auto"/>
              <w:jc w:val="center"/>
              <w:rPr>
                <w:rFonts w:ascii="Times New Roman" w:hAnsi="Times New Roman" w:cs="Times New Roman"/>
                <w:b/>
                <w:bCs/>
                <w:sz w:val="24"/>
                <w:szCs w:val="24"/>
                <w:lang w:eastAsia="ro-RO"/>
              </w:rPr>
            </w:pPr>
          </w:p>
          <w:p w14:paraId="50483111" w14:textId="77777777" w:rsidR="007C6725" w:rsidRPr="00DA37F7" w:rsidRDefault="007C6725" w:rsidP="007C6725">
            <w:pPr>
              <w:spacing w:after="0" w:line="240" w:lineRule="auto"/>
              <w:jc w:val="center"/>
              <w:rPr>
                <w:rFonts w:ascii="Times New Roman" w:hAnsi="Times New Roman" w:cs="Times New Roman"/>
                <w:b/>
                <w:bCs/>
                <w:sz w:val="24"/>
                <w:szCs w:val="24"/>
                <w:lang w:eastAsia="ro-RO"/>
              </w:rPr>
            </w:pPr>
          </w:p>
          <w:p w14:paraId="4B4EEFD6" w14:textId="77777777" w:rsidR="00DA37F7" w:rsidRPr="00DA37F7" w:rsidRDefault="00DA37F7" w:rsidP="007C6725">
            <w:pPr>
              <w:spacing w:after="0" w:line="240" w:lineRule="auto"/>
              <w:jc w:val="center"/>
              <w:rPr>
                <w:rFonts w:ascii="Times New Roman" w:hAnsi="Times New Roman" w:cs="Times New Roman"/>
                <w:b/>
                <w:bCs/>
                <w:sz w:val="24"/>
                <w:szCs w:val="24"/>
                <w:lang w:eastAsia="ro-RO"/>
              </w:rPr>
            </w:pPr>
          </w:p>
          <w:p w14:paraId="6107A62A" w14:textId="77777777" w:rsidR="00DA37F7" w:rsidRPr="00DA37F7" w:rsidRDefault="00DA37F7" w:rsidP="007C6725">
            <w:pPr>
              <w:spacing w:after="0" w:line="240" w:lineRule="auto"/>
              <w:jc w:val="center"/>
              <w:rPr>
                <w:rFonts w:ascii="Times New Roman" w:hAnsi="Times New Roman" w:cs="Times New Roman"/>
                <w:b/>
                <w:bCs/>
                <w:sz w:val="24"/>
                <w:szCs w:val="24"/>
                <w:lang w:eastAsia="ro-RO"/>
              </w:rPr>
            </w:pPr>
          </w:p>
          <w:p w14:paraId="7C8F2BF8" w14:textId="77777777" w:rsidR="007C6725" w:rsidRPr="00DA37F7" w:rsidRDefault="007C6725" w:rsidP="007C6725">
            <w:pPr>
              <w:spacing w:after="0" w:line="240" w:lineRule="auto"/>
              <w:rPr>
                <w:rFonts w:ascii="Times New Roman" w:hAnsi="Times New Roman" w:cs="Times New Roman"/>
                <w:b/>
                <w:bCs/>
                <w:sz w:val="24"/>
                <w:szCs w:val="24"/>
                <w:lang w:eastAsia="ro-RO"/>
              </w:rPr>
            </w:pPr>
            <w:r w:rsidRPr="00DA37F7">
              <w:rPr>
                <w:rFonts w:ascii="Times New Roman" w:hAnsi="Times New Roman" w:cs="Times New Roman"/>
                <w:b/>
                <w:bCs/>
                <w:sz w:val="24"/>
                <w:szCs w:val="24"/>
                <w:lang w:eastAsia="ro-RO"/>
              </w:rPr>
              <w:t xml:space="preserve">                                                              AVIZĂM:</w:t>
            </w:r>
          </w:p>
          <w:p w14:paraId="1B96BE49" w14:textId="77777777" w:rsidR="007C6725" w:rsidRPr="00DA37F7" w:rsidRDefault="007C6725" w:rsidP="007C6725">
            <w:pPr>
              <w:spacing w:after="0" w:line="240" w:lineRule="auto"/>
              <w:rPr>
                <w:rFonts w:ascii="Times New Roman" w:hAnsi="Times New Roman" w:cs="Times New Roman"/>
                <w:b/>
                <w:bCs/>
                <w:sz w:val="24"/>
                <w:szCs w:val="24"/>
                <w:u w:val="single"/>
                <w:lang w:eastAsia="ro-RO"/>
              </w:rPr>
            </w:pPr>
          </w:p>
          <w:p w14:paraId="010EAD4C" w14:textId="77777777" w:rsidR="007C6725" w:rsidRPr="00DA37F7" w:rsidRDefault="007C6725" w:rsidP="007C6725">
            <w:pPr>
              <w:spacing w:after="0" w:line="240" w:lineRule="auto"/>
              <w:rPr>
                <w:rFonts w:ascii="Times New Roman" w:hAnsi="Times New Roman" w:cs="Times New Roman"/>
                <w:b/>
                <w:bCs/>
                <w:sz w:val="24"/>
                <w:szCs w:val="24"/>
                <w:lang w:eastAsia="ro-RO"/>
              </w:rPr>
            </w:pPr>
            <w:r w:rsidRPr="00DA37F7">
              <w:rPr>
                <w:rFonts w:ascii="Times New Roman" w:hAnsi="Times New Roman" w:cs="Times New Roman"/>
                <w:b/>
                <w:bCs/>
                <w:sz w:val="24"/>
                <w:szCs w:val="24"/>
                <w:lang w:eastAsia="ro-RO"/>
              </w:rPr>
              <w:t xml:space="preserve">                                                   VICEPRIM – MINISTRU</w:t>
            </w:r>
          </w:p>
          <w:p w14:paraId="2B1AE79F" w14:textId="77777777" w:rsidR="007C6725" w:rsidRPr="00DA37F7" w:rsidRDefault="007C6725" w:rsidP="007C6725">
            <w:pPr>
              <w:spacing w:after="0" w:line="240" w:lineRule="auto"/>
              <w:rPr>
                <w:rFonts w:ascii="Times New Roman" w:hAnsi="Times New Roman" w:cs="Times New Roman"/>
                <w:b/>
                <w:bCs/>
                <w:sz w:val="24"/>
                <w:szCs w:val="24"/>
                <w:lang w:eastAsia="ro-RO"/>
              </w:rPr>
            </w:pPr>
            <w:r w:rsidRPr="00DA37F7">
              <w:rPr>
                <w:rFonts w:ascii="Times New Roman" w:hAnsi="Times New Roman" w:cs="Times New Roman"/>
                <w:b/>
                <w:bCs/>
                <w:sz w:val="24"/>
                <w:szCs w:val="24"/>
                <w:lang w:eastAsia="ro-RO"/>
              </w:rPr>
              <w:t xml:space="preserve">                                                        MARIAN  NEACȘU</w:t>
            </w:r>
          </w:p>
          <w:p w14:paraId="42347C47" w14:textId="77777777" w:rsidR="007C6725" w:rsidRPr="00DA37F7" w:rsidRDefault="007C6725" w:rsidP="007C6725">
            <w:pPr>
              <w:spacing w:after="0" w:line="240" w:lineRule="auto"/>
              <w:rPr>
                <w:rFonts w:ascii="Times New Roman" w:hAnsi="Times New Roman" w:cs="Times New Roman"/>
                <w:b/>
                <w:bCs/>
                <w:sz w:val="24"/>
                <w:szCs w:val="24"/>
                <w:lang w:eastAsia="ro-RO"/>
              </w:rPr>
            </w:pPr>
          </w:p>
          <w:p w14:paraId="77E32864" w14:textId="1E800244" w:rsidR="007C6725" w:rsidRPr="00DA37F7" w:rsidRDefault="007C6725" w:rsidP="00DA37F7">
            <w:pPr>
              <w:spacing w:after="0" w:line="240" w:lineRule="auto"/>
              <w:rPr>
                <w:rFonts w:ascii="Times New Roman" w:hAnsi="Times New Roman" w:cs="Times New Roman"/>
                <w:b/>
                <w:bCs/>
                <w:sz w:val="24"/>
                <w:szCs w:val="24"/>
                <w:lang w:eastAsia="ro-RO"/>
              </w:rPr>
            </w:pPr>
          </w:p>
          <w:p w14:paraId="214BA477" w14:textId="77777777" w:rsidR="007C6725" w:rsidRPr="00DA37F7" w:rsidRDefault="007C6725" w:rsidP="007C6725">
            <w:pPr>
              <w:rPr>
                <w:rFonts w:ascii="Times New Roman" w:hAnsi="Times New Roman" w:cs="Times New Roman"/>
                <w:sz w:val="24"/>
                <w:szCs w:val="24"/>
              </w:rPr>
            </w:pPr>
          </w:p>
          <w:p w14:paraId="60917ADD" w14:textId="77777777" w:rsidR="007C6725" w:rsidRPr="00DA37F7" w:rsidRDefault="007C6725" w:rsidP="007C6725">
            <w:pPr>
              <w:rPr>
                <w:rFonts w:ascii="Times New Roman" w:hAnsi="Times New Roman" w:cs="Times New Roman"/>
                <w:sz w:val="24"/>
                <w:szCs w:val="24"/>
              </w:rPr>
            </w:pPr>
          </w:p>
          <w:p w14:paraId="7B428783" w14:textId="4255A9CC" w:rsidR="00DA37F7" w:rsidRPr="00DA37F7" w:rsidRDefault="007C6725" w:rsidP="00DA37F7">
            <w:pPr>
              <w:tabs>
                <w:tab w:val="left" w:pos="5103"/>
              </w:tabs>
              <w:spacing w:after="100" w:line="360" w:lineRule="auto"/>
              <w:ind w:left="-105"/>
              <w:jc w:val="both"/>
              <w:rPr>
                <w:rFonts w:ascii="Times New Roman" w:hAnsi="Times New Roman" w:cs="Times New Roman"/>
                <w:b/>
                <w:sz w:val="24"/>
                <w:szCs w:val="24"/>
              </w:rPr>
            </w:pPr>
            <w:r w:rsidRPr="00DA37F7">
              <w:rPr>
                <w:rFonts w:ascii="Times New Roman" w:hAnsi="Times New Roman" w:cs="Times New Roman"/>
                <w:b/>
                <w:sz w:val="24"/>
                <w:szCs w:val="24"/>
              </w:rPr>
              <w:t>VICEPRIM – MINISTRU                        MINISTRUL MUNCII, FAMILIEI, TINERETULUI  MINISTRUL FINANȚELOR                                    ȘI  SOLIDARITĂȚII SOCIALE</w:t>
            </w:r>
          </w:p>
          <w:p w14:paraId="0EF06781" w14:textId="77777777" w:rsidR="007C6725" w:rsidRPr="00DA37F7" w:rsidRDefault="007C6725" w:rsidP="007C6725">
            <w:pPr>
              <w:spacing w:line="480" w:lineRule="auto"/>
              <w:ind w:left="-108" w:right="-157"/>
              <w:jc w:val="both"/>
              <w:rPr>
                <w:rFonts w:ascii="Times New Roman" w:hAnsi="Times New Roman" w:cs="Times New Roman"/>
                <w:b/>
                <w:sz w:val="24"/>
                <w:szCs w:val="24"/>
              </w:rPr>
            </w:pPr>
            <w:r w:rsidRPr="00DA37F7">
              <w:rPr>
                <w:rFonts w:ascii="Times New Roman" w:hAnsi="Times New Roman" w:cs="Times New Roman"/>
                <w:b/>
                <w:sz w:val="24"/>
                <w:szCs w:val="24"/>
              </w:rPr>
              <w:t xml:space="preserve">    TÁNCZOS BARNA                                               SIMONA BUCURA - OPRESCU</w:t>
            </w:r>
            <w:r w:rsidRPr="00DA37F7">
              <w:rPr>
                <w:rFonts w:ascii="Times New Roman" w:hAnsi="Times New Roman" w:cs="Times New Roman"/>
                <w:b/>
                <w:color w:val="FF0000"/>
                <w:sz w:val="24"/>
                <w:szCs w:val="24"/>
              </w:rPr>
              <w:t xml:space="preserve"> </w:t>
            </w:r>
            <w:r w:rsidRPr="00DA37F7">
              <w:rPr>
                <w:rFonts w:ascii="Times New Roman" w:hAnsi="Times New Roman" w:cs="Times New Roman"/>
                <w:b/>
                <w:sz w:val="24"/>
                <w:szCs w:val="24"/>
              </w:rPr>
              <w:t xml:space="preserve">     </w:t>
            </w:r>
          </w:p>
          <w:p w14:paraId="5AC0E58E" w14:textId="77777777" w:rsidR="00D9579C" w:rsidRDefault="00D9579C" w:rsidP="007C6725">
            <w:pPr>
              <w:rPr>
                <w:rFonts w:ascii="Times New Roman" w:hAnsi="Times New Roman" w:cs="Times New Roman"/>
                <w:b/>
                <w:bCs/>
                <w:sz w:val="26"/>
                <w:szCs w:val="26"/>
                <w:lang w:eastAsia="ro-RO"/>
              </w:rPr>
            </w:pPr>
          </w:p>
          <w:p w14:paraId="104C4A7A" w14:textId="77777777" w:rsidR="007C6725" w:rsidRDefault="007C6725" w:rsidP="007C6725">
            <w:pPr>
              <w:rPr>
                <w:rFonts w:ascii="Times New Roman" w:hAnsi="Times New Roman" w:cs="Times New Roman"/>
                <w:b/>
                <w:bCs/>
                <w:sz w:val="26"/>
                <w:szCs w:val="26"/>
                <w:lang w:eastAsia="ro-RO"/>
              </w:rPr>
            </w:pPr>
          </w:p>
          <w:p w14:paraId="738D4153" w14:textId="77777777" w:rsidR="007C6725" w:rsidRPr="00571A29" w:rsidRDefault="007C6725" w:rsidP="007C6725">
            <w:pPr>
              <w:rPr>
                <w:rFonts w:ascii="Times New Roman" w:hAnsi="Times New Roman" w:cs="Times New Roman"/>
                <w:b/>
                <w:bCs/>
                <w:sz w:val="26"/>
                <w:szCs w:val="26"/>
                <w:lang w:eastAsia="ro-RO"/>
              </w:rPr>
            </w:pPr>
          </w:p>
        </w:tc>
      </w:tr>
    </w:tbl>
    <w:p w14:paraId="39BDE653" w14:textId="77777777" w:rsidR="009A01E2" w:rsidRDefault="00EC4045"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522F11" w:rsidRPr="00EC4045">
        <w:rPr>
          <w:rFonts w:ascii="Times New Roman" w:hAnsi="Times New Roman" w:cs="Times New Roman"/>
          <w:b/>
          <w:color w:val="000000"/>
          <w:sz w:val="24"/>
          <w:szCs w:val="24"/>
        </w:rPr>
        <w:t>SECRETAR DE STAT</w:t>
      </w:r>
      <w:r>
        <w:rPr>
          <w:rFonts w:ascii="Times New Roman" w:hAnsi="Times New Roman" w:cs="Times New Roman"/>
          <w:b/>
          <w:color w:val="000000"/>
          <w:sz w:val="24"/>
          <w:szCs w:val="24"/>
        </w:rPr>
        <w:t>,</w:t>
      </w:r>
    </w:p>
    <w:p w14:paraId="4539CABB" w14:textId="77777777" w:rsidR="00E12C76" w:rsidRDefault="00E12C76" w:rsidP="00124F3E">
      <w:pPr>
        <w:spacing w:after="0"/>
        <w:rPr>
          <w:rFonts w:ascii="Times New Roman" w:hAnsi="Times New Roman" w:cs="Times New Roman"/>
          <w:b/>
          <w:sz w:val="24"/>
          <w:szCs w:val="24"/>
        </w:rPr>
      </w:pPr>
      <w:r>
        <w:rPr>
          <w:rFonts w:ascii="Times New Roman" w:hAnsi="Times New Roman" w:cs="Times New Roman"/>
          <w:b/>
          <w:sz w:val="24"/>
          <w:szCs w:val="24"/>
        </w:rPr>
        <w:t xml:space="preserve">                                         BOGDAN STELIAN MÎNDRESCU</w:t>
      </w:r>
      <w:r w:rsidR="00124F3E">
        <w:rPr>
          <w:rFonts w:ascii="Times New Roman" w:hAnsi="Times New Roman" w:cs="Times New Roman"/>
          <w:b/>
          <w:sz w:val="24"/>
          <w:szCs w:val="24"/>
        </w:rPr>
        <w:t xml:space="preserve"> </w:t>
      </w:r>
    </w:p>
    <w:p w14:paraId="552333D6" w14:textId="77777777" w:rsidR="00124F3E" w:rsidRDefault="00124F3E" w:rsidP="00124F3E">
      <w:pPr>
        <w:spacing w:after="0"/>
        <w:rPr>
          <w:rFonts w:ascii="Times New Roman" w:hAnsi="Times New Roman" w:cs="Times New Roman"/>
          <w:b/>
          <w:color w:val="000000"/>
          <w:sz w:val="24"/>
          <w:szCs w:val="24"/>
        </w:rPr>
      </w:pPr>
    </w:p>
    <w:p w14:paraId="428872A8" w14:textId="77777777" w:rsidR="00EC4045" w:rsidRPr="00EC4045" w:rsidRDefault="0073003C" w:rsidP="004B678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C7B21">
        <w:rPr>
          <w:rFonts w:ascii="Times New Roman" w:hAnsi="Times New Roman" w:cs="Times New Roman"/>
          <w:b/>
          <w:sz w:val="24"/>
          <w:szCs w:val="24"/>
        </w:rPr>
        <w:t xml:space="preserve">                               </w:t>
      </w:r>
    </w:p>
    <w:p w14:paraId="07A36FAD" w14:textId="77777777" w:rsidR="00522F11" w:rsidRPr="00EC4045" w:rsidRDefault="00522F11" w:rsidP="00522F11">
      <w:pPr>
        <w:jc w:val="center"/>
        <w:rPr>
          <w:rFonts w:ascii="Times New Roman" w:hAnsi="Times New Roman" w:cs="Times New Roman"/>
          <w:b/>
          <w:sz w:val="24"/>
          <w:szCs w:val="24"/>
        </w:rPr>
      </w:pPr>
    </w:p>
    <w:p w14:paraId="23FFEEC1" w14:textId="77777777" w:rsidR="00522F11" w:rsidRPr="00EC4045" w:rsidRDefault="00EC4045" w:rsidP="00124F3E">
      <w:pPr>
        <w:rPr>
          <w:rFonts w:ascii="Times New Roman" w:hAnsi="Times New Roman" w:cs="Times New Roman"/>
          <w:b/>
          <w:sz w:val="24"/>
          <w:szCs w:val="24"/>
        </w:rPr>
      </w:pPr>
      <w:r>
        <w:rPr>
          <w:rFonts w:ascii="Times New Roman" w:hAnsi="Times New Roman" w:cs="Times New Roman"/>
          <w:b/>
          <w:sz w:val="24"/>
          <w:szCs w:val="24"/>
        </w:rPr>
        <w:t xml:space="preserve">                                                 </w:t>
      </w:r>
      <w:r w:rsidR="00522F11" w:rsidRPr="00EC4045">
        <w:rPr>
          <w:rFonts w:ascii="Times New Roman" w:hAnsi="Times New Roman" w:cs="Times New Roman"/>
          <w:b/>
          <w:sz w:val="24"/>
          <w:szCs w:val="24"/>
        </w:rPr>
        <w:t>SECRETAR GENERAL,</w:t>
      </w:r>
    </w:p>
    <w:p w14:paraId="2C7730B7" w14:textId="77777777" w:rsidR="00EC4045" w:rsidRDefault="00522F11" w:rsidP="00124F3E">
      <w:pPr>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00EC4045" w:rsidRPr="00EC4045">
        <w:rPr>
          <w:rFonts w:ascii="Times New Roman" w:hAnsi="Times New Roman" w:cs="Times New Roman"/>
          <w:b/>
          <w:sz w:val="24"/>
          <w:szCs w:val="24"/>
        </w:rPr>
        <w:t>MARIANA IONIȚĂ</w:t>
      </w:r>
      <w:r w:rsidR="00124F3E">
        <w:rPr>
          <w:rFonts w:ascii="Times New Roman" w:hAnsi="Times New Roman" w:cs="Times New Roman"/>
          <w:b/>
          <w:sz w:val="24"/>
          <w:szCs w:val="24"/>
        </w:rPr>
        <w:t xml:space="preserve"> </w:t>
      </w:r>
    </w:p>
    <w:p w14:paraId="7394A4B5" w14:textId="77777777" w:rsidR="00124F3E" w:rsidRPr="00EC4045" w:rsidRDefault="00124F3E" w:rsidP="00124F3E">
      <w:pPr>
        <w:rPr>
          <w:rFonts w:ascii="Times New Roman" w:hAnsi="Times New Roman" w:cs="Times New Roman"/>
          <w:b/>
          <w:sz w:val="24"/>
          <w:szCs w:val="24"/>
        </w:rPr>
      </w:pPr>
    </w:p>
    <w:p w14:paraId="287FB7DB" w14:textId="77777777" w:rsidR="00EC4045" w:rsidRPr="00EC4045" w:rsidRDefault="00EC4045" w:rsidP="00EC4045">
      <w:pPr>
        <w:spacing w:before="240"/>
        <w:rPr>
          <w:rFonts w:ascii="Times New Roman" w:hAnsi="Times New Roman" w:cs="Times New Roman"/>
          <w:b/>
          <w:sz w:val="24"/>
          <w:szCs w:val="24"/>
        </w:rPr>
      </w:pPr>
    </w:p>
    <w:p w14:paraId="46BD0907" w14:textId="77777777" w:rsidR="00EC4045" w:rsidRPr="00EC4045" w:rsidRDefault="00EC4045" w:rsidP="00124F3E">
      <w:pPr>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5D101B6C" w14:textId="77777777" w:rsidR="00EC4045" w:rsidRPr="00EC4045" w:rsidRDefault="00EC4045" w:rsidP="00124F3E">
      <w:pPr>
        <w:rPr>
          <w:rFonts w:ascii="Times New Roman" w:hAnsi="Times New Roman" w:cs="Times New Roman"/>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ADRIAN  DANIEL  GĂVRUȚA</w:t>
      </w:r>
    </w:p>
    <w:p w14:paraId="4DF8DBD2" w14:textId="77777777" w:rsidR="00840B2C" w:rsidRPr="00EC4045" w:rsidRDefault="00840B2C" w:rsidP="00522F11">
      <w:pPr>
        <w:rPr>
          <w:rFonts w:ascii="Times New Roman" w:hAnsi="Times New Roman" w:cs="Times New Roman"/>
          <w:sz w:val="24"/>
          <w:szCs w:val="24"/>
        </w:rPr>
      </w:pPr>
    </w:p>
    <w:p w14:paraId="5F15DC1B" w14:textId="77777777" w:rsidR="00522F11" w:rsidRPr="00EC4045" w:rsidRDefault="00522F11" w:rsidP="00522F11">
      <w:pPr>
        <w:rPr>
          <w:rFonts w:ascii="Times New Roman" w:hAnsi="Times New Roman" w:cs="Times New Roman"/>
          <w:sz w:val="24"/>
          <w:szCs w:val="24"/>
        </w:rPr>
      </w:pPr>
    </w:p>
    <w:p w14:paraId="64A9E953" w14:textId="31D1DE63" w:rsidR="00522F11" w:rsidRPr="00EC4045" w:rsidRDefault="00522F11" w:rsidP="007346AC">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 xml:space="preserve">DIRECŢIA </w:t>
      </w:r>
      <w:r w:rsidR="007C6725">
        <w:rPr>
          <w:rFonts w:ascii="Times New Roman" w:hAnsi="Times New Roman" w:cs="Times New Roman"/>
          <w:b/>
          <w:bCs/>
          <w:sz w:val="24"/>
          <w:szCs w:val="24"/>
        </w:rPr>
        <w:t>JURIDICĂ</w:t>
      </w:r>
    </w:p>
    <w:p w14:paraId="6568F61C" w14:textId="77777777"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06B66BAA" w14:textId="7D56683B" w:rsidR="00522F11" w:rsidRPr="00EC4045" w:rsidRDefault="007C672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MARIUS TOADER</w:t>
      </w:r>
    </w:p>
    <w:p w14:paraId="1F4D03EB" w14:textId="77777777" w:rsidR="00522F11" w:rsidRPr="00EC4045" w:rsidRDefault="00522F11" w:rsidP="00522F11">
      <w:pPr>
        <w:jc w:val="center"/>
        <w:rPr>
          <w:rFonts w:ascii="Times New Roman" w:hAnsi="Times New Roman" w:cs="Times New Roman"/>
          <w:b/>
          <w:sz w:val="24"/>
          <w:szCs w:val="24"/>
        </w:rPr>
      </w:pPr>
    </w:p>
    <w:p w14:paraId="689C19D2" w14:textId="77777777" w:rsidR="00522F11" w:rsidRPr="00EC4045" w:rsidRDefault="00522F11" w:rsidP="00522F11">
      <w:pPr>
        <w:jc w:val="center"/>
        <w:rPr>
          <w:rFonts w:ascii="Times New Roman" w:hAnsi="Times New Roman" w:cs="Times New Roman"/>
          <w:b/>
          <w:sz w:val="24"/>
          <w:szCs w:val="24"/>
        </w:rPr>
      </w:pPr>
    </w:p>
    <w:p w14:paraId="47978A1F" w14:textId="77777777" w:rsidR="00522F11" w:rsidRPr="00EC4045" w:rsidRDefault="00522F11" w:rsidP="007346AC">
      <w:pPr>
        <w:spacing w:after="0"/>
        <w:jc w:val="center"/>
        <w:rPr>
          <w:rFonts w:ascii="Times New Roman" w:hAnsi="Times New Roman" w:cs="Times New Roman"/>
          <w:b/>
          <w:color w:val="FF0000"/>
          <w:sz w:val="24"/>
          <w:szCs w:val="24"/>
        </w:rPr>
      </w:pPr>
      <w:r w:rsidRPr="00EC4045">
        <w:rPr>
          <w:rFonts w:ascii="Times New Roman" w:hAnsi="Times New Roman" w:cs="Times New Roman"/>
          <w:b/>
          <w:sz w:val="24"/>
          <w:szCs w:val="24"/>
        </w:rPr>
        <w:t xml:space="preserve">DIRECŢIA TRANSPORT </w:t>
      </w:r>
      <w:r w:rsidR="00E473EC">
        <w:rPr>
          <w:rFonts w:ascii="Times New Roman" w:hAnsi="Times New Roman" w:cs="Times New Roman"/>
          <w:b/>
          <w:sz w:val="24"/>
          <w:szCs w:val="24"/>
        </w:rPr>
        <w:t>AERIAN</w:t>
      </w:r>
    </w:p>
    <w:p w14:paraId="1B9A9244" w14:textId="77777777" w:rsidR="007346AC"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DIRECTOR, </w:t>
      </w:r>
    </w:p>
    <w:p w14:paraId="13EA0DBA" w14:textId="77777777" w:rsidR="00E42FD1" w:rsidRPr="00EC4045" w:rsidRDefault="00E473EC" w:rsidP="00E42FD1">
      <w:pPr>
        <w:spacing w:after="0"/>
        <w:jc w:val="center"/>
        <w:rPr>
          <w:rFonts w:ascii="Times New Roman" w:hAnsi="Times New Roman" w:cs="Times New Roman"/>
          <w:b/>
          <w:sz w:val="24"/>
          <w:szCs w:val="24"/>
        </w:rPr>
      </w:pPr>
      <w:r>
        <w:rPr>
          <w:rFonts w:ascii="Times New Roman" w:hAnsi="Times New Roman" w:cs="Times New Roman"/>
          <w:b/>
          <w:sz w:val="24"/>
          <w:szCs w:val="24"/>
        </w:rPr>
        <w:t>MIHAIL IONESCU</w:t>
      </w:r>
    </w:p>
    <w:p w14:paraId="151D55F1" w14:textId="77777777" w:rsidR="00E42FD1" w:rsidRPr="00EC4045" w:rsidRDefault="00E42FD1" w:rsidP="00E42FD1">
      <w:pPr>
        <w:spacing w:after="0"/>
        <w:jc w:val="center"/>
        <w:rPr>
          <w:rFonts w:ascii="Times New Roman" w:hAnsi="Times New Roman" w:cs="Times New Roman"/>
          <w:b/>
          <w:sz w:val="24"/>
          <w:szCs w:val="24"/>
        </w:rPr>
      </w:pPr>
    </w:p>
    <w:p w14:paraId="2176A8F6" w14:textId="77777777" w:rsidR="0073003C" w:rsidRPr="00EC4045" w:rsidRDefault="0073003C" w:rsidP="007346AC">
      <w:pPr>
        <w:spacing w:after="0"/>
        <w:jc w:val="center"/>
        <w:rPr>
          <w:rFonts w:ascii="Times New Roman" w:hAnsi="Times New Roman" w:cs="Times New Roman"/>
          <w:b/>
          <w:sz w:val="24"/>
          <w:szCs w:val="24"/>
        </w:rPr>
      </w:pPr>
    </w:p>
    <w:p w14:paraId="603CB7DD" w14:textId="77777777" w:rsidR="00522F11" w:rsidRPr="00EC4045" w:rsidRDefault="00522F11" w:rsidP="00522F11">
      <w:pPr>
        <w:jc w:val="center"/>
        <w:rPr>
          <w:rFonts w:ascii="Times New Roman" w:hAnsi="Times New Roman" w:cs="Times New Roman"/>
          <w:b/>
          <w:sz w:val="24"/>
          <w:szCs w:val="24"/>
        </w:rPr>
      </w:pPr>
    </w:p>
    <w:p w14:paraId="1466729A" w14:textId="77777777" w:rsid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39474534" w14:textId="77777777"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7E36ABC3" w14:textId="30DB69C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LAURA G</w:t>
      </w:r>
      <w:r w:rsidR="007C6725">
        <w:rPr>
          <w:rFonts w:ascii="Times New Roman" w:hAnsi="Times New Roman" w:cs="Times New Roman"/>
          <w:b/>
          <w:sz w:val="24"/>
          <w:szCs w:val="24"/>
        </w:rPr>
        <w:t>Î</w:t>
      </w:r>
      <w:r>
        <w:rPr>
          <w:rFonts w:ascii="Times New Roman" w:hAnsi="Times New Roman" w:cs="Times New Roman"/>
          <w:b/>
          <w:sz w:val="24"/>
          <w:szCs w:val="24"/>
        </w:rPr>
        <w:t>RLĂ</w:t>
      </w:r>
    </w:p>
    <w:p w14:paraId="126849CF" w14:textId="77777777" w:rsidR="00124F3E" w:rsidRDefault="00124F3E" w:rsidP="007346AC">
      <w:pPr>
        <w:spacing w:after="0"/>
        <w:jc w:val="center"/>
        <w:rPr>
          <w:rFonts w:ascii="Times New Roman" w:hAnsi="Times New Roman" w:cs="Times New Roman"/>
          <w:b/>
          <w:sz w:val="24"/>
          <w:szCs w:val="24"/>
        </w:rPr>
      </w:pPr>
    </w:p>
    <w:p w14:paraId="45E44851" w14:textId="77777777" w:rsidR="00124F3E" w:rsidRDefault="00124F3E" w:rsidP="007346AC">
      <w:pPr>
        <w:spacing w:after="0"/>
        <w:jc w:val="center"/>
        <w:rPr>
          <w:rFonts w:ascii="Times New Roman" w:hAnsi="Times New Roman" w:cs="Times New Roman"/>
          <w:b/>
          <w:sz w:val="24"/>
          <w:szCs w:val="24"/>
        </w:rPr>
      </w:pPr>
    </w:p>
    <w:p w14:paraId="61B71527" w14:textId="77777777" w:rsidR="00124F3E" w:rsidRDefault="00124F3E" w:rsidP="007346AC">
      <w:pPr>
        <w:spacing w:after="0"/>
        <w:jc w:val="center"/>
        <w:rPr>
          <w:rFonts w:ascii="Times New Roman" w:hAnsi="Times New Roman" w:cs="Times New Roman"/>
          <w:b/>
          <w:sz w:val="24"/>
          <w:szCs w:val="24"/>
        </w:rPr>
      </w:pPr>
    </w:p>
    <w:p w14:paraId="47B36F2E" w14:textId="77777777" w:rsidR="00EC4045" w:rsidRDefault="00EC4045" w:rsidP="007346AC">
      <w:pPr>
        <w:spacing w:after="0"/>
        <w:jc w:val="center"/>
        <w:rPr>
          <w:rFonts w:ascii="Times New Roman" w:hAnsi="Times New Roman" w:cs="Times New Roman"/>
          <w:b/>
          <w:sz w:val="24"/>
          <w:szCs w:val="24"/>
        </w:rPr>
      </w:pPr>
    </w:p>
    <w:p w14:paraId="49BD14C6"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DIRECȚIA GUVERNANȚĂ CORPORATIVĂ</w:t>
      </w:r>
    </w:p>
    <w:p w14:paraId="75D2BA55"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DIRECTOR,</w:t>
      </w:r>
    </w:p>
    <w:p w14:paraId="304336E1" w14:textId="77777777" w:rsidR="00027AD3" w:rsidRPr="00EC4045" w:rsidRDefault="00EC4045" w:rsidP="004B6782">
      <w:pPr>
        <w:spacing w:after="0"/>
        <w:jc w:val="center"/>
        <w:rPr>
          <w:rFonts w:ascii="Times New Roman" w:hAnsi="Times New Roman" w:cs="Times New Roman"/>
          <w:b/>
          <w:sz w:val="24"/>
          <w:szCs w:val="24"/>
        </w:rPr>
      </w:pPr>
      <w:r>
        <w:rPr>
          <w:rFonts w:ascii="Times New Roman" w:hAnsi="Times New Roman" w:cs="Times New Roman"/>
          <w:b/>
          <w:sz w:val="24"/>
          <w:szCs w:val="24"/>
        </w:rPr>
        <w:t>VALENTIN PURCĂREAȚĂ</w:t>
      </w:r>
    </w:p>
    <w:sectPr w:rsidR="00027AD3" w:rsidRPr="00EC4045" w:rsidSect="00497023">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358DD" w14:textId="77777777" w:rsidR="002A644A" w:rsidRDefault="002A644A">
      <w:pPr>
        <w:spacing w:after="0" w:line="240" w:lineRule="auto"/>
      </w:pPr>
      <w:r>
        <w:separator/>
      </w:r>
    </w:p>
  </w:endnote>
  <w:endnote w:type="continuationSeparator" w:id="0">
    <w:p w14:paraId="4BE9C1EA" w14:textId="77777777" w:rsidR="002A644A" w:rsidRDefault="002A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5310" w14:textId="77777777" w:rsidR="00ED1F6B" w:rsidRDefault="00ED1F6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F1C8" w14:textId="77777777" w:rsidR="00ED1F6B" w:rsidRDefault="00ED1F6B">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2FBB" w14:textId="77777777" w:rsidR="00ED1F6B" w:rsidRDefault="00ED1F6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080D5" w14:textId="77777777" w:rsidR="002A644A" w:rsidRDefault="002A644A">
      <w:pPr>
        <w:spacing w:after="0" w:line="240" w:lineRule="auto"/>
      </w:pPr>
      <w:r>
        <w:separator/>
      </w:r>
    </w:p>
  </w:footnote>
  <w:footnote w:type="continuationSeparator" w:id="0">
    <w:p w14:paraId="3C1CEDD0" w14:textId="77777777" w:rsidR="002A644A" w:rsidRDefault="002A6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5C78" w14:textId="77777777" w:rsidR="00ED1F6B" w:rsidRDefault="00ED1F6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77EC6" w14:textId="77777777" w:rsidR="00ED1F6B" w:rsidRDefault="00ED1F6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851A" w14:textId="77777777" w:rsidR="00ED1F6B" w:rsidRDefault="00ED1F6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lang w:val="pt-BR"/>
      </w:rPr>
    </w:lvl>
  </w:abstractNum>
  <w:abstractNum w:abstractNumId="2" w15:restartNumberingAfterBreak="0">
    <w:nsid w:val="00764E81"/>
    <w:multiLevelType w:val="hybridMultilevel"/>
    <w:tmpl w:val="CFAE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A49EB"/>
    <w:multiLevelType w:val="hybridMultilevel"/>
    <w:tmpl w:val="258AA1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CA292A"/>
    <w:multiLevelType w:val="hybridMultilevel"/>
    <w:tmpl w:val="EF900F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5C544966"/>
    <w:multiLevelType w:val="hybridMultilevel"/>
    <w:tmpl w:val="0EF0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16E3E"/>
    <w:multiLevelType w:val="hybridMultilevel"/>
    <w:tmpl w:val="9C5C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4377F"/>
    <w:multiLevelType w:val="hybridMultilevel"/>
    <w:tmpl w:val="A1E44322"/>
    <w:lvl w:ilvl="0" w:tplc="D8BA03F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87D61A4"/>
    <w:multiLevelType w:val="hybridMultilevel"/>
    <w:tmpl w:val="CDD28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34448654">
    <w:abstractNumId w:val="8"/>
  </w:num>
  <w:num w:numId="2" w16cid:durableId="338237167">
    <w:abstractNumId w:val="9"/>
  </w:num>
  <w:num w:numId="3" w16cid:durableId="183524813">
    <w:abstractNumId w:val="7"/>
  </w:num>
  <w:num w:numId="4" w16cid:durableId="1738433786">
    <w:abstractNumId w:val="6"/>
  </w:num>
  <w:num w:numId="5" w16cid:durableId="455175906">
    <w:abstractNumId w:val="15"/>
  </w:num>
  <w:num w:numId="6" w16cid:durableId="1140538688">
    <w:abstractNumId w:val="11"/>
  </w:num>
  <w:num w:numId="7" w16cid:durableId="681054212">
    <w:abstractNumId w:val="10"/>
  </w:num>
  <w:num w:numId="8" w16cid:durableId="1268780839">
    <w:abstractNumId w:val="13"/>
  </w:num>
  <w:num w:numId="9" w16cid:durableId="1332755080">
    <w:abstractNumId w:val="16"/>
  </w:num>
  <w:num w:numId="10" w16cid:durableId="1640569946">
    <w:abstractNumId w:val="2"/>
  </w:num>
  <w:num w:numId="11" w16cid:durableId="721518186">
    <w:abstractNumId w:val="5"/>
  </w:num>
  <w:num w:numId="12" w16cid:durableId="901987552">
    <w:abstractNumId w:val="4"/>
  </w:num>
  <w:num w:numId="13" w16cid:durableId="1382829009">
    <w:abstractNumId w:val="3"/>
  </w:num>
  <w:num w:numId="14" w16cid:durableId="212499049">
    <w:abstractNumId w:val="14"/>
  </w:num>
  <w:num w:numId="15" w16cid:durableId="110076009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BC5"/>
    <w:rsid w:val="00005D3E"/>
    <w:rsid w:val="00007350"/>
    <w:rsid w:val="00010F74"/>
    <w:rsid w:val="00011A4F"/>
    <w:rsid w:val="0001216C"/>
    <w:rsid w:val="00012931"/>
    <w:rsid w:val="00013941"/>
    <w:rsid w:val="000139EF"/>
    <w:rsid w:val="000155AB"/>
    <w:rsid w:val="00015FD1"/>
    <w:rsid w:val="00020637"/>
    <w:rsid w:val="00021E16"/>
    <w:rsid w:val="00023452"/>
    <w:rsid w:val="00024ABC"/>
    <w:rsid w:val="00025D4B"/>
    <w:rsid w:val="000266B8"/>
    <w:rsid w:val="00027AD3"/>
    <w:rsid w:val="00033A1A"/>
    <w:rsid w:val="00035729"/>
    <w:rsid w:val="00037C16"/>
    <w:rsid w:val="000445E3"/>
    <w:rsid w:val="000452CC"/>
    <w:rsid w:val="00050997"/>
    <w:rsid w:val="00052854"/>
    <w:rsid w:val="0005308A"/>
    <w:rsid w:val="0005407E"/>
    <w:rsid w:val="000548A2"/>
    <w:rsid w:val="000548DA"/>
    <w:rsid w:val="00055832"/>
    <w:rsid w:val="0006272D"/>
    <w:rsid w:val="00062BFA"/>
    <w:rsid w:val="00063325"/>
    <w:rsid w:val="0006455B"/>
    <w:rsid w:val="000668A8"/>
    <w:rsid w:val="00070A4A"/>
    <w:rsid w:val="000750CC"/>
    <w:rsid w:val="000753BF"/>
    <w:rsid w:val="00075C79"/>
    <w:rsid w:val="00076547"/>
    <w:rsid w:val="000772C4"/>
    <w:rsid w:val="000774C1"/>
    <w:rsid w:val="00080602"/>
    <w:rsid w:val="000831D3"/>
    <w:rsid w:val="00085318"/>
    <w:rsid w:val="0008543F"/>
    <w:rsid w:val="00086F08"/>
    <w:rsid w:val="00090B77"/>
    <w:rsid w:val="0009473F"/>
    <w:rsid w:val="0009530E"/>
    <w:rsid w:val="000956DD"/>
    <w:rsid w:val="00097A25"/>
    <w:rsid w:val="00097A2C"/>
    <w:rsid w:val="000A0FFA"/>
    <w:rsid w:val="000A3A4D"/>
    <w:rsid w:val="000A479D"/>
    <w:rsid w:val="000A65DF"/>
    <w:rsid w:val="000B2174"/>
    <w:rsid w:val="000B46F8"/>
    <w:rsid w:val="000B4C57"/>
    <w:rsid w:val="000B5AAD"/>
    <w:rsid w:val="000C0F35"/>
    <w:rsid w:val="000C20F8"/>
    <w:rsid w:val="000C2B0D"/>
    <w:rsid w:val="000C3043"/>
    <w:rsid w:val="000C55FB"/>
    <w:rsid w:val="000C584B"/>
    <w:rsid w:val="000C5ED0"/>
    <w:rsid w:val="000C637C"/>
    <w:rsid w:val="000C6E9C"/>
    <w:rsid w:val="000C73A7"/>
    <w:rsid w:val="000C75BC"/>
    <w:rsid w:val="000D115C"/>
    <w:rsid w:val="000D16E2"/>
    <w:rsid w:val="000D18B5"/>
    <w:rsid w:val="000D2536"/>
    <w:rsid w:val="000D253C"/>
    <w:rsid w:val="000D4448"/>
    <w:rsid w:val="000D54A5"/>
    <w:rsid w:val="000D7478"/>
    <w:rsid w:val="000D78B8"/>
    <w:rsid w:val="000E0A16"/>
    <w:rsid w:val="000E3E62"/>
    <w:rsid w:val="000E441D"/>
    <w:rsid w:val="000F227F"/>
    <w:rsid w:val="000F2A9C"/>
    <w:rsid w:val="000F525F"/>
    <w:rsid w:val="000F638E"/>
    <w:rsid w:val="000F7A2E"/>
    <w:rsid w:val="00100C24"/>
    <w:rsid w:val="00100EB5"/>
    <w:rsid w:val="00101CEC"/>
    <w:rsid w:val="001024E8"/>
    <w:rsid w:val="0010394D"/>
    <w:rsid w:val="001050B5"/>
    <w:rsid w:val="001121EF"/>
    <w:rsid w:val="0011648D"/>
    <w:rsid w:val="001206CA"/>
    <w:rsid w:val="00120876"/>
    <w:rsid w:val="00122E26"/>
    <w:rsid w:val="001236D1"/>
    <w:rsid w:val="00124F3E"/>
    <w:rsid w:val="0012531D"/>
    <w:rsid w:val="00125588"/>
    <w:rsid w:val="00126F77"/>
    <w:rsid w:val="00127789"/>
    <w:rsid w:val="00130C41"/>
    <w:rsid w:val="00130CD6"/>
    <w:rsid w:val="00132C57"/>
    <w:rsid w:val="00132EB8"/>
    <w:rsid w:val="001363DD"/>
    <w:rsid w:val="001364C6"/>
    <w:rsid w:val="001365E1"/>
    <w:rsid w:val="00137350"/>
    <w:rsid w:val="00140672"/>
    <w:rsid w:val="0014092F"/>
    <w:rsid w:val="00146416"/>
    <w:rsid w:val="001502E8"/>
    <w:rsid w:val="0015347A"/>
    <w:rsid w:val="0015372F"/>
    <w:rsid w:val="0015389E"/>
    <w:rsid w:val="0015433D"/>
    <w:rsid w:val="00157582"/>
    <w:rsid w:val="00157E74"/>
    <w:rsid w:val="00160864"/>
    <w:rsid w:val="00162D6C"/>
    <w:rsid w:val="001636BF"/>
    <w:rsid w:val="00165738"/>
    <w:rsid w:val="001660C9"/>
    <w:rsid w:val="001664A6"/>
    <w:rsid w:val="00170166"/>
    <w:rsid w:val="00171BC0"/>
    <w:rsid w:val="00174C22"/>
    <w:rsid w:val="00174CD3"/>
    <w:rsid w:val="00176364"/>
    <w:rsid w:val="00177FA1"/>
    <w:rsid w:val="0018225C"/>
    <w:rsid w:val="00182689"/>
    <w:rsid w:val="001842A5"/>
    <w:rsid w:val="00184DD5"/>
    <w:rsid w:val="001857F8"/>
    <w:rsid w:val="001863FD"/>
    <w:rsid w:val="001924AE"/>
    <w:rsid w:val="00193816"/>
    <w:rsid w:val="001A1E8C"/>
    <w:rsid w:val="001A1EB9"/>
    <w:rsid w:val="001A22EB"/>
    <w:rsid w:val="001A28DA"/>
    <w:rsid w:val="001A61D2"/>
    <w:rsid w:val="001B1CAE"/>
    <w:rsid w:val="001B1D85"/>
    <w:rsid w:val="001B5B9C"/>
    <w:rsid w:val="001B65EC"/>
    <w:rsid w:val="001B6699"/>
    <w:rsid w:val="001C012A"/>
    <w:rsid w:val="001C101B"/>
    <w:rsid w:val="001C1EC3"/>
    <w:rsid w:val="001C21F4"/>
    <w:rsid w:val="001C24EB"/>
    <w:rsid w:val="001C48F9"/>
    <w:rsid w:val="001C67F9"/>
    <w:rsid w:val="001C6F04"/>
    <w:rsid w:val="001D0054"/>
    <w:rsid w:val="001D0187"/>
    <w:rsid w:val="001D0194"/>
    <w:rsid w:val="001D0454"/>
    <w:rsid w:val="001D2622"/>
    <w:rsid w:val="001D3AEC"/>
    <w:rsid w:val="001D7A01"/>
    <w:rsid w:val="001E0BF4"/>
    <w:rsid w:val="001E11AA"/>
    <w:rsid w:val="001E2182"/>
    <w:rsid w:val="001E2329"/>
    <w:rsid w:val="001E2C26"/>
    <w:rsid w:val="001E2EA4"/>
    <w:rsid w:val="001E32D3"/>
    <w:rsid w:val="001E4EDF"/>
    <w:rsid w:val="001E6BF0"/>
    <w:rsid w:val="001F1A21"/>
    <w:rsid w:val="001F3A7D"/>
    <w:rsid w:val="001F3D78"/>
    <w:rsid w:val="001F3EA1"/>
    <w:rsid w:val="002014C0"/>
    <w:rsid w:val="00202776"/>
    <w:rsid w:val="00203A9B"/>
    <w:rsid w:val="00203AF9"/>
    <w:rsid w:val="00204479"/>
    <w:rsid w:val="002056A3"/>
    <w:rsid w:val="0020643F"/>
    <w:rsid w:val="00206EEF"/>
    <w:rsid w:val="00207BC4"/>
    <w:rsid w:val="00211391"/>
    <w:rsid w:val="0021256A"/>
    <w:rsid w:val="00215C19"/>
    <w:rsid w:val="002168CD"/>
    <w:rsid w:val="002221ED"/>
    <w:rsid w:val="0022235F"/>
    <w:rsid w:val="00226565"/>
    <w:rsid w:val="0022745F"/>
    <w:rsid w:val="00227B68"/>
    <w:rsid w:val="0023150B"/>
    <w:rsid w:val="00233E0E"/>
    <w:rsid w:val="0023551B"/>
    <w:rsid w:val="0023558C"/>
    <w:rsid w:val="00237235"/>
    <w:rsid w:val="00237969"/>
    <w:rsid w:val="00237BC8"/>
    <w:rsid w:val="002409D6"/>
    <w:rsid w:val="00242C2F"/>
    <w:rsid w:val="00242FCD"/>
    <w:rsid w:val="00245A69"/>
    <w:rsid w:val="00245B7D"/>
    <w:rsid w:val="00246A4C"/>
    <w:rsid w:val="0024739B"/>
    <w:rsid w:val="00250043"/>
    <w:rsid w:val="00250389"/>
    <w:rsid w:val="002513F6"/>
    <w:rsid w:val="00252445"/>
    <w:rsid w:val="00255406"/>
    <w:rsid w:val="002565B1"/>
    <w:rsid w:val="002614DB"/>
    <w:rsid w:val="00261905"/>
    <w:rsid w:val="002640E9"/>
    <w:rsid w:val="002648DF"/>
    <w:rsid w:val="00264D0C"/>
    <w:rsid w:val="00267649"/>
    <w:rsid w:val="00267895"/>
    <w:rsid w:val="00270564"/>
    <w:rsid w:val="002705BC"/>
    <w:rsid w:val="00271F9C"/>
    <w:rsid w:val="00272101"/>
    <w:rsid w:val="00273FDC"/>
    <w:rsid w:val="0027420E"/>
    <w:rsid w:val="00274AA5"/>
    <w:rsid w:val="00274DEE"/>
    <w:rsid w:val="00277638"/>
    <w:rsid w:val="00277DB2"/>
    <w:rsid w:val="00280561"/>
    <w:rsid w:val="002867EF"/>
    <w:rsid w:val="00287E27"/>
    <w:rsid w:val="002909E5"/>
    <w:rsid w:val="002912B2"/>
    <w:rsid w:val="002927A0"/>
    <w:rsid w:val="00292E50"/>
    <w:rsid w:val="00292EC3"/>
    <w:rsid w:val="00295B85"/>
    <w:rsid w:val="002970DB"/>
    <w:rsid w:val="002A22A6"/>
    <w:rsid w:val="002A4153"/>
    <w:rsid w:val="002A4FE7"/>
    <w:rsid w:val="002A594C"/>
    <w:rsid w:val="002A644A"/>
    <w:rsid w:val="002A653B"/>
    <w:rsid w:val="002A6A8A"/>
    <w:rsid w:val="002A7F7D"/>
    <w:rsid w:val="002B04A2"/>
    <w:rsid w:val="002B0B5A"/>
    <w:rsid w:val="002B1862"/>
    <w:rsid w:val="002B2C5A"/>
    <w:rsid w:val="002B4BB1"/>
    <w:rsid w:val="002B629E"/>
    <w:rsid w:val="002B6A16"/>
    <w:rsid w:val="002C0F92"/>
    <w:rsid w:val="002C3A85"/>
    <w:rsid w:val="002C3E74"/>
    <w:rsid w:val="002C70CA"/>
    <w:rsid w:val="002D25EE"/>
    <w:rsid w:val="002D43C8"/>
    <w:rsid w:val="002D718E"/>
    <w:rsid w:val="002E34E6"/>
    <w:rsid w:val="002E4DE4"/>
    <w:rsid w:val="002E4ECA"/>
    <w:rsid w:val="002E739C"/>
    <w:rsid w:val="002F2D66"/>
    <w:rsid w:val="002F2ED7"/>
    <w:rsid w:val="002F4461"/>
    <w:rsid w:val="002F6D8D"/>
    <w:rsid w:val="002F79B5"/>
    <w:rsid w:val="002F7FF7"/>
    <w:rsid w:val="0030257B"/>
    <w:rsid w:val="003032C1"/>
    <w:rsid w:val="00304B6A"/>
    <w:rsid w:val="00304C12"/>
    <w:rsid w:val="00304CCC"/>
    <w:rsid w:val="00305143"/>
    <w:rsid w:val="003053F0"/>
    <w:rsid w:val="00307587"/>
    <w:rsid w:val="00310EE2"/>
    <w:rsid w:val="00310FDE"/>
    <w:rsid w:val="003117EA"/>
    <w:rsid w:val="003122B3"/>
    <w:rsid w:val="00314BF0"/>
    <w:rsid w:val="00315069"/>
    <w:rsid w:val="00315165"/>
    <w:rsid w:val="00316690"/>
    <w:rsid w:val="0032018D"/>
    <w:rsid w:val="003217BA"/>
    <w:rsid w:val="00322C46"/>
    <w:rsid w:val="003239B0"/>
    <w:rsid w:val="003247F9"/>
    <w:rsid w:val="00324ACF"/>
    <w:rsid w:val="00324C48"/>
    <w:rsid w:val="00326F2A"/>
    <w:rsid w:val="003271EE"/>
    <w:rsid w:val="00327347"/>
    <w:rsid w:val="00330C97"/>
    <w:rsid w:val="0033173D"/>
    <w:rsid w:val="003324EA"/>
    <w:rsid w:val="00332A7F"/>
    <w:rsid w:val="0033438D"/>
    <w:rsid w:val="00335660"/>
    <w:rsid w:val="00337DD9"/>
    <w:rsid w:val="003407ED"/>
    <w:rsid w:val="003412C6"/>
    <w:rsid w:val="00341C8F"/>
    <w:rsid w:val="00341EF1"/>
    <w:rsid w:val="00342D84"/>
    <w:rsid w:val="00345080"/>
    <w:rsid w:val="003479AA"/>
    <w:rsid w:val="0035111F"/>
    <w:rsid w:val="00352608"/>
    <w:rsid w:val="003529EB"/>
    <w:rsid w:val="003555D3"/>
    <w:rsid w:val="0035650F"/>
    <w:rsid w:val="0035725B"/>
    <w:rsid w:val="003610AC"/>
    <w:rsid w:val="0036208C"/>
    <w:rsid w:val="00362778"/>
    <w:rsid w:val="00363337"/>
    <w:rsid w:val="0036354E"/>
    <w:rsid w:val="00363601"/>
    <w:rsid w:val="00364C4D"/>
    <w:rsid w:val="00364E8A"/>
    <w:rsid w:val="0037262E"/>
    <w:rsid w:val="003771EF"/>
    <w:rsid w:val="003771FE"/>
    <w:rsid w:val="003778CC"/>
    <w:rsid w:val="00380054"/>
    <w:rsid w:val="0038149C"/>
    <w:rsid w:val="00382CF8"/>
    <w:rsid w:val="003920FF"/>
    <w:rsid w:val="00392127"/>
    <w:rsid w:val="0039538F"/>
    <w:rsid w:val="00395558"/>
    <w:rsid w:val="003A2903"/>
    <w:rsid w:val="003A4D6A"/>
    <w:rsid w:val="003A5320"/>
    <w:rsid w:val="003A6839"/>
    <w:rsid w:val="003A7DBC"/>
    <w:rsid w:val="003B0F66"/>
    <w:rsid w:val="003B1555"/>
    <w:rsid w:val="003B2771"/>
    <w:rsid w:val="003B5162"/>
    <w:rsid w:val="003B5290"/>
    <w:rsid w:val="003B6B5A"/>
    <w:rsid w:val="003B7FF2"/>
    <w:rsid w:val="003C2D5F"/>
    <w:rsid w:val="003C4303"/>
    <w:rsid w:val="003C4E01"/>
    <w:rsid w:val="003C751C"/>
    <w:rsid w:val="003C7765"/>
    <w:rsid w:val="003D0812"/>
    <w:rsid w:val="003D0DA4"/>
    <w:rsid w:val="003D1B07"/>
    <w:rsid w:val="003D1D27"/>
    <w:rsid w:val="003D40B0"/>
    <w:rsid w:val="003D41A8"/>
    <w:rsid w:val="003E145F"/>
    <w:rsid w:val="003E17E8"/>
    <w:rsid w:val="003E5836"/>
    <w:rsid w:val="003E5B04"/>
    <w:rsid w:val="003E5D16"/>
    <w:rsid w:val="003E5E2C"/>
    <w:rsid w:val="003E5ED1"/>
    <w:rsid w:val="003E648D"/>
    <w:rsid w:val="003F03AA"/>
    <w:rsid w:val="003F2D30"/>
    <w:rsid w:val="003F5059"/>
    <w:rsid w:val="003F63B0"/>
    <w:rsid w:val="004009DB"/>
    <w:rsid w:val="00403940"/>
    <w:rsid w:val="00403A14"/>
    <w:rsid w:val="004059FA"/>
    <w:rsid w:val="00406152"/>
    <w:rsid w:val="00407862"/>
    <w:rsid w:val="0041160D"/>
    <w:rsid w:val="00411AA3"/>
    <w:rsid w:val="00413B68"/>
    <w:rsid w:val="004209D0"/>
    <w:rsid w:val="004223E0"/>
    <w:rsid w:val="004229D2"/>
    <w:rsid w:val="0042485E"/>
    <w:rsid w:val="00432EA9"/>
    <w:rsid w:val="00440E17"/>
    <w:rsid w:val="0044373F"/>
    <w:rsid w:val="00444D33"/>
    <w:rsid w:val="00453201"/>
    <w:rsid w:val="0045464D"/>
    <w:rsid w:val="004565F0"/>
    <w:rsid w:val="00456BA7"/>
    <w:rsid w:val="0045719A"/>
    <w:rsid w:val="00457957"/>
    <w:rsid w:val="00464D53"/>
    <w:rsid w:val="00465F97"/>
    <w:rsid w:val="00466697"/>
    <w:rsid w:val="00467D00"/>
    <w:rsid w:val="00470A0A"/>
    <w:rsid w:val="00471E48"/>
    <w:rsid w:val="00471EF8"/>
    <w:rsid w:val="004745A3"/>
    <w:rsid w:val="00474BC6"/>
    <w:rsid w:val="00474D64"/>
    <w:rsid w:val="004753F0"/>
    <w:rsid w:val="00476E18"/>
    <w:rsid w:val="00480249"/>
    <w:rsid w:val="00480634"/>
    <w:rsid w:val="00480D57"/>
    <w:rsid w:val="004831D6"/>
    <w:rsid w:val="00484223"/>
    <w:rsid w:val="004855EC"/>
    <w:rsid w:val="00486CD7"/>
    <w:rsid w:val="00491329"/>
    <w:rsid w:val="004931B7"/>
    <w:rsid w:val="004948DB"/>
    <w:rsid w:val="00495EB4"/>
    <w:rsid w:val="00497023"/>
    <w:rsid w:val="004A0046"/>
    <w:rsid w:val="004A055F"/>
    <w:rsid w:val="004A0A23"/>
    <w:rsid w:val="004A1D8A"/>
    <w:rsid w:val="004A22FA"/>
    <w:rsid w:val="004B2C8C"/>
    <w:rsid w:val="004B3569"/>
    <w:rsid w:val="004B4A1F"/>
    <w:rsid w:val="004B53CD"/>
    <w:rsid w:val="004B592C"/>
    <w:rsid w:val="004B595E"/>
    <w:rsid w:val="004B6537"/>
    <w:rsid w:val="004B6782"/>
    <w:rsid w:val="004B6B22"/>
    <w:rsid w:val="004C0C56"/>
    <w:rsid w:val="004C0EE5"/>
    <w:rsid w:val="004C5047"/>
    <w:rsid w:val="004C69A9"/>
    <w:rsid w:val="004D1260"/>
    <w:rsid w:val="004D2CED"/>
    <w:rsid w:val="004D378E"/>
    <w:rsid w:val="004D3B9B"/>
    <w:rsid w:val="004D456F"/>
    <w:rsid w:val="004D4616"/>
    <w:rsid w:val="004D49C9"/>
    <w:rsid w:val="004D5168"/>
    <w:rsid w:val="004D62C3"/>
    <w:rsid w:val="004D7014"/>
    <w:rsid w:val="004D7693"/>
    <w:rsid w:val="004E13EA"/>
    <w:rsid w:val="004E33E2"/>
    <w:rsid w:val="004E494A"/>
    <w:rsid w:val="004E7C76"/>
    <w:rsid w:val="004F3EA3"/>
    <w:rsid w:val="004F418C"/>
    <w:rsid w:val="004F475D"/>
    <w:rsid w:val="004F4AC7"/>
    <w:rsid w:val="004F51DC"/>
    <w:rsid w:val="00501AE4"/>
    <w:rsid w:val="00505790"/>
    <w:rsid w:val="0050794B"/>
    <w:rsid w:val="005145E9"/>
    <w:rsid w:val="00516264"/>
    <w:rsid w:val="00517225"/>
    <w:rsid w:val="005175E2"/>
    <w:rsid w:val="00522F11"/>
    <w:rsid w:val="005236F6"/>
    <w:rsid w:val="005241A7"/>
    <w:rsid w:val="0052757A"/>
    <w:rsid w:val="00527F6C"/>
    <w:rsid w:val="00530DAB"/>
    <w:rsid w:val="00533D87"/>
    <w:rsid w:val="00533DB2"/>
    <w:rsid w:val="00535D68"/>
    <w:rsid w:val="00536345"/>
    <w:rsid w:val="005374D0"/>
    <w:rsid w:val="00540A45"/>
    <w:rsid w:val="005436B7"/>
    <w:rsid w:val="005442E5"/>
    <w:rsid w:val="00544870"/>
    <w:rsid w:val="005450B7"/>
    <w:rsid w:val="00546691"/>
    <w:rsid w:val="0054768E"/>
    <w:rsid w:val="00553E71"/>
    <w:rsid w:val="00553FF3"/>
    <w:rsid w:val="00564241"/>
    <w:rsid w:val="00565A2E"/>
    <w:rsid w:val="00567955"/>
    <w:rsid w:val="00571A29"/>
    <w:rsid w:val="00575426"/>
    <w:rsid w:val="005832A7"/>
    <w:rsid w:val="00584441"/>
    <w:rsid w:val="005857BF"/>
    <w:rsid w:val="00585FB9"/>
    <w:rsid w:val="005872B5"/>
    <w:rsid w:val="0058743C"/>
    <w:rsid w:val="005913AE"/>
    <w:rsid w:val="00591F13"/>
    <w:rsid w:val="00593FF2"/>
    <w:rsid w:val="0059417C"/>
    <w:rsid w:val="0059500F"/>
    <w:rsid w:val="0059772E"/>
    <w:rsid w:val="005A29F0"/>
    <w:rsid w:val="005A2B7A"/>
    <w:rsid w:val="005A3062"/>
    <w:rsid w:val="005A563F"/>
    <w:rsid w:val="005A6901"/>
    <w:rsid w:val="005B10D6"/>
    <w:rsid w:val="005B11DA"/>
    <w:rsid w:val="005B1A9E"/>
    <w:rsid w:val="005B1D8D"/>
    <w:rsid w:val="005B38B4"/>
    <w:rsid w:val="005B403B"/>
    <w:rsid w:val="005B495A"/>
    <w:rsid w:val="005B7198"/>
    <w:rsid w:val="005B725D"/>
    <w:rsid w:val="005C0025"/>
    <w:rsid w:val="005C2677"/>
    <w:rsid w:val="005C3C2F"/>
    <w:rsid w:val="005C3EA7"/>
    <w:rsid w:val="005C4F79"/>
    <w:rsid w:val="005C7B21"/>
    <w:rsid w:val="005D24B9"/>
    <w:rsid w:val="005D3AD1"/>
    <w:rsid w:val="005D4155"/>
    <w:rsid w:val="005D4369"/>
    <w:rsid w:val="005D4E68"/>
    <w:rsid w:val="005D4ED4"/>
    <w:rsid w:val="005D5107"/>
    <w:rsid w:val="005D6CB1"/>
    <w:rsid w:val="005E09D4"/>
    <w:rsid w:val="005E2EC7"/>
    <w:rsid w:val="005E32EB"/>
    <w:rsid w:val="005E350C"/>
    <w:rsid w:val="005E47DC"/>
    <w:rsid w:val="005E5140"/>
    <w:rsid w:val="005F3152"/>
    <w:rsid w:val="00601F44"/>
    <w:rsid w:val="006032AA"/>
    <w:rsid w:val="00605C88"/>
    <w:rsid w:val="00611359"/>
    <w:rsid w:val="00612132"/>
    <w:rsid w:val="00613121"/>
    <w:rsid w:val="006151D0"/>
    <w:rsid w:val="00615403"/>
    <w:rsid w:val="0061592C"/>
    <w:rsid w:val="00616A9E"/>
    <w:rsid w:val="00617150"/>
    <w:rsid w:val="00617347"/>
    <w:rsid w:val="0062000C"/>
    <w:rsid w:val="0062260A"/>
    <w:rsid w:val="00622A26"/>
    <w:rsid w:val="00622EF6"/>
    <w:rsid w:val="0063201A"/>
    <w:rsid w:val="006331CC"/>
    <w:rsid w:val="006333F1"/>
    <w:rsid w:val="006358D3"/>
    <w:rsid w:val="00635DE2"/>
    <w:rsid w:val="00635E75"/>
    <w:rsid w:val="0063781C"/>
    <w:rsid w:val="00637908"/>
    <w:rsid w:val="00641730"/>
    <w:rsid w:val="00644359"/>
    <w:rsid w:val="00644F60"/>
    <w:rsid w:val="00646A4D"/>
    <w:rsid w:val="00647025"/>
    <w:rsid w:val="00647A0F"/>
    <w:rsid w:val="00650001"/>
    <w:rsid w:val="00653FD3"/>
    <w:rsid w:val="00654177"/>
    <w:rsid w:val="00655601"/>
    <w:rsid w:val="0065674F"/>
    <w:rsid w:val="006577A5"/>
    <w:rsid w:val="00660283"/>
    <w:rsid w:val="00661207"/>
    <w:rsid w:val="00661224"/>
    <w:rsid w:val="00661B08"/>
    <w:rsid w:val="006637A4"/>
    <w:rsid w:val="00665BBE"/>
    <w:rsid w:val="0067087B"/>
    <w:rsid w:val="00671C3F"/>
    <w:rsid w:val="00672C92"/>
    <w:rsid w:val="0067386B"/>
    <w:rsid w:val="00673B0F"/>
    <w:rsid w:val="006742E9"/>
    <w:rsid w:val="006747DC"/>
    <w:rsid w:val="00676060"/>
    <w:rsid w:val="00676674"/>
    <w:rsid w:val="0067669A"/>
    <w:rsid w:val="00677002"/>
    <w:rsid w:val="006775E8"/>
    <w:rsid w:val="006809C9"/>
    <w:rsid w:val="00681C34"/>
    <w:rsid w:val="00682D44"/>
    <w:rsid w:val="00683166"/>
    <w:rsid w:val="00683C6C"/>
    <w:rsid w:val="006843FF"/>
    <w:rsid w:val="0068455C"/>
    <w:rsid w:val="00686390"/>
    <w:rsid w:val="00691B8E"/>
    <w:rsid w:val="00692656"/>
    <w:rsid w:val="00695CB4"/>
    <w:rsid w:val="006A111D"/>
    <w:rsid w:val="006A6036"/>
    <w:rsid w:val="006B43F1"/>
    <w:rsid w:val="006B6476"/>
    <w:rsid w:val="006B75DC"/>
    <w:rsid w:val="006C0F94"/>
    <w:rsid w:val="006C1B18"/>
    <w:rsid w:val="006C1FA7"/>
    <w:rsid w:val="006C2202"/>
    <w:rsid w:val="006C2344"/>
    <w:rsid w:val="006C25EC"/>
    <w:rsid w:val="006C3A54"/>
    <w:rsid w:val="006C6063"/>
    <w:rsid w:val="006C6C64"/>
    <w:rsid w:val="006C6EAF"/>
    <w:rsid w:val="006C7258"/>
    <w:rsid w:val="006D0B8C"/>
    <w:rsid w:val="006D2B48"/>
    <w:rsid w:val="006D35A6"/>
    <w:rsid w:val="006D5F21"/>
    <w:rsid w:val="006D7A09"/>
    <w:rsid w:val="006E4B25"/>
    <w:rsid w:val="006E654F"/>
    <w:rsid w:val="006E6EAF"/>
    <w:rsid w:val="006E6F0D"/>
    <w:rsid w:val="006F0416"/>
    <w:rsid w:val="006F1406"/>
    <w:rsid w:val="006F5018"/>
    <w:rsid w:val="006F5D70"/>
    <w:rsid w:val="00703724"/>
    <w:rsid w:val="0070530C"/>
    <w:rsid w:val="007074D9"/>
    <w:rsid w:val="00710379"/>
    <w:rsid w:val="00710D41"/>
    <w:rsid w:val="00710F5B"/>
    <w:rsid w:val="00711115"/>
    <w:rsid w:val="007133EC"/>
    <w:rsid w:val="0071528C"/>
    <w:rsid w:val="00715F31"/>
    <w:rsid w:val="0072407A"/>
    <w:rsid w:val="00726B66"/>
    <w:rsid w:val="0073003C"/>
    <w:rsid w:val="007301C5"/>
    <w:rsid w:val="00731557"/>
    <w:rsid w:val="007315B3"/>
    <w:rsid w:val="00731DC3"/>
    <w:rsid w:val="00732DC0"/>
    <w:rsid w:val="00732FB5"/>
    <w:rsid w:val="0073382C"/>
    <w:rsid w:val="007346AC"/>
    <w:rsid w:val="00734C8A"/>
    <w:rsid w:val="00735525"/>
    <w:rsid w:val="007356EA"/>
    <w:rsid w:val="007377AC"/>
    <w:rsid w:val="00737A6A"/>
    <w:rsid w:val="00744BEB"/>
    <w:rsid w:val="00746DA5"/>
    <w:rsid w:val="00750A5D"/>
    <w:rsid w:val="00751055"/>
    <w:rsid w:val="00752E0C"/>
    <w:rsid w:val="007530E9"/>
    <w:rsid w:val="007537C4"/>
    <w:rsid w:val="00756AEF"/>
    <w:rsid w:val="00757ACC"/>
    <w:rsid w:val="00760177"/>
    <w:rsid w:val="00762FA1"/>
    <w:rsid w:val="00763E25"/>
    <w:rsid w:val="00766CD8"/>
    <w:rsid w:val="00771510"/>
    <w:rsid w:val="00771907"/>
    <w:rsid w:val="0077300B"/>
    <w:rsid w:val="00775010"/>
    <w:rsid w:val="00775021"/>
    <w:rsid w:val="00777902"/>
    <w:rsid w:val="007807AD"/>
    <w:rsid w:val="007821F6"/>
    <w:rsid w:val="00783F1B"/>
    <w:rsid w:val="00786C83"/>
    <w:rsid w:val="00786E79"/>
    <w:rsid w:val="00793512"/>
    <w:rsid w:val="007946A3"/>
    <w:rsid w:val="00795732"/>
    <w:rsid w:val="00796D95"/>
    <w:rsid w:val="00797EF6"/>
    <w:rsid w:val="007A0DFF"/>
    <w:rsid w:val="007A202C"/>
    <w:rsid w:val="007A2BBD"/>
    <w:rsid w:val="007A2F7A"/>
    <w:rsid w:val="007A4BDA"/>
    <w:rsid w:val="007A6474"/>
    <w:rsid w:val="007B05F9"/>
    <w:rsid w:val="007B09FA"/>
    <w:rsid w:val="007B3EEB"/>
    <w:rsid w:val="007B7C5E"/>
    <w:rsid w:val="007C30F1"/>
    <w:rsid w:val="007C3B83"/>
    <w:rsid w:val="007C64A5"/>
    <w:rsid w:val="007C6689"/>
    <w:rsid w:val="007C6725"/>
    <w:rsid w:val="007C6C36"/>
    <w:rsid w:val="007C719B"/>
    <w:rsid w:val="007C75F0"/>
    <w:rsid w:val="007C79D7"/>
    <w:rsid w:val="007C7ED7"/>
    <w:rsid w:val="007D11DD"/>
    <w:rsid w:val="007D176D"/>
    <w:rsid w:val="007D2CE4"/>
    <w:rsid w:val="007D475D"/>
    <w:rsid w:val="007D5C90"/>
    <w:rsid w:val="007E0013"/>
    <w:rsid w:val="007E1658"/>
    <w:rsid w:val="007E5AF5"/>
    <w:rsid w:val="007E7107"/>
    <w:rsid w:val="007E7664"/>
    <w:rsid w:val="007F05BF"/>
    <w:rsid w:val="007F0F70"/>
    <w:rsid w:val="007F3D96"/>
    <w:rsid w:val="007F7F0D"/>
    <w:rsid w:val="00801E77"/>
    <w:rsid w:val="00802626"/>
    <w:rsid w:val="00802C0D"/>
    <w:rsid w:val="0080594B"/>
    <w:rsid w:val="00805CE8"/>
    <w:rsid w:val="00806DAF"/>
    <w:rsid w:val="00812240"/>
    <w:rsid w:val="008172CB"/>
    <w:rsid w:val="00822CC7"/>
    <w:rsid w:val="00822D25"/>
    <w:rsid w:val="00826A18"/>
    <w:rsid w:val="00831C96"/>
    <w:rsid w:val="00833673"/>
    <w:rsid w:val="00833C76"/>
    <w:rsid w:val="008340EF"/>
    <w:rsid w:val="008363E2"/>
    <w:rsid w:val="00840095"/>
    <w:rsid w:val="00840B2C"/>
    <w:rsid w:val="00842490"/>
    <w:rsid w:val="008456E6"/>
    <w:rsid w:val="00845714"/>
    <w:rsid w:val="00845EC9"/>
    <w:rsid w:val="00846215"/>
    <w:rsid w:val="008505FF"/>
    <w:rsid w:val="00850E88"/>
    <w:rsid w:val="00852645"/>
    <w:rsid w:val="00852E8F"/>
    <w:rsid w:val="00856E57"/>
    <w:rsid w:val="00863BE1"/>
    <w:rsid w:val="008667BB"/>
    <w:rsid w:val="008669C2"/>
    <w:rsid w:val="008679E1"/>
    <w:rsid w:val="00873983"/>
    <w:rsid w:val="00874446"/>
    <w:rsid w:val="00877C5F"/>
    <w:rsid w:val="00881D94"/>
    <w:rsid w:val="00882E3B"/>
    <w:rsid w:val="00883847"/>
    <w:rsid w:val="00886D70"/>
    <w:rsid w:val="008921F5"/>
    <w:rsid w:val="00892541"/>
    <w:rsid w:val="00894BDF"/>
    <w:rsid w:val="0089628C"/>
    <w:rsid w:val="0089676D"/>
    <w:rsid w:val="0089774C"/>
    <w:rsid w:val="008A2998"/>
    <w:rsid w:val="008A347A"/>
    <w:rsid w:val="008B287F"/>
    <w:rsid w:val="008B590C"/>
    <w:rsid w:val="008B5DFE"/>
    <w:rsid w:val="008B6C32"/>
    <w:rsid w:val="008B7CE4"/>
    <w:rsid w:val="008C149C"/>
    <w:rsid w:val="008C3E0A"/>
    <w:rsid w:val="008C51C2"/>
    <w:rsid w:val="008C5DB4"/>
    <w:rsid w:val="008C621C"/>
    <w:rsid w:val="008C750F"/>
    <w:rsid w:val="008C7EBA"/>
    <w:rsid w:val="008D1B14"/>
    <w:rsid w:val="008D7E26"/>
    <w:rsid w:val="008E067F"/>
    <w:rsid w:val="008E19A6"/>
    <w:rsid w:val="008E1ACD"/>
    <w:rsid w:val="008E1EA7"/>
    <w:rsid w:val="008E22F2"/>
    <w:rsid w:val="008E4A2C"/>
    <w:rsid w:val="008E606C"/>
    <w:rsid w:val="008E6FBD"/>
    <w:rsid w:val="008E7F35"/>
    <w:rsid w:val="008F07C4"/>
    <w:rsid w:val="008F08BB"/>
    <w:rsid w:val="008F191D"/>
    <w:rsid w:val="008F33BC"/>
    <w:rsid w:val="009019E9"/>
    <w:rsid w:val="00902E46"/>
    <w:rsid w:val="00902F32"/>
    <w:rsid w:val="009040F3"/>
    <w:rsid w:val="00905553"/>
    <w:rsid w:val="00910495"/>
    <w:rsid w:val="0091268B"/>
    <w:rsid w:val="00913BF5"/>
    <w:rsid w:val="009143B7"/>
    <w:rsid w:val="00914892"/>
    <w:rsid w:val="00916671"/>
    <w:rsid w:val="00916CD4"/>
    <w:rsid w:val="00920238"/>
    <w:rsid w:val="009204FF"/>
    <w:rsid w:val="00920DC1"/>
    <w:rsid w:val="00921236"/>
    <w:rsid w:val="009213FF"/>
    <w:rsid w:val="009221D1"/>
    <w:rsid w:val="00922C00"/>
    <w:rsid w:val="00924FE4"/>
    <w:rsid w:val="00926050"/>
    <w:rsid w:val="009268BA"/>
    <w:rsid w:val="00926E2F"/>
    <w:rsid w:val="00931494"/>
    <w:rsid w:val="00933111"/>
    <w:rsid w:val="009337A2"/>
    <w:rsid w:val="00934C0D"/>
    <w:rsid w:val="00936F7C"/>
    <w:rsid w:val="009371F9"/>
    <w:rsid w:val="00942B4A"/>
    <w:rsid w:val="009449F6"/>
    <w:rsid w:val="00947B49"/>
    <w:rsid w:val="009516C5"/>
    <w:rsid w:val="0095217B"/>
    <w:rsid w:val="009526BA"/>
    <w:rsid w:val="00953F3F"/>
    <w:rsid w:val="00954866"/>
    <w:rsid w:val="0095736F"/>
    <w:rsid w:val="00960028"/>
    <w:rsid w:val="009606E1"/>
    <w:rsid w:val="009610D7"/>
    <w:rsid w:val="00961BDF"/>
    <w:rsid w:val="009669E7"/>
    <w:rsid w:val="009711B5"/>
    <w:rsid w:val="00972A4A"/>
    <w:rsid w:val="00972D09"/>
    <w:rsid w:val="009730C2"/>
    <w:rsid w:val="00974AA2"/>
    <w:rsid w:val="0097719D"/>
    <w:rsid w:val="0098274F"/>
    <w:rsid w:val="009835B0"/>
    <w:rsid w:val="009867EA"/>
    <w:rsid w:val="00991157"/>
    <w:rsid w:val="00995B1D"/>
    <w:rsid w:val="00996FA3"/>
    <w:rsid w:val="00997704"/>
    <w:rsid w:val="009978D0"/>
    <w:rsid w:val="00997BBB"/>
    <w:rsid w:val="009A01E2"/>
    <w:rsid w:val="009A0563"/>
    <w:rsid w:val="009A556E"/>
    <w:rsid w:val="009A6800"/>
    <w:rsid w:val="009B0C6E"/>
    <w:rsid w:val="009B2D6C"/>
    <w:rsid w:val="009B2E37"/>
    <w:rsid w:val="009B76AA"/>
    <w:rsid w:val="009B7BB5"/>
    <w:rsid w:val="009C0461"/>
    <w:rsid w:val="009C0BB2"/>
    <w:rsid w:val="009C0EA9"/>
    <w:rsid w:val="009C3A88"/>
    <w:rsid w:val="009C3CE6"/>
    <w:rsid w:val="009C4C23"/>
    <w:rsid w:val="009D23F2"/>
    <w:rsid w:val="009D4C6D"/>
    <w:rsid w:val="009D7024"/>
    <w:rsid w:val="009D7E7A"/>
    <w:rsid w:val="009E04F1"/>
    <w:rsid w:val="009E46D7"/>
    <w:rsid w:val="009E776F"/>
    <w:rsid w:val="009E7874"/>
    <w:rsid w:val="009F0AFA"/>
    <w:rsid w:val="009F0D92"/>
    <w:rsid w:val="009F3D6A"/>
    <w:rsid w:val="009F711D"/>
    <w:rsid w:val="00A03155"/>
    <w:rsid w:val="00A03197"/>
    <w:rsid w:val="00A04842"/>
    <w:rsid w:val="00A04E28"/>
    <w:rsid w:val="00A05A3D"/>
    <w:rsid w:val="00A073AE"/>
    <w:rsid w:val="00A10DD4"/>
    <w:rsid w:val="00A11F8B"/>
    <w:rsid w:val="00A123BE"/>
    <w:rsid w:val="00A12B61"/>
    <w:rsid w:val="00A13978"/>
    <w:rsid w:val="00A14A83"/>
    <w:rsid w:val="00A1593A"/>
    <w:rsid w:val="00A16B40"/>
    <w:rsid w:val="00A211B9"/>
    <w:rsid w:val="00A21215"/>
    <w:rsid w:val="00A26165"/>
    <w:rsid w:val="00A2711D"/>
    <w:rsid w:val="00A32BA7"/>
    <w:rsid w:val="00A3580D"/>
    <w:rsid w:val="00A35A7B"/>
    <w:rsid w:val="00A35C1E"/>
    <w:rsid w:val="00A36658"/>
    <w:rsid w:val="00A4075D"/>
    <w:rsid w:val="00A425F6"/>
    <w:rsid w:val="00A4318C"/>
    <w:rsid w:val="00A4591E"/>
    <w:rsid w:val="00A47B08"/>
    <w:rsid w:val="00A47E32"/>
    <w:rsid w:val="00A47F90"/>
    <w:rsid w:val="00A51ED6"/>
    <w:rsid w:val="00A52F98"/>
    <w:rsid w:val="00A54625"/>
    <w:rsid w:val="00A556C5"/>
    <w:rsid w:val="00A5604D"/>
    <w:rsid w:val="00A56185"/>
    <w:rsid w:val="00A5642E"/>
    <w:rsid w:val="00A565EB"/>
    <w:rsid w:val="00A61350"/>
    <w:rsid w:val="00A617DB"/>
    <w:rsid w:val="00A633E4"/>
    <w:rsid w:val="00A65306"/>
    <w:rsid w:val="00A655D3"/>
    <w:rsid w:val="00A66CBE"/>
    <w:rsid w:val="00A674A9"/>
    <w:rsid w:val="00A715A1"/>
    <w:rsid w:val="00A71DA9"/>
    <w:rsid w:val="00A72ECA"/>
    <w:rsid w:val="00A73C18"/>
    <w:rsid w:val="00A7778E"/>
    <w:rsid w:val="00A77ABF"/>
    <w:rsid w:val="00A8131A"/>
    <w:rsid w:val="00A82A03"/>
    <w:rsid w:val="00A83EAF"/>
    <w:rsid w:val="00A84085"/>
    <w:rsid w:val="00A84FEB"/>
    <w:rsid w:val="00A85885"/>
    <w:rsid w:val="00A85B8E"/>
    <w:rsid w:val="00A85DA6"/>
    <w:rsid w:val="00A86270"/>
    <w:rsid w:val="00A87583"/>
    <w:rsid w:val="00A90AF9"/>
    <w:rsid w:val="00A92A29"/>
    <w:rsid w:val="00A93290"/>
    <w:rsid w:val="00A9479B"/>
    <w:rsid w:val="00A96A59"/>
    <w:rsid w:val="00AA1B6D"/>
    <w:rsid w:val="00AA2683"/>
    <w:rsid w:val="00AA2D89"/>
    <w:rsid w:val="00AA2E42"/>
    <w:rsid w:val="00AA35A4"/>
    <w:rsid w:val="00AA3F90"/>
    <w:rsid w:val="00AA5800"/>
    <w:rsid w:val="00AA5C16"/>
    <w:rsid w:val="00AA5FD8"/>
    <w:rsid w:val="00AA7B8E"/>
    <w:rsid w:val="00AB3E3D"/>
    <w:rsid w:val="00AB6541"/>
    <w:rsid w:val="00AC061A"/>
    <w:rsid w:val="00AC2552"/>
    <w:rsid w:val="00AC3D55"/>
    <w:rsid w:val="00AC7E86"/>
    <w:rsid w:val="00AC7E9C"/>
    <w:rsid w:val="00AD01EF"/>
    <w:rsid w:val="00AD16AA"/>
    <w:rsid w:val="00AD30A2"/>
    <w:rsid w:val="00AE1B1F"/>
    <w:rsid w:val="00AE42B1"/>
    <w:rsid w:val="00AE4C4C"/>
    <w:rsid w:val="00AE5E01"/>
    <w:rsid w:val="00AE5FB7"/>
    <w:rsid w:val="00AE7BD0"/>
    <w:rsid w:val="00AE7DA7"/>
    <w:rsid w:val="00AF07FE"/>
    <w:rsid w:val="00AF3E6E"/>
    <w:rsid w:val="00AF693C"/>
    <w:rsid w:val="00AF72E7"/>
    <w:rsid w:val="00B00F78"/>
    <w:rsid w:val="00B0139A"/>
    <w:rsid w:val="00B02600"/>
    <w:rsid w:val="00B0538B"/>
    <w:rsid w:val="00B074E9"/>
    <w:rsid w:val="00B11039"/>
    <w:rsid w:val="00B11080"/>
    <w:rsid w:val="00B118DF"/>
    <w:rsid w:val="00B11F4C"/>
    <w:rsid w:val="00B13830"/>
    <w:rsid w:val="00B1436B"/>
    <w:rsid w:val="00B20384"/>
    <w:rsid w:val="00B20525"/>
    <w:rsid w:val="00B21061"/>
    <w:rsid w:val="00B213F3"/>
    <w:rsid w:val="00B23316"/>
    <w:rsid w:val="00B23B19"/>
    <w:rsid w:val="00B24074"/>
    <w:rsid w:val="00B27712"/>
    <w:rsid w:val="00B31D4D"/>
    <w:rsid w:val="00B32DFF"/>
    <w:rsid w:val="00B33D9A"/>
    <w:rsid w:val="00B35134"/>
    <w:rsid w:val="00B37417"/>
    <w:rsid w:val="00B37BFA"/>
    <w:rsid w:val="00B418D7"/>
    <w:rsid w:val="00B44F10"/>
    <w:rsid w:val="00B4541B"/>
    <w:rsid w:val="00B4626A"/>
    <w:rsid w:val="00B4654F"/>
    <w:rsid w:val="00B46620"/>
    <w:rsid w:val="00B46667"/>
    <w:rsid w:val="00B467F0"/>
    <w:rsid w:val="00B518CE"/>
    <w:rsid w:val="00B51907"/>
    <w:rsid w:val="00B52772"/>
    <w:rsid w:val="00B5576D"/>
    <w:rsid w:val="00B55F5C"/>
    <w:rsid w:val="00B561D0"/>
    <w:rsid w:val="00B602C2"/>
    <w:rsid w:val="00B6034C"/>
    <w:rsid w:val="00B615E4"/>
    <w:rsid w:val="00B618E9"/>
    <w:rsid w:val="00B62447"/>
    <w:rsid w:val="00B63A00"/>
    <w:rsid w:val="00B63C01"/>
    <w:rsid w:val="00B64499"/>
    <w:rsid w:val="00B651B4"/>
    <w:rsid w:val="00B6681C"/>
    <w:rsid w:val="00B67406"/>
    <w:rsid w:val="00B717F7"/>
    <w:rsid w:val="00B768B8"/>
    <w:rsid w:val="00B76D61"/>
    <w:rsid w:val="00B8537D"/>
    <w:rsid w:val="00B85950"/>
    <w:rsid w:val="00B86DA8"/>
    <w:rsid w:val="00B86E20"/>
    <w:rsid w:val="00B86F5D"/>
    <w:rsid w:val="00B9093E"/>
    <w:rsid w:val="00B917B8"/>
    <w:rsid w:val="00B91998"/>
    <w:rsid w:val="00B97ED5"/>
    <w:rsid w:val="00BA17B4"/>
    <w:rsid w:val="00BA252E"/>
    <w:rsid w:val="00BA4078"/>
    <w:rsid w:val="00BA48C4"/>
    <w:rsid w:val="00BA50D7"/>
    <w:rsid w:val="00BA595E"/>
    <w:rsid w:val="00BA5F0F"/>
    <w:rsid w:val="00BA6045"/>
    <w:rsid w:val="00BA751B"/>
    <w:rsid w:val="00BA7785"/>
    <w:rsid w:val="00BB0601"/>
    <w:rsid w:val="00BB286A"/>
    <w:rsid w:val="00BB638D"/>
    <w:rsid w:val="00BB7404"/>
    <w:rsid w:val="00BB7E30"/>
    <w:rsid w:val="00BC2A7A"/>
    <w:rsid w:val="00BC6DAE"/>
    <w:rsid w:val="00BC7944"/>
    <w:rsid w:val="00BD126A"/>
    <w:rsid w:val="00BD2958"/>
    <w:rsid w:val="00BD2DBA"/>
    <w:rsid w:val="00BD57D4"/>
    <w:rsid w:val="00BE00A2"/>
    <w:rsid w:val="00BE0E0C"/>
    <w:rsid w:val="00BE3513"/>
    <w:rsid w:val="00BE499C"/>
    <w:rsid w:val="00BE6C45"/>
    <w:rsid w:val="00BF0F33"/>
    <w:rsid w:val="00BF2600"/>
    <w:rsid w:val="00BF39AC"/>
    <w:rsid w:val="00BF3BA4"/>
    <w:rsid w:val="00BF4AF3"/>
    <w:rsid w:val="00BF55AD"/>
    <w:rsid w:val="00BF57E3"/>
    <w:rsid w:val="00BF5F0F"/>
    <w:rsid w:val="00C02E48"/>
    <w:rsid w:val="00C1221F"/>
    <w:rsid w:val="00C122C9"/>
    <w:rsid w:val="00C12A02"/>
    <w:rsid w:val="00C12FDE"/>
    <w:rsid w:val="00C13945"/>
    <w:rsid w:val="00C216C4"/>
    <w:rsid w:val="00C225E5"/>
    <w:rsid w:val="00C22DE4"/>
    <w:rsid w:val="00C22F1E"/>
    <w:rsid w:val="00C235B7"/>
    <w:rsid w:val="00C2587C"/>
    <w:rsid w:val="00C25DA6"/>
    <w:rsid w:val="00C26698"/>
    <w:rsid w:val="00C316D7"/>
    <w:rsid w:val="00C3290E"/>
    <w:rsid w:val="00C33351"/>
    <w:rsid w:val="00C348B4"/>
    <w:rsid w:val="00C35A07"/>
    <w:rsid w:val="00C36618"/>
    <w:rsid w:val="00C36F01"/>
    <w:rsid w:val="00C36F38"/>
    <w:rsid w:val="00C429BD"/>
    <w:rsid w:val="00C44401"/>
    <w:rsid w:val="00C46E71"/>
    <w:rsid w:val="00C50703"/>
    <w:rsid w:val="00C5081F"/>
    <w:rsid w:val="00C52354"/>
    <w:rsid w:val="00C5361A"/>
    <w:rsid w:val="00C53887"/>
    <w:rsid w:val="00C53F70"/>
    <w:rsid w:val="00C56AA1"/>
    <w:rsid w:val="00C57E8B"/>
    <w:rsid w:val="00C606D2"/>
    <w:rsid w:val="00C67A37"/>
    <w:rsid w:val="00C71235"/>
    <w:rsid w:val="00C7149A"/>
    <w:rsid w:val="00C71B39"/>
    <w:rsid w:val="00C7254A"/>
    <w:rsid w:val="00C72ECE"/>
    <w:rsid w:val="00C7612B"/>
    <w:rsid w:val="00C76AB4"/>
    <w:rsid w:val="00C76AD7"/>
    <w:rsid w:val="00C76EB4"/>
    <w:rsid w:val="00C778A8"/>
    <w:rsid w:val="00C80710"/>
    <w:rsid w:val="00C87495"/>
    <w:rsid w:val="00C87B85"/>
    <w:rsid w:val="00C90510"/>
    <w:rsid w:val="00C939CD"/>
    <w:rsid w:val="00C93D9E"/>
    <w:rsid w:val="00C9753E"/>
    <w:rsid w:val="00CA63EA"/>
    <w:rsid w:val="00CB02E8"/>
    <w:rsid w:val="00CB0D8A"/>
    <w:rsid w:val="00CB15F6"/>
    <w:rsid w:val="00CB45C1"/>
    <w:rsid w:val="00CB4771"/>
    <w:rsid w:val="00CB6262"/>
    <w:rsid w:val="00CB7596"/>
    <w:rsid w:val="00CB77F0"/>
    <w:rsid w:val="00CC3B2B"/>
    <w:rsid w:val="00CC6EF4"/>
    <w:rsid w:val="00CC70F5"/>
    <w:rsid w:val="00CD0F70"/>
    <w:rsid w:val="00CD20C0"/>
    <w:rsid w:val="00CD2774"/>
    <w:rsid w:val="00CD44D7"/>
    <w:rsid w:val="00CD6FCB"/>
    <w:rsid w:val="00CD719F"/>
    <w:rsid w:val="00CD76AF"/>
    <w:rsid w:val="00CE022B"/>
    <w:rsid w:val="00CE3D82"/>
    <w:rsid w:val="00CE4D39"/>
    <w:rsid w:val="00CE6706"/>
    <w:rsid w:val="00CF0CFE"/>
    <w:rsid w:val="00CF347D"/>
    <w:rsid w:val="00CF407C"/>
    <w:rsid w:val="00CF480F"/>
    <w:rsid w:val="00CF63A5"/>
    <w:rsid w:val="00CF6BD1"/>
    <w:rsid w:val="00D01B49"/>
    <w:rsid w:val="00D032CA"/>
    <w:rsid w:val="00D04BA5"/>
    <w:rsid w:val="00D05280"/>
    <w:rsid w:val="00D06B86"/>
    <w:rsid w:val="00D12B7F"/>
    <w:rsid w:val="00D13C3B"/>
    <w:rsid w:val="00D15571"/>
    <w:rsid w:val="00D16A54"/>
    <w:rsid w:val="00D177BA"/>
    <w:rsid w:val="00D177DA"/>
    <w:rsid w:val="00D178D4"/>
    <w:rsid w:val="00D20688"/>
    <w:rsid w:val="00D223EC"/>
    <w:rsid w:val="00D2247D"/>
    <w:rsid w:val="00D22E6D"/>
    <w:rsid w:val="00D25E22"/>
    <w:rsid w:val="00D313B1"/>
    <w:rsid w:val="00D32684"/>
    <w:rsid w:val="00D3544A"/>
    <w:rsid w:val="00D37E1B"/>
    <w:rsid w:val="00D41238"/>
    <w:rsid w:val="00D41B2A"/>
    <w:rsid w:val="00D42FB1"/>
    <w:rsid w:val="00D4429C"/>
    <w:rsid w:val="00D443CE"/>
    <w:rsid w:val="00D45E0C"/>
    <w:rsid w:val="00D5191B"/>
    <w:rsid w:val="00D546E2"/>
    <w:rsid w:val="00D55E3E"/>
    <w:rsid w:val="00D57649"/>
    <w:rsid w:val="00D57CB1"/>
    <w:rsid w:val="00D60AB3"/>
    <w:rsid w:val="00D6788D"/>
    <w:rsid w:val="00D67FD8"/>
    <w:rsid w:val="00D70DD5"/>
    <w:rsid w:val="00D71A7F"/>
    <w:rsid w:val="00D72856"/>
    <w:rsid w:val="00D75A69"/>
    <w:rsid w:val="00D7662E"/>
    <w:rsid w:val="00D80D80"/>
    <w:rsid w:val="00D83A52"/>
    <w:rsid w:val="00D843E6"/>
    <w:rsid w:val="00D84C10"/>
    <w:rsid w:val="00D86F23"/>
    <w:rsid w:val="00D91CB8"/>
    <w:rsid w:val="00D939BD"/>
    <w:rsid w:val="00D941FE"/>
    <w:rsid w:val="00D9579C"/>
    <w:rsid w:val="00D9588E"/>
    <w:rsid w:val="00D967D0"/>
    <w:rsid w:val="00D968AE"/>
    <w:rsid w:val="00DA1A69"/>
    <w:rsid w:val="00DA1DBB"/>
    <w:rsid w:val="00DA25DE"/>
    <w:rsid w:val="00DA37E5"/>
    <w:rsid w:val="00DA37F7"/>
    <w:rsid w:val="00DA62BF"/>
    <w:rsid w:val="00DB0A64"/>
    <w:rsid w:val="00DB2393"/>
    <w:rsid w:val="00DB3989"/>
    <w:rsid w:val="00DB4431"/>
    <w:rsid w:val="00DB6644"/>
    <w:rsid w:val="00DC00A5"/>
    <w:rsid w:val="00DC3082"/>
    <w:rsid w:val="00DC4CBA"/>
    <w:rsid w:val="00DC6EEA"/>
    <w:rsid w:val="00DC7751"/>
    <w:rsid w:val="00DD1A42"/>
    <w:rsid w:val="00DD2C7F"/>
    <w:rsid w:val="00DD4F9B"/>
    <w:rsid w:val="00DD5028"/>
    <w:rsid w:val="00DD53A6"/>
    <w:rsid w:val="00DD6ACF"/>
    <w:rsid w:val="00DD7904"/>
    <w:rsid w:val="00DE369F"/>
    <w:rsid w:val="00DE7D9B"/>
    <w:rsid w:val="00DF2D5E"/>
    <w:rsid w:val="00DF5B09"/>
    <w:rsid w:val="00DF6DD3"/>
    <w:rsid w:val="00E016BB"/>
    <w:rsid w:val="00E02A14"/>
    <w:rsid w:val="00E06B09"/>
    <w:rsid w:val="00E1250C"/>
    <w:rsid w:val="00E12C76"/>
    <w:rsid w:val="00E13317"/>
    <w:rsid w:val="00E1364F"/>
    <w:rsid w:val="00E2069A"/>
    <w:rsid w:val="00E2583E"/>
    <w:rsid w:val="00E267E2"/>
    <w:rsid w:val="00E26E51"/>
    <w:rsid w:val="00E26E74"/>
    <w:rsid w:val="00E300E3"/>
    <w:rsid w:val="00E30DDE"/>
    <w:rsid w:val="00E331D6"/>
    <w:rsid w:val="00E349C4"/>
    <w:rsid w:val="00E34ADC"/>
    <w:rsid w:val="00E41C05"/>
    <w:rsid w:val="00E42FD1"/>
    <w:rsid w:val="00E4673E"/>
    <w:rsid w:val="00E473EC"/>
    <w:rsid w:val="00E527B5"/>
    <w:rsid w:val="00E56031"/>
    <w:rsid w:val="00E607CF"/>
    <w:rsid w:val="00E63530"/>
    <w:rsid w:val="00E65B7A"/>
    <w:rsid w:val="00E6703D"/>
    <w:rsid w:val="00E67448"/>
    <w:rsid w:val="00E725DE"/>
    <w:rsid w:val="00E75A36"/>
    <w:rsid w:val="00E75AEC"/>
    <w:rsid w:val="00E7601A"/>
    <w:rsid w:val="00E83038"/>
    <w:rsid w:val="00E835DF"/>
    <w:rsid w:val="00E85ACC"/>
    <w:rsid w:val="00E85C39"/>
    <w:rsid w:val="00E93FB1"/>
    <w:rsid w:val="00E96337"/>
    <w:rsid w:val="00EA211D"/>
    <w:rsid w:val="00EA2D3B"/>
    <w:rsid w:val="00EA4135"/>
    <w:rsid w:val="00EA480D"/>
    <w:rsid w:val="00EA5F96"/>
    <w:rsid w:val="00EA7B20"/>
    <w:rsid w:val="00EB25FA"/>
    <w:rsid w:val="00EB348E"/>
    <w:rsid w:val="00EB40F3"/>
    <w:rsid w:val="00EB5AC6"/>
    <w:rsid w:val="00EB6F14"/>
    <w:rsid w:val="00EB709D"/>
    <w:rsid w:val="00EC06C9"/>
    <w:rsid w:val="00EC4045"/>
    <w:rsid w:val="00EC52E9"/>
    <w:rsid w:val="00EC6849"/>
    <w:rsid w:val="00ED08ED"/>
    <w:rsid w:val="00ED132E"/>
    <w:rsid w:val="00ED1F6B"/>
    <w:rsid w:val="00ED2395"/>
    <w:rsid w:val="00ED2568"/>
    <w:rsid w:val="00ED59F4"/>
    <w:rsid w:val="00EE09BE"/>
    <w:rsid w:val="00EE3954"/>
    <w:rsid w:val="00EE61C3"/>
    <w:rsid w:val="00EE7440"/>
    <w:rsid w:val="00EF2074"/>
    <w:rsid w:val="00EF3C1D"/>
    <w:rsid w:val="00EF52CE"/>
    <w:rsid w:val="00EF5576"/>
    <w:rsid w:val="00EF5B55"/>
    <w:rsid w:val="00EF60E1"/>
    <w:rsid w:val="00F016BB"/>
    <w:rsid w:val="00F02893"/>
    <w:rsid w:val="00F02D20"/>
    <w:rsid w:val="00F03249"/>
    <w:rsid w:val="00F032AF"/>
    <w:rsid w:val="00F03E63"/>
    <w:rsid w:val="00F100AF"/>
    <w:rsid w:val="00F10CCC"/>
    <w:rsid w:val="00F12A07"/>
    <w:rsid w:val="00F20C71"/>
    <w:rsid w:val="00F25F09"/>
    <w:rsid w:val="00F26BB6"/>
    <w:rsid w:val="00F30CB8"/>
    <w:rsid w:val="00F31798"/>
    <w:rsid w:val="00F31D32"/>
    <w:rsid w:val="00F32E04"/>
    <w:rsid w:val="00F339A7"/>
    <w:rsid w:val="00F34949"/>
    <w:rsid w:val="00F3598C"/>
    <w:rsid w:val="00F35BD5"/>
    <w:rsid w:val="00F361DF"/>
    <w:rsid w:val="00F3775D"/>
    <w:rsid w:val="00F4084D"/>
    <w:rsid w:val="00F41CC8"/>
    <w:rsid w:val="00F422FD"/>
    <w:rsid w:val="00F425C1"/>
    <w:rsid w:val="00F42B38"/>
    <w:rsid w:val="00F43D84"/>
    <w:rsid w:val="00F45283"/>
    <w:rsid w:val="00F454C5"/>
    <w:rsid w:val="00F50A79"/>
    <w:rsid w:val="00F51FD5"/>
    <w:rsid w:val="00F52734"/>
    <w:rsid w:val="00F52B5A"/>
    <w:rsid w:val="00F562F7"/>
    <w:rsid w:val="00F56CBA"/>
    <w:rsid w:val="00F57153"/>
    <w:rsid w:val="00F634AC"/>
    <w:rsid w:val="00F6386B"/>
    <w:rsid w:val="00F642D6"/>
    <w:rsid w:val="00F645A3"/>
    <w:rsid w:val="00F6594F"/>
    <w:rsid w:val="00F66A5A"/>
    <w:rsid w:val="00F66BA7"/>
    <w:rsid w:val="00F67F90"/>
    <w:rsid w:val="00F703FC"/>
    <w:rsid w:val="00F7217E"/>
    <w:rsid w:val="00F74DEA"/>
    <w:rsid w:val="00F75251"/>
    <w:rsid w:val="00F75304"/>
    <w:rsid w:val="00F7538A"/>
    <w:rsid w:val="00F76AE4"/>
    <w:rsid w:val="00F77CA2"/>
    <w:rsid w:val="00F82106"/>
    <w:rsid w:val="00F83144"/>
    <w:rsid w:val="00F83FFA"/>
    <w:rsid w:val="00F8516A"/>
    <w:rsid w:val="00F914C6"/>
    <w:rsid w:val="00F96190"/>
    <w:rsid w:val="00F97BA0"/>
    <w:rsid w:val="00FA040C"/>
    <w:rsid w:val="00FA2AAE"/>
    <w:rsid w:val="00FA5E75"/>
    <w:rsid w:val="00FB1601"/>
    <w:rsid w:val="00FB176D"/>
    <w:rsid w:val="00FB183D"/>
    <w:rsid w:val="00FB20E3"/>
    <w:rsid w:val="00FB25EB"/>
    <w:rsid w:val="00FB3D0A"/>
    <w:rsid w:val="00FB56B2"/>
    <w:rsid w:val="00FB631D"/>
    <w:rsid w:val="00FB7C55"/>
    <w:rsid w:val="00FC2EFE"/>
    <w:rsid w:val="00FC3C6D"/>
    <w:rsid w:val="00FC3FF8"/>
    <w:rsid w:val="00FD090D"/>
    <w:rsid w:val="00FD1369"/>
    <w:rsid w:val="00FD39C4"/>
    <w:rsid w:val="00FD4153"/>
    <w:rsid w:val="00FD42D3"/>
    <w:rsid w:val="00FD5FF3"/>
    <w:rsid w:val="00FE1966"/>
    <w:rsid w:val="00FE2B84"/>
    <w:rsid w:val="00FE380F"/>
    <w:rsid w:val="00FE47F8"/>
    <w:rsid w:val="00FE4DDD"/>
    <w:rsid w:val="00FE5AAF"/>
    <w:rsid w:val="00FE5AF8"/>
    <w:rsid w:val="00FE613F"/>
    <w:rsid w:val="00FE7779"/>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89BF6"/>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Titlu1">
    <w:name w:val="heading 1"/>
    <w:basedOn w:val="Normal"/>
    <w:next w:val="Normal"/>
    <w:link w:val="Titlu1Caracter"/>
    <w:qFormat/>
    <w:locked/>
    <w:rsid w:val="00E963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1664A6"/>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1664A6"/>
    <w:rPr>
      <w:rFonts w:cs="Times New Roman"/>
    </w:rPr>
  </w:style>
  <w:style w:type="paragraph" w:styleId="TextnBalon">
    <w:name w:val="Balloon Text"/>
    <w:basedOn w:val="Normal"/>
    <w:link w:val="TextnBalonCaracter"/>
    <w:uiPriority w:val="99"/>
    <w:semiHidden/>
    <w:rsid w:val="00227B68"/>
    <w:pPr>
      <w:spacing w:after="0" w:line="240" w:lineRule="auto"/>
    </w:pPr>
    <w:rPr>
      <w:rFonts w:ascii="Tahoma" w:hAnsi="Tahoma" w:cs="Times New Roman"/>
      <w:sz w:val="16"/>
      <w:szCs w:val="16"/>
      <w:lang w:eastAsia="ro-RO"/>
    </w:rPr>
  </w:style>
  <w:style w:type="character" w:customStyle="1" w:styleId="TextnBalonCaracter">
    <w:name w:val="Text în Balon Caracter"/>
    <w:basedOn w:val="Fontdeparagrafimplicit"/>
    <w:link w:val="TextnBalon"/>
    <w:uiPriority w:val="99"/>
    <w:semiHidden/>
    <w:locked/>
    <w:rsid w:val="00227B68"/>
    <w:rPr>
      <w:rFonts w:ascii="Tahoma" w:hAnsi="Tahoma" w:cs="Times New Roman"/>
      <w:sz w:val="16"/>
    </w:rPr>
  </w:style>
  <w:style w:type="paragraph" w:styleId="Corptext">
    <w:name w:val="Body Text"/>
    <w:basedOn w:val="Normal"/>
    <w:link w:val="CorptextCaracter"/>
    <w:uiPriority w:val="99"/>
    <w:rsid w:val="00407862"/>
    <w:pPr>
      <w:spacing w:after="0" w:line="240" w:lineRule="auto"/>
      <w:jc w:val="both"/>
    </w:pPr>
    <w:rPr>
      <w:rFonts w:ascii="Times New Roman" w:hAnsi="Times New Roman" w:cs="Times New Roman"/>
      <w:sz w:val="24"/>
      <w:szCs w:val="24"/>
      <w:lang w:eastAsia="ro-RO"/>
    </w:rPr>
  </w:style>
  <w:style w:type="character" w:customStyle="1" w:styleId="CorptextCaracter">
    <w:name w:val="Corp text Caracter"/>
    <w:basedOn w:val="Fontdeparagrafimplicit"/>
    <w:link w:val="Corptext"/>
    <w:uiPriority w:val="99"/>
    <w:locked/>
    <w:rsid w:val="00B615E4"/>
    <w:rPr>
      <w:rFonts w:cs="Calibri"/>
      <w:lang w:eastAsia="en-US"/>
    </w:rPr>
  </w:style>
  <w:style w:type="character" w:styleId="Hyperlink">
    <w:name w:val="Hyperlink"/>
    <w:basedOn w:val="Fontdeparagrafimplicit"/>
    <w:uiPriority w:val="99"/>
    <w:rsid w:val="00407862"/>
    <w:rPr>
      <w:rFonts w:cs="Times New Roman"/>
      <w:color w:val="0000FF"/>
      <w:u w:val="single"/>
    </w:rPr>
  </w:style>
  <w:style w:type="paragraph" w:styleId="Antet">
    <w:name w:val="header"/>
    <w:basedOn w:val="Normal"/>
    <w:link w:val="AntetCaracter"/>
    <w:uiPriority w:val="99"/>
    <w:rsid w:val="00F35BD5"/>
    <w:pPr>
      <w:tabs>
        <w:tab w:val="center" w:pos="4536"/>
        <w:tab w:val="right" w:pos="9072"/>
      </w:tabs>
    </w:pPr>
  </w:style>
  <w:style w:type="character" w:customStyle="1" w:styleId="AntetCaracter">
    <w:name w:val="Antet Caracter"/>
    <w:basedOn w:val="Fontdeparagrafimplicit"/>
    <w:link w:val="Antet"/>
    <w:uiPriority w:val="99"/>
    <w:semiHidden/>
    <w:locked/>
    <w:rsid w:val="006C2344"/>
    <w:rPr>
      <w:rFonts w:cs="Calibri"/>
      <w:lang w:eastAsia="en-US"/>
    </w:rPr>
  </w:style>
  <w:style w:type="paragraph" w:styleId="PreformatatHTML">
    <w:name w:val="HTML Preformatted"/>
    <w:basedOn w:val="Normal"/>
    <w:link w:val="PreformatatHTMLCaracte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PreformatatHTMLCaracter">
    <w:name w:val="Preformatat HTML Caracter"/>
    <w:basedOn w:val="Fontdeparagrafimplicit"/>
    <w:link w:val="PreformatatHTML"/>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elgril">
    <w:name w:val="Table Grid"/>
    <w:basedOn w:val="Tabel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fCaracter"/>
    <w:uiPriority w:val="34"/>
    <w:qFormat/>
    <w:rsid w:val="00B20525"/>
    <w:pPr>
      <w:ind w:left="720"/>
      <w:contextualSpacing/>
    </w:pPr>
  </w:style>
  <w:style w:type="character" w:customStyle="1" w:styleId="l5tlu1">
    <w:name w:val="l5tlu1"/>
    <w:basedOn w:val="Fontdeparagrafimplicit"/>
    <w:rsid w:val="00B37BFA"/>
    <w:rPr>
      <w:b/>
      <w:bCs/>
      <w:color w:val="000000"/>
      <w:sz w:val="32"/>
      <w:szCs w:val="32"/>
    </w:rPr>
  </w:style>
  <w:style w:type="character" w:customStyle="1" w:styleId="articol">
    <w:name w:val="articol"/>
    <w:rsid w:val="004F475D"/>
  </w:style>
  <w:style w:type="character" w:customStyle="1" w:styleId="l5def1">
    <w:name w:val="l5def1"/>
    <w:basedOn w:val="Fontdeparagrafimplicit"/>
    <w:rsid w:val="00DC00A5"/>
    <w:rPr>
      <w:rFonts w:ascii="Arial" w:hAnsi="Arial" w:cs="Arial" w:hint="default"/>
      <w:color w:val="000000"/>
      <w:sz w:val="26"/>
      <w:szCs w:val="26"/>
    </w:rPr>
  </w:style>
  <w:style w:type="character" w:customStyle="1" w:styleId="l5def2">
    <w:name w:val="l5def2"/>
    <w:basedOn w:val="Fontdeparagrafimplicit"/>
    <w:rsid w:val="00DC00A5"/>
    <w:rPr>
      <w:rFonts w:ascii="Arial" w:hAnsi="Arial" w:cs="Arial" w:hint="default"/>
      <w:color w:val="000000"/>
      <w:sz w:val="26"/>
      <w:szCs w:val="26"/>
    </w:rPr>
  </w:style>
  <w:style w:type="character" w:customStyle="1" w:styleId="l5def3">
    <w:name w:val="l5def3"/>
    <w:basedOn w:val="Fontdeparagrafimplicit"/>
    <w:rsid w:val="00DC00A5"/>
    <w:rPr>
      <w:rFonts w:ascii="Arial" w:hAnsi="Arial" w:cs="Arial" w:hint="default"/>
      <w:color w:val="000000"/>
      <w:sz w:val="26"/>
      <w:szCs w:val="26"/>
    </w:rPr>
  </w:style>
  <w:style w:type="character" w:customStyle="1" w:styleId="l5def4">
    <w:name w:val="l5def4"/>
    <w:basedOn w:val="Fontdeparagrafimplicit"/>
    <w:rsid w:val="00DC00A5"/>
    <w:rPr>
      <w:rFonts w:ascii="Arial" w:hAnsi="Arial" w:cs="Arial" w:hint="default"/>
      <w:color w:val="000000"/>
      <w:sz w:val="26"/>
      <w:szCs w:val="26"/>
    </w:rPr>
  </w:style>
  <w:style w:type="character" w:customStyle="1" w:styleId="l5def5">
    <w:name w:val="l5def5"/>
    <w:basedOn w:val="Fontdeparagrafimplicit"/>
    <w:rsid w:val="00DC00A5"/>
    <w:rPr>
      <w:rFonts w:ascii="Arial" w:hAnsi="Arial" w:cs="Arial" w:hint="default"/>
      <w:color w:val="000000"/>
      <w:sz w:val="26"/>
      <w:szCs w:val="26"/>
    </w:rPr>
  </w:style>
  <w:style w:type="character" w:customStyle="1" w:styleId="l5def6">
    <w:name w:val="l5def6"/>
    <w:basedOn w:val="Fontdeparagrafimplicit"/>
    <w:rsid w:val="00DC00A5"/>
    <w:rPr>
      <w:rFonts w:ascii="Arial" w:hAnsi="Arial" w:cs="Arial" w:hint="default"/>
      <w:color w:val="000000"/>
      <w:sz w:val="26"/>
      <w:szCs w:val="26"/>
    </w:rPr>
  </w:style>
  <w:style w:type="character" w:customStyle="1" w:styleId="l5com1">
    <w:name w:val="l5com1"/>
    <w:basedOn w:val="Fontdeparagrafimplicit"/>
    <w:rsid w:val="00DC00A5"/>
    <w:rPr>
      <w:rFonts w:ascii="Tahoma" w:hAnsi="Tahoma" w:cs="Tahoma" w:hint="default"/>
      <w:b w:val="0"/>
      <w:bCs w:val="0"/>
      <w:i/>
      <w:iCs/>
      <w:color w:val="339966"/>
      <w:sz w:val="22"/>
      <w:szCs w:val="22"/>
    </w:rPr>
  </w:style>
  <w:style w:type="character" w:customStyle="1" w:styleId="l5def7">
    <w:name w:val="l5def7"/>
    <w:basedOn w:val="Fontdeparagrafimplicit"/>
    <w:rsid w:val="00DC00A5"/>
    <w:rPr>
      <w:rFonts w:ascii="Arial" w:hAnsi="Arial" w:cs="Arial" w:hint="default"/>
      <w:color w:val="000000"/>
      <w:sz w:val="26"/>
      <w:szCs w:val="26"/>
    </w:rPr>
  </w:style>
  <w:style w:type="paragraph" w:styleId="Frspaiere">
    <w:name w:val="No Spacing"/>
    <w:uiPriority w:val="1"/>
    <w:qFormat/>
    <w:rsid w:val="00C122C9"/>
    <w:rPr>
      <w:rFonts w:eastAsia="Times New Roman"/>
    </w:rPr>
  </w:style>
  <w:style w:type="character" w:customStyle="1" w:styleId="Titlu4Caracter">
    <w:name w:val="Titlu 4 Caracter"/>
    <w:basedOn w:val="Fontdeparagrafimplicit"/>
    <w:link w:val="Titlu4"/>
    <w:rsid w:val="00D9579C"/>
    <w:rPr>
      <w:rFonts w:ascii="Times New Roman" w:eastAsia="Arial Unicode MS" w:hAnsi="Times New Roman"/>
      <w:b/>
      <w:sz w:val="28"/>
      <w:szCs w:val="24"/>
    </w:rPr>
  </w:style>
  <w:style w:type="character" w:customStyle="1" w:styleId="ListparagrafCaracter">
    <w:name w:val="Listă paragraf Caracter"/>
    <w:aliases w:val="Akapit z listą BS Caracter,List Paragraph1 Caracter,Outlines a.b.c. Caracter,List_Paragraph Caracter,Multilevel para_II Caracter,Akapit z lista BS Caracter,body 2 Caracter,Listă paragraf1 Caracter,Normal bullet 2 Caracter"/>
    <w:link w:val="Listparagraf"/>
    <w:uiPriority w:val="34"/>
    <w:qFormat/>
    <w:locked/>
    <w:rsid w:val="00B52772"/>
    <w:rPr>
      <w:rFonts w:cs="Calibri"/>
      <w:lang w:eastAsia="en-US"/>
    </w:rPr>
  </w:style>
  <w:style w:type="character" w:customStyle="1" w:styleId="l5def8">
    <w:name w:val="l5def8"/>
    <w:basedOn w:val="Fontdeparagrafimplici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Titlu2Caracter">
    <w:name w:val="Titlu 2 Caracter"/>
    <w:basedOn w:val="Fontdeparagrafimplicit"/>
    <w:link w:val="Titlu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 w:type="paragraph" w:customStyle="1" w:styleId="ListParagraph3">
    <w:name w:val="List Paragraph3"/>
    <w:basedOn w:val="Normal"/>
    <w:rsid w:val="008C621C"/>
    <w:pPr>
      <w:spacing w:after="0" w:line="240" w:lineRule="auto"/>
      <w:ind w:left="720"/>
      <w:contextualSpacing/>
    </w:pPr>
    <w:rPr>
      <w:rFonts w:ascii="Arial" w:eastAsia="Times New Roman" w:hAnsi="Arial" w:cs="Times New Roman"/>
      <w:sz w:val="20"/>
      <w:szCs w:val="20"/>
      <w:lang w:eastAsia="zh-CN"/>
    </w:rPr>
  </w:style>
  <w:style w:type="character" w:customStyle="1" w:styleId="Titlu1Caracter">
    <w:name w:val="Titlu 1 Caracter"/>
    <w:basedOn w:val="Fontdeparagrafimplicit"/>
    <w:link w:val="Titlu1"/>
    <w:rsid w:val="00E9633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81342673">
      <w:bodyDiv w:val="1"/>
      <w:marLeft w:val="0"/>
      <w:marRight w:val="0"/>
      <w:marTop w:val="0"/>
      <w:marBottom w:val="0"/>
      <w:divBdr>
        <w:top w:val="none" w:sz="0" w:space="0" w:color="auto"/>
        <w:left w:val="none" w:sz="0" w:space="0" w:color="auto"/>
        <w:bottom w:val="none" w:sz="0" w:space="0" w:color="auto"/>
        <w:right w:val="none" w:sz="0" w:space="0" w:color="auto"/>
      </w:divBdr>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5211">
      <w:bodyDiv w:val="1"/>
      <w:marLeft w:val="0"/>
      <w:marRight w:val="0"/>
      <w:marTop w:val="0"/>
      <w:marBottom w:val="0"/>
      <w:divBdr>
        <w:top w:val="none" w:sz="0" w:space="0" w:color="auto"/>
        <w:left w:val="none" w:sz="0" w:space="0" w:color="auto"/>
        <w:bottom w:val="none" w:sz="0" w:space="0" w:color="auto"/>
        <w:right w:val="none" w:sz="0" w:space="0" w:color="auto"/>
      </w:divBdr>
      <w:divsChild>
        <w:div w:id="1600214980">
          <w:marLeft w:val="0"/>
          <w:marRight w:val="0"/>
          <w:marTop w:val="0"/>
          <w:marBottom w:val="0"/>
          <w:divBdr>
            <w:top w:val="none" w:sz="0" w:space="0" w:color="auto"/>
            <w:left w:val="none" w:sz="0" w:space="0" w:color="auto"/>
            <w:bottom w:val="none" w:sz="0" w:space="0" w:color="auto"/>
            <w:right w:val="none" w:sz="0" w:space="0" w:color="auto"/>
          </w:divBdr>
          <w:divsChild>
            <w:div w:id="1465999392">
              <w:marLeft w:val="0"/>
              <w:marRight w:val="0"/>
              <w:marTop w:val="0"/>
              <w:marBottom w:val="0"/>
              <w:divBdr>
                <w:top w:val="none" w:sz="0" w:space="0" w:color="auto"/>
                <w:left w:val="none" w:sz="0" w:space="0" w:color="auto"/>
                <w:bottom w:val="none" w:sz="0" w:space="0" w:color="auto"/>
                <w:right w:val="none" w:sz="0" w:space="0" w:color="auto"/>
              </w:divBdr>
              <w:divsChild>
                <w:div w:id="408886917">
                  <w:marLeft w:val="0"/>
                  <w:marRight w:val="0"/>
                  <w:marTop w:val="0"/>
                  <w:marBottom w:val="0"/>
                  <w:divBdr>
                    <w:top w:val="none" w:sz="0" w:space="0" w:color="auto"/>
                    <w:left w:val="none" w:sz="0" w:space="0" w:color="auto"/>
                    <w:bottom w:val="none" w:sz="0" w:space="0" w:color="auto"/>
                    <w:right w:val="none" w:sz="0" w:space="0" w:color="auto"/>
                  </w:divBdr>
                </w:div>
              </w:divsChild>
            </w:div>
            <w:div w:id="2059667496">
              <w:marLeft w:val="0"/>
              <w:marRight w:val="0"/>
              <w:marTop w:val="0"/>
              <w:marBottom w:val="0"/>
              <w:divBdr>
                <w:top w:val="none" w:sz="0" w:space="0" w:color="auto"/>
                <w:left w:val="none" w:sz="0" w:space="0" w:color="auto"/>
                <w:bottom w:val="none" w:sz="0" w:space="0" w:color="auto"/>
                <w:right w:val="none" w:sz="0" w:space="0" w:color="auto"/>
              </w:divBdr>
              <w:divsChild>
                <w:div w:id="12486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399838644">
      <w:bodyDiv w:val="1"/>
      <w:marLeft w:val="0"/>
      <w:marRight w:val="0"/>
      <w:marTop w:val="0"/>
      <w:marBottom w:val="0"/>
      <w:divBdr>
        <w:top w:val="none" w:sz="0" w:space="0" w:color="auto"/>
        <w:left w:val="none" w:sz="0" w:space="0" w:color="auto"/>
        <w:bottom w:val="none" w:sz="0" w:space="0" w:color="auto"/>
        <w:right w:val="none" w:sz="0" w:space="0" w:color="auto"/>
      </w:divBdr>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F158-545E-4385-A9C3-7E342547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12</Pages>
  <Words>4147</Words>
  <Characters>23638</Characters>
  <Application>Microsoft Office Word</Application>
  <DocSecurity>0</DocSecurity>
  <Lines>196</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APPS</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86</cp:revision>
  <cp:lastPrinted>2025-04-24T11:34:00Z</cp:lastPrinted>
  <dcterms:created xsi:type="dcterms:W3CDTF">2025-04-07T09:21:00Z</dcterms:created>
  <dcterms:modified xsi:type="dcterms:W3CDTF">2025-04-24T12:15:00Z</dcterms:modified>
</cp:coreProperties>
</file>