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A1BD" w14:textId="0FC29EAD" w:rsidR="00660CF3" w:rsidRPr="00660CF3" w:rsidRDefault="00ED33C5" w:rsidP="00660CF3">
      <w:pPr>
        <w:spacing w:before="0" w:after="0" w:line="240" w:lineRule="auto"/>
        <w:jc w:val="left"/>
        <w:rPr>
          <w:rFonts w:eastAsia="Times New Roman" w:cs="Arial"/>
          <w:b/>
          <w:bCs/>
          <w:color w:val="auto"/>
          <w:lang w:val="pt-BR"/>
        </w:rPr>
      </w:pPr>
      <w:r w:rsidRPr="00ED33C5">
        <w:rPr>
          <w:rFonts w:eastAsia="Times New Roman" w:cs="Arial"/>
          <w:b/>
          <w:bCs/>
          <w:color w:val="auto"/>
          <w:lang w:val="pt-BR"/>
        </w:rPr>
        <w:t>DIRECŢIA TRANSPORT NAVAL</w:t>
      </w:r>
      <w:r w:rsidR="00660CF3" w:rsidRPr="00660CF3">
        <w:rPr>
          <w:rFonts w:eastAsia="Times New Roman" w:cs="Arial"/>
          <w:b/>
          <w:bCs/>
          <w:color w:val="auto"/>
          <w:lang w:val="pt-BR"/>
        </w:rPr>
        <w:t xml:space="preserve"> </w:t>
      </w:r>
    </w:p>
    <w:p w14:paraId="2CB485C3" w14:textId="77777777" w:rsidR="00660CF3" w:rsidRPr="00660CF3" w:rsidRDefault="00660CF3" w:rsidP="00660CF3">
      <w:pPr>
        <w:spacing w:before="0" w:after="0" w:line="240" w:lineRule="auto"/>
        <w:jc w:val="left"/>
        <w:rPr>
          <w:rFonts w:eastAsia="Times New Roman" w:cs="Arial"/>
          <w:b/>
          <w:bCs/>
          <w:color w:val="auto"/>
          <w:lang w:val="pt-BR"/>
        </w:rPr>
      </w:pPr>
    </w:p>
    <w:p w14:paraId="247C42DD" w14:textId="77777777" w:rsidR="00660CF3" w:rsidRPr="00660CF3" w:rsidRDefault="00660CF3" w:rsidP="00660CF3">
      <w:pPr>
        <w:spacing w:before="0" w:after="0" w:line="240" w:lineRule="auto"/>
        <w:jc w:val="left"/>
        <w:rPr>
          <w:rFonts w:eastAsia="Times New Roman" w:cs="Arial"/>
          <w:b/>
          <w:bCs/>
          <w:color w:val="auto"/>
          <w:lang w:val="pt-BR"/>
        </w:rPr>
      </w:pPr>
    </w:p>
    <w:p w14:paraId="51BE212E" w14:textId="100CBD2C" w:rsidR="00F4654A" w:rsidRPr="00902E43" w:rsidRDefault="00ED33C5" w:rsidP="006C248C">
      <w:pPr>
        <w:spacing w:before="0" w:after="0" w:line="240" w:lineRule="auto"/>
        <w:ind w:left="-851" w:right="282"/>
        <w:jc w:val="right"/>
        <w:rPr>
          <w:b/>
        </w:rPr>
      </w:pPr>
      <w:r>
        <w:rPr>
          <w:rFonts w:eastAsia="Times New Roman" w:cs="Times New Roman"/>
          <w:color w:val="auto"/>
          <w:lang w:val="en-US"/>
        </w:rPr>
        <w:t xml:space="preserve">                                                                       </w:t>
      </w:r>
      <w:r w:rsidR="00BD7653">
        <w:rPr>
          <w:rFonts w:eastAsia="Times New Roman" w:cs="Times New Roman"/>
          <w:color w:val="auto"/>
          <w:lang w:val="en-US"/>
        </w:rPr>
        <w:t xml:space="preserve">               </w:t>
      </w:r>
      <w:r w:rsidR="00F4654A">
        <w:rPr>
          <w:b/>
        </w:rPr>
        <w:t xml:space="preserve">                                                                                                      </w:t>
      </w:r>
      <w:r w:rsidR="00F4654A" w:rsidRPr="00902E43">
        <w:rPr>
          <w:b/>
        </w:rPr>
        <w:t>Nr.</w:t>
      </w:r>
      <w:r w:rsidR="00F4654A">
        <w:rPr>
          <w:b/>
        </w:rPr>
        <w:t xml:space="preserve"> </w:t>
      </w:r>
      <w:r w:rsidR="004950B6">
        <w:rPr>
          <w:b/>
        </w:rPr>
        <w:t>20233</w:t>
      </w:r>
      <w:r w:rsidR="00F4654A">
        <w:rPr>
          <w:b/>
        </w:rPr>
        <w:t xml:space="preserve"> / </w:t>
      </w:r>
      <w:r w:rsidR="004950B6">
        <w:rPr>
          <w:b/>
        </w:rPr>
        <w:t>682</w:t>
      </w:r>
      <w:r w:rsidR="00F4654A">
        <w:rPr>
          <w:b/>
        </w:rPr>
        <w:t xml:space="preserve"> </w:t>
      </w:r>
    </w:p>
    <w:p w14:paraId="060BCE5C" w14:textId="776E043A" w:rsidR="00F4654A" w:rsidRDefault="00F4654A" w:rsidP="006C248C">
      <w:pPr>
        <w:spacing w:before="0" w:after="0" w:line="240" w:lineRule="auto"/>
        <w:ind w:left="-851" w:right="282"/>
        <w:jc w:val="right"/>
        <w:rPr>
          <w:b/>
        </w:rPr>
      </w:pPr>
      <w:r w:rsidRPr="00902E43">
        <w:rPr>
          <w:b/>
        </w:rPr>
        <w:t>Data:</w:t>
      </w:r>
      <w:r w:rsidR="006C248C">
        <w:rPr>
          <w:b/>
        </w:rPr>
        <w:t xml:space="preserve"> 26</w:t>
      </w:r>
      <w:r w:rsidRPr="00902E43">
        <w:rPr>
          <w:b/>
        </w:rPr>
        <w:t>.</w:t>
      </w:r>
      <w:r w:rsidR="00A851A4">
        <w:rPr>
          <w:b/>
        </w:rPr>
        <w:t>0</w:t>
      </w:r>
      <w:r w:rsidR="00D105C1">
        <w:rPr>
          <w:b/>
        </w:rPr>
        <w:t>6</w:t>
      </w:r>
      <w:r w:rsidRPr="00902E43">
        <w:rPr>
          <w:b/>
        </w:rPr>
        <w:t>.20</w:t>
      </w:r>
      <w:r>
        <w:rPr>
          <w:b/>
        </w:rPr>
        <w:t>2</w:t>
      </w:r>
      <w:r w:rsidR="00D105C1">
        <w:rPr>
          <w:b/>
        </w:rPr>
        <w:t>4</w:t>
      </w:r>
    </w:p>
    <w:p w14:paraId="0DF86170" w14:textId="77777777" w:rsidR="00F4654A" w:rsidRDefault="00F4654A" w:rsidP="006C248C">
      <w:pPr>
        <w:ind w:left="-851" w:right="282"/>
        <w:rPr>
          <w:b/>
        </w:rPr>
      </w:pPr>
    </w:p>
    <w:p w14:paraId="0CBEBA24" w14:textId="77777777" w:rsidR="00F4654A" w:rsidRDefault="00F4654A" w:rsidP="006C248C">
      <w:pPr>
        <w:ind w:left="-851" w:right="282"/>
        <w:jc w:val="center"/>
        <w:rPr>
          <w:b/>
        </w:rPr>
      </w:pPr>
    </w:p>
    <w:p w14:paraId="0BF7B040" w14:textId="77777777" w:rsidR="00F4654A" w:rsidRDefault="00F4654A" w:rsidP="006C248C">
      <w:pPr>
        <w:ind w:left="-851" w:right="282"/>
        <w:jc w:val="center"/>
        <w:rPr>
          <w:b/>
        </w:rPr>
      </w:pPr>
      <w:r>
        <w:rPr>
          <w:b/>
        </w:rPr>
        <w:t>Referat de aprobare</w:t>
      </w:r>
    </w:p>
    <w:p w14:paraId="3831516E" w14:textId="3E12C004" w:rsidR="00F4654A" w:rsidRDefault="00F4654A" w:rsidP="006C248C">
      <w:pPr>
        <w:spacing w:after="0" w:line="240" w:lineRule="auto"/>
        <w:ind w:left="-851" w:right="282"/>
        <w:jc w:val="center"/>
      </w:pPr>
      <w:r w:rsidRPr="00B0214B">
        <w:rPr>
          <w:b/>
        </w:rPr>
        <w:t xml:space="preserve">a Ordinului </w:t>
      </w:r>
      <w:r w:rsidR="00024330">
        <w:rPr>
          <w:b/>
        </w:rPr>
        <w:t>ministrul</w:t>
      </w:r>
      <w:r w:rsidR="00594681">
        <w:rPr>
          <w:b/>
        </w:rPr>
        <w:t xml:space="preserve">ui </w:t>
      </w:r>
      <w:r w:rsidRPr="00B0214B">
        <w:rPr>
          <w:b/>
        </w:rPr>
        <w:t>transporturilor</w:t>
      </w:r>
      <w:r w:rsidR="009E6D80">
        <w:rPr>
          <w:b/>
        </w:rPr>
        <w:t xml:space="preserve"> </w:t>
      </w:r>
      <w:proofErr w:type="spellStart"/>
      <w:r w:rsidR="009E6D80" w:rsidRPr="009E6D80">
        <w:rPr>
          <w:b/>
        </w:rPr>
        <w:t>şi</w:t>
      </w:r>
      <w:proofErr w:type="spellEnd"/>
      <w:r w:rsidRPr="00B0214B">
        <w:rPr>
          <w:b/>
        </w:rPr>
        <w:t xml:space="preserve"> infrastructurii </w:t>
      </w:r>
      <w:r w:rsidRPr="002D14D7">
        <w:rPr>
          <w:b/>
        </w:rPr>
        <w:t xml:space="preserve">pentru modificarea </w:t>
      </w:r>
      <w:proofErr w:type="spellStart"/>
      <w:r w:rsidRPr="002D14D7">
        <w:rPr>
          <w:b/>
        </w:rPr>
        <w:t>şi</w:t>
      </w:r>
      <w:proofErr w:type="spellEnd"/>
      <w:r w:rsidRPr="002D14D7">
        <w:rPr>
          <w:b/>
        </w:rPr>
        <w:t xml:space="preserve"> înlocuirea anexei la Ordinul ministrului transporturilor </w:t>
      </w:r>
      <w:proofErr w:type="spellStart"/>
      <w:r w:rsidRPr="002D14D7">
        <w:rPr>
          <w:b/>
        </w:rPr>
        <w:t>şi</w:t>
      </w:r>
      <w:proofErr w:type="spellEnd"/>
      <w:r w:rsidRPr="002D14D7">
        <w:rPr>
          <w:b/>
        </w:rPr>
        <w:t xml:space="preserve"> infrastructurii nr. 982/2011 </w:t>
      </w:r>
      <w:r w:rsidR="00A851A4" w:rsidRPr="00A851A4">
        <w:rPr>
          <w:b/>
        </w:rPr>
        <w:t xml:space="preserve">privind aprobarea Listei cuprinzând porturile </w:t>
      </w:r>
      <w:proofErr w:type="spellStart"/>
      <w:r w:rsidR="00A851A4" w:rsidRPr="00A851A4">
        <w:rPr>
          <w:b/>
        </w:rPr>
        <w:t>şi</w:t>
      </w:r>
      <w:proofErr w:type="spellEnd"/>
      <w:r w:rsidR="00A851A4" w:rsidRPr="00A851A4">
        <w:rPr>
          <w:b/>
        </w:rPr>
        <w:t xml:space="preserve"> locurile de operare </w:t>
      </w:r>
      <w:proofErr w:type="spellStart"/>
      <w:r w:rsidR="00A851A4" w:rsidRPr="00A851A4">
        <w:rPr>
          <w:b/>
        </w:rPr>
        <w:t>şi</w:t>
      </w:r>
      <w:proofErr w:type="spellEnd"/>
      <w:r w:rsidR="00A851A4" w:rsidRPr="00A851A4">
        <w:rPr>
          <w:b/>
        </w:rPr>
        <w:t xml:space="preserve"> limitele acestora, a căror infrastructură portuară este proprietate privată, precum </w:t>
      </w:r>
      <w:proofErr w:type="spellStart"/>
      <w:r w:rsidR="00A851A4" w:rsidRPr="00A851A4">
        <w:rPr>
          <w:b/>
        </w:rPr>
        <w:t>şi</w:t>
      </w:r>
      <w:proofErr w:type="spellEnd"/>
      <w:r w:rsidR="00A851A4" w:rsidRPr="00A851A4">
        <w:rPr>
          <w:b/>
        </w:rPr>
        <w:t xml:space="preserve"> limitele radelor portuare </w:t>
      </w:r>
      <w:proofErr w:type="spellStart"/>
      <w:r w:rsidR="00A851A4" w:rsidRPr="00A851A4">
        <w:rPr>
          <w:b/>
        </w:rPr>
        <w:t>şi</w:t>
      </w:r>
      <w:proofErr w:type="spellEnd"/>
      <w:r w:rsidR="00A851A4" w:rsidRPr="00A851A4">
        <w:rPr>
          <w:b/>
        </w:rPr>
        <w:t xml:space="preserve"> ale zonelor de ancoraj</w:t>
      </w:r>
    </w:p>
    <w:p w14:paraId="570DBC0E" w14:textId="77777777" w:rsidR="00F4654A" w:rsidRDefault="00F4654A" w:rsidP="006C248C">
      <w:pPr>
        <w:pStyle w:val="Header"/>
        <w:spacing w:before="120"/>
        <w:ind w:left="-851" w:right="282"/>
      </w:pPr>
    </w:p>
    <w:p w14:paraId="44F44FC9" w14:textId="77777777" w:rsidR="00F4654A" w:rsidRDefault="00F4654A" w:rsidP="006C248C">
      <w:pPr>
        <w:pStyle w:val="Header"/>
        <w:spacing w:before="120"/>
        <w:ind w:left="-851" w:right="282" w:firstLine="589"/>
      </w:pPr>
      <w:r>
        <w:tab/>
      </w:r>
    </w:p>
    <w:p w14:paraId="6BA59EAB" w14:textId="0EF98F28" w:rsidR="00F4654A" w:rsidRPr="00DA41D1" w:rsidRDefault="00F4654A" w:rsidP="006C248C">
      <w:pPr>
        <w:pStyle w:val="Header"/>
        <w:spacing w:before="120"/>
        <w:ind w:left="-851" w:right="282" w:firstLine="589"/>
      </w:pPr>
      <w:r w:rsidRPr="00DA41D1">
        <w:t xml:space="preserve">În conformitate cu prevederile art. 8 alin. (1) și art. 10 din </w:t>
      </w:r>
      <w:r w:rsidR="00374276" w:rsidRPr="00DA41D1">
        <w:t>Ordonanța</w:t>
      </w:r>
      <w:r w:rsidRPr="00DA41D1">
        <w:t xml:space="preserve"> Guvernului nr. 22/1999 privind administrarea porturilor </w:t>
      </w:r>
      <w:proofErr w:type="spellStart"/>
      <w:r w:rsidRPr="00DA41D1">
        <w:t>şi</w:t>
      </w:r>
      <w:proofErr w:type="spellEnd"/>
      <w:r w:rsidRPr="00DA41D1">
        <w:t xml:space="preserve"> a căilor navigabile, utilizarea infrastructurilor de transport naval </w:t>
      </w:r>
      <w:r w:rsidR="00374276" w:rsidRPr="00DA41D1">
        <w:t>aparținând</w:t>
      </w:r>
      <w:r w:rsidRPr="00DA41D1">
        <w:t xml:space="preserve"> domeniului public, precum </w:t>
      </w:r>
      <w:proofErr w:type="spellStart"/>
      <w:r w:rsidRPr="00DA41D1">
        <w:t>şi</w:t>
      </w:r>
      <w:proofErr w:type="spellEnd"/>
      <w:r w:rsidRPr="00DA41D1">
        <w:t xml:space="preserve"> </w:t>
      </w:r>
      <w:proofErr w:type="spellStart"/>
      <w:r w:rsidRPr="00DA41D1">
        <w:t>desfăşurarea</w:t>
      </w:r>
      <w:proofErr w:type="spellEnd"/>
      <w:r w:rsidRPr="00DA41D1">
        <w:t xml:space="preserve"> </w:t>
      </w:r>
      <w:r w:rsidR="00374276" w:rsidRPr="00DA41D1">
        <w:t>activităților</w:t>
      </w:r>
      <w:r w:rsidRPr="00DA41D1">
        <w:t xml:space="preserve"> de transport naval în porturi </w:t>
      </w:r>
      <w:proofErr w:type="spellStart"/>
      <w:r w:rsidRPr="00DA41D1">
        <w:t>şi</w:t>
      </w:r>
      <w:proofErr w:type="spellEnd"/>
      <w:r w:rsidRPr="00DA41D1">
        <w:t xml:space="preserve"> pe căile navigabile interioare, republicată, cu modificările și completările ulterioare:</w:t>
      </w:r>
    </w:p>
    <w:p w14:paraId="4BC4FF5B" w14:textId="77777777" w:rsidR="00F4654A" w:rsidRPr="00DA41D1" w:rsidRDefault="00F4654A" w:rsidP="006C248C">
      <w:pPr>
        <w:pStyle w:val="Header"/>
        <w:spacing w:before="120"/>
        <w:ind w:left="-851" w:right="282" w:firstLine="589"/>
      </w:pPr>
      <w:r w:rsidRPr="00DA41D1">
        <w:t xml:space="preserve">”Art. 8. - (1) Lista cuprinzând porturile </w:t>
      </w:r>
      <w:proofErr w:type="spellStart"/>
      <w:r w:rsidRPr="00DA41D1">
        <w:t>şi</w:t>
      </w:r>
      <w:proofErr w:type="spellEnd"/>
      <w:r w:rsidRPr="00DA41D1">
        <w:t xml:space="preserve"> locurile de operare deschise accesului public, precum </w:t>
      </w:r>
      <w:proofErr w:type="spellStart"/>
      <w:r w:rsidRPr="00DA41D1">
        <w:t>şi</w:t>
      </w:r>
      <w:proofErr w:type="spellEnd"/>
      <w:r w:rsidRPr="00DA41D1">
        <w:t xml:space="preserve"> limitele acestora se stabilesc </w:t>
      </w:r>
      <w:proofErr w:type="spellStart"/>
      <w:r w:rsidRPr="00DA41D1">
        <w:t>şi</w:t>
      </w:r>
      <w:proofErr w:type="spellEnd"/>
      <w:r w:rsidRPr="00DA41D1">
        <w:t xml:space="preserve"> se aprobă prin ordin al ministrului transporturilor.”</w:t>
      </w:r>
    </w:p>
    <w:p w14:paraId="5F851C00" w14:textId="320DE1EB" w:rsidR="00F4654A" w:rsidRPr="00DA41D1" w:rsidRDefault="00F4654A" w:rsidP="006C248C">
      <w:pPr>
        <w:pStyle w:val="Header"/>
        <w:spacing w:before="120"/>
        <w:ind w:left="-851" w:right="282" w:firstLine="589"/>
      </w:pPr>
      <w:r w:rsidRPr="00DA41D1">
        <w:t>”</w:t>
      </w:r>
      <w:proofErr w:type="spellStart"/>
      <w:r w:rsidRPr="00DA41D1">
        <w:t>Art</w:t>
      </w:r>
      <w:proofErr w:type="spellEnd"/>
      <w:r w:rsidRPr="00DA41D1">
        <w:t xml:space="preserve"> 10  -  Limitele radelor portuare </w:t>
      </w:r>
      <w:proofErr w:type="spellStart"/>
      <w:r w:rsidRPr="00DA41D1">
        <w:t>şi</w:t>
      </w:r>
      <w:proofErr w:type="spellEnd"/>
      <w:r w:rsidRPr="00DA41D1">
        <w:t xml:space="preserve"> ale zonelor de ancoraj se stabilesc de către Autoritatea Navală Română, prin căpităniile de port </w:t>
      </w:r>
      <w:r w:rsidR="00C269E5">
        <w:t>ș</w:t>
      </w:r>
      <w:r w:rsidRPr="00DA41D1">
        <w:t xml:space="preserve">i se fac publice prin avize către navigatori </w:t>
      </w:r>
      <w:proofErr w:type="spellStart"/>
      <w:r w:rsidRPr="00DA41D1">
        <w:t>şi</w:t>
      </w:r>
      <w:proofErr w:type="spellEnd"/>
      <w:r w:rsidRPr="00DA41D1">
        <w:t xml:space="preserve"> pe website-</w:t>
      </w:r>
      <w:proofErr w:type="spellStart"/>
      <w:r w:rsidRPr="00DA41D1">
        <w:t>ul</w:t>
      </w:r>
      <w:proofErr w:type="spellEnd"/>
      <w:r w:rsidRPr="00DA41D1">
        <w:t xml:space="preserve"> propriu.”</w:t>
      </w:r>
    </w:p>
    <w:p w14:paraId="34CF3093" w14:textId="77777777" w:rsidR="004F033E" w:rsidRDefault="00703C67" w:rsidP="004F033E">
      <w:pPr>
        <w:pStyle w:val="Header"/>
        <w:spacing w:before="120"/>
        <w:ind w:left="-851" w:right="282"/>
      </w:pPr>
      <w:r>
        <w:t>Prin adresa</w:t>
      </w:r>
      <w:r w:rsidR="00F4654A" w:rsidRPr="00DA41D1">
        <w:t xml:space="preserve"> nr. </w:t>
      </w:r>
      <w:r w:rsidR="00B376BB">
        <w:t>39</w:t>
      </w:r>
      <w:r w:rsidR="00F4654A" w:rsidRPr="00DA41D1">
        <w:t xml:space="preserve"> din </w:t>
      </w:r>
      <w:r w:rsidR="00D105C1">
        <w:t>2</w:t>
      </w:r>
      <w:r w:rsidR="00B376BB">
        <w:t>4</w:t>
      </w:r>
      <w:r w:rsidR="00F4654A" w:rsidRPr="00DA41D1">
        <w:t>.</w:t>
      </w:r>
      <w:r w:rsidR="00D105C1">
        <w:t>0</w:t>
      </w:r>
      <w:r w:rsidR="00B376BB">
        <w:t>4</w:t>
      </w:r>
      <w:r w:rsidR="00F4654A" w:rsidRPr="00DA41D1">
        <w:t>.20</w:t>
      </w:r>
      <w:r w:rsidR="00F4654A">
        <w:t>2</w:t>
      </w:r>
      <w:r w:rsidR="00D105C1">
        <w:t>4</w:t>
      </w:r>
      <w:r w:rsidR="00F4654A" w:rsidRPr="00DA41D1">
        <w:t xml:space="preserve">, </w:t>
      </w:r>
      <w:r w:rsidR="00B376BB" w:rsidRPr="00B376BB">
        <w:rPr>
          <w:b/>
          <w:bCs/>
          <w:i/>
          <w:iCs/>
        </w:rPr>
        <w:t>SC Serv Reparații DIV SRL</w:t>
      </w:r>
      <w:r w:rsidR="004F033E">
        <w:t xml:space="preserve">, în calitate de beneficiar al </w:t>
      </w:r>
      <w:r w:rsidR="004F033E">
        <w:t>investiției ”Construire hală reparații și stație carburanți</w:t>
      </w:r>
      <w:r w:rsidR="004F033E" w:rsidRPr="009E6BB4">
        <w:rPr>
          <w:i/>
        </w:rPr>
        <w:t>"</w:t>
      </w:r>
      <w:r w:rsidR="004F033E">
        <w:rPr>
          <w:i/>
        </w:rPr>
        <w:t xml:space="preserve"> </w:t>
      </w:r>
      <w:r w:rsidR="00F4654A" w:rsidRPr="00DA41D1">
        <w:t xml:space="preserve">solicită includerea </w:t>
      </w:r>
      <w:r w:rsidR="004F033E">
        <w:t xml:space="preserve">acesteia </w:t>
      </w:r>
      <w:r w:rsidR="004F033E" w:rsidRPr="004A6E47">
        <w:rPr>
          <w:iCs/>
        </w:rPr>
        <w:t>ca</w:t>
      </w:r>
      <w:r w:rsidR="004F033E">
        <w:rPr>
          <w:i/>
        </w:rPr>
        <w:t xml:space="preserve"> ”</w:t>
      </w:r>
      <w:r w:rsidR="004F033E" w:rsidRPr="00E631F6">
        <w:rPr>
          <w:i/>
        </w:rPr>
        <w:t xml:space="preserve">Loc Operare </w:t>
      </w:r>
      <w:r w:rsidR="004F033E">
        <w:rPr>
          <w:i/>
        </w:rPr>
        <w:t>Eșelnița</w:t>
      </w:r>
      <w:r w:rsidR="004F033E" w:rsidRPr="009E6BB4">
        <w:rPr>
          <w:i/>
        </w:rPr>
        <w:t>"</w:t>
      </w:r>
      <w:r w:rsidR="004F033E">
        <w:rPr>
          <w:i/>
        </w:rPr>
        <w:t xml:space="preserve"> </w:t>
      </w:r>
      <w:r w:rsidR="004F033E" w:rsidRPr="00DA41D1">
        <w:t xml:space="preserve"> </w:t>
      </w:r>
      <w:r w:rsidR="004A6E47" w:rsidRPr="00DA41D1">
        <w:t xml:space="preserve">în </w:t>
      </w:r>
      <w:r w:rsidR="004A6E47" w:rsidRPr="00D105C1">
        <w:rPr>
          <w:i/>
          <w:iCs/>
        </w:rPr>
        <w:t xml:space="preserve">Lista cuprinzând porturile </w:t>
      </w:r>
      <w:proofErr w:type="spellStart"/>
      <w:r w:rsidR="004A6E47" w:rsidRPr="00D105C1">
        <w:rPr>
          <w:i/>
          <w:iCs/>
        </w:rPr>
        <w:t>şi</w:t>
      </w:r>
      <w:proofErr w:type="spellEnd"/>
      <w:r w:rsidR="004A6E47" w:rsidRPr="00D105C1">
        <w:rPr>
          <w:i/>
          <w:iCs/>
        </w:rPr>
        <w:t xml:space="preserve"> locurile de operare </w:t>
      </w:r>
      <w:proofErr w:type="spellStart"/>
      <w:r w:rsidR="004A6E47" w:rsidRPr="00D105C1">
        <w:rPr>
          <w:i/>
          <w:iCs/>
        </w:rPr>
        <w:t>şi</w:t>
      </w:r>
      <w:proofErr w:type="spellEnd"/>
      <w:r w:rsidR="004A6E47" w:rsidRPr="00D105C1">
        <w:rPr>
          <w:i/>
          <w:iCs/>
        </w:rPr>
        <w:t xml:space="preserve"> limitele acestora, a căror infrastructură portuară este proprietate privată, precum </w:t>
      </w:r>
      <w:proofErr w:type="spellStart"/>
      <w:r w:rsidR="004A6E47" w:rsidRPr="00D105C1">
        <w:rPr>
          <w:i/>
          <w:iCs/>
        </w:rPr>
        <w:t>şi</w:t>
      </w:r>
      <w:proofErr w:type="spellEnd"/>
      <w:r w:rsidR="004A6E47" w:rsidRPr="00D105C1">
        <w:rPr>
          <w:i/>
          <w:iCs/>
        </w:rPr>
        <w:t xml:space="preserve"> limitele radelor portuare </w:t>
      </w:r>
      <w:proofErr w:type="spellStart"/>
      <w:r w:rsidR="004A6E47" w:rsidRPr="00D105C1">
        <w:rPr>
          <w:i/>
          <w:iCs/>
        </w:rPr>
        <w:t>şi</w:t>
      </w:r>
      <w:proofErr w:type="spellEnd"/>
      <w:r w:rsidR="004A6E47" w:rsidRPr="00D105C1">
        <w:rPr>
          <w:i/>
          <w:iCs/>
        </w:rPr>
        <w:t xml:space="preserve"> ale zonelor de ancoraj</w:t>
      </w:r>
      <w:r w:rsidR="004F033E">
        <w:rPr>
          <w:i/>
          <w:iCs/>
        </w:rPr>
        <w:t xml:space="preserve">, </w:t>
      </w:r>
      <w:r w:rsidR="004F033E">
        <w:t>aprobată prin OMTI nr. 982/2011, cu modificările și completările ulterioare.</w:t>
      </w:r>
    </w:p>
    <w:p w14:paraId="4A2E5E5B" w14:textId="4884D723" w:rsidR="00626C29" w:rsidRDefault="004F033E" w:rsidP="006C248C">
      <w:pPr>
        <w:pStyle w:val="Header"/>
        <w:spacing w:before="120"/>
        <w:ind w:left="-851" w:right="282"/>
      </w:pPr>
      <w:r>
        <w:t>Amplasamentul investiției este între</w:t>
      </w:r>
      <w:r>
        <w:t xml:space="preserve"> km 959+600 – km 959+950, Dunăre, mal stâng</w:t>
      </w:r>
      <w:r>
        <w:t>,</w:t>
      </w:r>
      <w:r>
        <w:t xml:space="preserve"> </w:t>
      </w:r>
      <w:r>
        <w:t>localitatea Eșelnița, județul Mehedinți.</w:t>
      </w:r>
    </w:p>
    <w:p w14:paraId="17BA78DF" w14:textId="038112D7" w:rsidR="00626C29" w:rsidRDefault="00626C29" w:rsidP="006C248C">
      <w:pPr>
        <w:pStyle w:val="Header"/>
        <w:spacing w:before="120"/>
        <w:ind w:left="-851" w:right="282"/>
      </w:pPr>
      <w:r>
        <w:t>Inves</w:t>
      </w:r>
      <w:r w:rsidR="006E218E">
        <w:t>t</w:t>
      </w:r>
      <w:r>
        <w:t>i</w:t>
      </w:r>
      <w:r w:rsidR="006E218E">
        <w:t>ț</w:t>
      </w:r>
      <w:r>
        <w:t>ia a fost realizată în baza autoriza</w:t>
      </w:r>
      <w:r w:rsidR="006E218E">
        <w:t>ț</w:t>
      </w:r>
      <w:r>
        <w:t xml:space="preserve">iilor/aprobărilor </w:t>
      </w:r>
      <w:r w:rsidR="006E218E">
        <w:t>ș</w:t>
      </w:r>
      <w:r>
        <w:t>i avizel</w:t>
      </w:r>
      <w:r w:rsidR="00A074E7">
        <w:t>or</w:t>
      </w:r>
      <w:r>
        <w:t xml:space="preserve"> conform cerin</w:t>
      </w:r>
      <w:r w:rsidR="006E218E">
        <w:t>ț</w:t>
      </w:r>
      <w:r>
        <w:t xml:space="preserve">elor </w:t>
      </w:r>
      <w:r w:rsidR="000C0053">
        <w:t xml:space="preserve">legislației </w:t>
      </w:r>
      <w:r>
        <w:t xml:space="preserve">în vigoare, finalizată </w:t>
      </w:r>
      <w:r w:rsidR="006E218E">
        <w:t>ș</w:t>
      </w:r>
      <w:r>
        <w:t>i recep</w:t>
      </w:r>
      <w:r w:rsidR="006E218E">
        <w:t>ț</w:t>
      </w:r>
      <w:r>
        <w:t>ionată în acelea</w:t>
      </w:r>
      <w:r w:rsidR="006E218E">
        <w:t>ș</w:t>
      </w:r>
      <w:r>
        <w:t>i condi</w:t>
      </w:r>
      <w:r w:rsidR="006E218E">
        <w:t>ț</w:t>
      </w:r>
      <w:r>
        <w:t>ii</w:t>
      </w:r>
      <w:r w:rsidR="004F033E">
        <w:t>, în anul 2022</w:t>
      </w:r>
      <w:r w:rsidR="00D20279">
        <w:t>.</w:t>
      </w:r>
    </w:p>
    <w:p w14:paraId="5F920CA2" w14:textId="7B9CED45" w:rsidR="00B376BB" w:rsidRDefault="00626C29" w:rsidP="006C248C">
      <w:pPr>
        <w:pStyle w:val="Header"/>
        <w:spacing w:before="120"/>
        <w:ind w:left="-851" w:right="282"/>
      </w:pPr>
      <w:proofErr w:type="spellStart"/>
      <w:r>
        <w:t>Investiţia</w:t>
      </w:r>
      <w:proofErr w:type="spellEnd"/>
      <w:r>
        <w:t xml:space="preserve"> dispune de amenajări permanente, respectiv de con</w:t>
      </w:r>
      <w:r w:rsidR="00D20279">
        <w:t>strucții plutitoare (pontoane de</w:t>
      </w:r>
      <w:r>
        <w:t xml:space="preserve"> acostare) pentru acostarea </w:t>
      </w:r>
      <w:r w:rsidR="00D20279">
        <w:t>ș</w:t>
      </w:r>
      <w:r>
        <w:t>i sta</w:t>
      </w:r>
      <w:r w:rsidR="00D20279">
        <w:t>ț</w:t>
      </w:r>
      <w:r>
        <w:t xml:space="preserve">ionarea temporară </w:t>
      </w:r>
      <w:proofErr w:type="spellStart"/>
      <w:r>
        <w:t>şi</w:t>
      </w:r>
      <w:proofErr w:type="spellEnd"/>
      <w:r>
        <w:t>/sau permanentă a ambarca</w:t>
      </w:r>
      <w:r w:rsidR="00D20279">
        <w:t>ț</w:t>
      </w:r>
      <w:r>
        <w:t xml:space="preserve">iunilor </w:t>
      </w:r>
      <w:r w:rsidR="00D20279">
        <w:t>ș</w:t>
      </w:r>
      <w:r>
        <w:t>i navelor de mici dimensiuni, hală pentru depozitarea ambarca</w:t>
      </w:r>
      <w:r w:rsidR="00D20279">
        <w:t>ț</w:t>
      </w:r>
      <w:r>
        <w:t xml:space="preserve">iunilor </w:t>
      </w:r>
      <w:r w:rsidR="00D20279">
        <w:t>ș</w:t>
      </w:r>
      <w:r>
        <w:t>i atelier de repara</w:t>
      </w:r>
      <w:r w:rsidR="00D20279">
        <w:t>ț</w:t>
      </w:r>
      <w:r>
        <w:t>ii pentru ambarca</w:t>
      </w:r>
      <w:r w:rsidR="00D20279">
        <w:t>ț</w:t>
      </w:r>
      <w:r>
        <w:t>iuni</w:t>
      </w:r>
      <w:r w:rsidR="00D20279">
        <w:t>,</w:t>
      </w:r>
      <w:r>
        <w:t xml:space="preserve"> </w:t>
      </w:r>
      <w:r w:rsidR="000C0053">
        <w:t>stație carburanți plutitoare pentru aprovizionare cu combustibil ambarcațiuni de agrement</w:t>
      </w:r>
      <w:r w:rsidR="000C0053">
        <w:t xml:space="preserve">, </w:t>
      </w:r>
      <w:r>
        <w:t xml:space="preserve">precum </w:t>
      </w:r>
      <w:r w:rsidR="00D20279">
        <w:t>ș</w:t>
      </w:r>
      <w:r>
        <w:t>i spa</w:t>
      </w:r>
      <w:r w:rsidR="00D20279">
        <w:t>ț</w:t>
      </w:r>
      <w:r>
        <w:t>ii de cazare.</w:t>
      </w:r>
    </w:p>
    <w:p w14:paraId="4F972E2C" w14:textId="64DC173C" w:rsidR="00B376BB" w:rsidRDefault="00D20279" w:rsidP="006C248C">
      <w:pPr>
        <w:pStyle w:val="Header"/>
        <w:spacing w:before="120"/>
        <w:ind w:left="-851" w:right="282"/>
      </w:pPr>
      <w:r>
        <w:t>Î</w:t>
      </w:r>
      <w:r w:rsidR="00626C29" w:rsidRPr="00626C29">
        <w:t xml:space="preserve">mbarcarea </w:t>
      </w:r>
      <w:r>
        <w:t>ș</w:t>
      </w:r>
      <w:r w:rsidR="00626C29" w:rsidRPr="00626C29">
        <w:t>i debarcarea pasagerilor se face la construc</w:t>
      </w:r>
      <w:r>
        <w:t>ț</w:t>
      </w:r>
      <w:r w:rsidR="00626C29" w:rsidRPr="00626C29">
        <w:t>ia plutitoare (ponton de acostare) nr.</w:t>
      </w:r>
      <w:r>
        <w:t xml:space="preserve"> </w:t>
      </w:r>
      <w:r w:rsidR="00626C29" w:rsidRPr="00626C29">
        <w:t>6794, ampl</w:t>
      </w:r>
      <w:r>
        <w:t>a</w:t>
      </w:r>
      <w:r w:rsidR="00626C29" w:rsidRPr="00626C29">
        <w:t>sată în late</w:t>
      </w:r>
      <w:r>
        <w:t>rala</w:t>
      </w:r>
      <w:r w:rsidR="00626C29" w:rsidRPr="00626C29">
        <w:t xml:space="preserve"> </w:t>
      </w:r>
      <w:proofErr w:type="spellStart"/>
      <w:r w:rsidR="00626C29" w:rsidRPr="00626C29">
        <w:t>staţiei</w:t>
      </w:r>
      <w:proofErr w:type="spellEnd"/>
      <w:r w:rsidR="00626C29" w:rsidRPr="00626C29">
        <w:t xml:space="preserve"> de </w:t>
      </w:r>
      <w:proofErr w:type="spellStart"/>
      <w:r w:rsidR="00626C29" w:rsidRPr="00626C29">
        <w:t>distribuţie</w:t>
      </w:r>
      <w:proofErr w:type="spellEnd"/>
      <w:r w:rsidR="00626C29" w:rsidRPr="00626C29">
        <w:t xml:space="preserve"> </w:t>
      </w:r>
      <w:proofErr w:type="spellStart"/>
      <w:r w:rsidR="00626C29" w:rsidRPr="00626C29">
        <w:t>carburanţi</w:t>
      </w:r>
      <w:proofErr w:type="spellEnd"/>
      <w:r w:rsidR="00626C29" w:rsidRPr="00626C29">
        <w:t>.</w:t>
      </w:r>
    </w:p>
    <w:p w14:paraId="555A1322" w14:textId="77777777" w:rsidR="000C0053" w:rsidRDefault="000C0053" w:rsidP="006C248C">
      <w:pPr>
        <w:pStyle w:val="Header"/>
        <w:spacing w:before="120"/>
        <w:ind w:left="-851" w:right="282"/>
      </w:pPr>
    </w:p>
    <w:p w14:paraId="190BB8B5" w14:textId="6CEE2D20" w:rsidR="00626C29" w:rsidRDefault="00D20279" w:rsidP="006C248C">
      <w:pPr>
        <w:pStyle w:val="Header"/>
        <w:spacing w:before="120"/>
        <w:ind w:left="-851" w:right="282"/>
      </w:pPr>
      <w:r>
        <w:t>S</w:t>
      </w:r>
      <w:r w:rsidRPr="00626C29">
        <w:t xml:space="preserve">ocietatea </w:t>
      </w:r>
      <w:r>
        <w:t>este</w:t>
      </w:r>
      <w:r w:rsidRPr="00626C29">
        <w:t xml:space="preserve"> autoriza</w:t>
      </w:r>
      <w:r>
        <w:t>tă de către</w:t>
      </w:r>
      <w:r w:rsidRPr="00626C29">
        <w:t xml:space="preserve"> Autorit</w:t>
      </w:r>
      <w:r>
        <w:t>atea</w:t>
      </w:r>
      <w:r w:rsidRPr="00626C29">
        <w:t xml:space="preserve"> Naval</w:t>
      </w:r>
      <w:r>
        <w:t>ă</w:t>
      </w:r>
      <w:r w:rsidRPr="00626C29">
        <w:t xml:space="preserve"> Român</w:t>
      </w:r>
      <w:r>
        <w:t>ă</w:t>
      </w:r>
      <w:r w:rsidRPr="00626C29">
        <w:t xml:space="preserve"> </w:t>
      </w:r>
      <w:r>
        <w:t>p</w:t>
      </w:r>
      <w:r w:rsidR="00626C29" w:rsidRPr="00626C29">
        <w:t xml:space="preserve">entru efectuarea de lucrări de </w:t>
      </w:r>
      <w:proofErr w:type="spellStart"/>
      <w:r w:rsidR="00626C29" w:rsidRPr="00626C29">
        <w:t>construcţii</w:t>
      </w:r>
      <w:proofErr w:type="spellEnd"/>
      <w:r w:rsidR="00626C29" w:rsidRPr="00626C29">
        <w:t>/</w:t>
      </w:r>
      <w:proofErr w:type="spellStart"/>
      <w:r w:rsidR="00626C29" w:rsidRPr="00626C29">
        <w:t>reparaţii</w:t>
      </w:r>
      <w:proofErr w:type="spellEnd"/>
      <w:r w:rsidR="00626C29" w:rsidRPr="00626C29">
        <w:t xml:space="preserve">/modernizare </w:t>
      </w:r>
      <w:proofErr w:type="spellStart"/>
      <w:r w:rsidR="00626C29" w:rsidRPr="00626C29">
        <w:t>şi</w:t>
      </w:r>
      <w:proofErr w:type="spellEnd"/>
      <w:r w:rsidR="00626C29" w:rsidRPr="00626C29">
        <w:t xml:space="preserve"> transformare la nave </w:t>
      </w:r>
      <w:proofErr w:type="spellStart"/>
      <w:r w:rsidR="00626C29" w:rsidRPr="00626C29">
        <w:t>şi</w:t>
      </w:r>
      <w:proofErr w:type="spellEnd"/>
      <w:r w:rsidR="00626C29" w:rsidRPr="00626C29">
        <w:t xml:space="preserve"> </w:t>
      </w:r>
      <w:proofErr w:type="spellStart"/>
      <w:r w:rsidR="00626C29" w:rsidRPr="00626C29">
        <w:t>construcţii</w:t>
      </w:r>
      <w:proofErr w:type="spellEnd"/>
      <w:r w:rsidR="00626C29" w:rsidRPr="00626C29">
        <w:t xml:space="preserve"> plutitoare de </w:t>
      </w:r>
      <w:proofErr w:type="spellStart"/>
      <w:r w:rsidR="00626C29" w:rsidRPr="00626C29">
        <w:t>navigaţie</w:t>
      </w:r>
      <w:proofErr w:type="spellEnd"/>
      <w:r w:rsidR="00626C29" w:rsidRPr="00626C29">
        <w:t xml:space="preserve"> interioară din </w:t>
      </w:r>
      <w:proofErr w:type="spellStart"/>
      <w:r w:rsidR="00626C29" w:rsidRPr="00626C29">
        <w:t>oţel</w:t>
      </w:r>
      <w:proofErr w:type="spellEnd"/>
      <w:r w:rsidR="00626C29" w:rsidRPr="00626C29">
        <w:t xml:space="preserve"> </w:t>
      </w:r>
      <w:proofErr w:type="spellStart"/>
      <w:r w:rsidR="00626C29" w:rsidRPr="00626C29">
        <w:t>şi</w:t>
      </w:r>
      <w:proofErr w:type="spellEnd"/>
      <w:r w:rsidR="00626C29" w:rsidRPr="00626C29">
        <w:t xml:space="preserve"> aluminiu</w:t>
      </w:r>
      <w:r>
        <w:t>, precum și pentru</w:t>
      </w:r>
      <w:r w:rsidR="00626C29" w:rsidRPr="00626C29">
        <w:t xml:space="preserve"> lucrări de </w:t>
      </w:r>
      <w:proofErr w:type="spellStart"/>
      <w:r w:rsidR="00626C29" w:rsidRPr="00626C29">
        <w:t>construcţii</w:t>
      </w:r>
      <w:proofErr w:type="spellEnd"/>
      <w:r w:rsidR="00626C29" w:rsidRPr="00626C29">
        <w:t>/</w:t>
      </w:r>
      <w:proofErr w:type="spellStart"/>
      <w:r w:rsidR="00626C29" w:rsidRPr="00626C29">
        <w:t>reparaţii</w:t>
      </w:r>
      <w:proofErr w:type="spellEnd"/>
      <w:r w:rsidR="00626C29" w:rsidRPr="00626C29">
        <w:t xml:space="preserve"> la </w:t>
      </w:r>
      <w:proofErr w:type="spellStart"/>
      <w:r w:rsidR="00626C29" w:rsidRPr="00626C29">
        <w:t>ambarcaţiuni</w:t>
      </w:r>
      <w:proofErr w:type="spellEnd"/>
      <w:r w:rsidR="00626C29" w:rsidRPr="00626C29">
        <w:t xml:space="preserve"> de agrement în scop comercial </w:t>
      </w:r>
      <w:proofErr w:type="spellStart"/>
      <w:r w:rsidR="00626C29" w:rsidRPr="00626C29">
        <w:t>şi</w:t>
      </w:r>
      <w:proofErr w:type="spellEnd"/>
      <w:r w:rsidR="00626C29" w:rsidRPr="00626C29">
        <w:t xml:space="preserve"> construc</w:t>
      </w:r>
      <w:r w:rsidR="00626C29">
        <w:t>ți</w:t>
      </w:r>
      <w:r w:rsidR="00626C29" w:rsidRPr="00626C29">
        <w:t>i metalice</w:t>
      </w:r>
      <w:r>
        <w:t>.</w:t>
      </w:r>
    </w:p>
    <w:p w14:paraId="5FB0A28D" w14:textId="77777777" w:rsidR="00EE1385" w:rsidRDefault="00F4654A" w:rsidP="00EE1385">
      <w:pPr>
        <w:pStyle w:val="Header"/>
        <w:spacing w:before="120"/>
        <w:ind w:left="-851" w:right="282"/>
      </w:pPr>
      <w:r w:rsidRPr="00BF42FB">
        <w:t xml:space="preserve">Analizând documentația depusă s-a constatat că </w:t>
      </w:r>
      <w:r w:rsidR="000C0053">
        <w:t>investiți</w:t>
      </w:r>
      <w:r w:rsidR="000C0053">
        <w:t>a</w:t>
      </w:r>
      <w:r w:rsidR="000C0053">
        <w:t xml:space="preserve"> ”Construire hală reparații și stație carburanți</w:t>
      </w:r>
      <w:r w:rsidR="000C0053">
        <w:t xml:space="preserve">” </w:t>
      </w:r>
      <w:r w:rsidRPr="00BF42FB">
        <w:t xml:space="preserve">întrunește condițiile de </w:t>
      </w:r>
      <w:r w:rsidR="000C0053">
        <w:t xml:space="preserve">loc de </w:t>
      </w:r>
      <w:r w:rsidR="000C0053" w:rsidRPr="00BF42FB">
        <w:t xml:space="preserve">operare </w:t>
      </w:r>
      <w:r w:rsidR="000C0053">
        <w:t xml:space="preserve">și poate fi inclusă </w:t>
      </w:r>
      <w:r w:rsidRPr="00BF42FB">
        <w:t xml:space="preserve">în Lista cuprinzând </w:t>
      </w:r>
      <w:r w:rsidR="00EF2005" w:rsidRPr="00EF2005">
        <w:t xml:space="preserve">porturile </w:t>
      </w:r>
      <w:proofErr w:type="spellStart"/>
      <w:r w:rsidR="00EF2005" w:rsidRPr="00EF2005">
        <w:t>şi</w:t>
      </w:r>
      <w:proofErr w:type="spellEnd"/>
      <w:r w:rsidR="00EF2005" w:rsidRPr="00EF2005">
        <w:t xml:space="preserve"> locurile de operare </w:t>
      </w:r>
      <w:proofErr w:type="spellStart"/>
      <w:r w:rsidR="00EF2005" w:rsidRPr="00EF2005">
        <w:t>şi</w:t>
      </w:r>
      <w:proofErr w:type="spellEnd"/>
      <w:r w:rsidR="00EF2005" w:rsidRPr="00EF2005">
        <w:t xml:space="preserve"> limitele acestora, a căror infrastructură portuară este proprietate privată, precum </w:t>
      </w:r>
      <w:proofErr w:type="spellStart"/>
      <w:r w:rsidR="00EF2005" w:rsidRPr="00EF2005">
        <w:t>şi</w:t>
      </w:r>
      <w:proofErr w:type="spellEnd"/>
      <w:r w:rsidR="00EF2005" w:rsidRPr="00EF2005">
        <w:t xml:space="preserve"> limitele radelor portuare </w:t>
      </w:r>
      <w:proofErr w:type="spellStart"/>
      <w:r w:rsidR="00EF2005" w:rsidRPr="00EF2005">
        <w:t>şi</w:t>
      </w:r>
      <w:proofErr w:type="spellEnd"/>
      <w:r w:rsidR="00EF2005" w:rsidRPr="00EF2005">
        <w:t xml:space="preserve"> ale zonelor de ancoraj</w:t>
      </w:r>
      <w:r w:rsidRPr="00BF42FB">
        <w:t xml:space="preserve">, </w:t>
      </w:r>
      <w:r w:rsidR="00EE1385">
        <w:t>aprobată prin OMTI nr. 982/2011, cu modificările și completările ulterioare.</w:t>
      </w:r>
    </w:p>
    <w:p w14:paraId="08AE358B" w14:textId="63319505" w:rsidR="00F4654A" w:rsidRDefault="00F4654A" w:rsidP="006C248C">
      <w:pPr>
        <w:pStyle w:val="Header"/>
        <w:spacing w:before="120"/>
        <w:ind w:left="-851" w:right="282"/>
      </w:pPr>
      <w:r w:rsidRPr="00B0214B">
        <w:t xml:space="preserve">Având în vedere cele de mai sus, </w:t>
      </w:r>
      <w:r w:rsidRPr="00BE54F7">
        <w:t xml:space="preserve">s-a întocmit alăturat prezentul proiect de </w:t>
      </w:r>
      <w:r w:rsidRPr="008A14C5">
        <w:rPr>
          <w:i/>
        </w:rPr>
        <w:t>Ordin al ministrul</w:t>
      </w:r>
      <w:r w:rsidR="00594681">
        <w:rPr>
          <w:i/>
        </w:rPr>
        <w:t>ui</w:t>
      </w:r>
      <w:r w:rsidRPr="008A14C5">
        <w:rPr>
          <w:i/>
        </w:rPr>
        <w:t xml:space="preserve"> transporturilor</w:t>
      </w:r>
      <w:r w:rsidR="00D35992">
        <w:rPr>
          <w:i/>
        </w:rPr>
        <w:t xml:space="preserve"> și</w:t>
      </w:r>
      <w:r w:rsidRPr="008A14C5">
        <w:rPr>
          <w:i/>
        </w:rPr>
        <w:t xml:space="preserve"> infrastru</w:t>
      </w:r>
      <w:r w:rsidR="00D35992">
        <w:rPr>
          <w:i/>
        </w:rPr>
        <w:t xml:space="preserve">cturii </w:t>
      </w:r>
      <w:r w:rsidRPr="008A14C5">
        <w:rPr>
          <w:i/>
        </w:rPr>
        <w:t xml:space="preserve">pentru modificarea </w:t>
      </w:r>
      <w:proofErr w:type="spellStart"/>
      <w:r w:rsidRPr="008A14C5">
        <w:rPr>
          <w:i/>
        </w:rPr>
        <w:t>şi</w:t>
      </w:r>
      <w:proofErr w:type="spellEnd"/>
      <w:r w:rsidRPr="008A14C5">
        <w:rPr>
          <w:i/>
        </w:rPr>
        <w:t xml:space="preserve"> înlocuirea anexei la Ordinul ministrului transporturilor </w:t>
      </w:r>
      <w:proofErr w:type="spellStart"/>
      <w:r w:rsidRPr="008A14C5">
        <w:rPr>
          <w:i/>
        </w:rPr>
        <w:t>şi</w:t>
      </w:r>
      <w:proofErr w:type="spellEnd"/>
      <w:r w:rsidRPr="008A14C5">
        <w:rPr>
          <w:i/>
        </w:rPr>
        <w:t xml:space="preserve"> infrastructurii nr. 982/2011 privind aprobarea </w:t>
      </w:r>
      <w:r w:rsidR="00A851A4" w:rsidRPr="00A851A4">
        <w:rPr>
          <w:i/>
        </w:rPr>
        <w:t xml:space="preserve">Listei cuprinzând porturile </w:t>
      </w:r>
      <w:proofErr w:type="spellStart"/>
      <w:r w:rsidR="00A851A4" w:rsidRPr="00A851A4">
        <w:rPr>
          <w:i/>
        </w:rPr>
        <w:t>şi</w:t>
      </w:r>
      <w:proofErr w:type="spellEnd"/>
      <w:r w:rsidR="00A851A4" w:rsidRPr="00A851A4">
        <w:rPr>
          <w:i/>
        </w:rPr>
        <w:t xml:space="preserve"> locurile de operare </w:t>
      </w:r>
      <w:proofErr w:type="spellStart"/>
      <w:r w:rsidR="00A851A4" w:rsidRPr="00A851A4">
        <w:rPr>
          <w:i/>
        </w:rPr>
        <w:t>şi</w:t>
      </w:r>
      <w:proofErr w:type="spellEnd"/>
      <w:r w:rsidR="00A851A4" w:rsidRPr="00A851A4">
        <w:rPr>
          <w:i/>
        </w:rPr>
        <w:t xml:space="preserve"> limitele acestora, a căror infrastructură portuară este proprietate privată, precum </w:t>
      </w:r>
      <w:proofErr w:type="spellStart"/>
      <w:r w:rsidR="00A851A4" w:rsidRPr="00A851A4">
        <w:rPr>
          <w:i/>
        </w:rPr>
        <w:t>şi</w:t>
      </w:r>
      <w:proofErr w:type="spellEnd"/>
      <w:r w:rsidR="00A851A4" w:rsidRPr="00A851A4">
        <w:rPr>
          <w:i/>
        </w:rPr>
        <w:t xml:space="preserve"> limitele radelor portuare </w:t>
      </w:r>
      <w:proofErr w:type="spellStart"/>
      <w:r w:rsidR="00A851A4" w:rsidRPr="00A851A4">
        <w:rPr>
          <w:i/>
        </w:rPr>
        <w:t>şi</w:t>
      </w:r>
      <w:proofErr w:type="spellEnd"/>
      <w:r w:rsidR="00A851A4" w:rsidRPr="00A851A4">
        <w:rPr>
          <w:i/>
        </w:rPr>
        <w:t xml:space="preserve"> ale zonelor de ancoraj</w:t>
      </w:r>
      <w:r w:rsidRPr="00B0214B">
        <w:t xml:space="preserve">, pe care, dacă </w:t>
      </w:r>
      <w:proofErr w:type="spellStart"/>
      <w:r w:rsidRPr="00B0214B">
        <w:t>sunteţi</w:t>
      </w:r>
      <w:proofErr w:type="spellEnd"/>
      <w:r w:rsidRPr="00B0214B">
        <w:t xml:space="preserve"> de acord, vă r</w:t>
      </w:r>
      <w:r>
        <w:t>ugăm</w:t>
      </w:r>
      <w:r w:rsidRPr="00B0214B">
        <w:t xml:space="preserve"> să îl </w:t>
      </w:r>
      <w:proofErr w:type="spellStart"/>
      <w:r w:rsidRPr="00B0214B">
        <w:t>aprobaţi</w:t>
      </w:r>
      <w:proofErr w:type="spellEnd"/>
      <w:r w:rsidRPr="00B0214B">
        <w:t>.</w:t>
      </w:r>
    </w:p>
    <w:p w14:paraId="4D1DE657" w14:textId="77777777" w:rsidR="00F4654A" w:rsidRDefault="00F4654A" w:rsidP="006C248C">
      <w:pPr>
        <w:pStyle w:val="Header"/>
        <w:ind w:left="-851" w:right="282"/>
      </w:pPr>
    </w:p>
    <w:p w14:paraId="0F1A6F0D" w14:textId="77777777" w:rsidR="00F4654A" w:rsidRDefault="00F4654A" w:rsidP="006C248C">
      <w:pPr>
        <w:pStyle w:val="NormalWeb"/>
        <w:spacing w:before="0" w:beforeAutospacing="0" w:after="0" w:afterAutospacing="0" w:line="288" w:lineRule="atLeast"/>
        <w:ind w:left="-851" w:right="282"/>
        <w:jc w:val="left"/>
        <w:rPr>
          <w:rFonts w:ascii="Trebuchet MS" w:eastAsia="MS Mincho" w:hAnsi="Trebuchet MS"/>
          <w:b/>
          <w:sz w:val="22"/>
          <w:szCs w:val="22"/>
        </w:rPr>
      </w:pPr>
      <w:r w:rsidRPr="009F3295">
        <w:rPr>
          <w:rFonts w:ascii="Trebuchet MS" w:eastAsia="MS Mincho" w:hAnsi="Trebuchet MS"/>
          <w:b/>
          <w:sz w:val="22"/>
          <w:szCs w:val="22"/>
        </w:rPr>
        <w:t>DIRECTOR</w:t>
      </w:r>
      <w:r>
        <w:rPr>
          <w:rFonts w:ascii="Trebuchet MS" w:eastAsia="MS Mincho" w:hAnsi="Trebuchet MS"/>
          <w:b/>
          <w:sz w:val="22"/>
          <w:szCs w:val="22"/>
        </w:rPr>
        <w:t xml:space="preserve"> </w:t>
      </w:r>
    </w:p>
    <w:p w14:paraId="6B9DDFED" w14:textId="1223DFD2" w:rsidR="00881334" w:rsidRDefault="00594681" w:rsidP="006C248C">
      <w:pPr>
        <w:spacing w:before="0" w:after="0" w:line="240" w:lineRule="auto"/>
        <w:ind w:left="-851" w:right="282"/>
        <w:jc w:val="left"/>
        <w:rPr>
          <w:rFonts w:eastAsia="MS Mincho" w:cs="Times New Roman"/>
          <w:b/>
        </w:rPr>
      </w:pPr>
      <w:r>
        <w:rPr>
          <w:rFonts w:eastAsia="MS Mincho" w:cs="Times New Roman"/>
          <w:b/>
        </w:rPr>
        <w:t>Gabriela MURGEANU</w:t>
      </w:r>
    </w:p>
    <w:p w14:paraId="76D422BF" w14:textId="77777777" w:rsidR="00EF2005" w:rsidRDefault="00EF2005" w:rsidP="006C248C">
      <w:pPr>
        <w:spacing w:before="0" w:after="0" w:line="240" w:lineRule="auto"/>
        <w:ind w:left="-851" w:right="282"/>
        <w:jc w:val="left"/>
        <w:rPr>
          <w:rFonts w:eastAsia="MS Mincho" w:cs="Times New Roman"/>
          <w:b/>
        </w:rPr>
      </w:pPr>
    </w:p>
    <w:p w14:paraId="6C48E143" w14:textId="77777777" w:rsidR="00EF2005" w:rsidRDefault="00EF2005" w:rsidP="006C248C">
      <w:pPr>
        <w:spacing w:before="0" w:after="0" w:line="240" w:lineRule="auto"/>
        <w:ind w:left="-851" w:right="282"/>
        <w:jc w:val="left"/>
        <w:rPr>
          <w:rFonts w:eastAsia="Trebuchet MS"/>
        </w:rPr>
      </w:pPr>
    </w:p>
    <w:p w14:paraId="24001FE5" w14:textId="77777777" w:rsidR="00EF2005" w:rsidRPr="00282C2E" w:rsidRDefault="00EF2005" w:rsidP="006C248C">
      <w:pPr>
        <w:spacing w:before="0" w:after="0" w:line="240" w:lineRule="auto"/>
        <w:ind w:left="-851" w:right="282"/>
        <w:jc w:val="left"/>
        <w:rPr>
          <w:rFonts w:eastAsia="Trebuchet MS"/>
          <w:color w:val="auto"/>
        </w:rPr>
      </w:pPr>
    </w:p>
    <w:p w14:paraId="72E23060" w14:textId="38FA1CC0" w:rsidR="00EF2005" w:rsidRPr="00282C2E" w:rsidRDefault="00EF2005" w:rsidP="006C248C">
      <w:pPr>
        <w:spacing w:before="0" w:after="0" w:line="240" w:lineRule="auto"/>
        <w:ind w:left="-851" w:right="282"/>
        <w:jc w:val="right"/>
        <w:rPr>
          <w:rFonts w:eastAsia="Trebuchet MS"/>
          <w:color w:val="auto"/>
          <w:sz w:val="16"/>
          <w:szCs w:val="16"/>
        </w:rPr>
      </w:pPr>
      <w:r w:rsidRPr="00282C2E">
        <w:rPr>
          <w:rFonts w:eastAsia="Trebuchet MS"/>
          <w:color w:val="auto"/>
          <w:sz w:val="16"/>
          <w:szCs w:val="16"/>
        </w:rPr>
        <w:t>Întocmit</w:t>
      </w:r>
    </w:p>
    <w:p w14:paraId="6B547F2B" w14:textId="31966CD6" w:rsidR="00EF2005" w:rsidRPr="00282C2E" w:rsidRDefault="00EF2005" w:rsidP="006C248C">
      <w:pPr>
        <w:spacing w:before="0" w:after="0" w:line="240" w:lineRule="auto"/>
        <w:ind w:left="-851" w:right="282"/>
        <w:jc w:val="right"/>
        <w:rPr>
          <w:rFonts w:eastAsia="Trebuchet MS"/>
          <w:color w:val="auto"/>
          <w:sz w:val="16"/>
          <w:szCs w:val="16"/>
        </w:rPr>
      </w:pPr>
      <w:r w:rsidRPr="00282C2E">
        <w:rPr>
          <w:rFonts w:eastAsia="Trebuchet MS"/>
          <w:color w:val="auto"/>
          <w:sz w:val="16"/>
          <w:szCs w:val="16"/>
        </w:rPr>
        <w:t>CJ Cristian Dobrițoiu</w:t>
      </w:r>
    </w:p>
    <w:p w14:paraId="015A5E13" w14:textId="11C2ABC6" w:rsidR="00CB3AE4" w:rsidRPr="00282C2E" w:rsidRDefault="00CB3AE4" w:rsidP="006C248C">
      <w:pPr>
        <w:spacing w:before="0" w:after="0" w:line="240" w:lineRule="auto"/>
        <w:ind w:left="-851" w:right="282"/>
        <w:jc w:val="right"/>
        <w:rPr>
          <w:color w:val="auto"/>
          <w:sz w:val="16"/>
          <w:szCs w:val="16"/>
        </w:rPr>
      </w:pPr>
    </w:p>
    <w:p w14:paraId="5D2C507E" w14:textId="77777777" w:rsidR="00A85451" w:rsidRPr="00282C2E" w:rsidRDefault="00A85451" w:rsidP="006C248C">
      <w:pPr>
        <w:spacing w:before="0" w:after="0" w:line="240" w:lineRule="auto"/>
        <w:ind w:left="-851" w:right="282"/>
        <w:jc w:val="right"/>
        <w:rPr>
          <w:color w:val="auto"/>
          <w:sz w:val="16"/>
          <w:szCs w:val="16"/>
        </w:rPr>
      </w:pPr>
    </w:p>
    <w:p w14:paraId="0BC9FD42" w14:textId="77777777" w:rsidR="00847D54" w:rsidRPr="00282C2E" w:rsidRDefault="00847D54" w:rsidP="00A85451">
      <w:pPr>
        <w:spacing w:before="0" w:after="0" w:line="240" w:lineRule="auto"/>
        <w:jc w:val="right"/>
        <w:rPr>
          <w:color w:val="auto"/>
          <w:sz w:val="16"/>
          <w:szCs w:val="16"/>
        </w:rPr>
      </w:pPr>
    </w:p>
    <w:p w14:paraId="5F057F7A" w14:textId="77777777" w:rsidR="00847D54" w:rsidRDefault="00847D54" w:rsidP="00A85451">
      <w:pPr>
        <w:spacing w:before="0" w:after="0" w:line="240" w:lineRule="auto"/>
        <w:jc w:val="right"/>
        <w:rPr>
          <w:sz w:val="16"/>
          <w:szCs w:val="16"/>
        </w:rPr>
      </w:pPr>
    </w:p>
    <w:p w14:paraId="3EA9F528" w14:textId="34F42795" w:rsidR="000C0053" w:rsidRDefault="000C0053" w:rsidP="000C0053">
      <w:pPr>
        <w:pStyle w:val="Header"/>
        <w:spacing w:before="120"/>
        <w:ind w:left="-851" w:right="282"/>
      </w:pPr>
      <w:r>
        <w:t>-.</w:t>
      </w:r>
    </w:p>
    <w:p w14:paraId="7626D726" w14:textId="40CAB662" w:rsidR="00A85451" w:rsidRPr="00706B53" w:rsidRDefault="00A85451" w:rsidP="00A85451">
      <w:pPr>
        <w:spacing w:before="0" w:after="0" w:line="240" w:lineRule="auto"/>
        <w:jc w:val="left"/>
        <w:rPr>
          <w:sz w:val="16"/>
          <w:szCs w:val="16"/>
        </w:rPr>
      </w:pPr>
    </w:p>
    <w:sectPr w:rsidR="00A85451" w:rsidRPr="00706B53" w:rsidSect="002328DD">
      <w:headerReference w:type="default" r:id="rId7"/>
      <w:footerReference w:type="default" r:id="rId8"/>
      <w:pgSz w:w="11906" w:h="16838" w:code="9"/>
      <w:pgMar w:top="2552" w:right="567" w:bottom="1134" w:left="2268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EB882" w14:textId="77777777" w:rsidR="00AE703F" w:rsidRDefault="00AE703F" w:rsidP="009772BD">
      <w:r>
        <w:separator/>
      </w:r>
    </w:p>
  </w:endnote>
  <w:endnote w:type="continuationSeparator" w:id="0">
    <w:p w14:paraId="1F2F1422" w14:textId="77777777" w:rsidR="00AE703F" w:rsidRDefault="00AE703F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E472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proofErr w:type="spellStart"/>
    <w:r w:rsidRPr="0018216C">
      <w:rPr>
        <w:sz w:val="14"/>
        <w:szCs w:val="14"/>
      </w:rPr>
      <w:t>Bdul</w:t>
    </w:r>
    <w:proofErr w:type="spellEnd"/>
    <w:r w:rsidRPr="0018216C">
      <w:rPr>
        <w:sz w:val="14"/>
        <w:szCs w:val="14"/>
      </w:rPr>
      <w:t xml:space="preserve"> Dinicu Golescu nr. 38, Sector 1, București</w:t>
    </w:r>
  </w:p>
  <w:p w14:paraId="6F68B22B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r w:rsidRPr="0018216C">
      <w:rPr>
        <w:sz w:val="14"/>
        <w:szCs w:val="14"/>
      </w:rPr>
      <w:t>Tel.: 021.319.62.03,  Fax: 0750.032.441</w:t>
    </w:r>
  </w:p>
  <w:p w14:paraId="1E8803C6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r w:rsidRPr="0018216C">
      <w:rPr>
        <w:sz w:val="14"/>
        <w:szCs w:val="14"/>
      </w:rPr>
      <w:t>Email: dtndir@mt.ro</w:t>
    </w:r>
  </w:p>
  <w:p w14:paraId="630588FC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</w:pPr>
    <w:r w:rsidRPr="0018216C">
      <w:rPr>
        <w:sz w:val="14"/>
        <w:szCs w:val="14"/>
      </w:rPr>
      <w:t>www.mt.gov.ro</w:t>
    </w:r>
  </w:p>
  <w:p w14:paraId="00DD7290" w14:textId="79B13069" w:rsidR="002328DD" w:rsidRPr="0002298C" w:rsidRDefault="002328DD" w:rsidP="0002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245A" w14:textId="77777777" w:rsidR="00AE703F" w:rsidRDefault="00AE703F" w:rsidP="009772BD">
      <w:r>
        <w:separator/>
      </w:r>
    </w:p>
  </w:footnote>
  <w:footnote w:type="continuationSeparator" w:id="0">
    <w:p w14:paraId="17BD38DC" w14:textId="77777777" w:rsidR="00AE703F" w:rsidRDefault="00AE703F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4296" w14:textId="0DD04BE4" w:rsidR="00B50898" w:rsidRPr="00B50898" w:rsidRDefault="00493720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val="en-US"/>
      </w:rPr>
      <w:drawing>
        <wp:anchor distT="0" distB="0" distL="114300" distR="114300" simplePos="0" relativeHeight="251658240" behindDoc="1" locked="0" layoutInCell="1" allowOverlap="1" wp14:anchorId="0AFC179D" wp14:editId="7A5BD067">
          <wp:simplePos x="0" y="0"/>
          <wp:positionH relativeFrom="column">
            <wp:posOffset>-1297305</wp:posOffset>
          </wp:positionH>
          <wp:positionV relativeFrom="paragraph">
            <wp:posOffset>-37982</wp:posOffset>
          </wp:positionV>
          <wp:extent cx="6338491" cy="1343025"/>
          <wp:effectExtent l="0" t="0" r="571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026A"/>
    <w:multiLevelType w:val="hybridMultilevel"/>
    <w:tmpl w:val="7592E8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81390"/>
    <w:multiLevelType w:val="hybridMultilevel"/>
    <w:tmpl w:val="7DF21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3E1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F727E"/>
    <w:multiLevelType w:val="hybridMultilevel"/>
    <w:tmpl w:val="47088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6C4A"/>
    <w:multiLevelType w:val="hybridMultilevel"/>
    <w:tmpl w:val="AD148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A3BBD"/>
    <w:multiLevelType w:val="hybridMultilevel"/>
    <w:tmpl w:val="538A688C"/>
    <w:lvl w:ilvl="0" w:tplc="F66A099E">
      <w:numFmt w:val="bullet"/>
      <w:lvlText w:val="-"/>
      <w:lvlJc w:val="left"/>
      <w:pPr>
        <w:ind w:left="25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66915778">
    <w:abstractNumId w:val="4"/>
  </w:num>
  <w:num w:numId="2" w16cid:durableId="964238722">
    <w:abstractNumId w:val="1"/>
  </w:num>
  <w:num w:numId="3" w16cid:durableId="1208252523">
    <w:abstractNumId w:val="3"/>
  </w:num>
  <w:num w:numId="4" w16cid:durableId="402678549">
    <w:abstractNumId w:val="2"/>
  </w:num>
  <w:num w:numId="5" w16cid:durableId="23980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2023A"/>
    <w:rsid w:val="0002298C"/>
    <w:rsid w:val="00024330"/>
    <w:rsid w:val="00032617"/>
    <w:rsid w:val="000327B8"/>
    <w:rsid w:val="00033969"/>
    <w:rsid w:val="00034B50"/>
    <w:rsid w:val="000427BE"/>
    <w:rsid w:val="0004404E"/>
    <w:rsid w:val="000466FB"/>
    <w:rsid w:val="00055071"/>
    <w:rsid w:val="000625A8"/>
    <w:rsid w:val="000745D4"/>
    <w:rsid w:val="00077054"/>
    <w:rsid w:val="000C0053"/>
    <w:rsid w:val="000C21C8"/>
    <w:rsid w:val="000C67D3"/>
    <w:rsid w:val="000D16AD"/>
    <w:rsid w:val="000D727A"/>
    <w:rsid w:val="000E38F7"/>
    <w:rsid w:val="000E7C1E"/>
    <w:rsid w:val="000F6CB7"/>
    <w:rsid w:val="001060BF"/>
    <w:rsid w:val="00120690"/>
    <w:rsid w:val="00125091"/>
    <w:rsid w:val="00130D43"/>
    <w:rsid w:val="00132AFD"/>
    <w:rsid w:val="0013417E"/>
    <w:rsid w:val="001466DC"/>
    <w:rsid w:val="001547FB"/>
    <w:rsid w:val="001623B3"/>
    <w:rsid w:val="00163172"/>
    <w:rsid w:val="00164B6B"/>
    <w:rsid w:val="001743CD"/>
    <w:rsid w:val="0018216C"/>
    <w:rsid w:val="00190017"/>
    <w:rsid w:val="001C2825"/>
    <w:rsid w:val="001D58B6"/>
    <w:rsid w:val="001F7A4C"/>
    <w:rsid w:val="002170B9"/>
    <w:rsid w:val="002328DD"/>
    <w:rsid w:val="002362EB"/>
    <w:rsid w:val="0024216A"/>
    <w:rsid w:val="00253EEB"/>
    <w:rsid w:val="002540B7"/>
    <w:rsid w:val="002557E5"/>
    <w:rsid w:val="00266363"/>
    <w:rsid w:val="00267722"/>
    <w:rsid w:val="00277007"/>
    <w:rsid w:val="0028018F"/>
    <w:rsid w:val="0028235A"/>
    <w:rsid w:val="00282C2E"/>
    <w:rsid w:val="002856A0"/>
    <w:rsid w:val="00285A28"/>
    <w:rsid w:val="00292323"/>
    <w:rsid w:val="00295427"/>
    <w:rsid w:val="002B64ED"/>
    <w:rsid w:val="002C05F5"/>
    <w:rsid w:val="002C0E2C"/>
    <w:rsid w:val="002C2380"/>
    <w:rsid w:val="002E533D"/>
    <w:rsid w:val="002F09F2"/>
    <w:rsid w:val="002F1164"/>
    <w:rsid w:val="002F2BA9"/>
    <w:rsid w:val="003128D6"/>
    <w:rsid w:val="00315D43"/>
    <w:rsid w:val="00322C9F"/>
    <w:rsid w:val="00331255"/>
    <w:rsid w:val="0033473A"/>
    <w:rsid w:val="003360BD"/>
    <w:rsid w:val="003425B4"/>
    <w:rsid w:val="00352027"/>
    <w:rsid w:val="00354856"/>
    <w:rsid w:val="003557A8"/>
    <w:rsid w:val="0035615F"/>
    <w:rsid w:val="00361ECD"/>
    <w:rsid w:val="00371A10"/>
    <w:rsid w:val="00372A0F"/>
    <w:rsid w:val="003732CB"/>
    <w:rsid w:val="00374276"/>
    <w:rsid w:val="0037704B"/>
    <w:rsid w:val="00387532"/>
    <w:rsid w:val="003915EF"/>
    <w:rsid w:val="003B0E48"/>
    <w:rsid w:val="003C0E59"/>
    <w:rsid w:val="003C1474"/>
    <w:rsid w:val="003C14D0"/>
    <w:rsid w:val="003C2CAE"/>
    <w:rsid w:val="003C6411"/>
    <w:rsid w:val="003D1880"/>
    <w:rsid w:val="003F5EE4"/>
    <w:rsid w:val="00401B86"/>
    <w:rsid w:val="0040453A"/>
    <w:rsid w:val="00410892"/>
    <w:rsid w:val="0041475D"/>
    <w:rsid w:val="004202BE"/>
    <w:rsid w:val="00420409"/>
    <w:rsid w:val="00427B84"/>
    <w:rsid w:val="00442C3C"/>
    <w:rsid w:val="00444680"/>
    <w:rsid w:val="00451298"/>
    <w:rsid w:val="0046555F"/>
    <w:rsid w:val="00471C42"/>
    <w:rsid w:val="004843F5"/>
    <w:rsid w:val="00485405"/>
    <w:rsid w:val="00493720"/>
    <w:rsid w:val="004950B6"/>
    <w:rsid w:val="004A561C"/>
    <w:rsid w:val="004A6E47"/>
    <w:rsid w:val="004A7373"/>
    <w:rsid w:val="004B2DC9"/>
    <w:rsid w:val="004C5F75"/>
    <w:rsid w:val="004D13C5"/>
    <w:rsid w:val="004E6125"/>
    <w:rsid w:val="004E6E18"/>
    <w:rsid w:val="004F033E"/>
    <w:rsid w:val="004F1C7A"/>
    <w:rsid w:val="00510A0A"/>
    <w:rsid w:val="00513CE6"/>
    <w:rsid w:val="00515FF0"/>
    <w:rsid w:val="00527D1B"/>
    <w:rsid w:val="005305DC"/>
    <w:rsid w:val="00535257"/>
    <w:rsid w:val="00544C73"/>
    <w:rsid w:val="00553B58"/>
    <w:rsid w:val="0055604D"/>
    <w:rsid w:val="0056414E"/>
    <w:rsid w:val="0056725F"/>
    <w:rsid w:val="00572886"/>
    <w:rsid w:val="00581D81"/>
    <w:rsid w:val="00583DCD"/>
    <w:rsid w:val="005862A8"/>
    <w:rsid w:val="00593275"/>
    <w:rsid w:val="00594681"/>
    <w:rsid w:val="005A0C5B"/>
    <w:rsid w:val="005A1ED9"/>
    <w:rsid w:val="005A4FE3"/>
    <w:rsid w:val="005C16E3"/>
    <w:rsid w:val="005C33F6"/>
    <w:rsid w:val="005D7764"/>
    <w:rsid w:val="005D7BE6"/>
    <w:rsid w:val="005E2121"/>
    <w:rsid w:val="0060235C"/>
    <w:rsid w:val="00606C4F"/>
    <w:rsid w:val="00614748"/>
    <w:rsid w:val="00620CA2"/>
    <w:rsid w:val="00626C29"/>
    <w:rsid w:val="00634213"/>
    <w:rsid w:val="00652504"/>
    <w:rsid w:val="006544E5"/>
    <w:rsid w:val="00660CF3"/>
    <w:rsid w:val="0068127A"/>
    <w:rsid w:val="006833AB"/>
    <w:rsid w:val="006A17EF"/>
    <w:rsid w:val="006A3391"/>
    <w:rsid w:val="006A584C"/>
    <w:rsid w:val="006B28E7"/>
    <w:rsid w:val="006B4DA4"/>
    <w:rsid w:val="006B705E"/>
    <w:rsid w:val="006C1AC1"/>
    <w:rsid w:val="006C248C"/>
    <w:rsid w:val="006C5F88"/>
    <w:rsid w:val="006D7C5A"/>
    <w:rsid w:val="006E0099"/>
    <w:rsid w:val="006E218E"/>
    <w:rsid w:val="006E36C9"/>
    <w:rsid w:val="006F58D6"/>
    <w:rsid w:val="006F5C62"/>
    <w:rsid w:val="00703C67"/>
    <w:rsid w:val="00706B53"/>
    <w:rsid w:val="007268C4"/>
    <w:rsid w:val="00740F1F"/>
    <w:rsid w:val="007424B6"/>
    <w:rsid w:val="00746D91"/>
    <w:rsid w:val="00762B6D"/>
    <w:rsid w:val="00780E74"/>
    <w:rsid w:val="0079189D"/>
    <w:rsid w:val="007B55DB"/>
    <w:rsid w:val="007C1552"/>
    <w:rsid w:val="007D4E3D"/>
    <w:rsid w:val="007E30DF"/>
    <w:rsid w:val="00805B5E"/>
    <w:rsid w:val="00816163"/>
    <w:rsid w:val="00825596"/>
    <w:rsid w:val="008322BF"/>
    <w:rsid w:val="0083299F"/>
    <w:rsid w:val="00840A24"/>
    <w:rsid w:val="00841A2F"/>
    <w:rsid w:val="00842CC4"/>
    <w:rsid w:val="00847D54"/>
    <w:rsid w:val="00863D18"/>
    <w:rsid w:val="0086610D"/>
    <w:rsid w:val="00870DF6"/>
    <w:rsid w:val="00870F18"/>
    <w:rsid w:val="00873D01"/>
    <w:rsid w:val="00881334"/>
    <w:rsid w:val="00887033"/>
    <w:rsid w:val="00892180"/>
    <w:rsid w:val="008A56FD"/>
    <w:rsid w:val="008B0560"/>
    <w:rsid w:val="008B1AC3"/>
    <w:rsid w:val="008B2619"/>
    <w:rsid w:val="008D074B"/>
    <w:rsid w:val="008D163D"/>
    <w:rsid w:val="008D6406"/>
    <w:rsid w:val="008E22F2"/>
    <w:rsid w:val="009122F2"/>
    <w:rsid w:val="00924E6D"/>
    <w:rsid w:val="00927CE2"/>
    <w:rsid w:val="00940496"/>
    <w:rsid w:val="009430B8"/>
    <w:rsid w:val="00971696"/>
    <w:rsid w:val="009746FF"/>
    <w:rsid w:val="009772BD"/>
    <w:rsid w:val="0098158F"/>
    <w:rsid w:val="009A1F30"/>
    <w:rsid w:val="009A2E79"/>
    <w:rsid w:val="009A673C"/>
    <w:rsid w:val="009A76B4"/>
    <w:rsid w:val="009C5A29"/>
    <w:rsid w:val="009C6046"/>
    <w:rsid w:val="009D0BC7"/>
    <w:rsid w:val="009D1C44"/>
    <w:rsid w:val="009E6BB4"/>
    <w:rsid w:val="009E6D80"/>
    <w:rsid w:val="009F2F81"/>
    <w:rsid w:val="009F331F"/>
    <w:rsid w:val="009F7300"/>
    <w:rsid w:val="00A074E7"/>
    <w:rsid w:val="00A256CD"/>
    <w:rsid w:val="00A32777"/>
    <w:rsid w:val="00A329A2"/>
    <w:rsid w:val="00A45216"/>
    <w:rsid w:val="00A46353"/>
    <w:rsid w:val="00A4721F"/>
    <w:rsid w:val="00A474B5"/>
    <w:rsid w:val="00A64F0C"/>
    <w:rsid w:val="00A717B1"/>
    <w:rsid w:val="00A72B1A"/>
    <w:rsid w:val="00A851A4"/>
    <w:rsid w:val="00A85451"/>
    <w:rsid w:val="00A95662"/>
    <w:rsid w:val="00AA1227"/>
    <w:rsid w:val="00AA67F6"/>
    <w:rsid w:val="00AC07F4"/>
    <w:rsid w:val="00AC4105"/>
    <w:rsid w:val="00AC4B2A"/>
    <w:rsid w:val="00AE703F"/>
    <w:rsid w:val="00B344B8"/>
    <w:rsid w:val="00B351BB"/>
    <w:rsid w:val="00B376BB"/>
    <w:rsid w:val="00B470D9"/>
    <w:rsid w:val="00B50898"/>
    <w:rsid w:val="00B5430D"/>
    <w:rsid w:val="00B807EA"/>
    <w:rsid w:val="00B9061F"/>
    <w:rsid w:val="00BA2393"/>
    <w:rsid w:val="00BA6B99"/>
    <w:rsid w:val="00BD7653"/>
    <w:rsid w:val="00BE0D96"/>
    <w:rsid w:val="00BE30CA"/>
    <w:rsid w:val="00C0512E"/>
    <w:rsid w:val="00C05341"/>
    <w:rsid w:val="00C06F95"/>
    <w:rsid w:val="00C07AD7"/>
    <w:rsid w:val="00C21896"/>
    <w:rsid w:val="00C256B1"/>
    <w:rsid w:val="00C269E5"/>
    <w:rsid w:val="00C30575"/>
    <w:rsid w:val="00C31F8C"/>
    <w:rsid w:val="00C32760"/>
    <w:rsid w:val="00C63719"/>
    <w:rsid w:val="00C709C6"/>
    <w:rsid w:val="00C71932"/>
    <w:rsid w:val="00C850F9"/>
    <w:rsid w:val="00C868A6"/>
    <w:rsid w:val="00C87B5A"/>
    <w:rsid w:val="00C90001"/>
    <w:rsid w:val="00CA0FA0"/>
    <w:rsid w:val="00CB3AE4"/>
    <w:rsid w:val="00CC672A"/>
    <w:rsid w:val="00CD7B8B"/>
    <w:rsid w:val="00CE5D1B"/>
    <w:rsid w:val="00D105C1"/>
    <w:rsid w:val="00D20279"/>
    <w:rsid w:val="00D20639"/>
    <w:rsid w:val="00D30498"/>
    <w:rsid w:val="00D34ED6"/>
    <w:rsid w:val="00D35992"/>
    <w:rsid w:val="00D503A7"/>
    <w:rsid w:val="00D53561"/>
    <w:rsid w:val="00D5443D"/>
    <w:rsid w:val="00D55082"/>
    <w:rsid w:val="00D6123D"/>
    <w:rsid w:val="00D630B4"/>
    <w:rsid w:val="00D6656C"/>
    <w:rsid w:val="00D85BB9"/>
    <w:rsid w:val="00D864C3"/>
    <w:rsid w:val="00D9206C"/>
    <w:rsid w:val="00DB0B58"/>
    <w:rsid w:val="00DB4843"/>
    <w:rsid w:val="00DC09C0"/>
    <w:rsid w:val="00DC0A8F"/>
    <w:rsid w:val="00DD67A3"/>
    <w:rsid w:val="00DD6FB0"/>
    <w:rsid w:val="00DE210B"/>
    <w:rsid w:val="00DF35E2"/>
    <w:rsid w:val="00DF448F"/>
    <w:rsid w:val="00DF554C"/>
    <w:rsid w:val="00DF66A1"/>
    <w:rsid w:val="00E014F6"/>
    <w:rsid w:val="00E066B0"/>
    <w:rsid w:val="00E155E0"/>
    <w:rsid w:val="00E30049"/>
    <w:rsid w:val="00E4271E"/>
    <w:rsid w:val="00E571E8"/>
    <w:rsid w:val="00E62F72"/>
    <w:rsid w:val="00E631F6"/>
    <w:rsid w:val="00E6505E"/>
    <w:rsid w:val="00E67B15"/>
    <w:rsid w:val="00E709FA"/>
    <w:rsid w:val="00E7307A"/>
    <w:rsid w:val="00E74358"/>
    <w:rsid w:val="00E75680"/>
    <w:rsid w:val="00E95491"/>
    <w:rsid w:val="00E96BBC"/>
    <w:rsid w:val="00E97023"/>
    <w:rsid w:val="00EA1619"/>
    <w:rsid w:val="00EC5983"/>
    <w:rsid w:val="00EC6182"/>
    <w:rsid w:val="00ED2AD9"/>
    <w:rsid w:val="00ED33C5"/>
    <w:rsid w:val="00ED7EAB"/>
    <w:rsid w:val="00EE1385"/>
    <w:rsid w:val="00EE2346"/>
    <w:rsid w:val="00EE7AB3"/>
    <w:rsid w:val="00EF2005"/>
    <w:rsid w:val="00EF3602"/>
    <w:rsid w:val="00F0411A"/>
    <w:rsid w:val="00F10BD0"/>
    <w:rsid w:val="00F20C5A"/>
    <w:rsid w:val="00F254C8"/>
    <w:rsid w:val="00F27B46"/>
    <w:rsid w:val="00F34CE7"/>
    <w:rsid w:val="00F4654A"/>
    <w:rsid w:val="00F63982"/>
    <w:rsid w:val="00F64517"/>
    <w:rsid w:val="00F6471E"/>
    <w:rsid w:val="00F81213"/>
    <w:rsid w:val="00F937DD"/>
    <w:rsid w:val="00FA5C51"/>
    <w:rsid w:val="00FB4277"/>
    <w:rsid w:val="00FC7074"/>
    <w:rsid w:val="00FE0C3B"/>
    <w:rsid w:val="00FE4D47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BC51"/>
  <w15:chartTrackingRefBased/>
  <w15:docId w15:val="{12B4C875-7D7A-4EC8-B534-0253A1DF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character" w:styleId="Hyperlink">
    <w:name w:val="Hyperlink"/>
    <w:uiPriority w:val="99"/>
    <w:unhideWhenUsed/>
    <w:rsid w:val="00A472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Murgeanu</dc:creator>
  <cp:keywords/>
  <dc:description/>
  <cp:lastModifiedBy>Gabriela Murgeanu</cp:lastModifiedBy>
  <cp:revision>4</cp:revision>
  <cp:lastPrinted>2024-06-26T12:56:00Z</cp:lastPrinted>
  <dcterms:created xsi:type="dcterms:W3CDTF">2024-06-26T12:37:00Z</dcterms:created>
  <dcterms:modified xsi:type="dcterms:W3CDTF">2024-06-26T12:57:00Z</dcterms:modified>
</cp:coreProperties>
</file>