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4A00AA" w14:textId="77777777" w:rsidR="004940ED" w:rsidRDefault="004940ED" w:rsidP="00440FD9">
      <w:pPr>
        <w:pStyle w:val="Title"/>
      </w:pPr>
    </w:p>
    <w:p w14:paraId="610867C0" w14:textId="77777777" w:rsidR="00E27EF7" w:rsidRPr="00191D72" w:rsidRDefault="00E27EF7" w:rsidP="00440FD9">
      <w:pPr>
        <w:pStyle w:val="Title"/>
      </w:pPr>
      <w:r w:rsidRPr="00191D72">
        <w:t>NOTĂ DE FUNDAMENTARE</w:t>
      </w:r>
    </w:p>
    <w:p w14:paraId="1A812378" w14:textId="77777777" w:rsidR="00E27EF7" w:rsidRPr="00191D72" w:rsidRDefault="00E27EF7" w:rsidP="00440FD9"/>
    <w:p w14:paraId="673A6997" w14:textId="77777777" w:rsidR="00E27EF7" w:rsidRPr="00191D72" w:rsidRDefault="00E27EF7" w:rsidP="00440FD9">
      <w:pPr>
        <w:ind w:left="142"/>
        <w:jc w:val="center"/>
        <w:rPr>
          <w:b/>
          <w:bCs/>
        </w:rPr>
      </w:pPr>
      <w:r w:rsidRPr="00191D72">
        <w:rPr>
          <w:b/>
          <w:bCs/>
        </w:rPr>
        <w:t>Sec</w:t>
      </w:r>
      <w:r w:rsidR="009220AC" w:rsidRPr="00191D72">
        <w:rPr>
          <w:b/>
          <w:bCs/>
        </w:rPr>
        <w:t>ț</w:t>
      </w:r>
      <w:r w:rsidRPr="00191D72">
        <w:rPr>
          <w:b/>
          <w:bCs/>
        </w:rPr>
        <w:t>iunea 1.</w:t>
      </w:r>
    </w:p>
    <w:p w14:paraId="46F1AC22" w14:textId="77777777" w:rsidR="00E27EF7" w:rsidRPr="00191D72" w:rsidRDefault="00E27EF7" w:rsidP="00440FD9">
      <w:pPr>
        <w:ind w:left="142"/>
        <w:jc w:val="center"/>
        <w:rPr>
          <w:b/>
          <w:bCs/>
        </w:rPr>
      </w:pPr>
      <w:r w:rsidRPr="00191D72">
        <w:rPr>
          <w:b/>
          <w:bCs/>
        </w:rPr>
        <w:t>Titlul proiectului de act normativ</w:t>
      </w:r>
    </w:p>
    <w:p w14:paraId="40656BDE" w14:textId="77777777" w:rsidR="00E27EF7" w:rsidRPr="00191D72" w:rsidRDefault="00E27EF7" w:rsidP="00440FD9">
      <w:pPr>
        <w:rPr>
          <w:b/>
          <w:bCs/>
        </w:rPr>
      </w:pPr>
    </w:p>
    <w:tbl>
      <w:tblPr>
        <w:tblW w:w="9900" w:type="dxa"/>
        <w:tblInd w:w="85" w:type="dxa"/>
        <w:tblLayout w:type="fixed"/>
        <w:tblLook w:val="0000" w:firstRow="0" w:lastRow="0" w:firstColumn="0" w:lastColumn="0" w:noHBand="0" w:noVBand="0"/>
      </w:tblPr>
      <w:tblGrid>
        <w:gridCol w:w="9900"/>
      </w:tblGrid>
      <w:tr w:rsidR="00E27EF7" w:rsidRPr="00191D72" w14:paraId="18DA6BBD" w14:textId="77777777" w:rsidTr="00941923">
        <w:tc>
          <w:tcPr>
            <w:tcW w:w="9900" w:type="dxa"/>
            <w:tcBorders>
              <w:top w:val="single" w:sz="4" w:space="0" w:color="000000"/>
              <w:left w:val="single" w:sz="4" w:space="0" w:color="000000"/>
              <w:bottom w:val="single" w:sz="4" w:space="0" w:color="000000"/>
              <w:right w:val="single" w:sz="4" w:space="0" w:color="000000"/>
            </w:tcBorders>
            <w:shd w:val="clear" w:color="auto" w:fill="auto"/>
          </w:tcPr>
          <w:p w14:paraId="0DE8037C" w14:textId="77777777" w:rsidR="004551A6" w:rsidRPr="00191D72" w:rsidRDefault="00410CA1" w:rsidP="00781AA4">
            <w:pPr>
              <w:jc w:val="both"/>
              <w:rPr>
                <w:b/>
                <w:bCs/>
              </w:rPr>
            </w:pPr>
            <w:bookmarkStart w:id="0" w:name="_Hlk168313268"/>
            <w:r w:rsidRPr="00191D72">
              <w:rPr>
                <w:b/>
                <w:bCs/>
              </w:rPr>
              <w:t>Hotărâre a Guvernului</w:t>
            </w:r>
            <w:r w:rsidR="00895692" w:rsidRPr="00191D72">
              <w:rPr>
                <w:b/>
                <w:bCs/>
              </w:rPr>
              <w:t xml:space="preserve"> </w:t>
            </w:r>
            <w:r w:rsidR="00D776A9" w:rsidRPr="00191D72">
              <w:rPr>
                <w:b/>
              </w:rPr>
              <w:t xml:space="preserve">privind declanșarea procedurilor de expropriere a tuturor imobilelor proprietate privată </w:t>
            </w:r>
            <w:r w:rsidR="006226E4" w:rsidRPr="00191D72">
              <w:rPr>
                <w:b/>
              </w:rPr>
              <w:t>situate pe amplasamentul suplimentar, necesar pentru relocarea utilităților</w:t>
            </w:r>
            <w:r w:rsidR="00781AA4" w:rsidRPr="00191D72">
              <w:rPr>
                <w:b/>
              </w:rPr>
              <w:t>,</w:t>
            </w:r>
            <w:r w:rsidR="006226E4" w:rsidRPr="00191D72">
              <w:rPr>
                <w:b/>
              </w:rPr>
              <w:t xml:space="preserve"> </w:t>
            </w:r>
            <w:r w:rsidR="0035013B" w:rsidRPr="00191D72">
              <w:rPr>
                <w:b/>
              </w:rPr>
              <w:t xml:space="preserve">care fac parte din </w:t>
            </w:r>
            <w:r w:rsidR="00D776A9" w:rsidRPr="00191D72">
              <w:rPr>
                <w:b/>
              </w:rPr>
              <w:t xml:space="preserve">coridorul de expropriere al lucrării de utilitate publică de interes național </w:t>
            </w:r>
            <w:r w:rsidR="00781AA4" w:rsidRPr="00191D72">
              <w:rPr>
                <w:b/>
                <w:shd w:val="clear" w:color="auto" w:fill="FFFFFF"/>
              </w:rPr>
              <w:t xml:space="preserve">"Lărgire la 4 benzi a Centurii Rutiere a Municipiului </w:t>
            </w:r>
            <w:proofErr w:type="spellStart"/>
            <w:r w:rsidR="00781AA4" w:rsidRPr="00191D72">
              <w:rPr>
                <w:b/>
                <w:shd w:val="clear" w:color="auto" w:fill="FFFFFF"/>
              </w:rPr>
              <w:t>Bucureşti</w:t>
            </w:r>
            <w:proofErr w:type="spellEnd"/>
            <w:r w:rsidR="00781AA4" w:rsidRPr="00191D72">
              <w:rPr>
                <w:b/>
                <w:shd w:val="clear" w:color="auto" w:fill="FFFFFF"/>
              </w:rPr>
              <w:t xml:space="preserve"> Sud între A2 km 23 + 600 </w:t>
            </w:r>
            <w:proofErr w:type="spellStart"/>
            <w:r w:rsidR="00781AA4" w:rsidRPr="00191D72">
              <w:rPr>
                <w:b/>
                <w:shd w:val="clear" w:color="auto" w:fill="FFFFFF"/>
              </w:rPr>
              <w:t>şi</w:t>
            </w:r>
            <w:proofErr w:type="spellEnd"/>
            <w:r w:rsidR="00781AA4" w:rsidRPr="00191D72">
              <w:rPr>
                <w:b/>
                <w:shd w:val="clear" w:color="auto" w:fill="FFFFFF"/>
              </w:rPr>
              <w:t xml:space="preserve"> A1 km 55 + 520 </w:t>
            </w:r>
            <w:proofErr w:type="spellStart"/>
            <w:r w:rsidR="00781AA4" w:rsidRPr="00191D72">
              <w:rPr>
                <w:b/>
                <w:shd w:val="clear" w:color="auto" w:fill="FFFFFF"/>
              </w:rPr>
              <w:t>şi</w:t>
            </w:r>
            <w:proofErr w:type="spellEnd"/>
            <w:r w:rsidR="00781AA4" w:rsidRPr="00191D72">
              <w:rPr>
                <w:b/>
                <w:shd w:val="clear" w:color="auto" w:fill="FFFFFF"/>
              </w:rPr>
              <w:t xml:space="preserve"> Amenajare punct de întoarcere în </w:t>
            </w:r>
            <w:proofErr w:type="spellStart"/>
            <w:r w:rsidR="00781AA4" w:rsidRPr="00191D72">
              <w:rPr>
                <w:b/>
                <w:shd w:val="clear" w:color="auto" w:fill="FFFFFF"/>
              </w:rPr>
              <w:t>soluţie</w:t>
            </w:r>
            <w:proofErr w:type="spellEnd"/>
            <w:r w:rsidR="00781AA4" w:rsidRPr="00191D72">
              <w:rPr>
                <w:b/>
                <w:shd w:val="clear" w:color="auto" w:fill="FFFFFF"/>
              </w:rPr>
              <w:t xml:space="preserve"> giratorie pe CB în zona autostrăzii A1" - Lot 1 - "Lărgire la 4 benzi a Centurii Rutiere a Municipiului </w:t>
            </w:r>
            <w:proofErr w:type="spellStart"/>
            <w:r w:rsidR="00781AA4" w:rsidRPr="00191D72">
              <w:rPr>
                <w:b/>
                <w:shd w:val="clear" w:color="auto" w:fill="FFFFFF"/>
              </w:rPr>
              <w:t>Bucureşti</w:t>
            </w:r>
            <w:proofErr w:type="spellEnd"/>
            <w:r w:rsidR="00781AA4" w:rsidRPr="00191D72">
              <w:rPr>
                <w:b/>
                <w:shd w:val="clear" w:color="auto" w:fill="FFFFFF"/>
              </w:rPr>
              <w:t xml:space="preserve"> Sud între A1 (km 55 + 520) </w:t>
            </w:r>
            <w:proofErr w:type="spellStart"/>
            <w:r w:rsidR="00781AA4" w:rsidRPr="00191D72">
              <w:rPr>
                <w:b/>
                <w:shd w:val="clear" w:color="auto" w:fill="FFFFFF"/>
              </w:rPr>
              <w:t>şi</w:t>
            </w:r>
            <w:proofErr w:type="spellEnd"/>
            <w:r w:rsidR="00781AA4" w:rsidRPr="00191D72">
              <w:rPr>
                <w:b/>
                <w:shd w:val="clear" w:color="auto" w:fill="FFFFFF"/>
              </w:rPr>
              <w:t xml:space="preserve"> km 54 + 700, inclusiv parcarea de lungă durată de la km 54 + 765"</w:t>
            </w:r>
            <w:bookmarkEnd w:id="0"/>
          </w:p>
        </w:tc>
      </w:tr>
    </w:tbl>
    <w:p w14:paraId="0E63F446" w14:textId="77777777" w:rsidR="00E27EF7" w:rsidRPr="00191D72" w:rsidRDefault="00E27EF7" w:rsidP="00440FD9">
      <w:pPr>
        <w:rPr>
          <w:b/>
          <w:bCs/>
        </w:rPr>
      </w:pPr>
    </w:p>
    <w:p w14:paraId="2B9EE744" w14:textId="77777777" w:rsidR="00E27EF7" w:rsidRPr="00191D72" w:rsidRDefault="00C81947" w:rsidP="00440FD9">
      <w:pPr>
        <w:jc w:val="center"/>
        <w:rPr>
          <w:b/>
        </w:rPr>
      </w:pPr>
      <w:r w:rsidRPr="00191D72">
        <w:rPr>
          <w:b/>
          <w:bCs/>
        </w:rPr>
        <w:t>Secțiunea</w:t>
      </w:r>
      <w:r w:rsidR="00E27EF7" w:rsidRPr="00191D72">
        <w:rPr>
          <w:b/>
          <w:bCs/>
        </w:rPr>
        <w:t xml:space="preserve"> 2.</w:t>
      </w:r>
    </w:p>
    <w:p w14:paraId="0A1ADA46" w14:textId="77777777" w:rsidR="00E27EF7" w:rsidRPr="00191D72" w:rsidRDefault="00E27EF7" w:rsidP="00440FD9">
      <w:pPr>
        <w:jc w:val="center"/>
        <w:rPr>
          <w:b/>
        </w:rPr>
      </w:pPr>
      <w:r w:rsidRPr="00191D72">
        <w:rPr>
          <w:b/>
        </w:rPr>
        <w:t>Motiv</w:t>
      </w:r>
      <w:r w:rsidR="00781AA4" w:rsidRPr="00191D72">
        <w:rPr>
          <w:b/>
        </w:rPr>
        <w:t>ul</w:t>
      </w:r>
      <w:r w:rsidRPr="00191D72">
        <w:rPr>
          <w:b/>
        </w:rPr>
        <w:t xml:space="preserve"> emiterii actului normativ</w:t>
      </w:r>
    </w:p>
    <w:p w14:paraId="4334563E" w14:textId="77777777" w:rsidR="003A20BB" w:rsidRPr="00191D72" w:rsidRDefault="003A20BB" w:rsidP="00440FD9">
      <w:pPr>
        <w:jc w:val="center"/>
        <w:rPr>
          <w:b/>
        </w:rPr>
      </w:pPr>
    </w:p>
    <w:tbl>
      <w:tblPr>
        <w:tblW w:w="9900" w:type="dxa"/>
        <w:tblInd w:w="85" w:type="dxa"/>
        <w:tblLayout w:type="fixed"/>
        <w:tblLook w:val="0000" w:firstRow="0" w:lastRow="0" w:firstColumn="0" w:lastColumn="0" w:noHBand="0" w:noVBand="0"/>
      </w:tblPr>
      <w:tblGrid>
        <w:gridCol w:w="2790"/>
        <w:gridCol w:w="7110"/>
      </w:tblGrid>
      <w:tr w:rsidR="003A20BB" w:rsidRPr="00191D72" w14:paraId="4B4F77DD" w14:textId="77777777" w:rsidTr="00941923">
        <w:trPr>
          <w:trHeight w:val="709"/>
        </w:trPr>
        <w:tc>
          <w:tcPr>
            <w:tcW w:w="2790" w:type="dxa"/>
            <w:tcBorders>
              <w:top w:val="single" w:sz="4" w:space="0" w:color="000000"/>
              <w:left w:val="single" w:sz="4" w:space="0" w:color="000000"/>
              <w:bottom w:val="single" w:sz="4" w:space="0" w:color="000000"/>
            </w:tcBorders>
            <w:shd w:val="clear" w:color="auto" w:fill="auto"/>
          </w:tcPr>
          <w:p w14:paraId="49DD65CF" w14:textId="77777777" w:rsidR="003A20BB" w:rsidRPr="00191D72" w:rsidRDefault="003A20BB" w:rsidP="00440FD9">
            <w:pPr>
              <w:jc w:val="both"/>
            </w:pPr>
            <w:r w:rsidRPr="00191D72">
              <w:t>2.1. Sursa proiectului de act normativ</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D979582" w14:textId="0F0AD27F" w:rsidR="007E0E21" w:rsidRPr="00191D72" w:rsidRDefault="0035013B" w:rsidP="007E0E21">
            <w:pPr>
              <w:shd w:val="clear" w:color="auto" w:fill="FFFFFF"/>
              <w:ind w:firstLine="610"/>
              <w:jc w:val="both"/>
              <w:rPr>
                <w:noProof/>
                <w:lang w:val="fr-FR" w:eastAsia="ro-RO"/>
              </w:rPr>
            </w:pPr>
            <w:r w:rsidRPr="00191D72">
              <w:rPr>
                <w:rStyle w:val="tpa1"/>
              </w:rPr>
              <w:t>Pentru prezent</w:t>
            </w:r>
            <w:r w:rsidR="00781AA4" w:rsidRPr="00191D72">
              <w:rPr>
                <w:rStyle w:val="tpa1"/>
              </w:rPr>
              <w:t>ul proiect de</w:t>
            </w:r>
            <w:r w:rsidRPr="00191D72">
              <w:rPr>
                <w:rStyle w:val="tpa1"/>
              </w:rPr>
              <w:t xml:space="preserve"> </w:t>
            </w:r>
            <w:r w:rsidRPr="00191D72">
              <w:t xml:space="preserve">Hotărâre a Guvernului </w:t>
            </w:r>
            <w:r w:rsidR="00781AA4" w:rsidRPr="00191D72">
              <w:t xml:space="preserve">privind declanșarea procedurilor de expropriere a tuturor imobilelor proprietate privată situate pe amplasamentul suplimentar, necesar pentru relocarea utilităților, care fac parte din coridorul de expropriere al lucrării de utilitate publică de interes național </w:t>
            </w:r>
            <w:r w:rsidR="00781AA4" w:rsidRPr="00191D72">
              <w:rPr>
                <w:shd w:val="clear" w:color="auto" w:fill="FFFFFF"/>
              </w:rPr>
              <w:t xml:space="preserve">"Lărgire la 4 benzi a Centurii Rutiere a Municipiului </w:t>
            </w:r>
            <w:proofErr w:type="spellStart"/>
            <w:r w:rsidR="00781AA4" w:rsidRPr="00191D72">
              <w:rPr>
                <w:shd w:val="clear" w:color="auto" w:fill="FFFFFF"/>
              </w:rPr>
              <w:t>Bucureşti</w:t>
            </w:r>
            <w:proofErr w:type="spellEnd"/>
            <w:r w:rsidR="00781AA4" w:rsidRPr="00191D72">
              <w:rPr>
                <w:shd w:val="clear" w:color="auto" w:fill="FFFFFF"/>
              </w:rPr>
              <w:t xml:space="preserve"> Sud între A2 km 23 + 600 </w:t>
            </w:r>
            <w:proofErr w:type="spellStart"/>
            <w:r w:rsidR="00781AA4" w:rsidRPr="00191D72">
              <w:rPr>
                <w:shd w:val="clear" w:color="auto" w:fill="FFFFFF"/>
              </w:rPr>
              <w:t>şi</w:t>
            </w:r>
            <w:proofErr w:type="spellEnd"/>
            <w:r w:rsidR="00781AA4" w:rsidRPr="00191D72">
              <w:rPr>
                <w:shd w:val="clear" w:color="auto" w:fill="FFFFFF"/>
              </w:rPr>
              <w:t xml:space="preserve"> A1 km 55 + 520 </w:t>
            </w:r>
            <w:proofErr w:type="spellStart"/>
            <w:r w:rsidR="00781AA4" w:rsidRPr="00191D72">
              <w:rPr>
                <w:shd w:val="clear" w:color="auto" w:fill="FFFFFF"/>
              </w:rPr>
              <w:t>şi</w:t>
            </w:r>
            <w:proofErr w:type="spellEnd"/>
            <w:r w:rsidR="00781AA4" w:rsidRPr="00191D72">
              <w:rPr>
                <w:shd w:val="clear" w:color="auto" w:fill="FFFFFF"/>
              </w:rPr>
              <w:t xml:space="preserve"> Amenajare punct de întoarcere în </w:t>
            </w:r>
            <w:proofErr w:type="spellStart"/>
            <w:r w:rsidR="00781AA4" w:rsidRPr="00191D72">
              <w:rPr>
                <w:shd w:val="clear" w:color="auto" w:fill="FFFFFF"/>
              </w:rPr>
              <w:t>soluţie</w:t>
            </w:r>
            <w:proofErr w:type="spellEnd"/>
            <w:r w:rsidR="00781AA4" w:rsidRPr="00191D72">
              <w:rPr>
                <w:shd w:val="clear" w:color="auto" w:fill="FFFFFF"/>
              </w:rPr>
              <w:t xml:space="preserve"> giratorie pe CB în zona autostrăzii A1" - Lot 1 - "Lărgire la 4 benzi a Centurii Rutiere a Municipiului </w:t>
            </w:r>
            <w:proofErr w:type="spellStart"/>
            <w:r w:rsidR="00781AA4" w:rsidRPr="00191D72">
              <w:rPr>
                <w:shd w:val="clear" w:color="auto" w:fill="FFFFFF"/>
              </w:rPr>
              <w:t>Bucureşti</w:t>
            </w:r>
            <w:proofErr w:type="spellEnd"/>
            <w:r w:rsidR="00781AA4" w:rsidRPr="00191D72">
              <w:rPr>
                <w:shd w:val="clear" w:color="auto" w:fill="FFFFFF"/>
              </w:rPr>
              <w:t xml:space="preserve"> Sud între A1 (km 55 + 520) </w:t>
            </w:r>
            <w:proofErr w:type="spellStart"/>
            <w:r w:rsidR="00781AA4" w:rsidRPr="00191D72">
              <w:rPr>
                <w:shd w:val="clear" w:color="auto" w:fill="FFFFFF"/>
              </w:rPr>
              <w:t>şi</w:t>
            </w:r>
            <w:proofErr w:type="spellEnd"/>
            <w:r w:rsidR="00781AA4" w:rsidRPr="00191D72">
              <w:rPr>
                <w:shd w:val="clear" w:color="auto" w:fill="FFFFFF"/>
              </w:rPr>
              <w:t xml:space="preserve"> km 54 + 700, inclusiv parcarea de lungă durată de la km 54 + 765"</w:t>
            </w:r>
            <w:r w:rsidRPr="00191D72">
              <w:rPr>
                <w:rStyle w:val="tpa1"/>
              </w:rPr>
              <w:t xml:space="preserve">, este </w:t>
            </w:r>
            <w:r w:rsidRPr="0009505A">
              <w:rPr>
                <w:rStyle w:val="tpa1"/>
              </w:rPr>
              <w:t xml:space="preserve">necesară </w:t>
            </w:r>
            <w:proofErr w:type="spellStart"/>
            <w:r w:rsidRPr="0009505A">
              <w:rPr>
                <w:bCs/>
                <w:lang w:val="en-US"/>
              </w:rPr>
              <w:t>sum</w:t>
            </w:r>
            <w:r w:rsidR="00160845" w:rsidRPr="0009505A">
              <w:rPr>
                <w:bCs/>
                <w:lang w:val="en-US"/>
              </w:rPr>
              <w:t>a</w:t>
            </w:r>
            <w:proofErr w:type="spellEnd"/>
            <w:r w:rsidR="00160845" w:rsidRPr="0009505A">
              <w:rPr>
                <w:bCs/>
                <w:lang w:val="en-US"/>
              </w:rPr>
              <w:t xml:space="preserve"> </w:t>
            </w:r>
            <w:proofErr w:type="spellStart"/>
            <w:r w:rsidR="00160845" w:rsidRPr="0009505A">
              <w:rPr>
                <w:bCs/>
                <w:lang w:val="en-US"/>
              </w:rPr>
              <w:t>totală</w:t>
            </w:r>
            <w:proofErr w:type="spellEnd"/>
            <w:r w:rsidR="00160845" w:rsidRPr="0009505A">
              <w:rPr>
                <w:bCs/>
                <w:lang w:val="en-US"/>
              </w:rPr>
              <w:t xml:space="preserve"> </w:t>
            </w:r>
            <w:r w:rsidRPr="0009505A">
              <w:rPr>
                <w:bCs/>
                <w:lang w:val="en-US"/>
              </w:rPr>
              <w:t xml:space="preserve"> de </w:t>
            </w:r>
            <w:r w:rsidR="00781AA4" w:rsidRPr="0009505A">
              <w:rPr>
                <w:bCs/>
                <w:lang w:val="en-US"/>
              </w:rPr>
              <w:t>3 mii lei</w:t>
            </w:r>
            <w:r w:rsidR="007E0E21" w:rsidRPr="0009505A">
              <w:rPr>
                <w:noProof/>
                <w:lang w:val="fr-FR" w:eastAsia="ro-RO"/>
              </w:rPr>
              <w:t xml:space="preserve"> </w:t>
            </w:r>
            <w:r w:rsidR="00160845" w:rsidRPr="0009505A">
              <w:t>care</w:t>
            </w:r>
            <w:r w:rsidR="007E0E21" w:rsidRPr="0009505A">
              <w:t xml:space="preserve"> se alocă de bugetul de stat, prin bugetul Ministerului Transporturilor și Infrastructurii, în conformitate Legea bugetului de stat pe anul 2024, nr. 421/2023, la capitolul 84.01 "Transporturi", titlul 56 "Proiecte cu finanțare din Fonduri Externe Nerambursabile ( FEN) </w:t>
            </w:r>
            <w:proofErr w:type="spellStart"/>
            <w:r w:rsidR="007E0E21" w:rsidRPr="0009505A">
              <w:t>postaderare</w:t>
            </w:r>
            <w:proofErr w:type="spellEnd"/>
            <w:r w:rsidR="007E0E21" w:rsidRPr="0009505A">
              <w:t>, articolul 56.50 - "Programe finanțate  din Fondul de Coeziune (FC) , aferente cadrului financiar 2021-2027".</w:t>
            </w:r>
          </w:p>
        </w:tc>
      </w:tr>
      <w:tr w:rsidR="003A20BB" w:rsidRPr="00191D72" w14:paraId="32B9B17B" w14:textId="77777777" w:rsidTr="00941923">
        <w:trPr>
          <w:trHeight w:val="709"/>
        </w:trPr>
        <w:tc>
          <w:tcPr>
            <w:tcW w:w="2790" w:type="dxa"/>
            <w:tcBorders>
              <w:top w:val="single" w:sz="4" w:space="0" w:color="000000"/>
              <w:left w:val="single" w:sz="4" w:space="0" w:color="000000"/>
              <w:bottom w:val="single" w:sz="4" w:space="0" w:color="000000"/>
            </w:tcBorders>
            <w:shd w:val="clear" w:color="auto" w:fill="auto"/>
          </w:tcPr>
          <w:p w14:paraId="42B638BE" w14:textId="77777777" w:rsidR="003A20BB" w:rsidRPr="00191D72" w:rsidRDefault="003A20BB" w:rsidP="00440FD9">
            <w:pPr>
              <w:jc w:val="both"/>
            </w:pPr>
            <w:r w:rsidRPr="00191D72">
              <w:t xml:space="preserve">2.2. Descrierea </w:t>
            </w:r>
            <w:proofErr w:type="spellStart"/>
            <w:r w:rsidRPr="00191D72">
              <w:t>situaţiei</w:t>
            </w:r>
            <w:proofErr w:type="spellEnd"/>
            <w:r w:rsidRPr="00191D72">
              <w:t xml:space="preserve"> actuale</w:t>
            </w:r>
          </w:p>
          <w:p w14:paraId="63ABBA98" w14:textId="77777777" w:rsidR="003A20BB" w:rsidRPr="00191D72" w:rsidRDefault="003A20BB" w:rsidP="00440FD9">
            <w:pPr>
              <w:jc w:val="both"/>
            </w:pPr>
          </w:p>
          <w:p w14:paraId="4E2256CC" w14:textId="77777777" w:rsidR="003A20BB" w:rsidRPr="00191D72" w:rsidRDefault="003A20BB" w:rsidP="00440FD9">
            <w:pPr>
              <w:jc w:val="both"/>
              <w:rPr>
                <w:b/>
                <w:bCs/>
              </w:rPr>
            </w:pPr>
          </w:p>
          <w:p w14:paraId="1668BA6F" w14:textId="77777777" w:rsidR="003A20BB" w:rsidRPr="00191D72" w:rsidRDefault="003A20BB" w:rsidP="00440FD9">
            <w:pPr>
              <w:jc w:val="both"/>
              <w:rPr>
                <w:b/>
                <w:bCs/>
              </w:rPr>
            </w:pPr>
          </w:p>
          <w:p w14:paraId="4AC5047F" w14:textId="77777777" w:rsidR="003A20BB" w:rsidRPr="00191D72" w:rsidRDefault="003A20BB" w:rsidP="00440FD9">
            <w:pPr>
              <w:jc w:val="both"/>
              <w:rPr>
                <w:b/>
                <w:bCs/>
              </w:rPr>
            </w:pPr>
          </w:p>
          <w:p w14:paraId="034A639E" w14:textId="77777777" w:rsidR="003A20BB" w:rsidRPr="00191D72" w:rsidRDefault="003A20BB" w:rsidP="00440FD9">
            <w:pPr>
              <w:jc w:val="both"/>
              <w:rPr>
                <w:b/>
                <w:bCs/>
              </w:rPr>
            </w:pPr>
          </w:p>
          <w:p w14:paraId="57DC51F4" w14:textId="77777777" w:rsidR="003A20BB" w:rsidRPr="00191D72" w:rsidRDefault="003A20BB" w:rsidP="00440FD9">
            <w:pPr>
              <w:jc w:val="both"/>
              <w:rPr>
                <w:b/>
                <w:bC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A40E844" w14:textId="77777777" w:rsidR="00FF5C0A" w:rsidRPr="00160845" w:rsidRDefault="00914964" w:rsidP="00160845">
            <w:pPr>
              <w:ind w:firstLine="500"/>
              <w:jc w:val="both"/>
              <w:rPr>
                <w:bCs/>
              </w:rPr>
            </w:pPr>
            <w:r w:rsidRPr="00191D72">
              <w:rPr>
                <w:noProof/>
              </w:rPr>
              <w:t xml:space="preserve">Pentru realizarea obiectivului de investiție </w:t>
            </w:r>
            <w:r w:rsidR="00160845" w:rsidRPr="00191D72">
              <w:t xml:space="preserve">național </w:t>
            </w:r>
            <w:r w:rsidR="00160845" w:rsidRPr="00191D72">
              <w:rPr>
                <w:shd w:val="clear" w:color="auto" w:fill="FFFFFF"/>
              </w:rPr>
              <w:t xml:space="preserve">"Lărgire la 4 benzi a Centurii Rutiere a Municipiului </w:t>
            </w:r>
            <w:proofErr w:type="spellStart"/>
            <w:r w:rsidR="00160845" w:rsidRPr="00191D72">
              <w:rPr>
                <w:shd w:val="clear" w:color="auto" w:fill="FFFFFF"/>
              </w:rPr>
              <w:t>Bucureşti</w:t>
            </w:r>
            <w:proofErr w:type="spellEnd"/>
            <w:r w:rsidR="00160845" w:rsidRPr="00191D72">
              <w:rPr>
                <w:shd w:val="clear" w:color="auto" w:fill="FFFFFF"/>
              </w:rPr>
              <w:t xml:space="preserve"> Sud între A2 km 23 + 600 </w:t>
            </w:r>
            <w:proofErr w:type="spellStart"/>
            <w:r w:rsidR="00160845" w:rsidRPr="00191D72">
              <w:rPr>
                <w:shd w:val="clear" w:color="auto" w:fill="FFFFFF"/>
              </w:rPr>
              <w:t>şi</w:t>
            </w:r>
            <w:proofErr w:type="spellEnd"/>
            <w:r w:rsidR="00160845" w:rsidRPr="00191D72">
              <w:rPr>
                <w:shd w:val="clear" w:color="auto" w:fill="FFFFFF"/>
              </w:rPr>
              <w:t xml:space="preserve"> A1 km 55 + 520 </w:t>
            </w:r>
            <w:proofErr w:type="spellStart"/>
            <w:r w:rsidR="00160845" w:rsidRPr="00191D72">
              <w:rPr>
                <w:shd w:val="clear" w:color="auto" w:fill="FFFFFF"/>
              </w:rPr>
              <w:t>şi</w:t>
            </w:r>
            <w:proofErr w:type="spellEnd"/>
            <w:r w:rsidR="00160845" w:rsidRPr="00191D72">
              <w:rPr>
                <w:shd w:val="clear" w:color="auto" w:fill="FFFFFF"/>
              </w:rPr>
              <w:t xml:space="preserve"> Amenajare punct de întoarcere în </w:t>
            </w:r>
            <w:proofErr w:type="spellStart"/>
            <w:r w:rsidR="00160845" w:rsidRPr="00191D72">
              <w:rPr>
                <w:shd w:val="clear" w:color="auto" w:fill="FFFFFF"/>
              </w:rPr>
              <w:t>soluţie</w:t>
            </w:r>
            <w:proofErr w:type="spellEnd"/>
            <w:r w:rsidR="00160845" w:rsidRPr="00191D72">
              <w:rPr>
                <w:shd w:val="clear" w:color="auto" w:fill="FFFFFF"/>
              </w:rPr>
              <w:t xml:space="preserve"> giratorie pe CB în zona autostrăzii A1" - Lot 1 - "Lărgire la 4 benzi a Centurii Rutiere a Municipiului </w:t>
            </w:r>
            <w:proofErr w:type="spellStart"/>
            <w:r w:rsidR="00160845" w:rsidRPr="00191D72">
              <w:rPr>
                <w:shd w:val="clear" w:color="auto" w:fill="FFFFFF"/>
              </w:rPr>
              <w:t>Bucureşti</w:t>
            </w:r>
            <w:proofErr w:type="spellEnd"/>
            <w:r w:rsidR="00160845" w:rsidRPr="00191D72">
              <w:rPr>
                <w:shd w:val="clear" w:color="auto" w:fill="FFFFFF"/>
              </w:rPr>
              <w:t xml:space="preserve"> Sud între A1 (km 55 + 520) </w:t>
            </w:r>
            <w:proofErr w:type="spellStart"/>
            <w:r w:rsidR="00160845" w:rsidRPr="00191D72">
              <w:rPr>
                <w:shd w:val="clear" w:color="auto" w:fill="FFFFFF"/>
              </w:rPr>
              <w:t>şi</w:t>
            </w:r>
            <w:proofErr w:type="spellEnd"/>
            <w:r w:rsidR="00160845" w:rsidRPr="00191D72">
              <w:rPr>
                <w:shd w:val="clear" w:color="auto" w:fill="FFFFFF"/>
              </w:rPr>
              <w:t xml:space="preserve"> km 54 + 700, inclusiv parcarea de lungă durată de la km 54 + 765"</w:t>
            </w:r>
            <w:r w:rsidR="00160845" w:rsidRPr="00191D72">
              <w:rPr>
                <w:rStyle w:val="tpa1"/>
              </w:rPr>
              <w:t xml:space="preserve">, </w:t>
            </w:r>
            <w:r w:rsidR="00781AA4" w:rsidRPr="00191D72">
              <w:rPr>
                <w:noProof/>
              </w:rPr>
              <w:t xml:space="preserve">indicatorii tehnico-economici au fost aprobați </w:t>
            </w:r>
            <w:r w:rsidRPr="00191D72">
              <w:rPr>
                <w:bCs/>
              </w:rPr>
              <w:t xml:space="preserve">prin </w:t>
            </w:r>
            <w:r w:rsidRPr="0009505A">
              <w:rPr>
                <w:bCs/>
              </w:rPr>
              <w:t xml:space="preserve">Hotărârea Guvernului nr. 1009/2018 </w:t>
            </w:r>
            <w:r w:rsidR="00160845" w:rsidRPr="0009505A">
              <w:rPr>
                <w:rStyle w:val="l5tlu1"/>
                <w:b w:val="0"/>
                <w:bCs w:val="0"/>
                <w:sz w:val="24"/>
                <w:szCs w:val="24"/>
              </w:rPr>
              <w:t xml:space="preserve">privind reaprobarea indicatorilor </w:t>
            </w:r>
            <w:proofErr w:type="spellStart"/>
            <w:r w:rsidR="00160845" w:rsidRPr="0009505A">
              <w:rPr>
                <w:rStyle w:val="l5tlu1"/>
                <w:b w:val="0"/>
                <w:bCs w:val="0"/>
                <w:sz w:val="24"/>
                <w:szCs w:val="24"/>
              </w:rPr>
              <w:t>tehnico</w:t>
            </w:r>
            <w:proofErr w:type="spellEnd"/>
            <w:r w:rsidR="00160845" w:rsidRPr="0009505A">
              <w:rPr>
                <w:rStyle w:val="l5tlu1"/>
                <w:b w:val="0"/>
                <w:bCs w:val="0"/>
                <w:sz w:val="24"/>
                <w:szCs w:val="24"/>
              </w:rPr>
              <w:t xml:space="preserve">-economici ai obiectivului de </w:t>
            </w:r>
            <w:proofErr w:type="spellStart"/>
            <w:r w:rsidR="00160845" w:rsidRPr="0009505A">
              <w:rPr>
                <w:rStyle w:val="l5tlu1"/>
                <w:b w:val="0"/>
                <w:bCs w:val="0"/>
                <w:sz w:val="24"/>
                <w:szCs w:val="24"/>
              </w:rPr>
              <w:t>investiţii</w:t>
            </w:r>
            <w:proofErr w:type="spellEnd"/>
            <w:r w:rsidR="00160845" w:rsidRPr="0009505A">
              <w:rPr>
                <w:rStyle w:val="l5tlu1"/>
                <w:b w:val="0"/>
                <w:bCs w:val="0"/>
                <w:sz w:val="24"/>
                <w:szCs w:val="24"/>
              </w:rPr>
              <w:t xml:space="preserve"> "Lărgire la 4 benzi - Centura </w:t>
            </w:r>
            <w:proofErr w:type="spellStart"/>
            <w:r w:rsidR="00160845" w:rsidRPr="0009505A">
              <w:rPr>
                <w:rStyle w:val="l5tlu1"/>
                <w:b w:val="0"/>
                <w:bCs w:val="0"/>
                <w:sz w:val="24"/>
                <w:szCs w:val="24"/>
              </w:rPr>
              <w:t>Bucureşti</w:t>
            </w:r>
            <w:proofErr w:type="spellEnd"/>
            <w:r w:rsidR="00160845" w:rsidRPr="0009505A">
              <w:rPr>
                <w:rStyle w:val="l5tlu1"/>
                <w:b w:val="0"/>
                <w:bCs w:val="0"/>
                <w:sz w:val="24"/>
                <w:szCs w:val="24"/>
              </w:rPr>
              <w:t xml:space="preserve"> Sud între A2 (km 23+600) </w:t>
            </w:r>
            <w:proofErr w:type="spellStart"/>
            <w:r w:rsidR="00160845" w:rsidRPr="0009505A">
              <w:rPr>
                <w:rStyle w:val="l5tlu1"/>
                <w:b w:val="0"/>
                <w:bCs w:val="0"/>
                <w:sz w:val="24"/>
                <w:szCs w:val="24"/>
              </w:rPr>
              <w:t>şi</w:t>
            </w:r>
            <w:proofErr w:type="spellEnd"/>
            <w:r w:rsidR="00160845" w:rsidRPr="0009505A">
              <w:rPr>
                <w:rStyle w:val="l5tlu1"/>
                <w:b w:val="0"/>
                <w:bCs w:val="0"/>
                <w:sz w:val="24"/>
                <w:szCs w:val="24"/>
              </w:rPr>
              <w:t xml:space="preserve"> A1 (km 55+520</w:t>
            </w:r>
            <w:r w:rsidR="00160845" w:rsidRPr="0009505A">
              <w:rPr>
                <w:rStyle w:val="l5tlu1"/>
                <w:sz w:val="24"/>
                <w:szCs w:val="24"/>
              </w:rPr>
              <w:t>)</w:t>
            </w:r>
            <w:r w:rsidR="00160845" w:rsidRPr="0009505A">
              <w:rPr>
                <w:rStyle w:val="l5tlu1"/>
                <w:b w:val="0"/>
                <w:bCs w:val="0"/>
                <w:sz w:val="24"/>
                <w:szCs w:val="24"/>
              </w:rPr>
              <w:t>"</w:t>
            </w:r>
            <w:r w:rsidR="00160845" w:rsidRPr="0009505A">
              <w:rPr>
                <w:color w:val="000000"/>
                <w:sz w:val="32"/>
                <w:szCs w:val="32"/>
              </w:rPr>
              <w:t xml:space="preserve"> , </w:t>
            </w:r>
            <w:r w:rsidR="00FF5C0A" w:rsidRPr="0009505A">
              <w:t>iar</w:t>
            </w:r>
            <w:r w:rsidR="00FF5C0A" w:rsidRPr="0009505A">
              <w:rPr>
                <w:bCs/>
              </w:rPr>
              <w:t xml:space="preserve"> la momentul prezentei nu necesită modificări.</w:t>
            </w:r>
            <w:r w:rsidR="00FF5C0A" w:rsidRPr="00191D72">
              <w:t xml:space="preserve"> </w:t>
            </w:r>
          </w:p>
          <w:p w14:paraId="1EA7AB42" w14:textId="71D2ECDA" w:rsidR="00C93F0D" w:rsidRPr="00191D72" w:rsidRDefault="00914964" w:rsidP="0009505A">
            <w:pPr>
              <w:shd w:val="clear" w:color="auto" w:fill="FFFFFF"/>
              <w:ind w:firstLine="610"/>
              <w:jc w:val="both"/>
            </w:pPr>
            <w:bookmarkStart w:id="1" w:name="_Hlk167801709"/>
            <w:r w:rsidRPr="0009505A">
              <w:rPr>
                <w:bCs/>
              </w:rPr>
              <w:t xml:space="preserve">Studiul de </w:t>
            </w:r>
            <w:r w:rsidR="00FF5C0A" w:rsidRPr="0009505A">
              <w:rPr>
                <w:bCs/>
              </w:rPr>
              <w:t>F</w:t>
            </w:r>
            <w:r w:rsidRPr="0009505A">
              <w:rPr>
                <w:bCs/>
              </w:rPr>
              <w:t xml:space="preserve">ezabilitate a fost aprobat prin Avizul Consiliului </w:t>
            </w:r>
            <w:proofErr w:type="spellStart"/>
            <w:r w:rsidRPr="0009505A">
              <w:rPr>
                <w:bCs/>
              </w:rPr>
              <w:t>Tehnico</w:t>
            </w:r>
            <w:proofErr w:type="spellEnd"/>
            <w:r w:rsidRPr="0009505A">
              <w:rPr>
                <w:bCs/>
              </w:rPr>
              <w:t>-Economic al C.N.A.I.R. – S.A. nr</w:t>
            </w:r>
            <w:r w:rsidRPr="0009505A">
              <w:rPr>
                <w:bCs/>
                <w:color w:val="000000" w:themeColor="text1"/>
              </w:rPr>
              <w:t>. 4521/28.01.2016</w:t>
            </w:r>
            <w:bookmarkEnd w:id="1"/>
            <w:r w:rsidR="00FF5C0A" w:rsidRPr="0009505A">
              <w:rPr>
                <w:bCs/>
                <w:color w:val="000000" w:themeColor="text1"/>
              </w:rPr>
              <w:t>.</w:t>
            </w:r>
          </w:p>
          <w:p w14:paraId="2161B2DC" w14:textId="77777777" w:rsidR="00914964" w:rsidRPr="0009505A" w:rsidRDefault="00914964" w:rsidP="00440FD9">
            <w:pPr>
              <w:ind w:firstLine="459"/>
              <w:jc w:val="both"/>
              <w:rPr>
                <w:lang w:eastAsia="ro-RO"/>
              </w:rPr>
            </w:pPr>
            <w:r w:rsidRPr="00191D72">
              <w:t xml:space="preserve">În baza Legii nr. 255/2010 </w:t>
            </w:r>
            <w:r w:rsidRPr="00191D72">
              <w:rPr>
                <w:bCs/>
              </w:rPr>
              <w:t>privind exproprierea pentru cauză de utilitate publică, necesară realizării unor obiective de interes național, județean și local, cu modificările și completările ulterioare, pentru realizarea obiectivului de investiții</w:t>
            </w:r>
            <w:r w:rsidRPr="00191D72">
              <w:t>,</w:t>
            </w:r>
            <w:r w:rsidRPr="00191D72">
              <w:rPr>
                <w:rStyle w:val="tpa1"/>
                <w:b/>
              </w:rPr>
              <w:t xml:space="preserve"> </w:t>
            </w:r>
            <w:r w:rsidRPr="00191D72">
              <w:rPr>
                <w:bCs/>
              </w:rPr>
              <w:t xml:space="preserve">a fost aprobată Hotărârea Guvernului nr. 928/2022 </w:t>
            </w:r>
            <w:r w:rsidRPr="00191D72">
              <w:rPr>
                <w:bCs/>
                <w:shd w:val="clear" w:color="auto" w:fill="FFFFFF"/>
              </w:rPr>
              <w:t>privind declanșarea procedurilor de expropriere a tuturor imobilelor proprietate privată care constituie coridorul de expropriere al lucrării de utilitate publică de interes național</w:t>
            </w:r>
            <w:r w:rsidR="000E58DF" w:rsidRPr="00191D72">
              <w:rPr>
                <w:bCs/>
                <w:shd w:val="clear" w:color="auto" w:fill="FFFFFF"/>
              </w:rPr>
              <w:t xml:space="preserve"> </w:t>
            </w:r>
            <w:r w:rsidR="00D44F5C" w:rsidRPr="00191D72">
              <w:rPr>
                <w:bCs/>
                <w:shd w:val="clear" w:color="auto" w:fill="FFFFFF"/>
              </w:rPr>
              <w:t>,,</w:t>
            </w:r>
            <w:r w:rsidRPr="00191D72">
              <w:rPr>
                <w:bCs/>
                <w:shd w:val="clear" w:color="auto" w:fill="FFFFFF"/>
              </w:rPr>
              <w:t xml:space="preserve">Lărgire la 4 benzi a Centurii Rutiere a Municipiului București Sud între A2 km 23 + 600 și A1 km 55 + 520 și Amenajare punct de întoarcere în </w:t>
            </w:r>
            <w:r w:rsidRPr="00191D72">
              <w:rPr>
                <w:bCs/>
                <w:shd w:val="clear" w:color="auto" w:fill="FFFFFF"/>
              </w:rPr>
              <w:lastRenderedPageBreak/>
              <w:t>soluție giratorie pe CB în zona autostrăzii A1</w:t>
            </w:r>
            <w:r w:rsidR="007859BF">
              <w:rPr>
                <w:bCs/>
                <w:shd w:val="clear" w:color="auto" w:fill="FFFFFF"/>
                <w:lang w:val="en-US"/>
              </w:rPr>
              <w:t>”</w:t>
            </w:r>
            <w:r w:rsidRPr="00191D72">
              <w:rPr>
                <w:bCs/>
                <w:shd w:val="clear" w:color="auto" w:fill="FFFFFF"/>
              </w:rPr>
              <w:t xml:space="preserve"> - </w:t>
            </w:r>
            <w:r w:rsidR="00C93F0D" w:rsidRPr="00191D72">
              <w:rPr>
                <w:bCs/>
                <w:shd w:val="clear" w:color="auto" w:fill="FFFFFF"/>
              </w:rPr>
              <w:t xml:space="preserve">LOT </w:t>
            </w:r>
            <w:r w:rsidRPr="00191D72">
              <w:rPr>
                <w:bCs/>
                <w:shd w:val="clear" w:color="auto" w:fill="FFFFFF"/>
              </w:rPr>
              <w:t xml:space="preserve">1 </w:t>
            </w:r>
            <w:r w:rsidRPr="0009505A">
              <w:rPr>
                <w:bCs/>
                <w:shd w:val="clear" w:color="auto" w:fill="FFFFFF"/>
              </w:rPr>
              <w:t xml:space="preserve">- </w:t>
            </w:r>
            <w:r w:rsidR="007859BF" w:rsidRPr="0009505A">
              <w:rPr>
                <w:bCs/>
                <w:shd w:val="clear" w:color="auto" w:fill="FFFFFF"/>
              </w:rPr>
              <w:t>”</w:t>
            </w:r>
            <w:r w:rsidRPr="0009505A">
              <w:rPr>
                <w:bCs/>
                <w:shd w:val="clear" w:color="auto" w:fill="FFFFFF"/>
              </w:rPr>
              <w:t>Lărgire la 4 benzi a Centurii Rutiere a Municipiului București Sud între A1 (km 55 + 520) și km 54 + 700, inclusiv parcarea de lungă durată de la km 54 + 765</w:t>
            </w:r>
            <w:r w:rsidR="000E58DF" w:rsidRPr="0009505A">
              <w:rPr>
                <w:bCs/>
                <w:shd w:val="clear" w:color="auto" w:fill="FFFFFF"/>
              </w:rPr>
              <w:t>”</w:t>
            </w:r>
            <w:r w:rsidRPr="0009505A">
              <w:rPr>
                <w:bCs/>
                <w:shd w:val="clear" w:color="auto" w:fill="FFFFFF"/>
              </w:rPr>
              <w:t>, precum și aprobarea listei imobilelor proprietate publică a unităților administrativ-teritoriale, care fac parte din coridorul de expropriere al lucrării de utilitate publică de interes național</w:t>
            </w:r>
            <w:r w:rsidRPr="0009505A">
              <w:rPr>
                <w:bCs/>
              </w:rPr>
              <w:t>.</w:t>
            </w:r>
          </w:p>
          <w:p w14:paraId="3C175805" w14:textId="77777777" w:rsidR="00914964" w:rsidRPr="0009505A" w:rsidRDefault="00914964" w:rsidP="00440FD9">
            <w:pPr>
              <w:shd w:val="clear" w:color="auto" w:fill="FFFFFF"/>
              <w:jc w:val="both"/>
              <w:rPr>
                <w:bCs/>
              </w:rPr>
            </w:pPr>
          </w:p>
          <w:p w14:paraId="66989733" w14:textId="77777777" w:rsidR="00B63AD0" w:rsidRPr="0009505A" w:rsidRDefault="00914964" w:rsidP="00440FD9">
            <w:pPr>
              <w:ind w:firstLine="459"/>
              <w:jc w:val="both"/>
            </w:pPr>
            <w:r w:rsidRPr="0009505A">
              <w:t xml:space="preserve">Pentru continuarea lucrărilor la obiectivul de utilitate publică de interes național, </w:t>
            </w:r>
            <w:r w:rsidR="0087470E" w:rsidRPr="0009505A">
              <w:rPr>
                <w:bCs/>
                <w:shd w:val="clear" w:color="auto" w:fill="FFFFFF"/>
              </w:rPr>
              <w:t>,,Lărgire la 4 benzi a Centurii Rutiere a Municipiului București Sud între A2 km 23 + 600 și A1 km 55 + 520 și Amenajare punct de întoarcere în soluție giratorie pe CB în zona autostrăzii A1</w:t>
            </w:r>
            <w:r w:rsidR="007859BF" w:rsidRPr="0009505A">
              <w:rPr>
                <w:bCs/>
                <w:shd w:val="clear" w:color="auto" w:fill="FFFFFF"/>
              </w:rPr>
              <w:t>”</w:t>
            </w:r>
            <w:r w:rsidR="0087470E" w:rsidRPr="0009505A">
              <w:rPr>
                <w:bCs/>
                <w:shd w:val="clear" w:color="auto" w:fill="FFFFFF"/>
              </w:rPr>
              <w:t xml:space="preserve"> - </w:t>
            </w:r>
            <w:r w:rsidR="00C93F0D" w:rsidRPr="0009505A">
              <w:rPr>
                <w:bCs/>
                <w:shd w:val="clear" w:color="auto" w:fill="FFFFFF"/>
              </w:rPr>
              <w:t xml:space="preserve">LOT </w:t>
            </w:r>
            <w:r w:rsidR="0087470E" w:rsidRPr="0009505A">
              <w:rPr>
                <w:bCs/>
                <w:shd w:val="clear" w:color="auto" w:fill="FFFFFF"/>
              </w:rPr>
              <w:t xml:space="preserve">1 </w:t>
            </w:r>
            <w:r w:rsidR="007859BF" w:rsidRPr="0009505A">
              <w:rPr>
                <w:bCs/>
                <w:shd w:val="clear" w:color="auto" w:fill="FFFFFF"/>
              </w:rPr>
              <w:t>–</w:t>
            </w:r>
            <w:r w:rsidR="0087470E" w:rsidRPr="0009505A">
              <w:rPr>
                <w:bCs/>
                <w:shd w:val="clear" w:color="auto" w:fill="FFFFFF"/>
              </w:rPr>
              <w:t xml:space="preserve"> </w:t>
            </w:r>
            <w:r w:rsidR="007859BF" w:rsidRPr="0009505A">
              <w:rPr>
                <w:bCs/>
                <w:shd w:val="clear" w:color="auto" w:fill="FFFFFF"/>
              </w:rPr>
              <w:t xml:space="preserve"> ”</w:t>
            </w:r>
            <w:r w:rsidR="0087470E" w:rsidRPr="0009505A">
              <w:rPr>
                <w:bCs/>
                <w:shd w:val="clear" w:color="auto" w:fill="FFFFFF"/>
              </w:rPr>
              <w:t>Lărgire la 4 benzi a Centurii Rutiere a Municipiului București Sud între A1 (km 55 + 520) și km 54 + 700, inclusiv parcarea de lungă durată de la km 54 + 765”</w:t>
            </w:r>
            <w:r w:rsidRPr="0009505A">
              <w:t xml:space="preserve">, </w:t>
            </w:r>
            <w:r w:rsidR="00B63AD0" w:rsidRPr="0009505A">
              <w:t>s-au întreprins demersurile necesare în vederea actualizării avizului la faza de proiect pentru autorizarea executării lucrărilor de construcție. Astfel, E-Distribuție Muntenia a solicitat suplimentar un studiu de analiză de risc precum și eliberarea amplasamentului necesar prin relocarea unui stâlp de înaltă tensiune. Pentru relocarea stâlpului este obligatoriu exproprierea suplimentară a unei suprafețe de 3</w:t>
            </w:r>
            <w:r w:rsidR="00DE4B4D" w:rsidRPr="0009505A">
              <w:t>9</w:t>
            </w:r>
            <w:r w:rsidR="00B63AD0" w:rsidRPr="0009505A">
              <w:t>,</w:t>
            </w:r>
            <w:r w:rsidR="00DE4B4D" w:rsidRPr="0009505A">
              <w:t>0</w:t>
            </w:r>
            <w:r w:rsidR="00B63AD0" w:rsidRPr="0009505A">
              <w:t>0 mp.</w:t>
            </w:r>
          </w:p>
          <w:p w14:paraId="06ED6223" w14:textId="77777777" w:rsidR="007B67EE" w:rsidRPr="0009505A" w:rsidRDefault="007B67EE" w:rsidP="00FF5C0A">
            <w:pPr>
              <w:tabs>
                <w:tab w:val="left" w:pos="6446"/>
              </w:tabs>
              <w:suppressAutoHyphens w:val="0"/>
              <w:jc w:val="both"/>
              <w:rPr>
                <w:sz w:val="16"/>
                <w:szCs w:val="16"/>
                <w:shd w:val="clear" w:color="auto" w:fill="FFFFFF"/>
                <w:lang w:eastAsia="ro-RO"/>
              </w:rPr>
            </w:pPr>
          </w:p>
          <w:p w14:paraId="5BDA8DB0" w14:textId="77777777" w:rsidR="007B67EE" w:rsidRDefault="007B67EE" w:rsidP="00FF5C0A">
            <w:pPr>
              <w:tabs>
                <w:tab w:val="left" w:pos="6446"/>
              </w:tabs>
              <w:suppressAutoHyphens w:val="0"/>
              <w:ind w:firstLine="580"/>
              <w:jc w:val="both"/>
              <w:rPr>
                <w:lang w:eastAsia="ro-RO"/>
              </w:rPr>
            </w:pPr>
            <w:r w:rsidRPr="0009505A">
              <w:rPr>
                <w:shd w:val="clear" w:color="auto" w:fill="FFFFFF"/>
                <w:lang w:eastAsia="ro-RO"/>
              </w:rPr>
              <w:t xml:space="preserve">Pentru </w:t>
            </w:r>
            <w:bookmarkStart w:id="2" w:name="_Hlk162277079"/>
            <w:r w:rsidRPr="0009505A">
              <w:rPr>
                <w:shd w:val="clear" w:color="auto" w:fill="FFFFFF"/>
                <w:lang w:eastAsia="ro-RO"/>
              </w:rPr>
              <w:t xml:space="preserve">obiectivul de investiții </w:t>
            </w:r>
            <w:r w:rsidR="00114710" w:rsidRPr="0009505A">
              <w:rPr>
                <w:bCs/>
                <w:shd w:val="clear" w:color="auto" w:fill="FFFFFF"/>
              </w:rPr>
              <w:t>,,Lărgire la 4 benzi a Centurii Rutiere a Municipiului București Sud între A2 km 23 + 600 și A1 km 55 + 520 și Amenajare punct de întoarcere în soluție giratorie pe CB în zona autostrăzii A1</w:t>
            </w:r>
            <w:r w:rsidR="007859BF" w:rsidRPr="0009505A">
              <w:rPr>
                <w:bCs/>
                <w:shd w:val="clear" w:color="auto" w:fill="FFFFFF"/>
              </w:rPr>
              <w:t>”</w:t>
            </w:r>
            <w:r w:rsidR="00114710" w:rsidRPr="0009505A">
              <w:rPr>
                <w:bCs/>
                <w:shd w:val="clear" w:color="auto" w:fill="FFFFFF"/>
              </w:rPr>
              <w:t xml:space="preserve"> - LOT 1 </w:t>
            </w:r>
            <w:r w:rsidR="007859BF" w:rsidRPr="0009505A">
              <w:rPr>
                <w:bCs/>
                <w:shd w:val="clear" w:color="auto" w:fill="FFFFFF"/>
              </w:rPr>
              <w:t>–</w:t>
            </w:r>
            <w:r w:rsidR="00114710" w:rsidRPr="0009505A">
              <w:rPr>
                <w:bCs/>
                <w:shd w:val="clear" w:color="auto" w:fill="FFFFFF"/>
              </w:rPr>
              <w:t xml:space="preserve"> </w:t>
            </w:r>
            <w:r w:rsidR="007859BF" w:rsidRPr="0009505A">
              <w:rPr>
                <w:bCs/>
                <w:shd w:val="clear" w:color="auto" w:fill="FFFFFF"/>
              </w:rPr>
              <w:t>”</w:t>
            </w:r>
            <w:r w:rsidR="00114710" w:rsidRPr="0009505A">
              <w:rPr>
                <w:bCs/>
                <w:shd w:val="clear" w:color="auto" w:fill="FFFFFF"/>
              </w:rPr>
              <w:t>Lărgire la 4 benzi a Centurii Rutiere a Municipiului București Sud între A1 (km 55 + 520) și km 54 + 700, inclusiv parcarea de lungă durată de la km 54 + 765”</w:t>
            </w:r>
            <w:r w:rsidR="007B7F71" w:rsidRPr="0009505A">
              <w:rPr>
                <w:shd w:val="clear" w:color="auto" w:fill="FFFFFF"/>
                <w:lang w:eastAsia="ro-RO"/>
              </w:rPr>
              <w:t xml:space="preserve"> </w:t>
            </w:r>
            <w:r w:rsidRPr="0009505A">
              <w:rPr>
                <w:lang w:eastAsia="ro-RO"/>
              </w:rPr>
              <w:t>s-a identificat necesitatea relocării u</w:t>
            </w:r>
            <w:r w:rsidR="00114710" w:rsidRPr="0009505A">
              <w:rPr>
                <w:lang w:eastAsia="ro-RO"/>
              </w:rPr>
              <w:t>nei</w:t>
            </w:r>
            <w:r w:rsidRPr="0009505A">
              <w:rPr>
                <w:lang w:eastAsia="ro-RO"/>
              </w:rPr>
              <w:t xml:space="preserve"> utilități, respectiv a un</w:t>
            </w:r>
            <w:r w:rsidR="00114710" w:rsidRPr="0009505A">
              <w:rPr>
                <w:lang w:eastAsia="ro-RO"/>
              </w:rPr>
              <w:t>ei</w:t>
            </w:r>
            <w:r w:rsidRPr="0009505A">
              <w:rPr>
                <w:lang w:eastAsia="ro-RO"/>
              </w:rPr>
              <w:t xml:space="preserve"> instalații electrice/stâlp LEA </w:t>
            </w:r>
            <w:r w:rsidR="00114710" w:rsidRPr="0009505A">
              <w:rPr>
                <w:lang w:eastAsia="ro-RO"/>
              </w:rPr>
              <w:t>11</w:t>
            </w:r>
            <w:r w:rsidRPr="0009505A">
              <w:rPr>
                <w:lang w:eastAsia="ro-RO"/>
              </w:rPr>
              <w:t xml:space="preserve">0 </w:t>
            </w:r>
            <w:proofErr w:type="spellStart"/>
            <w:r w:rsidR="00114710" w:rsidRPr="0009505A">
              <w:rPr>
                <w:lang w:eastAsia="ro-RO"/>
              </w:rPr>
              <w:t>K</w:t>
            </w:r>
            <w:r w:rsidRPr="0009505A">
              <w:rPr>
                <w:lang w:eastAsia="ro-RO"/>
              </w:rPr>
              <w:t>v</w:t>
            </w:r>
            <w:r w:rsidR="00114710" w:rsidRPr="0009505A">
              <w:rPr>
                <w:lang w:eastAsia="ro-RO"/>
              </w:rPr>
              <w:t>.d.c</w:t>
            </w:r>
            <w:proofErr w:type="spellEnd"/>
            <w:r w:rsidR="00114710" w:rsidRPr="0009505A">
              <w:rPr>
                <w:lang w:eastAsia="ro-RO"/>
              </w:rPr>
              <w:t>.</w:t>
            </w:r>
            <w:r w:rsidRPr="0009505A">
              <w:rPr>
                <w:lang w:eastAsia="ro-RO"/>
              </w:rPr>
              <w:t xml:space="preserve">, aparținând </w:t>
            </w:r>
            <w:r w:rsidR="007B7F71" w:rsidRPr="0009505A">
              <w:rPr>
                <w:rFonts w:eastAsia="CIDFont+F2"/>
                <w:lang w:val="en-US" w:eastAsia="en-US"/>
              </w:rPr>
              <w:t>S.C. E-</w:t>
            </w:r>
            <w:proofErr w:type="spellStart"/>
            <w:r w:rsidR="007B7F71" w:rsidRPr="0009505A">
              <w:rPr>
                <w:rFonts w:eastAsia="CIDFont+F2"/>
                <w:lang w:val="en-US" w:eastAsia="en-US"/>
              </w:rPr>
              <w:t>Distribuție</w:t>
            </w:r>
            <w:proofErr w:type="spellEnd"/>
            <w:r w:rsidR="007B7F71" w:rsidRPr="0009505A">
              <w:rPr>
                <w:rFonts w:eastAsia="CIDFont+F2"/>
                <w:lang w:val="en-US" w:eastAsia="en-US"/>
              </w:rPr>
              <w:t xml:space="preserve"> </w:t>
            </w:r>
            <w:proofErr w:type="spellStart"/>
            <w:r w:rsidR="007B7F71" w:rsidRPr="0009505A">
              <w:rPr>
                <w:rFonts w:eastAsia="CIDFont+F2"/>
                <w:lang w:val="en-US" w:eastAsia="en-US"/>
              </w:rPr>
              <w:t>Muntenia</w:t>
            </w:r>
            <w:proofErr w:type="spellEnd"/>
            <w:r w:rsidR="007B7F71" w:rsidRPr="0009505A">
              <w:rPr>
                <w:rFonts w:eastAsia="CIDFont+F2"/>
                <w:lang w:val="en-US" w:eastAsia="en-US"/>
              </w:rPr>
              <w:t xml:space="preserve"> S.A</w:t>
            </w:r>
            <w:r w:rsidRPr="0009505A">
              <w:rPr>
                <w:lang w:eastAsia="ro-RO"/>
              </w:rPr>
              <w:t xml:space="preserve">. În acest sens, s-a primit Avizul </w:t>
            </w:r>
            <w:r w:rsidR="007B7F71" w:rsidRPr="0009505A">
              <w:rPr>
                <w:rFonts w:eastAsia="CIDFont+F2"/>
                <w:lang w:val="en-US" w:eastAsia="en-US"/>
              </w:rPr>
              <w:t>S.C. E-</w:t>
            </w:r>
            <w:proofErr w:type="spellStart"/>
            <w:r w:rsidR="007B7F71" w:rsidRPr="0009505A">
              <w:rPr>
                <w:rFonts w:eastAsia="CIDFont+F2"/>
                <w:lang w:val="en-US" w:eastAsia="en-US"/>
              </w:rPr>
              <w:t>Distribuție</w:t>
            </w:r>
            <w:proofErr w:type="spellEnd"/>
            <w:r w:rsidR="007B7F71" w:rsidRPr="0009505A">
              <w:rPr>
                <w:rFonts w:eastAsia="CIDFont+F2"/>
                <w:lang w:val="en-US" w:eastAsia="en-US"/>
              </w:rPr>
              <w:t xml:space="preserve"> </w:t>
            </w:r>
            <w:proofErr w:type="spellStart"/>
            <w:r w:rsidR="007B7F71" w:rsidRPr="0009505A">
              <w:rPr>
                <w:rFonts w:eastAsia="CIDFont+F2"/>
                <w:lang w:val="en-US" w:eastAsia="en-US"/>
              </w:rPr>
              <w:t>Muntenia</w:t>
            </w:r>
            <w:proofErr w:type="spellEnd"/>
            <w:r w:rsidR="007B7F71" w:rsidRPr="0009505A">
              <w:rPr>
                <w:rFonts w:ascii="CIDFont+F2" w:eastAsia="CIDFont+F2" w:cs="CIDFont+F2"/>
                <w:sz w:val="18"/>
                <w:szCs w:val="18"/>
                <w:lang w:val="en-US" w:eastAsia="en-US"/>
              </w:rPr>
              <w:t xml:space="preserve"> </w:t>
            </w:r>
            <w:r w:rsidRPr="0009505A">
              <w:rPr>
                <w:lang w:eastAsia="ro-RO"/>
              </w:rPr>
              <w:t xml:space="preserve">nr. </w:t>
            </w:r>
            <w:r w:rsidR="007B7F71" w:rsidRPr="0009505A">
              <w:rPr>
                <w:lang w:eastAsia="ro-RO"/>
              </w:rPr>
              <w:t>21/4/18.07.</w:t>
            </w:r>
            <w:r w:rsidRPr="0009505A">
              <w:rPr>
                <w:lang w:eastAsia="ro-RO"/>
              </w:rPr>
              <w:t>2023</w:t>
            </w:r>
            <w:bookmarkEnd w:id="2"/>
            <w:r w:rsidR="007B7F71" w:rsidRPr="0009505A">
              <w:rPr>
                <w:lang w:eastAsia="ro-RO"/>
              </w:rPr>
              <w:t>.</w:t>
            </w:r>
          </w:p>
          <w:p w14:paraId="7951849C" w14:textId="77777777" w:rsidR="006A42CF" w:rsidRDefault="006A42CF" w:rsidP="001329E2">
            <w:pPr>
              <w:tabs>
                <w:tab w:val="left" w:pos="6446"/>
              </w:tabs>
              <w:suppressAutoHyphens w:val="0"/>
              <w:jc w:val="both"/>
              <w:rPr>
                <w:lang w:eastAsia="ro-RO"/>
              </w:rPr>
            </w:pPr>
          </w:p>
          <w:p w14:paraId="47594D15" w14:textId="77777777" w:rsidR="00DF0E22" w:rsidRPr="00DF0E22" w:rsidRDefault="00DF0E22" w:rsidP="00DF0E22">
            <w:pPr>
              <w:tabs>
                <w:tab w:val="left" w:pos="6446"/>
              </w:tabs>
              <w:suppressAutoHyphens w:val="0"/>
              <w:ind w:firstLine="580"/>
              <w:jc w:val="both"/>
              <w:rPr>
                <w:shd w:val="clear" w:color="auto" w:fill="FFFFFF"/>
                <w:lang w:eastAsia="ro-RO"/>
              </w:rPr>
            </w:pPr>
            <w:r w:rsidRPr="00DF0E22">
              <w:rPr>
                <w:lang w:eastAsia="ro-RO"/>
              </w:rPr>
              <w:t>Astfel, pentru relocarea utilități</w:t>
            </w:r>
            <w:r>
              <w:rPr>
                <w:lang w:eastAsia="ro-RO"/>
              </w:rPr>
              <w:t>i</w:t>
            </w:r>
            <w:r w:rsidRPr="00DF0E22">
              <w:rPr>
                <w:lang w:eastAsia="ro-RO"/>
              </w:rPr>
              <w:t xml:space="preserve"> mai sus menționate, este necesar a se </w:t>
            </w:r>
            <w:r w:rsidRPr="00DF0E22">
              <w:rPr>
                <w:shd w:val="clear" w:color="auto" w:fill="FFFFFF"/>
                <w:lang w:eastAsia="ro-RO"/>
              </w:rPr>
              <w:t xml:space="preserve">ocupa o suprafață suplimentară de teren de </w:t>
            </w:r>
            <w:r>
              <w:rPr>
                <w:shd w:val="clear" w:color="auto" w:fill="FFFFFF"/>
                <w:lang w:eastAsia="ro-RO"/>
              </w:rPr>
              <w:t xml:space="preserve">39 </w:t>
            </w:r>
            <w:r w:rsidRPr="00DF0E22">
              <w:rPr>
                <w:shd w:val="clear" w:color="auto" w:fill="FFFFFF"/>
                <w:lang w:eastAsia="ro-RO"/>
              </w:rPr>
              <w:t xml:space="preserve">mp reprezentând proprietate </w:t>
            </w:r>
            <w:r w:rsidRPr="0009505A">
              <w:rPr>
                <w:shd w:val="clear" w:color="auto" w:fill="FFFFFF"/>
                <w:lang w:eastAsia="ro-RO"/>
              </w:rPr>
              <w:t>privată</w:t>
            </w:r>
            <w:r w:rsidR="00A064C3" w:rsidRPr="0009505A">
              <w:rPr>
                <w:shd w:val="clear" w:color="auto" w:fill="FFFFFF"/>
                <w:lang w:eastAsia="ro-RO"/>
              </w:rPr>
              <w:t>.</w:t>
            </w:r>
          </w:p>
          <w:p w14:paraId="47EEF492" w14:textId="77777777" w:rsidR="007B67EE" w:rsidRPr="00191D72" w:rsidRDefault="007B67EE" w:rsidP="00FF5C0A">
            <w:pPr>
              <w:tabs>
                <w:tab w:val="left" w:pos="6446"/>
              </w:tabs>
              <w:suppressAutoHyphens w:val="0"/>
              <w:jc w:val="both"/>
              <w:rPr>
                <w:sz w:val="16"/>
                <w:szCs w:val="16"/>
                <w:shd w:val="clear" w:color="auto" w:fill="FFFFFF"/>
                <w:lang w:eastAsia="ro-RO"/>
              </w:rPr>
            </w:pPr>
          </w:p>
          <w:p w14:paraId="35296BFE" w14:textId="77777777" w:rsidR="007B67EE" w:rsidRPr="00191D72" w:rsidRDefault="007B67EE" w:rsidP="007B67EE">
            <w:pPr>
              <w:tabs>
                <w:tab w:val="left" w:pos="6446"/>
              </w:tabs>
              <w:suppressAutoHyphens w:val="0"/>
              <w:ind w:firstLine="580"/>
              <w:jc w:val="both"/>
              <w:rPr>
                <w:shd w:val="clear" w:color="auto" w:fill="FFFFFF"/>
                <w:lang w:eastAsia="ro-RO"/>
              </w:rPr>
            </w:pPr>
            <w:r w:rsidRPr="00191D72">
              <w:rPr>
                <w:shd w:val="clear" w:color="auto" w:fill="FFFFFF"/>
                <w:lang w:eastAsia="ro-RO"/>
              </w:rPr>
              <w:t>Potrivit art. 12 alin. (1) din Legea nr. 255/2010, cu modificările și completările ulterioare, legiuitorul a statuat faptul că ”</w:t>
            </w:r>
            <w:r w:rsidRPr="00191D72">
              <w:rPr>
                <w:b/>
                <w:i/>
                <w:u w:val="single"/>
                <w:shd w:val="clear" w:color="auto" w:fill="FFFFFF"/>
                <w:lang w:eastAsia="ro-RO"/>
              </w:rPr>
              <w:t xml:space="preserve">Imobilele proprietate privată necesare pentru relocarea </w:t>
            </w:r>
            <w:proofErr w:type="spellStart"/>
            <w:r w:rsidRPr="00191D72">
              <w:rPr>
                <w:b/>
                <w:i/>
                <w:u w:val="single"/>
                <w:shd w:val="clear" w:color="auto" w:fill="FFFFFF"/>
                <w:lang w:eastAsia="ro-RO"/>
              </w:rPr>
              <w:t>utilităţilor</w:t>
            </w:r>
            <w:proofErr w:type="spellEnd"/>
            <w:r w:rsidRPr="00191D72">
              <w:rPr>
                <w:shd w:val="clear" w:color="auto" w:fill="FFFFFF"/>
                <w:lang w:eastAsia="ro-RO"/>
              </w:rPr>
              <w:t xml:space="preserve">, pentru drumurile tehnologice, drumurile temporare, drumurile ocolitoare, cele necesare gropilor de împrumut pentru asigurarea </w:t>
            </w:r>
            <w:proofErr w:type="spellStart"/>
            <w:r w:rsidRPr="00191D72">
              <w:rPr>
                <w:shd w:val="clear" w:color="auto" w:fill="FFFFFF"/>
                <w:lang w:eastAsia="ro-RO"/>
              </w:rPr>
              <w:t>servituţilor</w:t>
            </w:r>
            <w:proofErr w:type="spellEnd"/>
            <w:r w:rsidRPr="00191D72">
              <w:rPr>
                <w:shd w:val="clear" w:color="auto" w:fill="FFFFFF"/>
                <w:lang w:eastAsia="ro-RO"/>
              </w:rPr>
              <w:t xml:space="preserve"> aeronautice, precum </w:t>
            </w:r>
            <w:proofErr w:type="spellStart"/>
            <w:r w:rsidRPr="00191D72">
              <w:rPr>
                <w:shd w:val="clear" w:color="auto" w:fill="FFFFFF"/>
                <w:lang w:eastAsia="ro-RO"/>
              </w:rPr>
              <w:t>şi</w:t>
            </w:r>
            <w:proofErr w:type="spellEnd"/>
            <w:r w:rsidRPr="00191D72">
              <w:rPr>
                <w:shd w:val="clear" w:color="auto" w:fill="FFFFFF"/>
                <w:lang w:eastAsia="ro-RO"/>
              </w:rPr>
              <w:t xml:space="preserve"> cele necesare pentru </w:t>
            </w:r>
            <w:proofErr w:type="spellStart"/>
            <w:r w:rsidRPr="00191D72">
              <w:rPr>
                <w:shd w:val="clear" w:color="auto" w:fill="FFFFFF"/>
                <w:lang w:eastAsia="ro-RO"/>
              </w:rPr>
              <w:t>construcţii</w:t>
            </w:r>
            <w:proofErr w:type="spellEnd"/>
            <w:r w:rsidRPr="00191D72">
              <w:rPr>
                <w:shd w:val="clear" w:color="auto" w:fill="FFFFFF"/>
                <w:lang w:eastAsia="ro-RO"/>
              </w:rPr>
              <w:t xml:space="preserve"> hidrotehnice speciale </w:t>
            </w:r>
            <w:proofErr w:type="spellStart"/>
            <w:r w:rsidRPr="00191D72">
              <w:rPr>
                <w:shd w:val="clear" w:color="auto" w:fill="FFFFFF"/>
                <w:lang w:eastAsia="ro-RO"/>
              </w:rPr>
              <w:t>şi</w:t>
            </w:r>
            <w:proofErr w:type="spellEnd"/>
            <w:r w:rsidRPr="00191D72">
              <w:rPr>
                <w:shd w:val="clear" w:color="auto" w:fill="FFFFFF"/>
                <w:lang w:eastAsia="ro-RO"/>
              </w:rPr>
              <w:t xml:space="preserve"> alte amenajări necesare </w:t>
            </w:r>
            <w:proofErr w:type="spellStart"/>
            <w:r w:rsidRPr="00191D72">
              <w:rPr>
                <w:shd w:val="clear" w:color="auto" w:fill="FFFFFF"/>
                <w:lang w:eastAsia="ro-RO"/>
              </w:rPr>
              <w:t>protecţiei</w:t>
            </w:r>
            <w:proofErr w:type="spellEnd"/>
            <w:r w:rsidRPr="00191D72">
              <w:rPr>
                <w:shd w:val="clear" w:color="auto" w:fill="FFFFFF"/>
                <w:lang w:eastAsia="ro-RO"/>
              </w:rPr>
              <w:t xml:space="preserve">/realizării lucrării publice </w:t>
            </w:r>
            <w:r w:rsidRPr="00191D72">
              <w:rPr>
                <w:b/>
                <w:i/>
                <w:u w:val="single"/>
                <w:shd w:val="clear" w:color="auto" w:fill="FFFFFF"/>
                <w:lang w:eastAsia="ro-RO"/>
              </w:rPr>
              <w:t xml:space="preserve">pot fi expropriate </w:t>
            </w:r>
            <w:proofErr w:type="spellStart"/>
            <w:r w:rsidRPr="00191D72">
              <w:rPr>
                <w:b/>
                <w:i/>
                <w:u w:val="single"/>
                <w:shd w:val="clear" w:color="auto" w:fill="FFFFFF"/>
                <w:lang w:eastAsia="ro-RO"/>
              </w:rPr>
              <w:t>şi</w:t>
            </w:r>
            <w:proofErr w:type="spellEnd"/>
            <w:r w:rsidRPr="00191D72">
              <w:rPr>
                <w:b/>
                <w:i/>
                <w:u w:val="single"/>
                <w:shd w:val="clear" w:color="auto" w:fill="FFFFFF"/>
                <w:lang w:eastAsia="ro-RO"/>
              </w:rPr>
              <w:t xml:space="preserve"> se supun prevederilor prezentei legi</w:t>
            </w:r>
            <w:r w:rsidRPr="00191D72">
              <w:rPr>
                <w:shd w:val="clear" w:color="auto" w:fill="FFFFFF"/>
                <w:lang w:eastAsia="ro-RO"/>
              </w:rPr>
              <w:t>.”</w:t>
            </w:r>
          </w:p>
          <w:p w14:paraId="1120B8C8" w14:textId="77777777" w:rsidR="007B67EE" w:rsidRPr="00191D72" w:rsidRDefault="007B67EE" w:rsidP="007B67EE">
            <w:pPr>
              <w:tabs>
                <w:tab w:val="left" w:pos="6446"/>
              </w:tabs>
              <w:suppressAutoHyphens w:val="0"/>
              <w:ind w:firstLine="580"/>
              <w:jc w:val="both"/>
              <w:rPr>
                <w:sz w:val="16"/>
                <w:szCs w:val="16"/>
                <w:shd w:val="clear" w:color="auto" w:fill="FFFFFF"/>
                <w:lang w:eastAsia="ro-RO"/>
              </w:rPr>
            </w:pPr>
          </w:p>
          <w:p w14:paraId="2F5D8B67" w14:textId="77777777" w:rsidR="00130F17" w:rsidRPr="00191D72" w:rsidRDefault="007B67EE" w:rsidP="00FF5C0A">
            <w:pPr>
              <w:shd w:val="clear" w:color="auto" w:fill="FFFFFF"/>
              <w:ind w:firstLine="614"/>
              <w:jc w:val="both"/>
              <w:rPr>
                <w:bCs/>
              </w:rPr>
            </w:pPr>
            <w:r w:rsidRPr="00191D72">
              <w:rPr>
                <w:lang w:eastAsia="ro-RO"/>
              </w:rPr>
              <w:t>Procedurile de expropriere vor fi realizate de către Compania Națională de Administrare a Infrastructurii Rutiere - S.A., în calitatea sa de expropriator în numele statului român, cu respectarea dispozițiilor prevăzute de</w:t>
            </w:r>
            <w:r w:rsidRPr="00191D72">
              <w:rPr>
                <w:b/>
                <w:lang w:eastAsia="ro-RO"/>
              </w:rPr>
              <w:t xml:space="preserve"> </w:t>
            </w:r>
            <w:r w:rsidRPr="00191D72">
              <w:rPr>
                <w:lang w:eastAsia="ro-RO"/>
              </w:rPr>
              <w:t>Legea nr. 255/2010, cu modificările și completările ulterioare, precum și de Hotărârea Guvernului nr. 53/2011 pentru aprobarea Normelor metodologice de aplicare a acesteia</w:t>
            </w:r>
            <w:r w:rsidR="00FF5C0A" w:rsidRPr="00191D72">
              <w:rPr>
                <w:lang w:eastAsia="ro-RO"/>
              </w:rPr>
              <w:t>.</w:t>
            </w:r>
          </w:p>
        </w:tc>
      </w:tr>
      <w:tr w:rsidR="003A20BB" w:rsidRPr="00191D72" w14:paraId="685CA032" w14:textId="77777777" w:rsidTr="00941923">
        <w:trPr>
          <w:trHeight w:val="2110"/>
        </w:trPr>
        <w:tc>
          <w:tcPr>
            <w:tcW w:w="2790" w:type="dxa"/>
            <w:tcBorders>
              <w:top w:val="single" w:sz="4" w:space="0" w:color="000000"/>
              <w:left w:val="single" w:sz="4" w:space="0" w:color="000000"/>
              <w:bottom w:val="single" w:sz="4" w:space="0" w:color="000000"/>
            </w:tcBorders>
            <w:shd w:val="clear" w:color="auto" w:fill="auto"/>
          </w:tcPr>
          <w:p w14:paraId="18DA84F7" w14:textId="77777777" w:rsidR="003A20BB" w:rsidRPr="00191D72" w:rsidRDefault="003A20BB" w:rsidP="00440FD9">
            <w:pPr>
              <w:jc w:val="both"/>
              <w:rPr>
                <w:color w:val="000000"/>
              </w:rPr>
            </w:pPr>
            <w:r w:rsidRPr="00191D72">
              <w:lastRenderedPageBreak/>
              <w:t>2.3.Schimbări preconizate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22BC3F0" w14:textId="77777777" w:rsidR="003A20BB" w:rsidRPr="00191D72" w:rsidRDefault="003A20BB" w:rsidP="00440FD9">
            <w:pPr>
              <w:shd w:val="clear" w:color="auto" w:fill="FFFFFF"/>
              <w:ind w:firstLine="459"/>
              <w:jc w:val="both"/>
            </w:pPr>
            <w:r w:rsidRPr="00191D72">
              <w:t>Prin prezentul act normativ se propun</w:t>
            </w:r>
            <w:r w:rsidR="007859BF">
              <w:t>e</w:t>
            </w:r>
            <w:r w:rsidR="007859BF">
              <w:rPr>
                <w:bCs/>
              </w:rPr>
              <w:t xml:space="preserve"> </w:t>
            </w:r>
            <w:r w:rsidR="007859BF" w:rsidRPr="0009505A">
              <w:rPr>
                <w:bCs/>
              </w:rPr>
              <w:t>aprobarea</w:t>
            </w:r>
            <w:r w:rsidRPr="0009505A">
              <w:t>:</w:t>
            </w:r>
          </w:p>
          <w:p w14:paraId="34087740" w14:textId="0FD8BBFF" w:rsidR="000D7DE6" w:rsidRPr="000D7DE6" w:rsidRDefault="003A20BB" w:rsidP="000D7DE6">
            <w:pPr>
              <w:tabs>
                <w:tab w:val="left" w:pos="890"/>
              </w:tabs>
              <w:suppressAutoHyphens w:val="0"/>
              <w:jc w:val="both"/>
              <w:rPr>
                <w:highlight w:val="yellow"/>
                <w:lang w:eastAsia="ro-RO"/>
              </w:rPr>
            </w:pPr>
            <w:r w:rsidRPr="00191D72">
              <w:t xml:space="preserve">1) amplasamentului </w:t>
            </w:r>
            <w:r w:rsidR="001A598B" w:rsidRPr="00191D72">
              <w:t xml:space="preserve">suplimentar necesar </w:t>
            </w:r>
            <w:r w:rsidRPr="00191D72">
              <w:t xml:space="preserve">lucrării de utilitate publică de interes național </w:t>
            </w:r>
            <w:r w:rsidR="000E58DF" w:rsidRPr="00191D72">
              <w:t>,,</w:t>
            </w:r>
            <w:r w:rsidR="0002298B" w:rsidRPr="00191D72">
              <w:t xml:space="preserve">Lărgire la 4 benzi a Centurii Rutiere a Municipiului București Sud între A2 km </w:t>
            </w:r>
            <w:r w:rsidR="009A305F" w:rsidRPr="00191D72">
              <w:t xml:space="preserve">23+600 </w:t>
            </w:r>
            <w:r w:rsidR="0002298B" w:rsidRPr="00191D72">
              <w:t xml:space="preserve">și A1 km 55+520 și Amenajare punct de întoarcere în soluție giratorie pe CB în zona autostrăzii </w:t>
            </w:r>
            <w:r w:rsidR="0002298B" w:rsidRPr="0009505A">
              <w:t>A1</w:t>
            </w:r>
            <w:r w:rsidR="007859BF" w:rsidRPr="0009505A">
              <w:t>”</w:t>
            </w:r>
            <w:r w:rsidR="004676D1" w:rsidRPr="0009505A">
              <w:t xml:space="preserve"> </w:t>
            </w:r>
            <w:r w:rsidR="004A5E97" w:rsidRPr="0009505A">
              <w:t xml:space="preserve">- </w:t>
            </w:r>
            <w:r w:rsidR="0002298B" w:rsidRPr="0009505A">
              <w:t xml:space="preserve">LOT 1 </w:t>
            </w:r>
            <w:r w:rsidR="004A5E97" w:rsidRPr="0009505A">
              <w:t xml:space="preserve">- </w:t>
            </w:r>
            <w:r w:rsidR="007859BF" w:rsidRPr="0009505A">
              <w:t>”</w:t>
            </w:r>
            <w:r w:rsidR="0002298B" w:rsidRPr="0009505A">
              <w:t xml:space="preserve">Lărgire la 4 benzi a Centurii Rutiere a Municipiului </w:t>
            </w:r>
            <w:r w:rsidR="008D56E4" w:rsidRPr="0009505A">
              <w:t>București</w:t>
            </w:r>
            <w:r w:rsidR="0002298B" w:rsidRPr="0009505A">
              <w:t xml:space="preserve"> Sud între A1 (km 55+520) și km 54+700 inclusiv parcarea de lungă durată de la km 54+765”</w:t>
            </w:r>
            <w:r w:rsidR="0002298B" w:rsidRPr="0009505A">
              <w:rPr>
                <w:bCs/>
                <w:lang w:eastAsia="en-US"/>
              </w:rPr>
              <w:t xml:space="preserve">, </w:t>
            </w:r>
            <w:r w:rsidR="000D7DE6" w:rsidRPr="0009505A">
              <w:t>prevăzut în anexa nr. 1 la prezenta hotărâre;</w:t>
            </w:r>
          </w:p>
          <w:p w14:paraId="43D39A68" w14:textId="77777777" w:rsidR="003A20BB" w:rsidRPr="00191D72" w:rsidRDefault="003A20BB" w:rsidP="000D7DE6">
            <w:pPr>
              <w:shd w:val="clear" w:color="auto" w:fill="FFFFFF"/>
              <w:jc w:val="both"/>
              <w:rPr>
                <w:rStyle w:val="do1"/>
                <w:b w:val="0"/>
                <w:sz w:val="24"/>
                <w:szCs w:val="24"/>
              </w:rPr>
            </w:pPr>
            <w:r w:rsidRPr="00191D72">
              <w:rPr>
                <w:rStyle w:val="do1"/>
                <w:b w:val="0"/>
                <w:sz w:val="24"/>
                <w:szCs w:val="24"/>
              </w:rPr>
              <w:t xml:space="preserve">2) </w:t>
            </w:r>
            <w:r w:rsidRPr="0009505A">
              <w:t>declan</w:t>
            </w:r>
            <w:r w:rsidR="00FF5C0A" w:rsidRPr="0009505A">
              <w:t>ș</w:t>
            </w:r>
            <w:r w:rsidR="000D7DE6" w:rsidRPr="0009505A">
              <w:t>ării</w:t>
            </w:r>
            <w:r w:rsidRPr="0009505A">
              <w:t xml:space="preserve"> procedurilor de expropriere </w:t>
            </w:r>
            <w:r w:rsidR="000D7DE6" w:rsidRPr="0009505A">
              <w:t>a tuturor</w:t>
            </w:r>
            <w:r w:rsidRPr="0009505A">
              <w:t xml:space="preserve"> imobilel</w:t>
            </w:r>
            <w:r w:rsidR="000D7DE6" w:rsidRPr="0009505A">
              <w:t>or</w:t>
            </w:r>
            <w:r w:rsidRPr="0009505A">
              <w:t xml:space="preserve"> proprietate privată</w:t>
            </w:r>
            <w:r w:rsidR="000D7DE6" w:rsidRPr="0009505A">
              <w:t>,</w:t>
            </w:r>
            <w:r w:rsidRPr="0009505A">
              <w:t xml:space="preserve"> </w:t>
            </w:r>
            <w:r w:rsidR="001A598B" w:rsidRPr="0009505A">
              <w:t xml:space="preserve">situate pe amplasamentul suplimentar, </w:t>
            </w:r>
            <w:r w:rsidR="003603C1" w:rsidRPr="0009505A">
              <w:rPr>
                <w:bCs/>
              </w:rPr>
              <w:t xml:space="preserve">necesar pentru relocarea utilităților, </w:t>
            </w:r>
            <w:r w:rsidRPr="0009505A">
              <w:t xml:space="preserve">care </w:t>
            </w:r>
            <w:r w:rsidR="00097B40" w:rsidRPr="0009505A">
              <w:t>constituie</w:t>
            </w:r>
            <w:r w:rsidRPr="0009505A">
              <w:t xml:space="preserve"> coridorul de expropriere a lucrării de utilitate publică de interes național</w:t>
            </w:r>
            <w:r w:rsidR="00097B40" w:rsidRPr="0009505A">
              <w:t xml:space="preserve"> </w:t>
            </w:r>
            <w:r w:rsidR="000E58DF" w:rsidRPr="0009505A">
              <w:t>,,</w:t>
            </w:r>
            <w:r w:rsidR="0002298B" w:rsidRPr="0009505A">
              <w:t xml:space="preserve">Lărgire la 4 benzi a Centurii Rutiere a Municipiului București Sud între A2 km </w:t>
            </w:r>
            <w:r w:rsidR="00C70884" w:rsidRPr="0009505A">
              <w:t xml:space="preserve">23+600 </w:t>
            </w:r>
            <w:r w:rsidR="0002298B" w:rsidRPr="0009505A">
              <w:t>și A1 km 55+520 și Amenajare punct de întoarcere în soluție giratorie pe CB în zona autostrăzii A1</w:t>
            </w:r>
            <w:r w:rsidR="003603C1" w:rsidRPr="0009505A">
              <w:t>”</w:t>
            </w:r>
            <w:r w:rsidR="00130F17" w:rsidRPr="0009505A">
              <w:t xml:space="preserve"> </w:t>
            </w:r>
            <w:r w:rsidR="00561422" w:rsidRPr="0009505A">
              <w:t xml:space="preserve">- </w:t>
            </w:r>
            <w:r w:rsidR="0002298B" w:rsidRPr="0009505A">
              <w:t xml:space="preserve">LOT 1 </w:t>
            </w:r>
            <w:r w:rsidR="004A5E97" w:rsidRPr="0009505A">
              <w:t xml:space="preserve">- </w:t>
            </w:r>
            <w:r w:rsidR="003603C1" w:rsidRPr="0009505A">
              <w:t>”</w:t>
            </w:r>
            <w:r w:rsidR="0002298B" w:rsidRPr="0009505A">
              <w:t xml:space="preserve">Lărgire la 4 benzi a Centurii Rutiere a Municipiului </w:t>
            </w:r>
            <w:r w:rsidR="008D56E4" w:rsidRPr="0009505A">
              <w:t>București</w:t>
            </w:r>
            <w:r w:rsidR="0002298B" w:rsidRPr="0009505A">
              <w:t xml:space="preserve"> Sud între A1 (km 55+520) și km 54+700 inclusiv parcarea de lungă durată de la km 54+765”</w:t>
            </w:r>
            <w:r w:rsidR="0002298B" w:rsidRPr="0009505A">
              <w:rPr>
                <w:bCs/>
                <w:lang w:eastAsia="en-US"/>
              </w:rPr>
              <w:t xml:space="preserve">, </w:t>
            </w:r>
            <w:r w:rsidRPr="0009505A">
              <w:t xml:space="preserve">situate pe raza </w:t>
            </w:r>
            <w:r w:rsidR="0002298B" w:rsidRPr="0009505A">
              <w:t>localităț</w:t>
            </w:r>
            <w:r w:rsidR="001A598B" w:rsidRPr="0009505A">
              <w:t>i</w:t>
            </w:r>
            <w:r w:rsidR="0002298B" w:rsidRPr="0009505A">
              <w:t>i</w:t>
            </w:r>
            <w:r w:rsidR="00D53E06" w:rsidRPr="0009505A">
              <w:t xml:space="preserve"> </w:t>
            </w:r>
            <w:r w:rsidR="0002298B" w:rsidRPr="0009505A">
              <w:t>Domnești</w:t>
            </w:r>
            <w:r w:rsidRPr="0009505A">
              <w:rPr>
                <w:bCs/>
              </w:rPr>
              <w:t xml:space="preserve">, din județul </w:t>
            </w:r>
            <w:r w:rsidR="0002298B" w:rsidRPr="0009505A">
              <w:rPr>
                <w:bCs/>
              </w:rPr>
              <w:t>Ilfov</w:t>
            </w:r>
            <w:r w:rsidRPr="00191D72">
              <w:rPr>
                <w:rStyle w:val="do1"/>
                <w:b w:val="0"/>
                <w:sz w:val="24"/>
                <w:szCs w:val="24"/>
              </w:rPr>
              <w:t>;</w:t>
            </w:r>
          </w:p>
          <w:p w14:paraId="27D75E8D" w14:textId="77777777" w:rsidR="00F26FA3" w:rsidRPr="0009505A" w:rsidRDefault="003A20BB" w:rsidP="004638D8">
            <w:pPr>
              <w:tabs>
                <w:tab w:val="left" w:pos="890"/>
              </w:tabs>
              <w:suppressAutoHyphens w:val="0"/>
              <w:jc w:val="both"/>
            </w:pPr>
            <w:r w:rsidRPr="00191D72">
              <w:rPr>
                <w:rStyle w:val="do1"/>
                <w:b w:val="0"/>
                <w:sz w:val="24"/>
                <w:szCs w:val="24"/>
              </w:rPr>
              <w:t xml:space="preserve">3) listei proprietarilor de imobile proprietate privată supuse exproprierii, situate pe raza </w:t>
            </w:r>
            <w:r w:rsidR="00130F17" w:rsidRPr="00191D72">
              <w:t>localității Domnești</w:t>
            </w:r>
            <w:r w:rsidR="00130F17" w:rsidRPr="00191D72">
              <w:rPr>
                <w:bCs/>
              </w:rPr>
              <w:t>, din județul Ilfov</w:t>
            </w:r>
            <w:r w:rsidRPr="00191D72">
              <w:rPr>
                <w:rStyle w:val="do1"/>
                <w:b w:val="0"/>
                <w:sz w:val="24"/>
                <w:szCs w:val="24"/>
                <w:lang w:val="en-US"/>
              </w:rPr>
              <w:t>,</w:t>
            </w:r>
            <w:r w:rsidRPr="00191D72">
              <w:rPr>
                <w:rStyle w:val="do1"/>
                <w:b w:val="0"/>
                <w:sz w:val="24"/>
                <w:szCs w:val="24"/>
              </w:rPr>
              <w:t xml:space="preserve"> </w:t>
            </w:r>
            <w:r w:rsidR="00F24527" w:rsidRPr="00191D72">
              <w:t xml:space="preserve">proprietarii sau </w:t>
            </w:r>
            <w:proofErr w:type="spellStart"/>
            <w:r w:rsidR="00F24527" w:rsidRPr="00191D72">
              <w:t>deţinătorii</w:t>
            </w:r>
            <w:proofErr w:type="spellEnd"/>
            <w:r w:rsidR="00F24527" w:rsidRPr="00191D72">
              <w:t xml:space="preserve"> acestora, </w:t>
            </w:r>
            <w:r w:rsidRPr="00191D72">
              <w:t xml:space="preserve">precum </w:t>
            </w:r>
            <w:r w:rsidR="00451A85" w:rsidRPr="00191D72">
              <w:t>ș</w:t>
            </w:r>
            <w:r w:rsidRPr="00191D72">
              <w:t xml:space="preserve">i a sumelor individuale estimate de către expropriator, aferente despăgubirilor în valoare de </w:t>
            </w:r>
            <w:r w:rsidR="00FF5C0A" w:rsidRPr="00191D72">
              <w:rPr>
                <w:bCs/>
                <w:lang w:val="en-US"/>
              </w:rPr>
              <w:t xml:space="preserve">3 mii </w:t>
            </w:r>
            <w:r w:rsidR="0021415E" w:rsidRPr="00191D72">
              <w:rPr>
                <w:bCs/>
                <w:lang w:val="en-US"/>
              </w:rPr>
              <w:t>lei</w:t>
            </w:r>
            <w:r w:rsidR="0021415E" w:rsidRPr="00191D72">
              <w:t xml:space="preserve"> (trei mii </w:t>
            </w:r>
            <w:r w:rsidR="0021415E" w:rsidRPr="00191D72">
              <w:rPr>
                <w:bCs/>
                <w:color w:val="000000" w:themeColor="text1"/>
              </w:rPr>
              <w:t>lei)</w:t>
            </w:r>
            <w:r w:rsidRPr="00191D72">
              <w:t xml:space="preserve">, pentru </w:t>
            </w:r>
            <w:r w:rsidR="00324B9E" w:rsidRPr="00191D72">
              <w:t>2</w:t>
            </w:r>
            <w:r w:rsidR="00F24527" w:rsidRPr="00191D72">
              <w:t xml:space="preserve"> (două)</w:t>
            </w:r>
            <w:r w:rsidRPr="00191D72">
              <w:t xml:space="preserve"> imobile </w:t>
            </w:r>
            <w:r w:rsidRPr="00191D72">
              <w:rPr>
                <w:bCs/>
                <w:lang w:eastAsia="en-US"/>
              </w:rPr>
              <w:t>reprezentând teren</w:t>
            </w:r>
            <w:r w:rsidRPr="00191D72">
              <w:t xml:space="preserve">, </w:t>
            </w:r>
            <w:r w:rsidR="007F1C6F" w:rsidRPr="00191D72">
              <w:t>în</w:t>
            </w:r>
            <w:r w:rsidRPr="00191D72">
              <w:t xml:space="preserve"> suprafață totală de </w:t>
            </w:r>
            <w:r w:rsidR="00F24527" w:rsidRPr="00191D72">
              <w:t>3</w:t>
            </w:r>
            <w:r w:rsidR="00DE4B4D" w:rsidRPr="00191D72">
              <w:t>9</w:t>
            </w:r>
            <w:r w:rsidR="00F24527" w:rsidRPr="00191D72">
              <w:rPr>
                <w:bCs/>
              </w:rPr>
              <w:t>,</w:t>
            </w:r>
            <w:r w:rsidR="00DE4B4D" w:rsidRPr="00191D72">
              <w:rPr>
                <w:bCs/>
              </w:rPr>
              <w:t>0</w:t>
            </w:r>
            <w:r w:rsidR="00130F17" w:rsidRPr="00191D72">
              <w:rPr>
                <w:bCs/>
              </w:rPr>
              <w:t>0</w:t>
            </w:r>
            <w:r w:rsidRPr="00191D72">
              <w:rPr>
                <w:bCs/>
              </w:rPr>
              <w:t xml:space="preserve"> mp</w:t>
            </w:r>
            <w:r w:rsidRPr="0009505A">
              <w:t>,</w:t>
            </w:r>
            <w:r w:rsidR="007F1C6F" w:rsidRPr="0009505A">
              <w:t xml:space="preserve"> </w:t>
            </w:r>
            <w:r w:rsidR="00F26FA3" w:rsidRPr="0009505A">
              <w:rPr>
                <w:bCs/>
              </w:rPr>
              <w:t>prevăzute în anexa nr. 2</w:t>
            </w:r>
            <w:r w:rsidR="00F26FA3" w:rsidRPr="0009505A">
              <w:t xml:space="preserve"> la prezenta hotărâre;</w:t>
            </w:r>
          </w:p>
          <w:p w14:paraId="0C5307BD" w14:textId="77777777" w:rsidR="00130F17" w:rsidRPr="00191D72" w:rsidRDefault="00130F17" w:rsidP="00F26FA3">
            <w:pPr>
              <w:shd w:val="clear" w:color="auto" w:fill="FFFFFF"/>
              <w:jc w:val="both"/>
            </w:pPr>
          </w:p>
        </w:tc>
      </w:tr>
      <w:tr w:rsidR="003A20BB" w:rsidRPr="00191D72" w14:paraId="22D291D4" w14:textId="77777777" w:rsidTr="00941923">
        <w:trPr>
          <w:trHeight w:val="526"/>
        </w:trPr>
        <w:tc>
          <w:tcPr>
            <w:tcW w:w="2790" w:type="dxa"/>
            <w:tcBorders>
              <w:top w:val="single" w:sz="4" w:space="0" w:color="000000"/>
              <w:left w:val="single" w:sz="4" w:space="0" w:color="000000"/>
              <w:bottom w:val="single" w:sz="4" w:space="0" w:color="000000"/>
            </w:tcBorders>
            <w:shd w:val="clear" w:color="auto" w:fill="auto"/>
          </w:tcPr>
          <w:p w14:paraId="447A8364" w14:textId="77777777" w:rsidR="003A20BB" w:rsidRPr="00191D72" w:rsidRDefault="003A20BB" w:rsidP="00440FD9">
            <w:pPr>
              <w:jc w:val="both"/>
            </w:pPr>
            <w:r w:rsidRPr="00191D72">
              <w:t>2.4.Alte informații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2B0F7C61" w14:textId="77777777" w:rsidR="00D43411" w:rsidRPr="00191D72" w:rsidRDefault="00D43411" w:rsidP="00440FD9">
            <w:pPr>
              <w:shd w:val="clear" w:color="auto" w:fill="FFFFFF"/>
              <w:ind w:firstLine="590"/>
              <w:jc w:val="both"/>
              <w:rPr>
                <w:bCs/>
              </w:rPr>
            </w:pPr>
            <w:r w:rsidRPr="00191D72">
              <w:t>Această sumă rezultă din Raportul de expertiză întocmit în anul 202</w:t>
            </w:r>
            <w:r w:rsidR="00F24527" w:rsidRPr="00191D72">
              <w:t>4</w:t>
            </w:r>
            <w:r w:rsidRPr="00191D72">
              <w:t xml:space="preserve"> de către expertul autorizat ANEVAR </w:t>
            </w:r>
            <w:r w:rsidR="00F24527" w:rsidRPr="00191D72">
              <w:t>Chelaru Ștefan Dragoș</w:t>
            </w:r>
            <w:r w:rsidRPr="00191D72">
              <w:t xml:space="preserve">, deținător al Legitimației nr. </w:t>
            </w:r>
            <w:r w:rsidR="00F24527" w:rsidRPr="00191D72">
              <w:t>11297/2024</w:t>
            </w:r>
            <w:r w:rsidRPr="00191D72">
              <w:t xml:space="preserve">, în conformitate cu dispozițiile Legii nr. 255/2010 privind exproprierea pentru cauză de utilitate publică necesară realizării unor obiective de interes </w:t>
            </w:r>
            <w:proofErr w:type="spellStart"/>
            <w:r w:rsidRPr="00191D72">
              <w:t>naţional</w:t>
            </w:r>
            <w:proofErr w:type="spellEnd"/>
            <w:r w:rsidRPr="00191D72">
              <w:t xml:space="preserve">, </w:t>
            </w:r>
            <w:proofErr w:type="spellStart"/>
            <w:r w:rsidRPr="00191D72">
              <w:t>judeţean</w:t>
            </w:r>
            <w:proofErr w:type="spellEnd"/>
            <w:r w:rsidRPr="00191D72">
              <w:t xml:space="preserve"> </w:t>
            </w:r>
            <w:proofErr w:type="spellStart"/>
            <w:r w:rsidRPr="00191D72">
              <w:t>şi</w:t>
            </w:r>
            <w:proofErr w:type="spellEnd"/>
            <w:r w:rsidRPr="00191D72">
              <w:t xml:space="preserve"> local, cu modificările </w:t>
            </w:r>
            <w:proofErr w:type="spellStart"/>
            <w:r w:rsidRPr="00191D72">
              <w:t>şi</w:t>
            </w:r>
            <w:proofErr w:type="spellEnd"/>
            <w:r w:rsidRPr="00191D72">
              <w:t xml:space="preserve"> completările ulterioare </w:t>
            </w:r>
            <w:proofErr w:type="spellStart"/>
            <w:r w:rsidRPr="00191D72">
              <w:t>şi</w:t>
            </w:r>
            <w:proofErr w:type="spellEnd"/>
            <w:r w:rsidRPr="00191D72">
              <w:t xml:space="preserve"> de Hotărârea Guvernului nr. 53/2011 pentru aprobarea Normelor Metodologice de aplicare a acesteia, avându-se în</w:t>
            </w:r>
            <w:r w:rsidR="005030FF" w:rsidRPr="00191D72">
              <w:t xml:space="preserve"> </w:t>
            </w:r>
            <w:r w:rsidRPr="00191D72">
              <w:t>vedere expertizele întocmite și actualizate de camerele notari</w:t>
            </w:r>
            <w:r w:rsidR="000A2742" w:rsidRPr="00191D72">
              <w:t>l</w:t>
            </w:r>
            <w:r w:rsidRPr="00191D72">
              <w:t>or publici.</w:t>
            </w:r>
          </w:p>
          <w:p w14:paraId="0C23620B" w14:textId="77777777" w:rsidR="003A20BB" w:rsidRPr="00191D72" w:rsidRDefault="003A20BB" w:rsidP="00440FD9">
            <w:pPr>
              <w:pStyle w:val="BodyText2"/>
              <w:spacing w:after="0" w:line="240" w:lineRule="auto"/>
              <w:ind w:firstLine="590"/>
              <w:jc w:val="both"/>
            </w:pPr>
          </w:p>
          <w:p w14:paraId="4474FA71" w14:textId="77777777" w:rsidR="00FF5C0A" w:rsidRPr="00191D72" w:rsidRDefault="003A20BB" w:rsidP="00FF5C0A">
            <w:pPr>
              <w:ind w:firstLine="459"/>
              <w:jc w:val="both"/>
              <w:rPr>
                <w:color w:val="000000"/>
              </w:rPr>
            </w:pPr>
            <w:r w:rsidRPr="0009505A">
              <w:t xml:space="preserve">Planul cu amplasamentul </w:t>
            </w:r>
            <w:r w:rsidR="00D43411" w:rsidRPr="0009505A">
              <w:t>lucrării de utilitate publică de interes național</w:t>
            </w:r>
            <w:r w:rsidRPr="0009505A">
              <w:t xml:space="preserve"> a fost avizată de către Oficiul de Cadastru </w:t>
            </w:r>
            <w:proofErr w:type="spellStart"/>
            <w:r w:rsidRPr="0009505A">
              <w:t>şi</w:t>
            </w:r>
            <w:proofErr w:type="spellEnd"/>
            <w:r w:rsidRPr="0009505A">
              <w:t xml:space="preserve"> Publicitate Imobiliară </w:t>
            </w:r>
            <w:r w:rsidR="009D4C41" w:rsidRPr="0009505A">
              <w:t>Ilfov</w:t>
            </w:r>
            <w:r w:rsidR="00B8500C" w:rsidRPr="0009505A">
              <w:rPr>
                <w:color w:val="000000"/>
              </w:rPr>
              <w:t>,</w:t>
            </w:r>
            <w:r w:rsidR="00B8500C" w:rsidRPr="0009505A">
              <w:t xml:space="preserve"> prin procesul-verbal de recepție nr. 739/15.03.2024.</w:t>
            </w:r>
          </w:p>
          <w:p w14:paraId="56B88E9A" w14:textId="77777777" w:rsidR="00FF5C0A" w:rsidRPr="00191D72" w:rsidRDefault="00FF5C0A" w:rsidP="00FF5C0A">
            <w:pPr>
              <w:ind w:firstLine="459"/>
              <w:jc w:val="both"/>
              <w:rPr>
                <w:color w:val="000000"/>
                <w:sz w:val="16"/>
                <w:szCs w:val="16"/>
              </w:rPr>
            </w:pPr>
          </w:p>
          <w:p w14:paraId="014383B7" w14:textId="77777777" w:rsidR="003A20BB" w:rsidRPr="00191D72" w:rsidRDefault="004022FA" w:rsidP="00440FD9">
            <w:pPr>
              <w:ind w:firstLine="459"/>
              <w:jc w:val="both"/>
              <w:rPr>
                <w:color w:val="000000"/>
              </w:rPr>
            </w:pPr>
            <w:r w:rsidRPr="00191D72">
              <w:rPr>
                <w:color w:val="000000"/>
              </w:rPr>
              <w:t xml:space="preserve">Dacă la momentul întocmirii </w:t>
            </w:r>
            <w:proofErr w:type="spellStart"/>
            <w:r w:rsidRPr="00191D72">
              <w:rPr>
                <w:color w:val="000000"/>
              </w:rPr>
              <w:t>documetațiilor</w:t>
            </w:r>
            <w:proofErr w:type="spellEnd"/>
            <w:r w:rsidRPr="00191D72">
              <w:rPr>
                <w:color w:val="000000"/>
              </w:rPr>
              <w:t xml:space="preserve"> topo-cadastrale se va constata, potrivit documentațiilor cadastrale că imobilele proprietate privată supuse exproprierii sunt grevate de sarcini, </w:t>
            </w:r>
            <w:proofErr w:type="spellStart"/>
            <w:r w:rsidRPr="00191D72">
              <w:rPr>
                <w:color w:val="000000"/>
              </w:rPr>
              <w:t>respectic</w:t>
            </w:r>
            <w:proofErr w:type="spellEnd"/>
            <w:r w:rsidRPr="00191D72">
              <w:rPr>
                <w:color w:val="000000"/>
                <w:sz w:val="27"/>
                <w:szCs w:val="27"/>
              </w:rPr>
              <w:t xml:space="preserve"> </w:t>
            </w:r>
            <w:r w:rsidR="009D12D8" w:rsidRPr="00191D72">
              <w:rPr>
                <w:color w:val="000000"/>
                <w:sz w:val="27"/>
                <w:szCs w:val="27"/>
              </w:rPr>
              <w:t>u</w:t>
            </w:r>
            <w:r w:rsidR="003A20BB" w:rsidRPr="00191D72">
              <w:rPr>
                <w:color w:val="000000"/>
              </w:rPr>
              <w:t xml:space="preserve">zul, uzufructul, </w:t>
            </w:r>
            <w:proofErr w:type="spellStart"/>
            <w:r w:rsidR="003A20BB" w:rsidRPr="00191D72">
              <w:rPr>
                <w:color w:val="000000"/>
              </w:rPr>
              <w:t>abitaţia</w:t>
            </w:r>
            <w:proofErr w:type="spellEnd"/>
            <w:r w:rsidR="003A20BB" w:rsidRPr="00191D72">
              <w:rPr>
                <w:color w:val="000000"/>
              </w:rPr>
              <w:t xml:space="preserve"> </w:t>
            </w:r>
            <w:proofErr w:type="spellStart"/>
            <w:r w:rsidR="003A20BB" w:rsidRPr="00191D72">
              <w:rPr>
                <w:color w:val="000000"/>
              </w:rPr>
              <w:t>şi</w:t>
            </w:r>
            <w:proofErr w:type="spellEnd"/>
            <w:r w:rsidR="003A20BB" w:rsidRPr="00191D72">
              <w:rPr>
                <w:color w:val="000000"/>
              </w:rPr>
              <w:t xml:space="preserve"> superficia, precum </w:t>
            </w:r>
            <w:proofErr w:type="spellStart"/>
            <w:r w:rsidR="003A20BB" w:rsidRPr="00191D72">
              <w:rPr>
                <w:color w:val="000000"/>
              </w:rPr>
              <w:t>şi</w:t>
            </w:r>
            <w:proofErr w:type="spellEnd"/>
            <w:r w:rsidR="003A20BB" w:rsidRPr="00191D72">
              <w:rPr>
                <w:color w:val="000000"/>
              </w:rPr>
              <w:t xml:space="preserve"> orice alte drepturi reale, cât </w:t>
            </w:r>
            <w:proofErr w:type="spellStart"/>
            <w:r w:rsidR="003A20BB" w:rsidRPr="00191D72">
              <w:rPr>
                <w:color w:val="000000"/>
              </w:rPr>
              <w:t>şi</w:t>
            </w:r>
            <w:proofErr w:type="spellEnd"/>
            <w:r w:rsidR="003A20BB" w:rsidRPr="00191D72">
              <w:rPr>
                <w:color w:val="000000"/>
              </w:rPr>
              <w:t xml:space="preserve"> concesionarea </w:t>
            </w:r>
            <w:proofErr w:type="spellStart"/>
            <w:r w:rsidR="003A20BB" w:rsidRPr="00191D72">
              <w:rPr>
                <w:color w:val="000000"/>
              </w:rPr>
              <w:t>şi</w:t>
            </w:r>
            <w:proofErr w:type="spellEnd"/>
            <w:r w:rsidR="003A20BB" w:rsidRPr="00191D72">
              <w:rPr>
                <w:color w:val="000000"/>
              </w:rPr>
              <w:t xml:space="preserve"> atribuirea în </w:t>
            </w:r>
            <w:proofErr w:type="spellStart"/>
            <w:r w:rsidR="003A20BB" w:rsidRPr="00191D72">
              <w:rPr>
                <w:color w:val="000000"/>
              </w:rPr>
              <w:t>folosinţă</w:t>
            </w:r>
            <w:proofErr w:type="spellEnd"/>
            <w:r w:rsidR="003A20BB" w:rsidRPr="00191D72">
              <w:rPr>
                <w:color w:val="000000"/>
              </w:rPr>
              <w:t xml:space="preserve"> se sting prin efectul exproprierii, titularii acestora având dreptul la despăgubiri în conformitate cu </w:t>
            </w:r>
            <w:proofErr w:type="spellStart"/>
            <w:r w:rsidR="003A20BB" w:rsidRPr="00191D72">
              <w:rPr>
                <w:color w:val="000000"/>
              </w:rPr>
              <w:t>dispoziţiile</w:t>
            </w:r>
            <w:proofErr w:type="spellEnd"/>
            <w:r w:rsidR="003A20BB" w:rsidRPr="00191D72">
              <w:rPr>
                <w:color w:val="000000"/>
              </w:rPr>
              <w:t xml:space="preserve"> a</w:t>
            </w:r>
            <w:r w:rsidR="003A20BB" w:rsidRPr="00191D72">
              <w:rPr>
                <w:bCs/>
                <w:color w:val="000000"/>
              </w:rPr>
              <w:t>rt. 28 alin.</w:t>
            </w:r>
            <w:r w:rsidR="009D4C41" w:rsidRPr="00191D72">
              <w:rPr>
                <w:bCs/>
                <w:color w:val="000000"/>
              </w:rPr>
              <w:t xml:space="preserve"> </w:t>
            </w:r>
            <w:r w:rsidR="003A20BB" w:rsidRPr="00191D72">
              <w:rPr>
                <w:bCs/>
                <w:color w:val="000000"/>
              </w:rPr>
              <w:t>(3) din Legea nr.</w:t>
            </w:r>
            <w:r w:rsidR="009D4C41" w:rsidRPr="00191D72">
              <w:rPr>
                <w:bCs/>
                <w:color w:val="000000"/>
              </w:rPr>
              <w:t xml:space="preserve"> </w:t>
            </w:r>
            <w:r w:rsidR="003A20BB" w:rsidRPr="00191D72">
              <w:rPr>
                <w:bCs/>
                <w:color w:val="000000"/>
              </w:rPr>
              <w:t>33/1994</w:t>
            </w:r>
            <w:r w:rsidR="003A20BB" w:rsidRPr="00191D72">
              <w:rPr>
                <w:color w:val="000000"/>
              </w:rPr>
              <w:t xml:space="preserve"> cu modificările </w:t>
            </w:r>
            <w:r w:rsidR="009D4C41" w:rsidRPr="00191D72">
              <w:rPr>
                <w:color w:val="000000"/>
              </w:rPr>
              <w:t>ș</w:t>
            </w:r>
            <w:r w:rsidR="003A20BB" w:rsidRPr="00191D72">
              <w:rPr>
                <w:color w:val="000000"/>
              </w:rPr>
              <w:t xml:space="preserve">i completările ulterioare </w:t>
            </w:r>
            <w:r w:rsidR="00682A6A" w:rsidRPr="00191D72">
              <w:rPr>
                <w:color w:val="000000"/>
              </w:rPr>
              <w:t>ș</w:t>
            </w:r>
            <w:r w:rsidR="003A20BB" w:rsidRPr="00191D72">
              <w:rPr>
                <w:color w:val="000000"/>
              </w:rPr>
              <w:t xml:space="preserve">i ale Legii 255/2010 cu modificările </w:t>
            </w:r>
            <w:r w:rsidR="009D4C41" w:rsidRPr="00191D72">
              <w:rPr>
                <w:color w:val="000000"/>
              </w:rPr>
              <w:t>ș</w:t>
            </w:r>
            <w:r w:rsidR="003A20BB" w:rsidRPr="00191D72">
              <w:rPr>
                <w:color w:val="000000"/>
              </w:rPr>
              <w:t>i completările ulterioare.</w:t>
            </w:r>
          </w:p>
          <w:p w14:paraId="1620A7D3" w14:textId="77777777" w:rsidR="00B43B88" w:rsidRPr="00191D72" w:rsidRDefault="00B43B88" w:rsidP="00440FD9">
            <w:pPr>
              <w:ind w:firstLine="459"/>
              <w:jc w:val="both"/>
            </w:pPr>
          </w:p>
          <w:p w14:paraId="7DD300CC" w14:textId="77777777" w:rsidR="00EA0664" w:rsidRPr="00191D72" w:rsidRDefault="003A20BB" w:rsidP="00FF5C0A">
            <w:pPr>
              <w:ind w:firstLine="520"/>
              <w:jc w:val="both"/>
            </w:pPr>
            <w:r w:rsidRPr="00191D72">
              <w:t xml:space="preserve">Pentru imobilele care fac obiectul prezentului proiect de act normativ și care au categoria de folosință </w:t>
            </w:r>
            <w:r w:rsidR="00586DA6" w:rsidRPr="00191D72">
              <w:t>,,</w:t>
            </w:r>
            <w:r w:rsidRPr="00191D72">
              <w:t>arabil”</w:t>
            </w:r>
            <w:r w:rsidR="005030FF" w:rsidRPr="00191D72">
              <w:t xml:space="preserve">, </w:t>
            </w:r>
            <w:r w:rsidRPr="00191D72">
              <w:t>scoaterea din circuitul agricol se va realiza cu respectarea art. 11 alin. (6</w:t>
            </w:r>
            <w:r w:rsidRPr="00191D72">
              <w:rPr>
                <w:vertAlign w:val="superscript"/>
              </w:rPr>
              <w:t>6</w:t>
            </w:r>
            <w:r w:rsidRPr="00191D72">
              <w:t>) din Legea nr. 255/2010, cu modificările și completările ulterioare, inclusiv cu avizul tehnic emis de Agenția Națională de Îmbunătățiri Funciare. Totodată, după publicarea în Monitorul Oficial al României, Partea I, a prezentei hotărâri, în conformitate cu dispozițiile art. 11 alin. (6</w:t>
            </w:r>
            <w:r w:rsidRPr="00191D72">
              <w:rPr>
                <w:vertAlign w:val="superscript"/>
              </w:rPr>
              <w:t>7</w:t>
            </w:r>
            <w:r w:rsidRPr="00191D72">
              <w:t xml:space="preserve">), expropriatorul va transmite către Ministerul Agriculturii și Dezvoltării Rurale lista </w:t>
            </w:r>
            <w:r w:rsidRPr="00191D72">
              <w:lastRenderedPageBreak/>
              <w:t>suprafețelor de teren situate pe amplasamentul coridorului de expropriere aprobat, precum și fișierele în format electronic vectorial în Sistemul național de proiecție stereografic 1970.</w:t>
            </w:r>
          </w:p>
        </w:tc>
      </w:tr>
    </w:tbl>
    <w:p w14:paraId="033129B1" w14:textId="77777777" w:rsidR="003A20BB" w:rsidRPr="00191D72" w:rsidRDefault="003A20BB" w:rsidP="00440FD9">
      <w:pPr>
        <w:jc w:val="both"/>
        <w:rPr>
          <w:b/>
          <w:bCs/>
        </w:rPr>
      </w:pPr>
    </w:p>
    <w:p w14:paraId="10191D35" w14:textId="77777777" w:rsidR="00440FD9" w:rsidRDefault="00440FD9" w:rsidP="00941923">
      <w:pPr>
        <w:pStyle w:val="ListParagraph"/>
        <w:ind w:left="0"/>
        <w:rPr>
          <w:b/>
        </w:rPr>
      </w:pPr>
    </w:p>
    <w:p w14:paraId="2E822CAF" w14:textId="77777777" w:rsidR="00DF0E22" w:rsidRDefault="00DF0E22" w:rsidP="00941923">
      <w:pPr>
        <w:pStyle w:val="ListParagraph"/>
        <w:ind w:left="0"/>
        <w:rPr>
          <w:b/>
        </w:rPr>
      </w:pPr>
    </w:p>
    <w:p w14:paraId="52F9096B" w14:textId="77777777" w:rsidR="00DF0E22" w:rsidRPr="00191D72" w:rsidRDefault="00DF0E22" w:rsidP="00941923">
      <w:pPr>
        <w:pStyle w:val="ListParagraph"/>
        <w:ind w:left="0"/>
        <w:rPr>
          <w:b/>
        </w:rPr>
      </w:pPr>
    </w:p>
    <w:p w14:paraId="36EB3187" w14:textId="77777777" w:rsidR="003A20BB" w:rsidRPr="00191D72" w:rsidRDefault="003A20BB" w:rsidP="00440FD9">
      <w:pPr>
        <w:pStyle w:val="ListParagraph"/>
        <w:ind w:left="0"/>
        <w:jc w:val="center"/>
        <w:rPr>
          <w:b/>
          <w:bCs/>
        </w:rPr>
      </w:pPr>
      <w:r w:rsidRPr="00191D72">
        <w:rPr>
          <w:b/>
        </w:rPr>
        <w:t>Secțiunea 3.</w:t>
      </w:r>
    </w:p>
    <w:p w14:paraId="77D7D1D8" w14:textId="77777777" w:rsidR="003A20BB" w:rsidRPr="00191D72" w:rsidRDefault="003A20BB" w:rsidP="00440FD9">
      <w:pPr>
        <w:jc w:val="center"/>
        <w:rPr>
          <w:b/>
          <w:bCs/>
        </w:rPr>
      </w:pPr>
      <w:r w:rsidRPr="00191D72">
        <w:rPr>
          <w:b/>
          <w:bCs/>
        </w:rPr>
        <w:t xml:space="preserve">Impactul </w:t>
      </w:r>
      <w:proofErr w:type="spellStart"/>
      <w:r w:rsidRPr="00191D72">
        <w:rPr>
          <w:b/>
          <w:bCs/>
        </w:rPr>
        <w:t>socio</w:t>
      </w:r>
      <w:proofErr w:type="spellEnd"/>
      <w:r w:rsidRPr="00191D72">
        <w:rPr>
          <w:b/>
          <w:bCs/>
        </w:rPr>
        <w:t xml:space="preserve">-economic </w:t>
      </w:r>
    </w:p>
    <w:p w14:paraId="2D9A4873" w14:textId="77777777" w:rsidR="003A20BB" w:rsidRPr="00191D72" w:rsidRDefault="003A20BB" w:rsidP="00440FD9">
      <w:pPr>
        <w:jc w:val="both"/>
        <w:rPr>
          <w:b/>
          <w:bCs/>
        </w:rPr>
      </w:pPr>
    </w:p>
    <w:tbl>
      <w:tblPr>
        <w:tblW w:w="9900" w:type="dxa"/>
        <w:tblInd w:w="85" w:type="dxa"/>
        <w:tblLayout w:type="fixed"/>
        <w:tblLook w:val="0000" w:firstRow="0" w:lastRow="0" w:firstColumn="0" w:lastColumn="0" w:noHBand="0" w:noVBand="0"/>
      </w:tblPr>
      <w:tblGrid>
        <w:gridCol w:w="3150"/>
        <w:gridCol w:w="6750"/>
      </w:tblGrid>
      <w:tr w:rsidR="003A20BB" w:rsidRPr="00191D72" w14:paraId="26419D3E" w14:textId="77777777" w:rsidTr="00941923">
        <w:tc>
          <w:tcPr>
            <w:tcW w:w="3150" w:type="dxa"/>
            <w:tcBorders>
              <w:top w:val="single" w:sz="4" w:space="0" w:color="000000"/>
              <w:left w:val="single" w:sz="4" w:space="0" w:color="000000"/>
              <w:bottom w:val="single" w:sz="4" w:space="0" w:color="000000"/>
            </w:tcBorders>
            <w:shd w:val="clear" w:color="auto" w:fill="auto"/>
          </w:tcPr>
          <w:p w14:paraId="12DA3CB8" w14:textId="77777777" w:rsidR="003A20BB" w:rsidRPr="00191D72" w:rsidRDefault="003A20BB" w:rsidP="00440FD9">
            <w:pPr>
              <w:jc w:val="both"/>
            </w:pPr>
            <w:r w:rsidRPr="00191D72">
              <w:t xml:space="preserve">3.1. Descrierea generală a beneficiilor </w:t>
            </w:r>
            <w:proofErr w:type="spellStart"/>
            <w:r w:rsidRPr="00191D72">
              <w:t>şi</w:t>
            </w:r>
            <w:proofErr w:type="spellEnd"/>
            <w:r w:rsidRPr="00191D72">
              <w:t xml:space="preserve"> costurilor estimate ca urmare a intrării în vigoare a actului normativ</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958299F" w14:textId="77777777" w:rsidR="003A20BB" w:rsidRPr="00191D72" w:rsidRDefault="003A20BB" w:rsidP="00440FD9">
            <w:pPr>
              <w:jc w:val="both"/>
            </w:pPr>
            <w:r w:rsidRPr="00191D72">
              <w:t>Proiectul de act normativ nu se referă la acest domeniu.</w:t>
            </w:r>
          </w:p>
        </w:tc>
      </w:tr>
      <w:tr w:rsidR="003A20BB" w:rsidRPr="00191D72" w14:paraId="313FE567" w14:textId="77777777" w:rsidTr="00941923">
        <w:trPr>
          <w:trHeight w:val="547"/>
        </w:trPr>
        <w:tc>
          <w:tcPr>
            <w:tcW w:w="3150" w:type="dxa"/>
            <w:tcBorders>
              <w:top w:val="single" w:sz="4" w:space="0" w:color="000000"/>
              <w:left w:val="single" w:sz="4" w:space="0" w:color="000000"/>
              <w:bottom w:val="single" w:sz="4" w:space="0" w:color="000000"/>
            </w:tcBorders>
            <w:shd w:val="clear" w:color="auto" w:fill="auto"/>
          </w:tcPr>
          <w:p w14:paraId="3E3A1D41" w14:textId="77777777" w:rsidR="003A20BB" w:rsidRPr="00191D72" w:rsidRDefault="003A20BB" w:rsidP="00440FD9">
            <w:pPr>
              <w:pStyle w:val="ListParagraph"/>
              <w:ind w:left="0"/>
            </w:pPr>
            <w:r w:rsidRPr="00191D72">
              <w:t>3.2. Impactul social</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6811643" w14:textId="77777777" w:rsidR="00EA0664" w:rsidRPr="00191D72" w:rsidRDefault="003A20BB" w:rsidP="00440FD9">
            <w:pPr>
              <w:jc w:val="both"/>
            </w:pPr>
            <w:r w:rsidRPr="00191D72">
              <w:t xml:space="preserve">Realizarea acestui obiectiv prezintă avantaje tehnice, economice </w:t>
            </w:r>
            <w:proofErr w:type="spellStart"/>
            <w:r w:rsidRPr="00191D72">
              <w:t>şi</w:t>
            </w:r>
            <w:proofErr w:type="spellEnd"/>
            <w:r w:rsidRPr="00191D72">
              <w:t xml:space="preserve"> sociale, având un impact pozitiv asupra </w:t>
            </w:r>
            <w:proofErr w:type="spellStart"/>
            <w:r w:rsidRPr="00191D72">
              <w:t>aşezărilor</w:t>
            </w:r>
            <w:proofErr w:type="spellEnd"/>
            <w:r w:rsidRPr="00191D72">
              <w:t xml:space="preserve"> umane </w:t>
            </w:r>
            <w:proofErr w:type="spellStart"/>
            <w:r w:rsidRPr="00191D72">
              <w:t>şi</w:t>
            </w:r>
            <w:proofErr w:type="spellEnd"/>
            <w:r w:rsidRPr="00191D72">
              <w:t xml:space="preserve"> a altor obiective din vecin</w:t>
            </w:r>
            <w:r w:rsidRPr="00191D72">
              <w:rPr>
                <w:bCs/>
              </w:rPr>
              <w:t>ă</w:t>
            </w:r>
            <w:r w:rsidRPr="00191D72">
              <w:t>tatea drumului.</w:t>
            </w:r>
          </w:p>
        </w:tc>
      </w:tr>
      <w:tr w:rsidR="003A20BB" w:rsidRPr="00191D72" w14:paraId="56DC0F37" w14:textId="77777777" w:rsidTr="00941923">
        <w:trPr>
          <w:trHeight w:val="547"/>
        </w:trPr>
        <w:tc>
          <w:tcPr>
            <w:tcW w:w="3150" w:type="dxa"/>
            <w:tcBorders>
              <w:top w:val="single" w:sz="4" w:space="0" w:color="000000"/>
              <w:left w:val="single" w:sz="4" w:space="0" w:color="000000"/>
              <w:bottom w:val="single" w:sz="4" w:space="0" w:color="000000"/>
            </w:tcBorders>
            <w:shd w:val="clear" w:color="auto" w:fill="auto"/>
          </w:tcPr>
          <w:p w14:paraId="7B506AD2" w14:textId="77777777" w:rsidR="003A20BB" w:rsidRPr="00191D72" w:rsidRDefault="003A20BB" w:rsidP="00440FD9">
            <w:pPr>
              <w:pStyle w:val="ListParagraph"/>
              <w:ind w:left="0"/>
              <w:jc w:val="both"/>
            </w:pPr>
            <w:r w:rsidRPr="00191D72">
              <w:t xml:space="preserve">3.3. Impactul asupra drepturilor </w:t>
            </w:r>
            <w:proofErr w:type="spellStart"/>
            <w:r w:rsidRPr="00191D72">
              <w:t>şi</w:t>
            </w:r>
            <w:proofErr w:type="spellEnd"/>
            <w:r w:rsidRPr="00191D72">
              <w:t xml:space="preserve"> </w:t>
            </w:r>
            <w:proofErr w:type="spellStart"/>
            <w:r w:rsidRPr="00191D72">
              <w:t>libertăţilor</w:t>
            </w:r>
            <w:proofErr w:type="spellEnd"/>
            <w:r w:rsidRPr="00191D72">
              <w:t xml:space="preserve"> fundamentale ale omului</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71EE24A" w14:textId="77777777" w:rsidR="003A20BB" w:rsidRPr="00191D72" w:rsidRDefault="003A20BB" w:rsidP="00440FD9">
            <w:pPr>
              <w:jc w:val="both"/>
            </w:pPr>
            <w:r w:rsidRPr="00191D72">
              <w:t>Proiectul de act normativ nu se referă la acest domeniu.</w:t>
            </w:r>
          </w:p>
        </w:tc>
      </w:tr>
      <w:tr w:rsidR="003A20BB" w:rsidRPr="00191D72" w14:paraId="19A76CAA" w14:textId="77777777" w:rsidTr="00941923">
        <w:trPr>
          <w:trHeight w:val="2607"/>
        </w:trPr>
        <w:tc>
          <w:tcPr>
            <w:tcW w:w="3150" w:type="dxa"/>
            <w:tcBorders>
              <w:top w:val="single" w:sz="4" w:space="0" w:color="000000"/>
              <w:left w:val="single" w:sz="4" w:space="0" w:color="000000"/>
              <w:bottom w:val="single" w:sz="4" w:space="0" w:color="000000"/>
            </w:tcBorders>
            <w:shd w:val="clear" w:color="auto" w:fill="auto"/>
          </w:tcPr>
          <w:p w14:paraId="5340A51E" w14:textId="77777777" w:rsidR="003A20BB" w:rsidRPr="00191D72" w:rsidRDefault="003A20BB" w:rsidP="00440FD9">
            <w:pPr>
              <w:pStyle w:val="ListParagraph"/>
              <w:numPr>
                <w:ilvl w:val="1"/>
                <w:numId w:val="5"/>
              </w:numPr>
              <w:ind w:left="0" w:firstLine="0"/>
              <w:jc w:val="both"/>
            </w:pPr>
            <w:r w:rsidRPr="00191D72">
              <w:t>Impactul</w:t>
            </w:r>
            <w:r w:rsidR="005030FF" w:rsidRPr="00191D72">
              <w:t xml:space="preserve"> </w:t>
            </w:r>
            <w:r w:rsidRPr="00191D72">
              <w:t>macro</w:t>
            </w:r>
            <w:r w:rsidR="005030FF" w:rsidRPr="00191D72">
              <w:t>-</w:t>
            </w:r>
            <w:r w:rsidRPr="00191D72">
              <w:t>economic</w:t>
            </w:r>
          </w:p>
          <w:p w14:paraId="720B5E91" w14:textId="77777777" w:rsidR="003A20BB" w:rsidRPr="00191D72" w:rsidRDefault="003A20BB" w:rsidP="00440FD9">
            <w:pPr>
              <w:pStyle w:val="ListParagraph"/>
              <w:numPr>
                <w:ilvl w:val="2"/>
                <w:numId w:val="4"/>
              </w:numPr>
              <w:ind w:left="0" w:firstLine="0"/>
              <w:jc w:val="both"/>
            </w:pPr>
            <w:r w:rsidRPr="00191D72">
              <w:t xml:space="preserve">Impactul asupra economiei </w:t>
            </w:r>
            <w:proofErr w:type="spellStart"/>
            <w:r w:rsidRPr="00191D72">
              <w:t>şi</w:t>
            </w:r>
            <w:proofErr w:type="spellEnd"/>
            <w:r w:rsidRPr="00191D72">
              <w:t xml:space="preserve"> asupra principalilor indicatori macro</w:t>
            </w:r>
            <w:r w:rsidR="005030FF" w:rsidRPr="00191D72">
              <w:t>-</w:t>
            </w:r>
            <w:r w:rsidRPr="00191D72">
              <w:t>economici</w:t>
            </w:r>
          </w:p>
          <w:p w14:paraId="3937C561" w14:textId="77777777" w:rsidR="003A20BB" w:rsidRPr="00191D72" w:rsidRDefault="003A20BB" w:rsidP="00440FD9">
            <w:pPr>
              <w:pStyle w:val="ListParagraph"/>
              <w:numPr>
                <w:ilvl w:val="2"/>
                <w:numId w:val="4"/>
              </w:numPr>
              <w:ind w:left="0" w:firstLine="0"/>
              <w:jc w:val="both"/>
            </w:pPr>
            <w:r w:rsidRPr="00191D72">
              <w:t xml:space="preserve">Impactul asupra mediului </w:t>
            </w:r>
            <w:proofErr w:type="spellStart"/>
            <w:r w:rsidRPr="00191D72">
              <w:t>concurenţial</w:t>
            </w:r>
            <w:proofErr w:type="spellEnd"/>
            <w:r w:rsidRPr="00191D72">
              <w:t xml:space="preserve"> </w:t>
            </w:r>
            <w:proofErr w:type="spellStart"/>
            <w:r w:rsidRPr="00191D72">
              <w:t>şi</w:t>
            </w:r>
            <w:proofErr w:type="spellEnd"/>
            <w:r w:rsidRPr="00191D72">
              <w:t xml:space="preserve"> domeniului ajutoarelor de stat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2B9BF8E0" w14:textId="77777777" w:rsidR="003A20BB" w:rsidRPr="00191D72" w:rsidRDefault="003A20BB" w:rsidP="00440FD9">
            <w:pPr>
              <w:jc w:val="both"/>
            </w:pPr>
            <w:r w:rsidRPr="00191D72">
              <w:t>Proiectul de act normativ nu se referă la acest domeniu.</w:t>
            </w:r>
          </w:p>
        </w:tc>
      </w:tr>
      <w:tr w:rsidR="003A20BB" w:rsidRPr="00191D72" w14:paraId="0E9076A5" w14:textId="77777777" w:rsidTr="00941923">
        <w:tc>
          <w:tcPr>
            <w:tcW w:w="3150" w:type="dxa"/>
            <w:tcBorders>
              <w:top w:val="single" w:sz="4" w:space="0" w:color="000000"/>
              <w:left w:val="single" w:sz="4" w:space="0" w:color="000000"/>
              <w:bottom w:val="single" w:sz="4" w:space="0" w:color="000000"/>
            </w:tcBorders>
            <w:shd w:val="clear" w:color="auto" w:fill="auto"/>
          </w:tcPr>
          <w:p w14:paraId="47006D94" w14:textId="77777777" w:rsidR="003A20BB" w:rsidRPr="00191D72" w:rsidRDefault="003A20BB" w:rsidP="00440FD9">
            <w:pPr>
              <w:pStyle w:val="ListParagraph"/>
              <w:numPr>
                <w:ilvl w:val="1"/>
                <w:numId w:val="5"/>
              </w:numPr>
              <w:ind w:left="0" w:firstLine="0"/>
              <w:jc w:val="both"/>
            </w:pPr>
            <w:r w:rsidRPr="00191D72">
              <w:t>Impactul asupra mediului de afaceri</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7678ACF7" w14:textId="77777777" w:rsidR="00EA0664" w:rsidRPr="00191D72" w:rsidRDefault="003A20BB" w:rsidP="00440FD9">
            <w:pPr>
              <w:jc w:val="both"/>
            </w:pPr>
            <w:r w:rsidRPr="00191D72">
              <w:t xml:space="preserve">Finalizarea acestui obiectiv duce la </w:t>
            </w:r>
            <w:proofErr w:type="spellStart"/>
            <w:r w:rsidRPr="00191D72">
              <w:t>îmbunătăţirea</w:t>
            </w:r>
            <w:proofErr w:type="spellEnd"/>
            <w:r w:rsidRPr="00191D72">
              <w:t xml:space="preserve"> </w:t>
            </w:r>
            <w:proofErr w:type="spellStart"/>
            <w:r w:rsidRPr="00191D72">
              <w:t>condiţiilor</w:t>
            </w:r>
            <w:proofErr w:type="spellEnd"/>
            <w:r w:rsidRPr="00191D72">
              <w:t xml:space="preserve">  mediului de afaceri.</w:t>
            </w:r>
          </w:p>
        </w:tc>
      </w:tr>
      <w:tr w:rsidR="003A20BB" w:rsidRPr="00191D72" w14:paraId="7E3F0403" w14:textId="77777777" w:rsidTr="00941923">
        <w:tc>
          <w:tcPr>
            <w:tcW w:w="3150" w:type="dxa"/>
            <w:tcBorders>
              <w:top w:val="single" w:sz="4" w:space="0" w:color="000000"/>
              <w:left w:val="single" w:sz="4" w:space="0" w:color="000000"/>
              <w:bottom w:val="single" w:sz="4" w:space="0" w:color="000000"/>
            </w:tcBorders>
            <w:shd w:val="clear" w:color="auto" w:fill="auto"/>
          </w:tcPr>
          <w:p w14:paraId="5724559B" w14:textId="77777777" w:rsidR="003A20BB" w:rsidRPr="00191D72" w:rsidRDefault="003A20BB" w:rsidP="00440FD9">
            <w:pPr>
              <w:pStyle w:val="ListParagraph"/>
              <w:numPr>
                <w:ilvl w:val="1"/>
                <w:numId w:val="5"/>
              </w:numPr>
              <w:shd w:val="clear" w:color="auto" w:fill="FFFFFF"/>
              <w:ind w:left="0" w:firstLine="0"/>
              <w:jc w:val="both"/>
            </w:pPr>
            <w:r w:rsidRPr="00191D72">
              <w:t>Impactul asupra mediului înconjurător</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27F507F5" w14:textId="77777777" w:rsidR="003A20BB" w:rsidRPr="00191D72" w:rsidRDefault="003A20BB" w:rsidP="00440FD9">
            <w:pPr>
              <w:jc w:val="both"/>
            </w:pPr>
            <w:r w:rsidRPr="00191D72">
              <w:t>Proiectul de act normativ nu se referă la acest domeniu.</w:t>
            </w:r>
          </w:p>
        </w:tc>
      </w:tr>
      <w:tr w:rsidR="003A20BB" w:rsidRPr="00191D72" w14:paraId="1565E658" w14:textId="77777777" w:rsidTr="00941923">
        <w:tc>
          <w:tcPr>
            <w:tcW w:w="3150" w:type="dxa"/>
            <w:tcBorders>
              <w:top w:val="single" w:sz="4" w:space="0" w:color="000000"/>
              <w:left w:val="single" w:sz="4" w:space="0" w:color="000000"/>
              <w:bottom w:val="single" w:sz="4" w:space="0" w:color="000000"/>
            </w:tcBorders>
            <w:shd w:val="clear" w:color="auto" w:fill="auto"/>
          </w:tcPr>
          <w:p w14:paraId="5289E844" w14:textId="77777777" w:rsidR="003A20BB" w:rsidRPr="00191D72" w:rsidRDefault="003A20BB" w:rsidP="00440FD9">
            <w:pPr>
              <w:shd w:val="clear" w:color="auto" w:fill="FFFFFF"/>
              <w:jc w:val="both"/>
            </w:pPr>
            <w:r w:rsidRPr="00191D72">
              <w:t xml:space="preserve">3.7. Evaluarea costurilor </w:t>
            </w:r>
            <w:proofErr w:type="spellStart"/>
            <w:r w:rsidRPr="00191D72">
              <w:t>şi</w:t>
            </w:r>
            <w:proofErr w:type="spellEnd"/>
            <w:r w:rsidRPr="00191D72">
              <w:t xml:space="preserve"> beneficiilor din perspectiva inovării </w:t>
            </w:r>
            <w:proofErr w:type="spellStart"/>
            <w:r w:rsidRPr="00191D72">
              <w:t>şi</w:t>
            </w:r>
            <w:proofErr w:type="spellEnd"/>
            <w:r w:rsidRPr="00191D72">
              <w:t xml:space="preserve"> digitalizării</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FA0583D" w14:textId="77777777" w:rsidR="003A20BB" w:rsidRPr="00191D72" w:rsidRDefault="003A20BB" w:rsidP="00440FD9">
            <w:pPr>
              <w:jc w:val="both"/>
            </w:pPr>
            <w:r w:rsidRPr="00191D72">
              <w:t>Proiectul de act normativ nu se referă la acest domeniu.</w:t>
            </w:r>
          </w:p>
        </w:tc>
      </w:tr>
      <w:tr w:rsidR="003A20BB" w:rsidRPr="00191D72" w14:paraId="753C5C30" w14:textId="77777777" w:rsidTr="00941923">
        <w:tc>
          <w:tcPr>
            <w:tcW w:w="3150" w:type="dxa"/>
            <w:tcBorders>
              <w:top w:val="single" w:sz="4" w:space="0" w:color="000000"/>
              <w:left w:val="single" w:sz="4" w:space="0" w:color="000000"/>
              <w:bottom w:val="single" w:sz="4" w:space="0" w:color="000000"/>
            </w:tcBorders>
            <w:shd w:val="clear" w:color="auto" w:fill="auto"/>
          </w:tcPr>
          <w:p w14:paraId="01426AB5" w14:textId="77777777" w:rsidR="003A20BB" w:rsidRPr="00191D72" w:rsidRDefault="003A20BB" w:rsidP="00440FD9">
            <w:pPr>
              <w:jc w:val="both"/>
            </w:pPr>
            <w:r w:rsidRPr="00191D72">
              <w:t xml:space="preserve">3.8. Evaluarea costurilor </w:t>
            </w:r>
            <w:proofErr w:type="spellStart"/>
            <w:r w:rsidRPr="00191D72">
              <w:t>şi</w:t>
            </w:r>
            <w:proofErr w:type="spellEnd"/>
            <w:r w:rsidRPr="00191D72">
              <w:t xml:space="preserve"> beneficiilor din perspectiva dezvoltării durabile</w:t>
            </w:r>
          </w:p>
          <w:p w14:paraId="6C043FB9" w14:textId="77777777" w:rsidR="003A20BB" w:rsidRPr="00191D72" w:rsidRDefault="003A20BB" w:rsidP="00440FD9"/>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7A0D8F38" w14:textId="77777777" w:rsidR="003A20BB" w:rsidRPr="00191D72" w:rsidRDefault="00C63807" w:rsidP="00440FD9">
            <w:pPr>
              <w:jc w:val="both"/>
            </w:pPr>
            <w:r w:rsidRPr="00191D72">
              <w:t xml:space="preserve">Aducerea la standarde ridicate a infrastructurii de bază pune accentul pe dezvoltarea durabilă a infrastructurii </w:t>
            </w:r>
            <w:proofErr w:type="spellStart"/>
            <w:r w:rsidRPr="00191D72">
              <w:t>şi</w:t>
            </w:r>
            <w:proofErr w:type="spellEnd"/>
            <w:r w:rsidRPr="00191D72">
              <w:t xml:space="preserve"> mijloacelor de transport prin reducerea impactului asupra mediului, promovarea transportului </w:t>
            </w:r>
            <w:proofErr w:type="spellStart"/>
            <w:r w:rsidRPr="00191D72">
              <w:t>intermodal</w:t>
            </w:r>
            <w:proofErr w:type="spellEnd"/>
            <w:r w:rsidRPr="00191D72">
              <w:t xml:space="preserve">, </w:t>
            </w:r>
            <w:proofErr w:type="spellStart"/>
            <w:r w:rsidRPr="00191D72">
              <w:t>îmbunătăţirea</w:t>
            </w:r>
            <w:proofErr w:type="spellEnd"/>
            <w:r w:rsidRPr="00191D72">
              <w:t xml:space="preserve"> </w:t>
            </w:r>
            <w:proofErr w:type="spellStart"/>
            <w:r w:rsidRPr="00191D72">
              <w:t>siguranţei</w:t>
            </w:r>
            <w:proofErr w:type="spellEnd"/>
            <w:r w:rsidRPr="00191D72">
              <w:t xml:space="preserve"> traficului </w:t>
            </w:r>
            <w:proofErr w:type="spellStart"/>
            <w:r w:rsidRPr="00191D72">
              <w:t>şi</w:t>
            </w:r>
            <w:proofErr w:type="spellEnd"/>
            <w:r w:rsidRPr="00191D72">
              <w:t xml:space="preserve"> </w:t>
            </w:r>
            <w:proofErr w:type="spellStart"/>
            <w:r w:rsidRPr="00191D72">
              <w:t>protecţia</w:t>
            </w:r>
            <w:proofErr w:type="spellEnd"/>
            <w:r w:rsidRPr="00191D72">
              <w:t xml:space="preserve"> elementelor critice de infrastructură.</w:t>
            </w:r>
          </w:p>
        </w:tc>
      </w:tr>
      <w:tr w:rsidR="003A20BB" w:rsidRPr="00191D72" w14:paraId="37E907AB" w14:textId="77777777" w:rsidTr="00941923">
        <w:tc>
          <w:tcPr>
            <w:tcW w:w="3150" w:type="dxa"/>
            <w:tcBorders>
              <w:top w:val="single" w:sz="4" w:space="0" w:color="000000"/>
              <w:left w:val="single" w:sz="4" w:space="0" w:color="000000"/>
              <w:bottom w:val="single" w:sz="4" w:space="0" w:color="000000"/>
            </w:tcBorders>
            <w:shd w:val="clear" w:color="auto" w:fill="auto"/>
          </w:tcPr>
          <w:p w14:paraId="27A99F97" w14:textId="77777777" w:rsidR="003A20BB" w:rsidRPr="00191D72" w:rsidRDefault="003A20BB" w:rsidP="00440FD9">
            <w:r w:rsidRPr="00191D72">
              <w:t xml:space="preserve">3.9.Alte </w:t>
            </w:r>
            <w:proofErr w:type="spellStart"/>
            <w:r w:rsidRPr="00191D72">
              <w:t>informaţii</w:t>
            </w:r>
            <w:proofErr w:type="spellEnd"/>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15C2AF7" w14:textId="77777777" w:rsidR="00682A6A" w:rsidRPr="00191D72" w:rsidRDefault="003A20BB" w:rsidP="00440FD9">
            <w:pPr>
              <w:jc w:val="both"/>
            </w:pPr>
            <w:r w:rsidRPr="00191D72">
              <w:t>Nu au fost identificate</w:t>
            </w:r>
          </w:p>
        </w:tc>
      </w:tr>
    </w:tbl>
    <w:p w14:paraId="01D7FEF8" w14:textId="77777777" w:rsidR="003A20BB" w:rsidRPr="00191D72" w:rsidRDefault="003A20BB" w:rsidP="00440FD9">
      <w:pPr>
        <w:jc w:val="both"/>
        <w:rPr>
          <w:b/>
          <w:bCs/>
        </w:rPr>
      </w:pPr>
    </w:p>
    <w:p w14:paraId="565D2D62" w14:textId="77777777" w:rsidR="00FF5C0A" w:rsidRPr="00191D72" w:rsidRDefault="00FF5C0A" w:rsidP="00440FD9">
      <w:pPr>
        <w:jc w:val="both"/>
        <w:rPr>
          <w:b/>
          <w:bCs/>
        </w:rPr>
      </w:pPr>
    </w:p>
    <w:p w14:paraId="4FA2F8C5" w14:textId="77777777" w:rsidR="003A20BB" w:rsidRPr="00191D72" w:rsidRDefault="003A20BB" w:rsidP="00440FD9">
      <w:pPr>
        <w:jc w:val="center"/>
        <w:rPr>
          <w:b/>
        </w:rPr>
      </w:pPr>
      <w:r w:rsidRPr="00191D72">
        <w:rPr>
          <w:b/>
          <w:bCs/>
        </w:rPr>
        <w:t xml:space="preserve">  </w:t>
      </w:r>
      <w:r w:rsidRPr="00191D72">
        <w:rPr>
          <w:b/>
        </w:rPr>
        <w:t>Secțiunea 4.</w:t>
      </w:r>
    </w:p>
    <w:p w14:paraId="3A2E8B30" w14:textId="77777777" w:rsidR="003A20BB" w:rsidRPr="00191D72" w:rsidRDefault="003A20BB" w:rsidP="00440FD9">
      <w:pPr>
        <w:jc w:val="center"/>
        <w:rPr>
          <w:b/>
          <w:bCs/>
        </w:rPr>
      </w:pPr>
      <w:r w:rsidRPr="00191D72">
        <w:rPr>
          <w:b/>
        </w:rPr>
        <w:t xml:space="preserve">Impactul financiar asupra bugetului general consolidat, atât pe termen scurt, pentru anul curent, cât </w:t>
      </w:r>
      <w:proofErr w:type="spellStart"/>
      <w:r w:rsidRPr="00191D72">
        <w:rPr>
          <w:b/>
        </w:rPr>
        <w:t>şi</w:t>
      </w:r>
      <w:proofErr w:type="spellEnd"/>
      <w:r w:rsidRPr="00191D72">
        <w:rPr>
          <w:b/>
        </w:rPr>
        <w:t xml:space="preserve"> pe termen lung (pe 5 ani)</w:t>
      </w:r>
    </w:p>
    <w:p w14:paraId="269E8050" w14:textId="77777777" w:rsidR="003A20BB" w:rsidRPr="00191D72" w:rsidRDefault="003A20BB" w:rsidP="00440FD9">
      <w:pPr>
        <w:jc w:val="both"/>
        <w:rPr>
          <w:b/>
          <w:bCs/>
        </w:rPr>
      </w:pPr>
    </w:p>
    <w:tbl>
      <w:tblPr>
        <w:tblW w:w="9900" w:type="dxa"/>
        <w:tblInd w:w="85" w:type="dxa"/>
        <w:tblLayout w:type="fixed"/>
        <w:tblLook w:val="0000" w:firstRow="0" w:lastRow="0" w:firstColumn="0" w:lastColumn="0" w:noHBand="0" w:noVBand="0"/>
      </w:tblPr>
      <w:tblGrid>
        <w:gridCol w:w="3827"/>
        <w:gridCol w:w="1197"/>
        <w:gridCol w:w="798"/>
        <w:gridCol w:w="969"/>
        <w:gridCol w:w="969"/>
        <w:gridCol w:w="912"/>
        <w:gridCol w:w="1228"/>
      </w:tblGrid>
      <w:tr w:rsidR="003A20BB" w:rsidRPr="00191D72" w14:paraId="71D23A0C" w14:textId="77777777" w:rsidTr="00941923">
        <w:trPr>
          <w:cantSplit/>
        </w:trPr>
        <w:tc>
          <w:tcPr>
            <w:tcW w:w="3827" w:type="dxa"/>
            <w:tcBorders>
              <w:top w:val="single" w:sz="4" w:space="0" w:color="000000"/>
              <w:left w:val="single" w:sz="4" w:space="0" w:color="000000"/>
              <w:bottom w:val="single" w:sz="4" w:space="0" w:color="000000"/>
            </w:tcBorders>
            <w:shd w:val="clear" w:color="auto" w:fill="auto"/>
          </w:tcPr>
          <w:p w14:paraId="29AD48AB" w14:textId="77777777" w:rsidR="003A20BB" w:rsidRPr="00191D72" w:rsidRDefault="003A20BB" w:rsidP="00440FD9">
            <w:pPr>
              <w:jc w:val="center"/>
            </w:pPr>
            <w:r w:rsidRPr="00191D72">
              <w:t>Indicatori</w:t>
            </w:r>
          </w:p>
        </w:tc>
        <w:tc>
          <w:tcPr>
            <w:tcW w:w="1197" w:type="dxa"/>
            <w:tcBorders>
              <w:top w:val="single" w:sz="4" w:space="0" w:color="000000"/>
              <w:left w:val="single" w:sz="4" w:space="0" w:color="000000"/>
              <w:bottom w:val="single" w:sz="4" w:space="0" w:color="000000"/>
            </w:tcBorders>
            <w:shd w:val="clear" w:color="auto" w:fill="auto"/>
          </w:tcPr>
          <w:p w14:paraId="77C98629" w14:textId="77777777" w:rsidR="003A20BB" w:rsidRPr="00191D72" w:rsidRDefault="003A20BB" w:rsidP="00440FD9">
            <w:pPr>
              <w:jc w:val="center"/>
            </w:pPr>
            <w:r w:rsidRPr="00191D72">
              <w:t>Anul curent</w:t>
            </w:r>
          </w:p>
        </w:tc>
        <w:tc>
          <w:tcPr>
            <w:tcW w:w="3648" w:type="dxa"/>
            <w:gridSpan w:val="4"/>
            <w:tcBorders>
              <w:top w:val="single" w:sz="4" w:space="0" w:color="000000"/>
              <w:left w:val="single" w:sz="4" w:space="0" w:color="000000"/>
              <w:bottom w:val="single" w:sz="4" w:space="0" w:color="000000"/>
            </w:tcBorders>
            <w:shd w:val="clear" w:color="auto" w:fill="auto"/>
          </w:tcPr>
          <w:p w14:paraId="092CBC06" w14:textId="77777777" w:rsidR="003A20BB" w:rsidRPr="00191D72" w:rsidRDefault="003A20BB" w:rsidP="00440FD9">
            <w:pPr>
              <w:jc w:val="center"/>
            </w:pPr>
            <w:r w:rsidRPr="00191D72">
              <w:t xml:space="preserve">Următorii 4 ani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435DFAA" w14:textId="77777777" w:rsidR="003A20BB" w:rsidRPr="00191D72" w:rsidRDefault="003A20BB" w:rsidP="00440FD9">
            <w:pPr>
              <w:jc w:val="center"/>
            </w:pPr>
            <w:r w:rsidRPr="00191D72">
              <w:t>Media pe cinci ani</w:t>
            </w:r>
          </w:p>
        </w:tc>
      </w:tr>
      <w:tr w:rsidR="003A20BB" w:rsidRPr="00191D72" w14:paraId="7844E7BB" w14:textId="77777777" w:rsidTr="00941923">
        <w:trPr>
          <w:cantSplit/>
        </w:trPr>
        <w:tc>
          <w:tcPr>
            <w:tcW w:w="9900" w:type="dxa"/>
            <w:gridSpan w:val="7"/>
            <w:tcBorders>
              <w:top w:val="single" w:sz="4" w:space="0" w:color="000000"/>
              <w:left w:val="single" w:sz="4" w:space="0" w:color="000000"/>
              <w:bottom w:val="single" w:sz="4" w:space="0" w:color="000000"/>
              <w:right w:val="single" w:sz="4" w:space="0" w:color="000000"/>
            </w:tcBorders>
            <w:shd w:val="clear" w:color="auto" w:fill="auto"/>
          </w:tcPr>
          <w:p w14:paraId="2909CE87" w14:textId="77777777" w:rsidR="003A20BB" w:rsidRPr="00191D72" w:rsidRDefault="003A20BB" w:rsidP="00440FD9">
            <w:pPr>
              <w:jc w:val="center"/>
            </w:pPr>
            <w:r w:rsidRPr="00191D72">
              <w:t>- mii lei -</w:t>
            </w:r>
          </w:p>
        </w:tc>
      </w:tr>
      <w:tr w:rsidR="003A20BB" w:rsidRPr="00191D72" w14:paraId="3EE858EB" w14:textId="77777777" w:rsidTr="00941923">
        <w:tc>
          <w:tcPr>
            <w:tcW w:w="3827" w:type="dxa"/>
            <w:tcBorders>
              <w:top w:val="single" w:sz="4" w:space="0" w:color="000000"/>
              <w:left w:val="single" w:sz="4" w:space="0" w:color="000000"/>
              <w:bottom w:val="single" w:sz="4" w:space="0" w:color="000000"/>
            </w:tcBorders>
            <w:shd w:val="clear" w:color="auto" w:fill="auto"/>
          </w:tcPr>
          <w:p w14:paraId="067AF735" w14:textId="77777777" w:rsidR="003A20BB" w:rsidRPr="00191D72" w:rsidRDefault="003A20BB" w:rsidP="00440FD9">
            <w:pPr>
              <w:jc w:val="center"/>
            </w:pPr>
            <w:r w:rsidRPr="00191D72">
              <w:t>1</w:t>
            </w:r>
          </w:p>
        </w:tc>
        <w:tc>
          <w:tcPr>
            <w:tcW w:w="1197" w:type="dxa"/>
            <w:tcBorders>
              <w:top w:val="single" w:sz="4" w:space="0" w:color="000000"/>
              <w:left w:val="single" w:sz="4" w:space="0" w:color="000000"/>
              <w:bottom w:val="single" w:sz="4" w:space="0" w:color="000000"/>
            </w:tcBorders>
            <w:shd w:val="clear" w:color="auto" w:fill="auto"/>
          </w:tcPr>
          <w:p w14:paraId="366A72EA" w14:textId="77777777" w:rsidR="003A20BB" w:rsidRPr="00191D72" w:rsidRDefault="003A20BB" w:rsidP="00440FD9">
            <w:pPr>
              <w:jc w:val="center"/>
            </w:pPr>
            <w:r w:rsidRPr="00191D72">
              <w:t>2</w:t>
            </w:r>
          </w:p>
        </w:tc>
        <w:tc>
          <w:tcPr>
            <w:tcW w:w="798" w:type="dxa"/>
            <w:tcBorders>
              <w:top w:val="single" w:sz="4" w:space="0" w:color="000000"/>
              <w:left w:val="single" w:sz="4" w:space="0" w:color="000000"/>
              <w:bottom w:val="single" w:sz="4" w:space="0" w:color="000000"/>
            </w:tcBorders>
            <w:shd w:val="clear" w:color="auto" w:fill="auto"/>
          </w:tcPr>
          <w:p w14:paraId="2CC73980" w14:textId="77777777" w:rsidR="003A20BB" w:rsidRPr="00191D72" w:rsidRDefault="003A20BB" w:rsidP="00440FD9">
            <w:pPr>
              <w:jc w:val="center"/>
            </w:pPr>
            <w:r w:rsidRPr="00191D72">
              <w:t>3</w:t>
            </w:r>
          </w:p>
        </w:tc>
        <w:tc>
          <w:tcPr>
            <w:tcW w:w="969" w:type="dxa"/>
            <w:tcBorders>
              <w:top w:val="single" w:sz="4" w:space="0" w:color="000000"/>
              <w:left w:val="single" w:sz="4" w:space="0" w:color="000000"/>
              <w:bottom w:val="single" w:sz="4" w:space="0" w:color="000000"/>
            </w:tcBorders>
            <w:shd w:val="clear" w:color="auto" w:fill="auto"/>
          </w:tcPr>
          <w:p w14:paraId="71F5A9B5" w14:textId="77777777" w:rsidR="003A20BB" w:rsidRPr="00191D72" w:rsidRDefault="003A20BB" w:rsidP="00440FD9">
            <w:pPr>
              <w:jc w:val="center"/>
            </w:pPr>
            <w:r w:rsidRPr="00191D72">
              <w:t>4</w:t>
            </w:r>
          </w:p>
        </w:tc>
        <w:tc>
          <w:tcPr>
            <w:tcW w:w="969" w:type="dxa"/>
            <w:tcBorders>
              <w:top w:val="single" w:sz="4" w:space="0" w:color="000000"/>
              <w:left w:val="single" w:sz="4" w:space="0" w:color="000000"/>
              <w:bottom w:val="single" w:sz="4" w:space="0" w:color="000000"/>
            </w:tcBorders>
            <w:shd w:val="clear" w:color="auto" w:fill="auto"/>
          </w:tcPr>
          <w:p w14:paraId="787C6628" w14:textId="77777777" w:rsidR="003A20BB" w:rsidRPr="00191D72" w:rsidRDefault="003A20BB" w:rsidP="00440FD9">
            <w:pPr>
              <w:jc w:val="center"/>
            </w:pPr>
            <w:r w:rsidRPr="00191D72">
              <w:t>5</w:t>
            </w:r>
          </w:p>
        </w:tc>
        <w:tc>
          <w:tcPr>
            <w:tcW w:w="912" w:type="dxa"/>
            <w:tcBorders>
              <w:top w:val="single" w:sz="4" w:space="0" w:color="000000"/>
              <w:left w:val="single" w:sz="4" w:space="0" w:color="000000"/>
              <w:bottom w:val="single" w:sz="4" w:space="0" w:color="000000"/>
            </w:tcBorders>
            <w:shd w:val="clear" w:color="auto" w:fill="auto"/>
          </w:tcPr>
          <w:p w14:paraId="576811D4" w14:textId="77777777" w:rsidR="003A20BB" w:rsidRPr="00191D72" w:rsidRDefault="003A20BB" w:rsidP="00440FD9">
            <w:pPr>
              <w:jc w:val="center"/>
            </w:pPr>
            <w:r w:rsidRPr="00191D72">
              <w:t>6</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4E80D140" w14:textId="77777777" w:rsidR="003A20BB" w:rsidRPr="00191D72" w:rsidRDefault="003A20BB" w:rsidP="00440FD9">
            <w:pPr>
              <w:jc w:val="center"/>
            </w:pPr>
            <w:r w:rsidRPr="00191D72">
              <w:t>7</w:t>
            </w:r>
          </w:p>
        </w:tc>
      </w:tr>
      <w:tr w:rsidR="003A20BB" w:rsidRPr="00191D72" w14:paraId="7B8668D6" w14:textId="77777777" w:rsidTr="00941923">
        <w:tc>
          <w:tcPr>
            <w:tcW w:w="3827" w:type="dxa"/>
            <w:tcBorders>
              <w:top w:val="single" w:sz="4" w:space="0" w:color="000000"/>
              <w:left w:val="single" w:sz="4" w:space="0" w:color="000000"/>
              <w:bottom w:val="single" w:sz="4" w:space="0" w:color="000000"/>
            </w:tcBorders>
            <w:shd w:val="clear" w:color="auto" w:fill="auto"/>
          </w:tcPr>
          <w:p w14:paraId="72A812F3" w14:textId="77777777" w:rsidR="003A20BB" w:rsidRPr="00191D72" w:rsidRDefault="003A20BB" w:rsidP="00440FD9">
            <w:pPr>
              <w:jc w:val="both"/>
            </w:pPr>
            <w:r w:rsidRPr="00191D72">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34EBDD7A" w14:textId="77777777" w:rsidR="003A20BB" w:rsidRPr="00191D72" w:rsidRDefault="003A20BB" w:rsidP="00440FD9">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579C6C0F"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6EA5404"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6A5EBC2"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6521DD6"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374F6299" w14:textId="77777777" w:rsidR="003A20BB" w:rsidRPr="00191D72" w:rsidRDefault="003A20BB" w:rsidP="00440FD9">
            <w:pPr>
              <w:snapToGrid w:val="0"/>
              <w:jc w:val="center"/>
            </w:pPr>
          </w:p>
        </w:tc>
      </w:tr>
      <w:tr w:rsidR="003A20BB" w:rsidRPr="00191D72" w14:paraId="2858C1A2" w14:textId="77777777" w:rsidTr="00941923">
        <w:tc>
          <w:tcPr>
            <w:tcW w:w="3827" w:type="dxa"/>
            <w:tcBorders>
              <w:top w:val="single" w:sz="4" w:space="0" w:color="000000"/>
              <w:left w:val="single" w:sz="4" w:space="0" w:color="000000"/>
              <w:bottom w:val="single" w:sz="4" w:space="0" w:color="000000"/>
            </w:tcBorders>
            <w:shd w:val="clear" w:color="auto" w:fill="auto"/>
          </w:tcPr>
          <w:p w14:paraId="6E70D11A" w14:textId="77777777" w:rsidR="003A20BB" w:rsidRPr="00191D72" w:rsidRDefault="003A20BB" w:rsidP="00440FD9">
            <w:pPr>
              <w:jc w:val="both"/>
            </w:pPr>
            <w:r w:rsidRPr="00191D72">
              <w:t>a) buget de stat, din acesta:</w:t>
            </w:r>
          </w:p>
        </w:tc>
        <w:tc>
          <w:tcPr>
            <w:tcW w:w="1197" w:type="dxa"/>
            <w:tcBorders>
              <w:top w:val="single" w:sz="4" w:space="0" w:color="000000"/>
              <w:left w:val="single" w:sz="4" w:space="0" w:color="000000"/>
              <w:bottom w:val="single" w:sz="4" w:space="0" w:color="000000"/>
            </w:tcBorders>
            <w:shd w:val="clear" w:color="auto" w:fill="auto"/>
          </w:tcPr>
          <w:p w14:paraId="7912B9EB"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E7366BA"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C38DF3D"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CD8EFB0"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29702C8C"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4F69C934" w14:textId="77777777" w:rsidR="003A20BB" w:rsidRPr="00191D72" w:rsidRDefault="003A20BB" w:rsidP="00440FD9">
            <w:pPr>
              <w:snapToGrid w:val="0"/>
              <w:jc w:val="both"/>
            </w:pPr>
          </w:p>
        </w:tc>
      </w:tr>
      <w:tr w:rsidR="003A20BB" w:rsidRPr="00191D72" w14:paraId="1FC8A48A" w14:textId="77777777" w:rsidTr="00941923">
        <w:tc>
          <w:tcPr>
            <w:tcW w:w="3827" w:type="dxa"/>
            <w:tcBorders>
              <w:top w:val="single" w:sz="4" w:space="0" w:color="000000"/>
              <w:left w:val="single" w:sz="4" w:space="0" w:color="000000"/>
              <w:bottom w:val="single" w:sz="4" w:space="0" w:color="000000"/>
            </w:tcBorders>
            <w:shd w:val="clear" w:color="auto" w:fill="auto"/>
          </w:tcPr>
          <w:p w14:paraId="70093359" w14:textId="77777777" w:rsidR="003A20BB" w:rsidRPr="00191D72" w:rsidRDefault="003A20BB" w:rsidP="00440FD9">
            <w:pPr>
              <w:jc w:val="both"/>
            </w:pPr>
            <w:r w:rsidRPr="00191D72">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14:paraId="2C03D2D2"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9BB94F0"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C4D7C14"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9DCA47"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765FCC8"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E9F4937" w14:textId="77777777" w:rsidR="003A20BB" w:rsidRPr="00191D72" w:rsidRDefault="003A20BB" w:rsidP="00440FD9">
            <w:pPr>
              <w:snapToGrid w:val="0"/>
              <w:jc w:val="both"/>
            </w:pPr>
          </w:p>
        </w:tc>
      </w:tr>
      <w:tr w:rsidR="003A20BB" w:rsidRPr="00191D72" w14:paraId="6FE909AB" w14:textId="77777777" w:rsidTr="00941923">
        <w:tc>
          <w:tcPr>
            <w:tcW w:w="3827" w:type="dxa"/>
            <w:tcBorders>
              <w:top w:val="single" w:sz="4" w:space="0" w:color="000000"/>
              <w:left w:val="single" w:sz="4" w:space="0" w:color="000000"/>
              <w:bottom w:val="single" w:sz="4" w:space="0" w:color="000000"/>
            </w:tcBorders>
            <w:shd w:val="clear" w:color="auto" w:fill="auto"/>
          </w:tcPr>
          <w:p w14:paraId="6F5D08A3" w14:textId="77777777" w:rsidR="003A20BB" w:rsidRPr="00191D72" w:rsidRDefault="003A20BB" w:rsidP="00440FD9">
            <w:pPr>
              <w:jc w:val="both"/>
            </w:pPr>
            <w:r w:rsidRPr="00191D72">
              <w:lastRenderedPageBreak/>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14:paraId="5F21527E"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C66A097"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82B7B27"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2046C9"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1C4848AA"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C186BB7" w14:textId="77777777" w:rsidR="003A20BB" w:rsidRPr="00191D72" w:rsidRDefault="003A20BB" w:rsidP="00440FD9">
            <w:pPr>
              <w:snapToGrid w:val="0"/>
              <w:jc w:val="both"/>
            </w:pPr>
          </w:p>
        </w:tc>
      </w:tr>
      <w:tr w:rsidR="003A20BB" w:rsidRPr="00191D72" w14:paraId="4BD7F1C0" w14:textId="77777777" w:rsidTr="00941923">
        <w:tc>
          <w:tcPr>
            <w:tcW w:w="3827" w:type="dxa"/>
            <w:tcBorders>
              <w:top w:val="single" w:sz="4" w:space="0" w:color="000000"/>
              <w:left w:val="single" w:sz="4" w:space="0" w:color="000000"/>
              <w:bottom w:val="single" w:sz="4" w:space="0" w:color="000000"/>
            </w:tcBorders>
            <w:shd w:val="clear" w:color="auto" w:fill="auto"/>
          </w:tcPr>
          <w:p w14:paraId="5A24DC2E" w14:textId="77777777" w:rsidR="003A20BB" w:rsidRPr="00191D72" w:rsidRDefault="003A20BB" w:rsidP="00440FD9">
            <w:pPr>
              <w:jc w:val="both"/>
            </w:pPr>
            <w:r w:rsidRPr="00191D72">
              <w:t>b) bugete locale</w:t>
            </w:r>
          </w:p>
        </w:tc>
        <w:tc>
          <w:tcPr>
            <w:tcW w:w="1197" w:type="dxa"/>
            <w:tcBorders>
              <w:top w:val="single" w:sz="4" w:space="0" w:color="000000"/>
              <w:left w:val="single" w:sz="4" w:space="0" w:color="000000"/>
              <w:bottom w:val="single" w:sz="4" w:space="0" w:color="000000"/>
            </w:tcBorders>
            <w:shd w:val="clear" w:color="auto" w:fill="auto"/>
          </w:tcPr>
          <w:p w14:paraId="531FC2AD"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47C4B41"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5FBF60"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73D99A6"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13C2BA0"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C628D6A" w14:textId="77777777" w:rsidR="003A20BB" w:rsidRPr="00191D72" w:rsidRDefault="003A20BB" w:rsidP="00440FD9">
            <w:pPr>
              <w:snapToGrid w:val="0"/>
              <w:jc w:val="both"/>
            </w:pPr>
          </w:p>
        </w:tc>
      </w:tr>
      <w:tr w:rsidR="003A20BB" w:rsidRPr="00191D72" w14:paraId="5967F2F8" w14:textId="77777777" w:rsidTr="00941923">
        <w:tc>
          <w:tcPr>
            <w:tcW w:w="3827" w:type="dxa"/>
            <w:tcBorders>
              <w:top w:val="single" w:sz="4" w:space="0" w:color="000000"/>
              <w:left w:val="single" w:sz="4" w:space="0" w:color="000000"/>
              <w:bottom w:val="single" w:sz="4" w:space="0" w:color="000000"/>
            </w:tcBorders>
            <w:shd w:val="clear" w:color="auto" w:fill="auto"/>
          </w:tcPr>
          <w:p w14:paraId="36622F36" w14:textId="77777777" w:rsidR="003A20BB" w:rsidRPr="00191D72" w:rsidRDefault="003A20BB" w:rsidP="00440FD9">
            <w:pPr>
              <w:jc w:val="both"/>
            </w:pPr>
            <w:r w:rsidRPr="00191D72">
              <w:t>(i) impozit pe profit</w:t>
            </w:r>
          </w:p>
        </w:tc>
        <w:tc>
          <w:tcPr>
            <w:tcW w:w="1197" w:type="dxa"/>
            <w:tcBorders>
              <w:top w:val="single" w:sz="4" w:space="0" w:color="000000"/>
              <w:left w:val="single" w:sz="4" w:space="0" w:color="000000"/>
              <w:bottom w:val="single" w:sz="4" w:space="0" w:color="000000"/>
            </w:tcBorders>
            <w:shd w:val="clear" w:color="auto" w:fill="auto"/>
          </w:tcPr>
          <w:p w14:paraId="6FBA0A00"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4F1E849B"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0D209A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4C8E8E3"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A9B4686"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1ED587A" w14:textId="77777777" w:rsidR="003A20BB" w:rsidRPr="00191D72" w:rsidRDefault="003A20BB" w:rsidP="00440FD9">
            <w:pPr>
              <w:snapToGrid w:val="0"/>
              <w:jc w:val="both"/>
            </w:pPr>
          </w:p>
        </w:tc>
      </w:tr>
      <w:tr w:rsidR="003A20BB" w:rsidRPr="00191D72" w14:paraId="4EAE2F50" w14:textId="77777777" w:rsidTr="00941923">
        <w:tc>
          <w:tcPr>
            <w:tcW w:w="3827" w:type="dxa"/>
            <w:tcBorders>
              <w:top w:val="single" w:sz="4" w:space="0" w:color="000000"/>
              <w:left w:val="single" w:sz="4" w:space="0" w:color="000000"/>
              <w:bottom w:val="single" w:sz="4" w:space="0" w:color="000000"/>
            </w:tcBorders>
            <w:shd w:val="clear" w:color="auto" w:fill="auto"/>
          </w:tcPr>
          <w:p w14:paraId="03E10C35" w14:textId="77777777" w:rsidR="003A20BB" w:rsidRPr="00191D72" w:rsidRDefault="003A20BB" w:rsidP="00440FD9">
            <w:pPr>
              <w:jc w:val="both"/>
            </w:pPr>
            <w:r w:rsidRPr="00191D72">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14:paraId="6B9E073F"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2888EC5B"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7E02B43"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DE878C3"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A6DBF5C"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F530331" w14:textId="77777777" w:rsidR="003A20BB" w:rsidRPr="00191D72" w:rsidRDefault="003A20BB" w:rsidP="00440FD9">
            <w:pPr>
              <w:snapToGrid w:val="0"/>
              <w:jc w:val="both"/>
            </w:pPr>
          </w:p>
        </w:tc>
      </w:tr>
      <w:tr w:rsidR="003A20BB" w:rsidRPr="00191D72" w14:paraId="6CBFE432" w14:textId="77777777" w:rsidTr="00941923">
        <w:tc>
          <w:tcPr>
            <w:tcW w:w="3827" w:type="dxa"/>
            <w:tcBorders>
              <w:top w:val="single" w:sz="4" w:space="0" w:color="000000"/>
              <w:left w:val="single" w:sz="4" w:space="0" w:color="000000"/>
              <w:bottom w:val="single" w:sz="4" w:space="0" w:color="000000"/>
            </w:tcBorders>
            <w:shd w:val="clear" w:color="auto" w:fill="auto"/>
          </w:tcPr>
          <w:p w14:paraId="0B59F8F7" w14:textId="77777777" w:rsidR="003A20BB" w:rsidRPr="00191D72" w:rsidRDefault="003A20BB" w:rsidP="00440FD9">
            <w:pPr>
              <w:jc w:val="both"/>
            </w:pPr>
            <w:r w:rsidRPr="00191D72">
              <w:t xml:space="preserve">(i) </w:t>
            </w:r>
            <w:proofErr w:type="spellStart"/>
            <w:r w:rsidRPr="00191D72">
              <w:t>contribuţii</w:t>
            </w:r>
            <w:proofErr w:type="spellEnd"/>
            <w:r w:rsidRPr="00191D72">
              <w:t xml:space="preserve"> de asigurări </w:t>
            </w:r>
          </w:p>
        </w:tc>
        <w:tc>
          <w:tcPr>
            <w:tcW w:w="1197" w:type="dxa"/>
            <w:tcBorders>
              <w:top w:val="single" w:sz="4" w:space="0" w:color="000000"/>
              <w:left w:val="single" w:sz="4" w:space="0" w:color="000000"/>
              <w:bottom w:val="single" w:sz="4" w:space="0" w:color="000000"/>
            </w:tcBorders>
            <w:shd w:val="clear" w:color="auto" w:fill="auto"/>
          </w:tcPr>
          <w:p w14:paraId="15B0DA99"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3CBEE24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1FB3DDF"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E814E75"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1ABAC0E"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1F485DB" w14:textId="77777777" w:rsidR="003A20BB" w:rsidRPr="00191D72" w:rsidRDefault="003A20BB" w:rsidP="00440FD9">
            <w:pPr>
              <w:snapToGrid w:val="0"/>
              <w:jc w:val="both"/>
            </w:pPr>
          </w:p>
        </w:tc>
      </w:tr>
      <w:tr w:rsidR="003A20BB" w:rsidRPr="00191D72" w14:paraId="2713602E" w14:textId="77777777" w:rsidTr="00941923">
        <w:tc>
          <w:tcPr>
            <w:tcW w:w="3827" w:type="dxa"/>
            <w:tcBorders>
              <w:top w:val="single" w:sz="4" w:space="0" w:color="000000"/>
              <w:left w:val="single" w:sz="4" w:space="0" w:color="000000"/>
              <w:bottom w:val="single" w:sz="4" w:space="0" w:color="000000"/>
            </w:tcBorders>
            <w:shd w:val="clear" w:color="auto" w:fill="auto"/>
          </w:tcPr>
          <w:p w14:paraId="18A23080" w14:textId="77777777" w:rsidR="003A20BB" w:rsidRPr="00191D72" w:rsidRDefault="003A20BB" w:rsidP="00440FD9">
            <w:pPr>
              <w:jc w:val="both"/>
            </w:pPr>
            <w:r w:rsidRPr="00191D72">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14:paraId="212B6C5A"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9E887F9"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8B515AE"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60D6CDC"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C15F3AF"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1327085" w14:textId="77777777" w:rsidR="003A20BB" w:rsidRPr="00191D72" w:rsidRDefault="003A20BB" w:rsidP="00440FD9">
            <w:pPr>
              <w:snapToGrid w:val="0"/>
              <w:jc w:val="both"/>
            </w:pPr>
          </w:p>
        </w:tc>
      </w:tr>
      <w:tr w:rsidR="003A20BB" w:rsidRPr="00191D72" w14:paraId="7500AA0E" w14:textId="77777777" w:rsidTr="00941923">
        <w:tc>
          <w:tcPr>
            <w:tcW w:w="3827" w:type="dxa"/>
            <w:tcBorders>
              <w:top w:val="single" w:sz="4" w:space="0" w:color="000000"/>
              <w:left w:val="single" w:sz="4" w:space="0" w:color="000000"/>
              <w:bottom w:val="single" w:sz="4" w:space="0" w:color="000000"/>
            </w:tcBorders>
            <w:shd w:val="clear" w:color="auto" w:fill="auto"/>
          </w:tcPr>
          <w:p w14:paraId="2D5D9197" w14:textId="77777777" w:rsidR="003A20BB" w:rsidRPr="00191D72" w:rsidRDefault="003A20BB" w:rsidP="00440FD9">
            <w:pPr>
              <w:jc w:val="both"/>
            </w:pPr>
            <w:r w:rsidRPr="00191D72">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14:paraId="79A70F44"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9019380"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C844946"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9FBEFFA"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13212E0"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390AF909" w14:textId="77777777" w:rsidR="003A20BB" w:rsidRPr="00191D72" w:rsidRDefault="003A20BB" w:rsidP="00440FD9">
            <w:pPr>
              <w:snapToGrid w:val="0"/>
              <w:jc w:val="both"/>
            </w:pPr>
          </w:p>
        </w:tc>
      </w:tr>
      <w:tr w:rsidR="003A20BB" w:rsidRPr="00191D72" w14:paraId="607774C7" w14:textId="77777777" w:rsidTr="00941923">
        <w:tc>
          <w:tcPr>
            <w:tcW w:w="3827" w:type="dxa"/>
            <w:tcBorders>
              <w:top w:val="single" w:sz="4" w:space="0" w:color="000000"/>
              <w:left w:val="single" w:sz="4" w:space="0" w:color="000000"/>
              <w:bottom w:val="single" w:sz="4" w:space="0" w:color="000000"/>
            </w:tcBorders>
            <w:shd w:val="clear" w:color="auto" w:fill="auto"/>
          </w:tcPr>
          <w:p w14:paraId="3588C87B" w14:textId="77777777" w:rsidR="003A20BB" w:rsidRPr="00191D72" w:rsidRDefault="003A20BB" w:rsidP="00440FD9">
            <w:pPr>
              <w:jc w:val="both"/>
            </w:pPr>
            <w:r w:rsidRPr="00191D72">
              <w:t>a) buget de stat, din acesta:</w:t>
            </w:r>
          </w:p>
        </w:tc>
        <w:tc>
          <w:tcPr>
            <w:tcW w:w="1197" w:type="dxa"/>
            <w:tcBorders>
              <w:top w:val="single" w:sz="4" w:space="0" w:color="000000"/>
              <w:left w:val="single" w:sz="4" w:space="0" w:color="000000"/>
              <w:bottom w:val="single" w:sz="4" w:space="0" w:color="000000"/>
            </w:tcBorders>
            <w:shd w:val="clear" w:color="auto" w:fill="auto"/>
          </w:tcPr>
          <w:p w14:paraId="5B7FF804"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75A896B"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756B127"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3D6F27E"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821B6FF"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50762BB4" w14:textId="77777777" w:rsidR="003A20BB" w:rsidRPr="00191D72" w:rsidRDefault="003A20BB" w:rsidP="00440FD9">
            <w:pPr>
              <w:snapToGrid w:val="0"/>
              <w:jc w:val="both"/>
            </w:pPr>
          </w:p>
        </w:tc>
      </w:tr>
      <w:tr w:rsidR="003A20BB" w:rsidRPr="00191D72" w14:paraId="7964E8A7" w14:textId="77777777" w:rsidTr="00941923">
        <w:tc>
          <w:tcPr>
            <w:tcW w:w="3827" w:type="dxa"/>
            <w:tcBorders>
              <w:top w:val="single" w:sz="4" w:space="0" w:color="000000"/>
              <w:left w:val="single" w:sz="4" w:space="0" w:color="000000"/>
              <w:bottom w:val="single" w:sz="4" w:space="0" w:color="000000"/>
            </w:tcBorders>
            <w:shd w:val="clear" w:color="auto" w:fill="auto"/>
          </w:tcPr>
          <w:p w14:paraId="61C7CEB5" w14:textId="77777777" w:rsidR="003A20BB" w:rsidRPr="00191D72" w:rsidRDefault="003A20BB" w:rsidP="00440FD9">
            <w:pPr>
              <w:jc w:val="both"/>
            </w:pPr>
            <w:r w:rsidRPr="00191D72">
              <w:t>(i) cheltuieli de personal</w:t>
            </w:r>
          </w:p>
        </w:tc>
        <w:tc>
          <w:tcPr>
            <w:tcW w:w="1197" w:type="dxa"/>
            <w:tcBorders>
              <w:top w:val="single" w:sz="4" w:space="0" w:color="000000"/>
              <w:left w:val="single" w:sz="4" w:space="0" w:color="000000"/>
              <w:bottom w:val="single" w:sz="4" w:space="0" w:color="000000"/>
            </w:tcBorders>
            <w:shd w:val="clear" w:color="auto" w:fill="auto"/>
          </w:tcPr>
          <w:p w14:paraId="4951DC7B"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48435A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F0AE869"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082EC72"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9B5A542"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891B8A2" w14:textId="77777777" w:rsidR="003A20BB" w:rsidRPr="00191D72" w:rsidRDefault="003A20BB" w:rsidP="00440FD9">
            <w:pPr>
              <w:snapToGrid w:val="0"/>
              <w:jc w:val="both"/>
            </w:pPr>
          </w:p>
        </w:tc>
      </w:tr>
      <w:tr w:rsidR="003A20BB" w:rsidRPr="00191D72" w14:paraId="7F416B27" w14:textId="77777777" w:rsidTr="00941923">
        <w:tc>
          <w:tcPr>
            <w:tcW w:w="3827" w:type="dxa"/>
            <w:tcBorders>
              <w:top w:val="single" w:sz="4" w:space="0" w:color="000000"/>
              <w:left w:val="single" w:sz="4" w:space="0" w:color="000000"/>
              <w:bottom w:val="single" w:sz="4" w:space="0" w:color="000000"/>
            </w:tcBorders>
            <w:shd w:val="clear" w:color="auto" w:fill="auto"/>
          </w:tcPr>
          <w:p w14:paraId="2F3E4BA6" w14:textId="77777777" w:rsidR="003A20BB" w:rsidRPr="00191D72" w:rsidRDefault="003A20BB" w:rsidP="00440FD9">
            <w:pPr>
              <w:jc w:val="both"/>
            </w:pPr>
            <w:r w:rsidRPr="00191D72">
              <w:t xml:space="preserve">(ii) bunuri </w:t>
            </w:r>
            <w:proofErr w:type="spellStart"/>
            <w:r w:rsidRPr="00191D72">
              <w:t>şi</w:t>
            </w:r>
            <w:proofErr w:type="spellEnd"/>
            <w:r w:rsidRPr="00191D72">
              <w:t xml:space="preserve"> servicii</w:t>
            </w:r>
          </w:p>
        </w:tc>
        <w:tc>
          <w:tcPr>
            <w:tcW w:w="1197" w:type="dxa"/>
            <w:tcBorders>
              <w:top w:val="single" w:sz="4" w:space="0" w:color="000000"/>
              <w:left w:val="single" w:sz="4" w:space="0" w:color="000000"/>
              <w:bottom w:val="single" w:sz="4" w:space="0" w:color="000000"/>
            </w:tcBorders>
            <w:shd w:val="clear" w:color="auto" w:fill="auto"/>
          </w:tcPr>
          <w:p w14:paraId="03E8F840" w14:textId="77777777" w:rsidR="003A20BB" w:rsidRPr="00191D72" w:rsidRDefault="003A20BB" w:rsidP="00440FD9">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1B8853AB"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7FE853C"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A4A3EE3"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D5B8079"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A5CA561" w14:textId="77777777" w:rsidR="003A20BB" w:rsidRPr="00191D72" w:rsidRDefault="003A20BB" w:rsidP="00440FD9">
            <w:pPr>
              <w:snapToGrid w:val="0"/>
              <w:jc w:val="center"/>
            </w:pPr>
          </w:p>
        </w:tc>
      </w:tr>
      <w:tr w:rsidR="003A20BB" w:rsidRPr="00191D72" w14:paraId="01F39620" w14:textId="77777777" w:rsidTr="00941923">
        <w:tc>
          <w:tcPr>
            <w:tcW w:w="3827" w:type="dxa"/>
            <w:tcBorders>
              <w:top w:val="single" w:sz="4" w:space="0" w:color="000000"/>
              <w:left w:val="single" w:sz="4" w:space="0" w:color="000000"/>
              <w:bottom w:val="single" w:sz="4" w:space="0" w:color="000000"/>
            </w:tcBorders>
            <w:shd w:val="clear" w:color="auto" w:fill="auto"/>
          </w:tcPr>
          <w:p w14:paraId="0BB8AD1C" w14:textId="77777777" w:rsidR="003A20BB" w:rsidRPr="00191D72" w:rsidRDefault="003A20BB" w:rsidP="00440FD9">
            <w:pPr>
              <w:jc w:val="both"/>
            </w:pPr>
            <w:r w:rsidRPr="00191D72">
              <w:t>b) bugete locale:</w:t>
            </w:r>
          </w:p>
        </w:tc>
        <w:tc>
          <w:tcPr>
            <w:tcW w:w="1197" w:type="dxa"/>
            <w:tcBorders>
              <w:top w:val="single" w:sz="4" w:space="0" w:color="000000"/>
              <w:left w:val="single" w:sz="4" w:space="0" w:color="000000"/>
              <w:bottom w:val="single" w:sz="4" w:space="0" w:color="000000"/>
            </w:tcBorders>
            <w:shd w:val="clear" w:color="auto" w:fill="auto"/>
          </w:tcPr>
          <w:p w14:paraId="46D5BB0D"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075BE30"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100DF076"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1CE9B1D"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E215C82"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0E6D12E" w14:textId="77777777" w:rsidR="003A20BB" w:rsidRPr="00191D72" w:rsidRDefault="003A20BB" w:rsidP="00440FD9">
            <w:pPr>
              <w:snapToGrid w:val="0"/>
              <w:jc w:val="both"/>
            </w:pPr>
          </w:p>
        </w:tc>
      </w:tr>
      <w:tr w:rsidR="003A20BB" w:rsidRPr="00191D72" w14:paraId="12E72234" w14:textId="77777777" w:rsidTr="00941923">
        <w:tc>
          <w:tcPr>
            <w:tcW w:w="3827" w:type="dxa"/>
            <w:tcBorders>
              <w:top w:val="single" w:sz="4" w:space="0" w:color="000000"/>
              <w:left w:val="single" w:sz="4" w:space="0" w:color="000000"/>
              <w:bottom w:val="single" w:sz="4" w:space="0" w:color="000000"/>
            </w:tcBorders>
            <w:shd w:val="clear" w:color="auto" w:fill="auto"/>
          </w:tcPr>
          <w:p w14:paraId="78D2F6E1" w14:textId="77777777" w:rsidR="003A20BB" w:rsidRPr="00191D72" w:rsidRDefault="003A20BB" w:rsidP="00440FD9">
            <w:pPr>
              <w:jc w:val="both"/>
            </w:pPr>
            <w:r w:rsidRPr="00191D72">
              <w:t>(i) cheltuieli de personal</w:t>
            </w:r>
          </w:p>
        </w:tc>
        <w:tc>
          <w:tcPr>
            <w:tcW w:w="1197" w:type="dxa"/>
            <w:tcBorders>
              <w:top w:val="single" w:sz="4" w:space="0" w:color="000000"/>
              <w:left w:val="single" w:sz="4" w:space="0" w:color="000000"/>
              <w:bottom w:val="single" w:sz="4" w:space="0" w:color="000000"/>
            </w:tcBorders>
            <w:shd w:val="clear" w:color="auto" w:fill="auto"/>
          </w:tcPr>
          <w:p w14:paraId="50560ADA"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FEB3A5E"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E2AF493"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0F58FBB"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797DB17"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7BCD940" w14:textId="77777777" w:rsidR="003A20BB" w:rsidRPr="00191D72" w:rsidRDefault="003A20BB" w:rsidP="00440FD9">
            <w:pPr>
              <w:snapToGrid w:val="0"/>
              <w:jc w:val="both"/>
            </w:pPr>
          </w:p>
        </w:tc>
      </w:tr>
      <w:tr w:rsidR="003A20BB" w:rsidRPr="00191D72" w14:paraId="05CE47BC" w14:textId="77777777" w:rsidTr="00941923">
        <w:tc>
          <w:tcPr>
            <w:tcW w:w="3827" w:type="dxa"/>
            <w:tcBorders>
              <w:top w:val="single" w:sz="4" w:space="0" w:color="000000"/>
              <w:left w:val="single" w:sz="4" w:space="0" w:color="000000"/>
              <w:bottom w:val="single" w:sz="4" w:space="0" w:color="000000"/>
            </w:tcBorders>
            <w:shd w:val="clear" w:color="auto" w:fill="auto"/>
          </w:tcPr>
          <w:p w14:paraId="4817CFF9" w14:textId="77777777" w:rsidR="003A20BB" w:rsidRPr="00191D72" w:rsidRDefault="003A20BB" w:rsidP="00440FD9">
            <w:pPr>
              <w:jc w:val="both"/>
            </w:pPr>
            <w:r w:rsidRPr="00191D72">
              <w:t xml:space="preserve">(ii) bunuri </w:t>
            </w:r>
            <w:proofErr w:type="spellStart"/>
            <w:r w:rsidRPr="00191D72">
              <w:t>şi</w:t>
            </w:r>
            <w:proofErr w:type="spellEnd"/>
            <w:r w:rsidRPr="00191D72">
              <w:t xml:space="preserve"> servicii</w:t>
            </w:r>
          </w:p>
        </w:tc>
        <w:tc>
          <w:tcPr>
            <w:tcW w:w="1197" w:type="dxa"/>
            <w:tcBorders>
              <w:top w:val="single" w:sz="4" w:space="0" w:color="000000"/>
              <w:left w:val="single" w:sz="4" w:space="0" w:color="000000"/>
              <w:bottom w:val="single" w:sz="4" w:space="0" w:color="000000"/>
            </w:tcBorders>
            <w:shd w:val="clear" w:color="auto" w:fill="auto"/>
          </w:tcPr>
          <w:p w14:paraId="54926E4E"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09E80ED"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BC4CEBA"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83B8C1D"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F7B0681"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0DB57821" w14:textId="77777777" w:rsidR="003A20BB" w:rsidRPr="00191D72" w:rsidRDefault="003A20BB" w:rsidP="00440FD9">
            <w:pPr>
              <w:snapToGrid w:val="0"/>
              <w:jc w:val="both"/>
            </w:pPr>
          </w:p>
        </w:tc>
      </w:tr>
      <w:tr w:rsidR="003A20BB" w:rsidRPr="00191D72" w14:paraId="57FB1867" w14:textId="77777777" w:rsidTr="00941923">
        <w:tc>
          <w:tcPr>
            <w:tcW w:w="3827" w:type="dxa"/>
            <w:tcBorders>
              <w:top w:val="single" w:sz="4" w:space="0" w:color="000000"/>
              <w:left w:val="single" w:sz="4" w:space="0" w:color="000000"/>
              <w:bottom w:val="single" w:sz="4" w:space="0" w:color="000000"/>
            </w:tcBorders>
            <w:shd w:val="clear" w:color="auto" w:fill="auto"/>
          </w:tcPr>
          <w:p w14:paraId="55A29E2F" w14:textId="77777777" w:rsidR="003A20BB" w:rsidRPr="00191D72" w:rsidRDefault="003A20BB" w:rsidP="00440FD9">
            <w:pPr>
              <w:jc w:val="both"/>
            </w:pPr>
            <w:r w:rsidRPr="00191D72">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14:paraId="5A9B5554"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142552B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6E29F66"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F0A0E5A"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6FD58E1A"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EB95B93" w14:textId="77777777" w:rsidR="003A20BB" w:rsidRPr="00191D72" w:rsidRDefault="003A20BB" w:rsidP="00440FD9">
            <w:pPr>
              <w:snapToGrid w:val="0"/>
              <w:jc w:val="both"/>
            </w:pPr>
          </w:p>
        </w:tc>
      </w:tr>
      <w:tr w:rsidR="003A20BB" w:rsidRPr="00191D72" w14:paraId="52AEFBFA" w14:textId="77777777" w:rsidTr="00941923">
        <w:tc>
          <w:tcPr>
            <w:tcW w:w="3827" w:type="dxa"/>
            <w:tcBorders>
              <w:top w:val="single" w:sz="4" w:space="0" w:color="000000"/>
              <w:left w:val="single" w:sz="4" w:space="0" w:color="000000"/>
              <w:bottom w:val="single" w:sz="4" w:space="0" w:color="000000"/>
            </w:tcBorders>
            <w:shd w:val="clear" w:color="auto" w:fill="auto"/>
          </w:tcPr>
          <w:p w14:paraId="56E406F3" w14:textId="77777777" w:rsidR="003A20BB" w:rsidRPr="00191D72" w:rsidRDefault="003A20BB" w:rsidP="00440FD9">
            <w:pPr>
              <w:jc w:val="both"/>
            </w:pPr>
            <w:r w:rsidRPr="00191D72">
              <w:t>(i) cheltuieli de personal</w:t>
            </w:r>
          </w:p>
        </w:tc>
        <w:tc>
          <w:tcPr>
            <w:tcW w:w="1197" w:type="dxa"/>
            <w:tcBorders>
              <w:top w:val="single" w:sz="4" w:space="0" w:color="000000"/>
              <w:left w:val="single" w:sz="4" w:space="0" w:color="000000"/>
              <w:bottom w:val="single" w:sz="4" w:space="0" w:color="000000"/>
            </w:tcBorders>
            <w:shd w:val="clear" w:color="auto" w:fill="auto"/>
          </w:tcPr>
          <w:p w14:paraId="04EB88D3"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AECB362"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AAA14D"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3DFAD3A0"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A9573FF"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328FD36E" w14:textId="77777777" w:rsidR="003A20BB" w:rsidRPr="00191D72" w:rsidRDefault="003A20BB" w:rsidP="00440FD9">
            <w:pPr>
              <w:snapToGrid w:val="0"/>
              <w:jc w:val="both"/>
            </w:pPr>
          </w:p>
        </w:tc>
      </w:tr>
      <w:tr w:rsidR="003A20BB" w:rsidRPr="00191D72" w14:paraId="2BF24377" w14:textId="77777777" w:rsidTr="00941923">
        <w:tc>
          <w:tcPr>
            <w:tcW w:w="3827" w:type="dxa"/>
            <w:tcBorders>
              <w:top w:val="single" w:sz="4" w:space="0" w:color="000000"/>
              <w:left w:val="single" w:sz="4" w:space="0" w:color="000000"/>
              <w:bottom w:val="single" w:sz="4" w:space="0" w:color="000000"/>
            </w:tcBorders>
            <w:shd w:val="clear" w:color="auto" w:fill="auto"/>
          </w:tcPr>
          <w:p w14:paraId="1E057792" w14:textId="77777777" w:rsidR="003A20BB" w:rsidRPr="00191D72" w:rsidRDefault="003A20BB" w:rsidP="00440FD9">
            <w:pPr>
              <w:jc w:val="both"/>
            </w:pPr>
            <w:r w:rsidRPr="00191D72">
              <w:t xml:space="preserve">(ii) bunuri </w:t>
            </w:r>
            <w:proofErr w:type="spellStart"/>
            <w:r w:rsidRPr="00191D72">
              <w:t>şi</w:t>
            </w:r>
            <w:proofErr w:type="spellEnd"/>
            <w:r w:rsidRPr="00191D72">
              <w:t xml:space="preserve"> servicii</w:t>
            </w:r>
          </w:p>
        </w:tc>
        <w:tc>
          <w:tcPr>
            <w:tcW w:w="1197" w:type="dxa"/>
            <w:tcBorders>
              <w:top w:val="single" w:sz="4" w:space="0" w:color="000000"/>
              <w:left w:val="single" w:sz="4" w:space="0" w:color="000000"/>
              <w:bottom w:val="single" w:sz="4" w:space="0" w:color="000000"/>
            </w:tcBorders>
            <w:shd w:val="clear" w:color="auto" w:fill="auto"/>
          </w:tcPr>
          <w:p w14:paraId="52C8D608"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7DC7E15F"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781DEC00"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EF3AAD2"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54ED06A4"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24249EF1" w14:textId="77777777" w:rsidR="003A20BB" w:rsidRPr="00191D72" w:rsidRDefault="003A20BB" w:rsidP="00440FD9">
            <w:pPr>
              <w:snapToGrid w:val="0"/>
              <w:jc w:val="both"/>
            </w:pPr>
          </w:p>
        </w:tc>
      </w:tr>
      <w:tr w:rsidR="003A20BB" w:rsidRPr="00191D72" w14:paraId="36794A44" w14:textId="77777777" w:rsidTr="00941923">
        <w:tc>
          <w:tcPr>
            <w:tcW w:w="3827" w:type="dxa"/>
            <w:tcBorders>
              <w:top w:val="single" w:sz="4" w:space="0" w:color="000000"/>
              <w:left w:val="single" w:sz="4" w:space="0" w:color="000000"/>
              <w:bottom w:val="single" w:sz="4" w:space="0" w:color="000000"/>
            </w:tcBorders>
            <w:shd w:val="clear" w:color="auto" w:fill="auto"/>
          </w:tcPr>
          <w:p w14:paraId="081303C0" w14:textId="77777777" w:rsidR="003A20BB" w:rsidRPr="00191D72" w:rsidRDefault="003A20BB" w:rsidP="00440FD9">
            <w:pPr>
              <w:jc w:val="both"/>
            </w:pPr>
            <w:r w:rsidRPr="00191D72">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14:paraId="5C839638" w14:textId="77777777" w:rsidR="003A20BB" w:rsidRPr="00191D72" w:rsidRDefault="003A20BB" w:rsidP="00440FD9">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3F26C86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DE2B3AA"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D136CF5"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3D47B192"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0273FB38" w14:textId="77777777" w:rsidR="003A20BB" w:rsidRPr="00191D72" w:rsidRDefault="003A20BB" w:rsidP="00440FD9">
            <w:pPr>
              <w:snapToGrid w:val="0"/>
              <w:jc w:val="center"/>
            </w:pPr>
          </w:p>
        </w:tc>
      </w:tr>
      <w:tr w:rsidR="003A20BB" w:rsidRPr="00191D72" w14:paraId="0BA7389E" w14:textId="77777777" w:rsidTr="00941923">
        <w:tc>
          <w:tcPr>
            <w:tcW w:w="3827" w:type="dxa"/>
            <w:tcBorders>
              <w:top w:val="single" w:sz="4" w:space="0" w:color="000000"/>
              <w:left w:val="single" w:sz="4" w:space="0" w:color="000000"/>
              <w:bottom w:val="single" w:sz="4" w:space="0" w:color="000000"/>
            </w:tcBorders>
            <w:shd w:val="clear" w:color="auto" w:fill="auto"/>
          </w:tcPr>
          <w:p w14:paraId="6622F203" w14:textId="77777777" w:rsidR="003A20BB" w:rsidRPr="00191D72" w:rsidRDefault="003A20BB" w:rsidP="00440FD9">
            <w:pPr>
              <w:jc w:val="both"/>
            </w:pPr>
            <w:r w:rsidRPr="00191D72">
              <w:t xml:space="preserve">a) buget de stat </w:t>
            </w:r>
          </w:p>
        </w:tc>
        <w:tc>
          <w:tcPr>
            <w:tcW w:w="1197" w:type="dxa"/>
            <w:tcBorders>
              <w:top w:val="single" w:sz="4" w:space="0" w:color="000000"/>
              <w:left w:val="single" w:sz="4" w:space="0" w:color="000000"/>
              <w:bottom w:val="single" w:sz="4" w:space="0" w:color="000000"/>
            </w:tcBorders>
            <w:shd w:val="clear" w:color="auto" w:fill="auto"/>
          </w:tcPr>
          <w:p w14:paraId="65AB4FBA" w14:textId="77777777" w:rsidR="003A20BB" w:rsidRPr="00191D72" w:rsidRDefault="003A20BB" w:rsidP="00440FD9">
            <w:pPr>
              <w:snapToGrid w:val="0"/>
              <w:jc w:val="center"/>
            </w:pPr>
          </w:p>
        </w:tc>
        <w:tc>
          <w:tcPr>
            <w:tcW w:w="798" w:type="dxa"/>
            <w:tcBorders>
              <w:top w:val="single" w:sz="4" w:space="0" w:color="000000"/>
              <w:left w:val="single" w:sz="4" w:space="0" w:color="000000"/>
              <w:bottom w:val="single" w:sz="4" w:space="0" w:color="000000"/>
            </w:tcBorders>
            <w:shd w:val="clear" w:color="auto" w:fill="auto"/>
          </w:tcPr>
          <w:p w14:paraId="781E8F53" w14:textId="77777777" w:rsidR="003A20BB" w:rsidRPr="00191D72" w:rsidRDefault="003A20BB" w:rsidP="00440FD9">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476D4D8D" w14:textId="77777777" w:rsidR="003A20BB" w:rsidRPr="00191D72" w:rsidRDefault="003A20BB" w:rsidP="00440FD9">
            <w:pPr>
              <w:snapToGrid w:val="0"/>
              <w:jc w:val="center"/>
            </w:pPr>
          </w:p>
        </w:tc>
        <w:tc>
          <w:tcPr>
            <w:tcW w:w="969" w:type="dxa"/>
            <w:tcBorders>
              <w:top w:val="single" w:sz="4" w:space="0" w:color="000000"/>
              <w:left w:val="single" w:sz="4" w:space="0" w:color="000000"/>
              <w:bottom w:val="single" w:sz="4" w:space="0" w:color="000000"/>
            </w:tcBorders>
            <w:shd w:val="clear" w:color="auto" w:fill="auto"/>
          </w:tcPr>
          <w:p w14:paraId="4744F15D" w14:textId="77777777" w:rsidR="003A20BB" w:rsidRPr="00191D72" w:rsidRDefault="003A20BB" w:rsidP="00440FD9">
            <w:pPr>
              <w:snapToGrid w:val="0"/>
              <w:jc w:val="center"/>
            </w:pPr>
          </w:p>
        </w:tc>
        <w:tc>
          <w:tcPr>
            <w:tcW w:w="912" w:type="dxa"/>
            <w:tcBorders>
              <w:top w:val="single" w:sz="4" w:space="0" w:color="000000"/>
              <w:left w:val="single" w:sz="4" w:space="0" w:color="000000"/>
              <w:bottom w:val="single" w:sz="4" w:space="0" w:color="000000"/>
            </w:tcBorders>
            <w:shd w:val="clear" w:color="auto" w:fill="auto"/>
          </w:tcPr>
          <w:p w14:paraId="3AEC6024" w14:textId="77777777" w:rsidR="003A20BB" w:rsidRPr="00191D72" w:rsidRDefault="003A20BB" w:rsidP="00440FD9">
            <w:pPr>
              <w:snapToGrid w:val="0"/>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19311960" w14:textId="77777777" w:rsidR="003A20BB" w:rsidRPr="00191D72" w:rsidRDefault="003A20BB" w:rsidP="00440FD9">
            <w:pPr>
              <w:snapToGrid w:val="0"/>
              <w:jc w:val="center"/>
            </w:pPr>
          </w:p>
        </w:tc>
      </w:tr>
      <w:tr w:rsidR="003A20BB" w:rsidRPr="00191D72" w14:paraId="1F45DA52" w14:textId="77777777" w:rsidTr="00941923">
        <w:tc>
          <w:tcPr>
            <w:tcW w:w="3827" w:type="dxa"/>
            <w:tcBorders>
              <w:top w:val="single" w:sz="4" w:space="0" w:color="000000"/>
              <w:left w:val="single" w:sz="4" w:space="0" w:color="000000"/>
              <w:bottom w:val="single" w:sz="4" w:space="0" w:color="000000"/>
            </w:tcBorders>
            <w:shd w:val="clear" w:color="auto" w:fill="auto"/>
          </w:tcPr>
          <w:p w14:paraId="2933B67A" w14:textId="77777777" w:rsidR="003A20BB" w:rsidRPr="00191D72" w:rsidRDefault="003A20BB" w:rsidP="00440FD9">
            <w:pPr>
              <w:jc w:val="both"/>
            </w:pPr>
            <w:r w:rsidRPr="00191D72">
              <w:t xml:space="preserve">b) bugete locale </w:t>
            </w:r>
          </w:p>
        </w:tc>
        <w:tc>
          <w:tcPr>
            <w:tcW w:w="1197" w:type="dxa"/>
            <w:tcBorders>
              <w:top w:val="single" w:sz="4" w:space="0" w:color="000000"/>
              <w:left w:val="single" w:sz="4" w:space="0" w:color="000000"/>
              <w:bottom w:val="single" w:sz="4" w:space="0" w:color="000000"/>
            </w:tcBorders>
            <w:shd w:val="clear" w:color="auto" w:fill="auto"/>
          </w:tcPr>
          <w:p w14:paraId="3FEC3F30"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540D83F"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3B4D17E"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AD571C4"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97A3F5F"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61DE112D" w14:textId="77777777" w:rsidR="003A20BB" w:rsidRPr="00191D72" w:rsidRDefault="003A20BB" w:rsidP="00440FD9">
            <w:pPr>
              <w:snapToGrid w:val="0"/>
              <w:jc w:val="both"/>
            </w:pPr>
          </w:p>
        </w:tc>
      </w:tr>
      <w:tr w:rsidR="003A20BB" w:rsidRPr="00191D72" w14:paraId="38931957" w14:textId="77777777" w:rsidTr="00941923">
        <w:tc>
          <w:tcPr>
            <w:tcW w:w="3827" w:type="dxa"/>
            <w:tcBorders>
              <w:top w:val="single" w:sz="4" w:space="0" w:color="000000"/>
              <w:left w:val="single" w:sz="4" w:space="0" w:color="000000"/>
              <w:bottom w:val="single" w:sz="4" w:space="0" w:color="000000"/>
            </w:tcBorders>
            <w:shd w:val="clear" w:color="auto" w:fill="auto"/>
          </w:tcPr>
          <w:p w14:paraId="55D52FA3" w14:textId="77777777" w:rsidR="003A20BB" w:rsidRPr="00191D72" w:rsidRDefault="003A20BB" w:rsidP="00440FD9">
            <w:pPr>
              <w:jc w:val="both"/>
            </w:pPr>
            <w:r w:rsidRPr="00191D72">
              <w:t xml:space="preserve">4.4. Propuneri pentru acoperirea </w:t>
            </w:r>
            <w:proofErr w:type="spellStart"/>
            <w:r w:rsidRPr="00191D72">
              <w:t>creşterii</w:t>
            </w:r>
            <w:proofErr w:type="spellEnd"/>
            <w:r w:rsidRPr="00191D72">
              <w:t xml:space="preserve"> cheltuielilor bugetare </w:t>
            </w:r>
          </w:p>
        </w:tc>
        <w:tc>
          <w:tcPr>
            <w:tcW w:w="1197" w:type="dxa"/>
            <w:tcBorders>
              <w:top w:val="single" w:sz="4" w:space="0" w:color="000000"/>
              <w:left w:val="single" w:sz="4" w:space="0" w:color="000000"/>
              <w:bottom w:val="single" w:sz="4" w:space="0" w:color="000000"/>
            </w:tcBorders>
            <w:shd w:val="clear" w:color="auto" w:fill="auto"/>
          </w:tcPr>
          <w:p w14:paraId="6E9174BA"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5D37EEB7"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45CDD918"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50E35CE"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0D32C946"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70604710" w14:textId="77777777" w:rsidR="003A20BB" w:rsidRPr="00191D72" w:rsidRDefault="003A20BB" w:rsidP="00440FD9">
            <w:pPr>
              <w:snapToGrid w:val="0"/>
              <w:jc w:val="both"/>
            </w:pPr>
          </w:p>
        </w:tc>
      </w:tr>
      <w:tr w:rsidR="003A20BB" w:rsidRPr="00191D72" w14:paraId="0A2D59EF" w14:textId="77777777" w:rsidTr="00941923">
        <w:tc>
          <w:tcPr>
            <w:tcW w:w="3827" w:type="dxa"/>
            <w:tcBorders>
              <w:top w:val="single" w:sz="4" w:space="0" w:color="000000"/>
              <w:left w:val="single" w:sz="4" w:space="0" w:color="000000"/>
              <w:bottom w:val="single" w:sz="4" w:space="0" w:color="000000"/>
            </w:tcBorders>
            <w:shd w:val="clear" w:color="auto" w:fill="auto"/>
          </w:tcPr>
          <w:p w14:paraId="7E3FE110" w14:textId="77777777" w:rsidR="003A20BB" w:rsidRPr="00191D72" w:rsidRDefault="003A20BB" w:rsidP="00440FD9">
            <w:pPr>
              <w:jc w:val="both"/>
            </w:pPr>
            <w:r w:rsidRPr="00191D72">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14:paraId="73AA276F"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61B7BAA5"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60802661"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2F4D3A4B"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40C22E08"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746CBA20" w14:textId="77777777" w:rsidR="003A20BB" w:rsidRPr="00191D72" w:rsidRDefault="003A20BB" w:rsidP="00440FD9">
            <w:pPr>
              <w:snapToGrid w:val="0"/>
              <w:jc w:val="both"/>
            </w:pPr>
          </w:p>
        </w:tc>
      </w:tr>
      <w:tr w:rsidR="003A20BB" w:rsidRPr="00191D72" w14:paraId="7D13A29E" w14:textId="77777777" w:rsidTr="00941923">
        <w:tc>
          <w:tcPr>
            <w:tcW w:w="3827" w:type="dxa"/>
            <w:tcBorders>
              <w:top w:val="single" w:sz="4" w:space="0" w:color="000000"/>
              <w:left w:val="single" w:sz="4" w:space="0" w:color="000000"/>
              <w:bottom w:val="single" w:sz="4" w:space="0" w:color="000000"/>
            </w:tcBorders>
            <w:shd w:val="clear" w:color="auto" w:fill="auto"/>
          </w:tcPr>
          <w:p w14:paraId="08DFE67E" w14:textId="77777777" w:rsidR="003A20BB" w:rsidRPr="00191D72" w:rsidRDefault="003A20BB" w:rsidP="00440FD9">
            <w:pPr>
              <w:jc w:val="both"/>
            </w:pPr>
            <w:r w:rsidRPr="00191D72">
              <w:t xml:space="preserve">4.6. Calcule detaliate privind fundamentarea modificărilor veniturilor </w:t>
            </w:r>
            <w:proofErr w:type="spellStart"/>
            <w:r w:rsidRPr="00191D72">
              <w:t>şi</w:t>
            </w:r>
            <w:proofErr w:type="spellEnd"/>
            <w:r w:rsidRPr="00191D72">
              <w:t xml:space="preserve">/sau cheltuielilor bugetare </w:t>
            </w:r>
          </w:p>
        </w:tc>
        <w:tc>
          <w:tcPr>
            <w:tcW w:w="1197" w:type="dxa"/>
            <w:tcBorders>
              <w:top w:val="single" w:sz="4" w:space="0" w:color="000000"/>
              <w:left w:val="single" w:sz="4" w:space="0" w:color="000000"/>
              <w:bottom w:val="single" w:sz="4" w:space="0" w:color="000000"/>
            </w:tcBorders>
            <w:shd w:val="clear" w:color="auto" w:fill="auto"/>
          </w:tcPr>
          <w:p w14:paraId="109A19E3" w14:textId="77777777" w:rsidR="003A20BB" w:rsidRPr="00191D72" w:rsidRDefault="003A20BB" w:rsidP="00440FD9">
            <w:pPr>
              <w:snapToGrid w:val="0"/>
              <w:jc w:val="both"/>
            </w:pPr>
          </w:p>
        </w:tc>
        <w:tc>
          <w:tcPr>
            <w:tcW w:w="798" w:type="dxa"/>
            <w:tcBorders>
              <w:top w:val="single" w:sz="4" w:space="0" w:color="000000"/>
              <w:left w:val="single" w:sz="4" w:space="0" w:color="000000"/>
              <w:bottom w:val="single" w:sz="4" w:space="0" w:color="000000"/>
            </w:tcBorders>
            <w:shd w:val="clear" w:color="auto" w:fill="auto"/>
          </w:tcPr>
          <w:p w14:paraId="02DFD017"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5F3EC5CA" w14:textId="77777777" w:rsidR="003A20BB" w:rsidRPr="00191D72" w:rsidRDefault="003A20BB" w:rsidP="00440FD9">
            <w:pPr>
              <w:snapToGrid w:val="0"/>
              <w:jc w:val="both"/>
            </w:pPr>
          </w:p>
        </w:tc>
        <w:tc>
          <w:tcPr>
            <w:tcW w:w="969" w:type="dxa"/>
            <w:tcBorders>
              <w:top w:val="single" w:sz="4" w:space="0" w:color="000000"/>
              <w:left w:val="single" w:sz="4" w:space="0" w:color="000000"/>
              <w:bottom w:val="single" w:sz="4" w:space="0" w:color="000000"/>
            </w:tcBorders>
            <w:shd w:val="clear" w:color="auto" w:fill="auto"/>
          </w:tcPr>
          <w:p w14:paraId="0636C283" w14:textId="77777777" w:rsidR="003A20BB" w:rsidRPr="00191D72" w:rsidRDefault="003A20BB" w:rsidP="00440FD9">
            <w:pPr>
              <w:snapToGrid w:val="0"/>
              <w:jc w:val="both"/>
            </w:pPr>
          </w:p>
        </w:tc>
        <w:tc>
          <w:tcPr>
            <w:tcW w:w="912" w:type="dxa"/>
            <w:tcBorders>
              <w:top w:val="single" w:sz="4" w:space="0" w:color="000000"/>
              <w:left w:val="single" w:sz="4" w:space="0" w:color="000000"/>
              <w:bottom w:val="single" w:sz="4" w:space="0" w:color="000000"/>
            </w:tcBorders>
            <w:shd w:val="clear" w:color="auto" w:fill="auto"/>
          </w:tcPr>
          <w:p w14:paraId="7DD0C3D3" w14:textId="77777777" w:rsidR="003A20BB" w:rsidRPr="00191D72" w:rsidRDefault="003A20BB" w:rsidP="00440FD9">
            <w:pPr>
              <w:snapToGrid w:val="0"/>
              <w:jc w:val="both"/>
            </w:pP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14:paraId="4CF5643F" w14:textId="77777777" w:rsidR="003A20BB" w:rsidRPr="00191D72" w:rsidRDefault="003A20BB" w:rsidP="00440FD9">
            <w:pPr>
              <w:snapToGrid w:val="0"/>
              <w:jc w:val="both"/>
            </w:pPr>
          </w:p>
        </w:tc>
      </w:tr>
      <w:tr w:rsidR="003A20BB" w:rsidRPr="00191D72" w14:paraId="572A0080" w14:textId="77777777" w:rsidTr="00941923">
        <w:tc>
          <w:tcPr>
            <w:tcW w:w="3827" w:type="dxa"/>
            <w:tcBorders>
              <w:top w:val="single" w:sz="4" w:space="0" w:color="000000"/>
              <w:left w:val="single" w:sz="4" w:space="0" w:color="000000"/>
              <w:bottom w:val="single" w:sz="4" w:space="0" w:color="000000"/>
            </w:tcBorders>
            <w:shd w:val="clear" w:color="auto" w:fill="auto"/>
          </w:tcPr>
          <w:p w14:paraId="75529084" w14:textId="77777777" w:rsidR="003A20BB" w:rsidRPr="00191D72" w:rsidRDefault="003A20BB" w:rsidP="00440FD9">
            <w:pPr>
              <w:jc w:val="both"/>
            </w:pPr>
            <w:r w:rsidRPr="00191D72">
              <w:t>4.7. Prezentarea, în cazul proiectelor de acte normative a căror adoptare atrage majorarea cheltuielilor bugetare, a următoarelor documente:</w:t>
            </w:r>
          </w:p>
          <w:p w14:paraId="7B7F0160" w14:textId="77777777" w:rsidR="003A20BB" w:rsidRPr="00191D72" w:rsidRDefault="003A20BB" w:rsidP="00440FD9">
            <w:pPr>
              <w:jc w:val="both"/>
            </w:pPr>
            <w:r w:rsidRPr="00191D72">
              <w:t xml:space="preserve">a) </w:t>
            </w:r>
            <w:proofErr w:type="spellStart"/>
            <w:r w:rsidRPr="00191D72">
              <w:t>fişa</w:t>
            </w:r>
            <w:proofErr w:type="spellEnd"/>
            <w:r w:rsidRPr="00191D72">
              <w:t xml:space="preserve"> financiară prevăzută la art. 15 din Legea nr. </w:t>
            </w:r>
            <w:hyperlink r:id="rId7" w:history="1">
              <w:r w:rsidRPr="00191D72">
                <w:t>500/2002</w:t>
              </w:r>
            </w:hyperlink>
            <w:r w:rsidRPr="00191D72">
              <w:t xml:space="preserve"> privind </w:t>
            </w:r>
            <w:proofErr w:type="spellStart"/>
            <w:r w:rsidRPr="00191D72">
              <w:t>finanţele</w:t>
            </w:r>
            <w:proofErr w:type="spellEnd"/>
            <w:r w:rsidRPr="00191D72">
              <w:t xml:space="preserve"> publice, cu modificările </w:t>
            </w:r>
            <w:proofErr w:type="spellStart"/>
            <w:r w:rsidRPr="00191D72">
              <w:t>şi</w:t>
            </w:r>
            <w:proofErr w:type="spellEnd"/>
            <w:r w:rsidRPr="00191D72">
              <w:t xml:space="preserve"> completările ulterioare, </w:t>
            </w:r>
            <w:proofErr w:type="spellStart"/>
            <w:r w:rsidRPr="00191D72">
              <w:t>însoţită</w:t>
            </w:r>
            <w:proofErr w:type="spellEnd"/>
            <w:r w:rsidRPr="00191D72">
              <w:t xml:space="preserve"> de ipotezele </w:t>
            </w:r>
            <w:proofErr w:type="spellStart"/>
            <w:r w:rsidRPr="00191D72">
              <w:t>şi</w:t>
            </w:r>
            <w:proofErr w:type="spellEnd"/>
            <w:r w:rsidRPr="00191D72">
              <w:t xml:space="preserve"> metodologia de calcul utilizată;</w:t>
            </w:r>
          </w:p>
          <w:p w14:paraId="5264AF98" w14:textId="77777777" w:rsidR="003A20BB" w:rsidRPr="00191D72" w:rsidRDefault="003A20BB" w:rsidP="00440FD9">
            <w:pPr>
              <w:jc w:val="both"/>
            </w:pPr>
            <w:r w:rsidRPr="00191D72">
              <w:t xml:space="preserve">b) </w:t>
            </w:r>
            <w:proofErr w:type="spellStart"/>
            <w:r w:rsidRPr="00191D72">
              <w:t>declaraţie</w:t>
            </w:r>
            <w:proofErr w:type="spellEnd"/>
            <w:r w:rsidRPr="00191D72">
              <w:t xml:space="preserve"> conform căreia majorarea de cheltuială respectivă este compatibilă cu obiectivele </w:t>
            </w:r>
            <w:proofErr w:type="spellStart"/>
            <w:r w:rsidRPr="00191D72">
              <w:t>şi</w:t>
            </w:r>
            <w:proofErr w:type="spellEnd"/>
            <w:r w:rsidRPr="00191D72">
              <w:t xml:space="preserve"> </w:t>
            </w:r>
            <w:proofErr w:type="spellStart"/>
            <w:r w:rsidRPr="00191D72">
              <w:t>priorităţile</w:t>
            </w:r>
            <w:proofErr w:type="spellEnd"/>
            <w:r w:rsidRPr="00191D72">
              <w:t xml:space="preserve"> strategice specificate în strategia fiscal-bugetară, cu legea bugetară anuală </w:t>
            </w:r>
            <w:proofErr w:type="spellStart"/>
            <w:r w:rsidRPr="00191D72">
              <w:t>şi</w:t>
            </w:r>
            <w:proofErr w:type="spellEnd"/>
            <w:r w:rsidRPr="00191D72">
              <w:t xml:space="preserve"> cu plafoanele de cheltuieli prezentate în strategia fiscal-bugetară.</w:t>
            </w:r>
          </w:p>
        </w:tc>
        <w:tc>
          <w:tcPr>
            <w:tcW w:w="6073" w:type="dxa"/>
            <w:gridSpan w:val="6"/>
            <w:tcBorders>
              <w:top w:val="single" w:sz="4" w:space="0" w:color="000000"/>
              <w:left w:val="single" w:sz="4" w:space="0" w:color="000000"/>
              <w:bottom w:val="single" w:sz="4" w:space="0" w:color="000000"/>
              <w:right w:val="single" w:sz="4" w:space="0" w:color="000000"/>
            </w:tcBorders>
            <w:shd w:val="clear" w:color="auto" w:fill="auto"/>
          </w:tcPr>
          <w:p w14:paraId="7BB12D76" w14:textId="77777777" w:rsidR="003A20BB" w:rsidRPr="00191D72" w:rsidRDefault="003A20BB" w:rsidP="00440FD9">
            <w:pPr>
              <w:snapToGrid w:val="0"/>
              <w:jc w:val="both"/>
            </w:pPr>
            <w:r w:rsidRPr="00191D72">
              <w:t>Proiectul de act normativ nu se referă la acest domeniu.</w:t>
            </w:r>
          </w:p>
        </w:tc>
      </w:tr>
      <w:tr w:rsidR="00C63807" w:rsidRPr="00191D72" w14:paraId="6E94A341" w14:textId="77777777" w:rsidTr="00941923">
        <w:tc>
          <w:tcPr>
            <w:tcW w:w="3827" w:type="dxa"/>
            <w:tcBorders>
              <w:top w:val="single" w:sz="4" w:space="0" w:color="000000"/>
              <w:left w:val="single" w:sz="4" w:space="0" w:color="000000"/>
              <w:bottom w:val="single" w:sz="4" w:space="0" w:color="000000"/>
            </w:tcBorders>
            <w:shd w:val="clear" w:color="auto" w:fill="auto"/>
          </w:tcPr>
          <w:p w14:paraId="0162196D" w14:textId="77777777" w:rsidR="00C63807" w:rsidRPr="00191D72" w:rsidRDefault="00C63807" w:rsidP="00440FD9">
            <w:pPr>
              <w:jc w:val="both"/>
            </w:pPr>
            <w:r w:rsidRPr="00191D72">
              <w:t xml:space="preserve">4.8. Alte </w:t>
            </w:r>
            <w:proofErr w:type="spellStart"/>
            <w:r w:rsidRPr="00191D72">
              <w:t>informaţii</w:t>
            </w:r>
            <w:proofErr w:type="spellEnd"/>
          </w:p>
        </w:tc>
        <w:tc>
          <w:tcPr>
            <w:tcW w:w="6073" w:type="dxa"/>
            <w:gridSpan w:val="6"/>
            <w:tcBorders>
              <w:top w:val="single" w:sz="4" w:space="0" w:color="000000"/>
              <w:left w:val="single" w:sz="4" w:space="0" w:color="000000"/>
              <w:bottom w:val="single" w:sz="4" w:space="0" w:color="000000"/>
              <w:right w:val="single" w:sz="4" w:space="0" w:color="000000"/>
            </w:tcBorders>
            <w:shd w:val="clear" w:color="auto" w:fill="auto"/>
          </w:tcPr>
          <w:p w14:paraId="2B7625CB" w14:textId="16C5C4AE" w:rsidR="00C63807" w:rsidRPr="00191D72" w:rsidRDefault="00C63807" w:rsidP="00440FD9">
            <w:pPr>
              <w:snapToGrid w:val="0"/>
              <w:jc w:val="both"/>
            </w:pPr>
            <w:r w:rsidRPr="00191D72">
              <w:rPr>
                <w:noProof/>
              </w:rPr>
              <w:t>Sumele individuale estimate de către expropriator aferente despăgubirilor pentru imobilele proprietate privată</w:t>
            </w:r>
            <w:r w:rsidR="00586DA6" w:rsidRPr="00191D72">
              <w:rPr>
                <w:noProof/>
              </w:rPr>
              <w:t>, situate pe amplasamentul suplimentar, c</w:t>
            </w:r>
            <w:r w:rsidRPr="00191D72">
              <w:rPr>
                <w:noProof/>
              </w:rPr>
              <w:t xml:space="preserve">are </w:t>
            </w:r>
            <w:r w:rsidR="00586DA6" w:rsidRPr="00191D72">
              <w:rPr>
                <w:noProof/>
              </w:rPr>
              <w:t>fac parte din</w:t>
            </w:r>
            <w:r w:rsidRPr="00191D72">
              <w:rPr>
                <w:noProof/>
              </w:rPr>
              <w:t xml:space="preserve"> coridorul de expropriere al lucrării de utilitate publică de interes naţional </w:t>
            </w:r>
            <w:r w:rsidR="00206062" w:rsidRPr="00191D72">
              <w:rPr>
                <w:bCs/>
              </w:rPr>
              <w:t>,,</w:t>
            </w:r>
            <w:r w:rsidRPr="00191D72">
              <w:t xml:space="preserve">Lărgire la 4 benzi a Centurii Rutiere a Municipiului București Sud între A2 km 23+600 și A1 km 55+520 și Amenajare punct de întoarcere în soluție giratorie pe CB în zona autostrăzii </w:t>
            </w:r>
            <w:r w:rsidRPr="0009505A">
              <w:t>A1</w:t>
            </w:r>
            <w:r w:rsidR="004603EB" w:rsidRPr="0009505A">
              <w:t>”</w:t>
            </w:r>
            <w:r w:rsidRPr="0009505A">
              <w:t xml:space="preserve"> -  LOT 1 -</w:t>
            </w:r>
            <w:r w:rsidR="004603EB" w:rsidRPr="0009505A">
              <w:t>”</w:t>
            </w:r>
            <w:r w:rsidRPr="0009505A">
              <w:t xml:space="preserve"> Lărgire la 4 benzi a Centurii Rutiere a Municipiului București Sud între A1 (km 55+520) </w:t>
            </w:r>
            <w:r w:rsidRPr="0009505A">
              <w:lastRenderedPageBreak/>
              <w:t>și km 54+700 inclusiv parcarea de lungă durată de la km 54+765”</w:t>
            </w:r>
            <w:r w:rsidRPr="0009505A">
              <w:rPr>
                <w:bCs/>
                <w:lang w:eastAsia="en-US"/>
              </w:rPr>
              <w:t xml:space="preserve">, </w:t>
            </w:r>
            <w:r w:rsidRPr="0009505A">
              <w:rPr>
                <w:noProof/>
              </w:rPr>
              <w:t>situate pe raza localității Domnești, din județul Ilfov, sunt în cuantum total de</w:t>
            </w:r>
            <w:r w:rsidR="00440FD9" w:rsidRPr="0009505A">
              <w:rPr>
                <w:noProof/>
              </w:rPr>
              <w:t xml:space="preserve"> </w:t>
            </w:r>
            <w:r w:rsidR="007E0E21" w:rsidRPr="0009505A">
              <w:rPr>
                <w:noProof/>
              </w:rPr>
              <w:t>3 mii lei</w:t>
            </w:r>
            <w:r w:rsidR="007E0E21" w:rsidRPr="0009505A">
              <w:t xml:space="preserve"> și se alocă de bugetul de stat, prin bugetul</w:t>
            </w:r>
            <w:r w:rsidR="007E0E21" w:rsidRPr="00191D72">
              <w:t xml:space="preserve"> Ministerului Transporturilor și Infrastructurii, în conformitate Legea bugetului de stat pe anul 2024, nr. 421/2023, la capitolul 84.01 "Transporturi", titlul 56 "Proiecte cu finanțare din Fonduri Externe Nerambursabile ( FEN) </w:t>
            </w:r>
            <w:proofErr w:type="spellStart"/>
            <w:r w:rsidR="007E0E21" w:rsidRPr="00191D72">
              <w:t>postaderare</w:t>
            </w:r>
            <w:proofErr w:type="spellEnd"/>
            <w:r w:rsidR="007E0E21" w:rsidRPr="00191D72">
              <w:t>, articolul 56.50 - "Programe finanțate  din Fondul de Coeziune (FC) , aferente cadrului financiar 2021-2027".</w:t>
            </w:r>
          </w:p>
        </w:tc>
      </w:tr>
    </w:tbl>
    <w:p w14:paraId="5747D708" w14:textId="77777777" w:rsidR="003A20BB" w:rsidRPr="00191D72" w:rsidRDefault="003A20BB" w:rsidP="00440FD9">
      <w:pPr>
        <w:rPr>
          <w:b/>
          <w:bCs/>
        </w:rPr>
      </w:pPr>
    </w:p>
    <w:p w14:paraId="7A112B0A" w14:textId="77777777" w:rsidR="00FF5C0A" w:rsidRPr="00191D72" w:rsidRDefault="00FF5C0A" w:rsidP="00440FD9">
      <w:pPr>
        <w:rPr>
          <w:b/>
          <w:bCs/>
        </w:rPr>
      </w:pPr>
    </w:p>
    <w:p w14:paraId="7FAD165D" w14:textId="77777777" w:rsidR="003A20BB" w:rsidRPr="00191D72" w:rsidRDefault="003A20BB" w:rsidP="00440FD9">
      <w:pPr>
        <w:jc w:val="center"/>
        <w:rPr>
          <w:b/>
        </w:rPr>
      </w:pPr>
      <w:r w:rsidRPr="00191D72">
        <w:rPr>
          <w:b/>
        </w:rPr>
        <w:t>Sec</w:t>
      </w:r>
      <w:r w:rsidR="009220AC" w:rsidRPr="00191D72">
        <w:rPr>
          <w:b/>
        </w:rPr>
        <w:t>ț</w:t>
      </w:r>
      <w:r w:rsidRPr="00191D72">
        <w:rPr>
          <w:b/>
        </w:rPr>
        <w:t>iunea 5.</w:t>
      </w:r>
    </w:p>
    <w:p w14:paraId="2E3FF82E" w14:textId="77777777" w:rsidR="003A20BB" w:rsidRPr="00191D72" w:rsidRDefault="003A20BB" w:rsidP="00440FD9">
      <w:pPr>
        <w:jc w:val="center"/>
        <w:rPr>
          <w:b/>
          <w:bCs/>
        </w:rPr>
      </w:pPr>
      <w:r w:rsidRPr="00191D72">
        <w:rPr>
          <w:b/>
        </w:rPr>
        <w:t xml:space="preserve">Efectele proiectului de act  normativ asupra </w:t>
      </w:r>
      <w:proofErr w:type="spellStart"/>
      <w:r w:rsidRPr="00191D72">
        <w:rPr>
          <w:b/>
        </w:rPr>
        <w:t>legislaţiei</w:t>
      </w:r>
      <w:proofErr w:type="spellEnd"/>
      <w:r w:rsidRPr="00191D72">
        <w:rPr>
          <w:b/>
        </w:rPr>
        <w:t xml:space="preserve"> în vigoare</w:t>
      </w:r>
    </w:p>
    <w:p w14:paraId="6720C311" w14:textId="77777777" w:rsidR="003A20BB" w:rsidRPr="00191D72" w:rsidRDefault="003A20BB" w:rsidP="00440FD9">
      <w:pPr>
        <w:ind w:left="1416" w:hanging="1516"/>
        <w:rPr>
          <w:b/>
          <w:bCs/>
        </w:rPr>
      </w:pPr>
    </w:p>
    <w:tbl>
      <w:tblPr>
        <w:tblW w:w="9877" w:type="dxa"/>
        <w:tblInd w:w="108" w:type="dxa"/>
        <w:tblLayout w:type="fixed"/>
        <w:tblLook w:val="0000" w:firstRow="0" w:lastRow="0" w:firstColumn="0" w:lastColumn="0" w:noHBand="0" w:noVBand="0"/>
      </w:tblPr>
      <w:tblGrid>
        <w:gridCol w:w="3847"/>
        <w:gridCol w:w="6030"/>
      </w:tblGrid>
      <w:tr w:rsidR="003A20BB" w:rsidRPr="00191D72" w14:paraId="1D3E56BF" w14:textId="77777777" w:rsidTr="00941923">
        <w:tc>
          <w:tcPr>
            <w:tcW w:w="3847" w:type="dxa"/>
            <w:tcBorders>
              <w:top w:val="single" w:sz="4" w:space="0" w:color="000000"/>
              <w:left w:val="single" w:sz="4" w:space="0" w:color="000000"/>
              <w:bottom w:val="single" w:sz="4" w:space="0" w:color="000000"/>
            </w:tcBorders>
            <w:shd w:val="clear" w:color="auto" w:fill="auto"/>
          </w:tcPr>
          <w:p w14:paraId="6EE85284" w14:textId="77777777" w:rsidR="003A20BB" w:rsidRPr="00191D72" w:rsidRDefault="003A20BB" w:rsidP="00440FD9">
            <w:pPr>
              <w:jc w:val="both"/>
              <w:rPr>
                <w:color w:val="000000"/>
              </w:rPr>
            </w:pPr>
            <w:r w:rsidRPr="00191D72">
              <w:t xml:space="preserve">5.1.Măsuri normative necesare pentru aplicarea prevederilor proiectului de act normativ. </w:t>
            </w:r>
          </w:p>
          <w:p w14:paraId="61B28F02" w14:textId="77777777" w:rsidR="003A20BB" w:rsidRPr="00191D72" w:rsidRDefault="003A20BB" w:rsidP="00440FD9">
            <w:pPr>
              <w:rPr>
                <w:color w:val="000000"/>
              </w:rPr>
            </w:pPr>
            <w:r w:rsidRPr="00191D72">
              <w:rPr>
                <w:color w:val="000000"/>
              </w:rPr>
              <w:t xml:space="preserve">a) acte normative în vigoare ce vor fi modificate sau abrogate, ca urmare a </w:t>
            </w:r>
            <w:proofErr w:type="spellStart"/>
            <w:r w:rsidRPr="00191D72">
              <w:rPr>
                <w:color w:val="000000"/>
              </w:rPr>
              <w:t>intrarii</w:t>
            </w:r>
            <w:proofErr w:type="spellEnd"/>
            <w:r w:rsidRPr="00191D72">
              <w:rPr>
                <w:color w:val="000000"/>
              </w:rPr>
              <w:t xml:space="preserve"> în vigoare a proiectului de act normativ;</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1A251FB6" w14:textId="77777777" w:rsidR="003A20BB" w:rsidRPr="00191D72" w:rsidRDefault="003A20BB" w:rsidP="00440FD9">
            <w:pPr>
              <w:jc w:val="both"/>
            </w:pPr>
            <w:r w:rsidRPr="00191D72">
              <w:t>După finalizarea procedurilor de expropriere este necesară elaborarea unui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p>
        </w:tc>
      </w:tr>
      <w:tr w:rsidR="003A20BB" w:rsidRPr="00191D72" w14:paraId="04FD0968" w14:textId="77777777" w:rsidTr="00941923">
        <w:tc>
          <w:tcPr>
            <w:tcW w:w="3847" w:type="dxa"/>
            <w:tcBorders>
              <w:top w:val="single" w:sz="4" w:space="0" w:color="000000"/>
              <w:left w:val="single" w:sz="4" w:space="0" w:color="000000"/>
              <w:bottom w:val="single" w:sz="4" w:space="0" w:color="000000"/>
            </w:tcBorders>
            <w:shd w:val="clear" w:color="auto" w:fill="auto"/>
          </w:tcPr>
          <w:p w14:paraId="7B9297C1" w14:textId="77777777" w:rsidR="003A20BB" w:rsidRPr="00191D72" w:rsidRDefault="003A20BB" w:rsidP="00440FD9">
            <w:pPr>
              <w:jc w:val="both"/>
              <w:rPr>
                <w:b/>
              </w:rPr>
            </w:pPr>
            <w:r w:rsidRPr="00191D72">
              <w:t xml:space="preserve">5.2.Impactul asupra </w:t>
            </w:r>
            <w:proofErr w:type="spellStart"/>
            <w:r w:rsidRPr="00191D72">
              <w:t>legislaţiei</w:t>
            </w:r>
            <w:proofErr w:type="spellEnd"/>
            <w:r w:rsidRPr="00191D72">
              <w:t xml:space="preserve"> în domeniul </w:t>
            </w:r>
            <w:proofErr w:type="spellStart"/>
            <w:r w:rsidRPr="00191D72">
              <w:t>achiziţiilor</w:t>
            </w:r>
            <w:proofErr w:type="spellEnd"/>
            <w:r w:rsidRPr="00191D72">
              <w:t xml:space="preserve"> publice</w:t>
            </w:r>
            <w:r w:rsidRPr="00191D72">
              <w:rPr>
                <w:b/>
              </w:rPr>
              <w:t xml:space="preserve"> </w:t>
            </w:r>
          </w:p>
          <w:p w14:paraId="41D4B40F" w14:textId="77777777" w:rsidR="003A20BB" w:rsidRPr="00191D72" w:rsidRDefault="003A20BB" w:rsidP="00440FD9">
            <w:pPr>
              <w:jc w:val="both"/>
              <w:rPr>
                <w:bCs/>
              </w:rPr>
            </w:pPr>
            <w:r w:rsidRPr="00191D72">
              <w:t>a)</w:t>
            </w:r>
            <w:r w:rsidRPr="00191D72">
              <w:rPr>
                <w:bCs/>
              </w:rPr>
              <w:t xml:space="preserve">descrierea impactului legislativ </w:t>
            </w:r>
          </w:p>
          <w:p w14:paraId="180C817D" w14:textId="77777777" w:rsidR="003A20BB" w:rsidRPr="00191D72" w:rsidRDefault="003A20BB" w:rsidP="00440FD9">
            <w:pPr>
              <w:jc w:val="both"/>
              <w:rPr>
                <w:bCs/>
              </w:rPr>
            </w:pPr>
            <w:bookmarkStart w:id="3" w:name="do|ax1|pt5|sp5.2.|lib"/>
            <w:bookmarkEnd w:id="3"/>
            <w:r w:rsidRPr="00191D72">
              <w:t>b)</w:t>
            </w:r>
            <w:r w:rsidRPr="00191D72">
              <w:rPr>
                <w:bCs/>
              </w:rPr>
              <w:t xml:space="preserve">prezentarea normelor cu impact la nivel </w:t>
            </w:r>
            <w:proofErr w:type="spellStart"/>
            <w:r w:rsidRPr="00191D72">
              <w:rPr>
                <w:bCs/>
              </w:rPr>
              <w:t>operaţional</w:t>
            </w:r>
            <w:proofErr w:type="spellEnd"/>
            <w:r w:rsidRPr="00191D72">
              <w:rPr>
                <w:bCs/>
              </w:rPr>
              <w:t xml:space="preserve">/tehnic </w:t>
            </w:r>
          </w:p>
          <w:p w14:paraId="32D04A50" w14:textId="77777777" w:rsidR="003A20BB" w:rsidRPr="00191D72" w:rsidRDefault="003A20BB" w:rsidP="00440FD9"/>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7BBFB7D9" w14:textId="77777777" w:rsidR="003A20BB" w:rsidRPr="00191D72" w:rsidRDefault="003A20BB" w:rsidP="00440FD9">
            <w:pPr>
              <w:pStyle w:val="Heading1"/>
              <w:rPr>
                <w:b w:val="0"/>
                <w:bCs w:val="0"/>
                <w:sz w:val="24"/>
              </w:rPr>
            </w:pPr>
            <w:r w:rsidRPr="00191D72">
              <w:rPr>
                <w:b w:val="0"/>
                <w:sz w:val="24"/>
              </w:rPr>
              <w:t>Proiectul de act normativ nu se referă la acest domeniu.</w:t>
            </w:r>
          </w:p>
        </w:tc>
      </w:tr>
      <w:tr w:rsidR="003A20BB" w:rsidRPr="00191D72" w14:paraId="30C483B0" w14:textId="77777777" w:rsidTr="00941923">
        <w:tc>
          <w:tcPr>
            <w:tcW w:w="3847" w:type="dxa"/>
            <w:tcBorders>
              <w:top w:val="single" w:sz="4" w:space="0" w:color="000000"/>
              <w:left w:val="single" w:sz="4" w:space="0" w:color="000000"/>
              <w:bottom w:val="single" w:sz="4" w:space="0" w:color="000000"/>
            </w:tcBorders>
            <w:shd w:val="clear" w:color="auto" w:fill="auto"/>
          </w:tcPr>
          <w:p w14:paraId="7A5E7AC6" w14:textId="688C4605" w:rsidR="003A20BB" w:rsidRPr="00191D72" w:rsidRDefault="003A20BB" w:rsidP="00440FD9">
            <w:pPr>
              <w:jc w:val="both"/>
              <w:rPr>
                <w:bCs/>
              </w:rPr>
            </w:pPr>
            <w:r w:rsidRPr="00191D72">
              <w:t>5.3.</w:t>
            </w:r>
            <w:r w:rsidRPr="004603EB">
              <w:rPr>
                <w:bCs/>
                <w:color w:val="FF0000"/>
              </w:rPr>
              <w:t xml:space="preserve"> </w:t>
            </w:r>
            <w:r w:rsidRPr="00191D72">
              <w:rPr>
                <w:bCs/>
              </w:rPr>
              <w:t xml:space="preserve">Conformitatea proiectului de act normativ cu </w:t>
            </w:r>
            <w:proofErr w:type="spellStart"/>
            <w:r w:rsidRPr="00191D72">
              <w:rPr>
                <w:bCs/>
              </w:rPr>
              <w:t>legislaţia</w:t>
            </w:r>
            <w:proofErr w:type="spellEnd"/>
            <w:r w:rsidRPr="00191D72">
              <w:rPr>
                <w:bCs/>
              </w:rPr>
              <w:t xml:space="preserve"> UE (în cazul proiectelor ce transpun sau asigură aplicarea unor prevederi de drept UE).</w:t>
            </w:r>
          </w:p>
          <w:p w14:paraId="1598ED47" w14:textId="77777777" w:rsidR="003A20BB" w:rsidRPr="00191D72" w:rsidRDefault="003A20BB" w:rsidP="00440FD9">
            <w:pPr>
              <w:jc w:val="both"/>
              <w:rPr>
                <w:bCs/>
              </w:rPr>
            </w:pPr>
            <w:r w:rsidRPr="00191D72">
              <w:rPr>
                <w:bCs/>
              </w:rPr>
              <w:t>5.3.1. Măsuri normative necesare transpunerii directivelor UE</w:t>
            </w:r>
          </w:p>
          <w:p w14:paraId="26D36D46" w14:textId="77777777" w:rsidR="003A20BB" w:rsidRPr="00191D72" w:rsidRDefault="003A20BB" w:rsidP="00440FD9">
            <w:pPr>
              <w:jc w:val="both"/>
              <w:rPr>
                <w:bCs/>
              </w:rPr>
            </w:pPr>
            <w:bookmarkStart w:id="4" w:name="do|ax1|pt5|sp5.3.|al1|lia"/>
            <w:bookmarkEnd w:id="4"/>
            <w:r w:rsidRPr="00191D72">
              <w:rPr>
                <w:bCs/>
              </w:rPr>
              <w:t xml:space="preserve">a)tipul, titlul, numărul </w:t>
            </w:r>
            <w:proofErr w:type="spellStart"/>
            <w:r w:rsidRPr="00191D72">
              <w:rPr>
                <w:bCs/>
              </w:rPr>
              <w:t>şi</w:t>
            </w:r>
            <w:proofErr w:type="spellEnd"/>
            <w:r w:rsidRPr="00191D72">
              <w:rPr>
                <w:bCs/>
              </w:rPr>
              <w:t xml:space="preserve"> data directivei UE ale cărei </w:t>
            </w:r>
            <w:proofErr w:type="spellStart"/>
            <w:r w:rsidRPr="00191D72">
              <w:rPr>
                <w:bCs/>
              </w:rPr>
              <w:t>cerinţe</w:t>
            </w:r>
            <w:proofErr w:type="spellEnd"/>
            <w:r w:rsidRPr="00191D72">
              <w:rPr>
                <w:bCs/>
              </w:rPr>
              <w:t xml:space="preserve"> sunt transpuse de proiectul de act normativ;</w:t>
            </w:r>
          </w:p>
          <w:p w14:paraId="1813DDEA" w14:textId="77777777" w:rsidR="003A20BB" w:rsidRPr="00191D72" w:rsidRDefault="003A20BB" w:rsidP="00440FD9">
            <w:pPr>
              <w:jc w:val="both"/>
              <w:rPr>
                <w:bCs/>
              </w:rPr>
            </w:pPr>
            <w:bookmarkStart w:id="5" w:name="do|ax1|pt5|sp5.3.|al1|lib"/>
            <w:bookmarkEnd w:id="5"/>
            <w:r w:rsidRPr="00191D72">
              <w:rPr>
                <w:bCs/>
              </w:rPr>
              <w:t>b)obiectivele directivei UE;</w:t>
            </w:r>
          </w:p>
          <w:p w14:paraId="4D35186C" w14:textId="77777777" w:rsidR="003A20BB" w:rsidRPr="00191D72" w:rsidRDefault="003A20BB" w:rsidP="00440FD9">
            <w:pPr>
              <w:jc w:val="both"/>
              <w:rPr>
                <w:bCs/>
              </w:rPr>
            </w:pPr>
            <w:bookmarkStart w:id="6" w:name="do|ax1|pt5|sp5.3.|al1|lic"/>
            <w:bookmarkEnd w:id="6"/>
            <w:r w:rsidRPr="00191D72">
              <w:rPr>
                <w:bCs/>
              </w:rPr>
              <w:t>c)tipul de transpunere a directivei UE în cauză</w:t>
            </w:r>
          </w:p>
          <w:p w14:paraId="08F6CCD7" w14:textId="77777777" w:rsidR="003A20BB" w:rsidRPr="00191D72" w:rsidRDefault="003A20BB" w:rsidP="00440FD9">
            <w:pPr>
              <w:jc w:val="both"/>
              <w:rPr>
                <w:bCs/>
              </w:rPr>
            </w:pPr>
            <w:bookmarkStart w:id="7" w:name="do|ax1|pt5|sp5.3.|al1|lid"/>
            <w:bookmarkEnd w:id="7"/>
            <w:r w:rsidRPr="00191D72">
              <w:rPr>
                <w:bCs/>
              </w:rPr>
              <w:t xml:space="preserve">d)termenele-limită pentru transpunerea directivelor UE vizate </w:t>
            </w:r>
          </w:p>
          <w:p w14:paraId="7F1D1344" w14:textId="77777777" w:rsidR="003A20BB" w:rsidRPr="00191D72" w:rsidRDefault="003A20BB" w:rsidP="00440FD9">
            <w:pPr>
              <w:jc w:val="both"/>
              <w:rPr>
                <w:bCs/>
              </w:rPr>
            </w:pPr>
            <w:r w:rsidRPr="00191D72">
              <w:rPr>
                <w:bCs/>
              </w:rPr>
              <w:t>5.3.2. Măsuri normative necesare aplicării actelor legislative ale UE.</w:t>
            </w:r>
          </w:p>
          <w:p w14:paraId="19791CA1" w14:textId="77777777" w:rsidR="003A20BB" w:rsidRPr="00191D72" w:rsidRDefault="003A20BB" w:rsidP="00440FD9">
            <w:pPr>
              <w:jc w:val="both"/>
              <w:rPr>
                <w:bCs/>
              </w:rPr>
            </w:pPr>
            <w:bookmarkStart w:id="8" w:name="do|ax1|pt5|sp5.3.|al2|lia"/>
            <w:bookmarkEnd w:id="8"/>
            <w:r w:rsidRPr="00191D72">
              <w:rPr>
                <w:bCs/>
              </w:rPr>
              <w:t xml:space="preserve">a)justificarea </w:t>
            </w:r>
            <w:proofErr w:type="spellStart"/>
            <w:r w:rsidRPr="00191D72">
              <w:rPr>
                <w:bCs/>
              </w:rPr>
              <w:t>necesităţii</w:t>
            </w:r>
            <w:proofErr w:type="spellEnd"/>
            <w:r w:rsidRPr="00191D72">
              <w:rPr>
                <w:bCs/>
              </w:rPr>
              <w:t xml:space="preserve"> adoptării măsurilor incluse în proiect în vederea aplicării actului legislativ al UE;</w:t>
            </w:r>
          </w:p>
          <w:p w14:paraId="564C08F4" w14:textId="77777777" w:rsidR="003A20BB" w:rsidRPr="00191D72" w:rsidRDefault="003A20BB" w:rsidP="00440FD9">
            <w:pPr>
              <w:jc w:val="both"/>
              <w:rPr>
                <w:bCs/>
              </w:rPr>
            </w:pPr>
            <w:bookmarkStart w:id="9" w:name="do|ax1|pt5|sp5.3.|al2|lib"/>
            <w:bookmarkEnd w:id="9"/>
            <w:r w:rsidRPr="00191D72">
              <w:rPr>
                <w:bCs/>
              </w:rPr>
              <w:t xml:space="preserve">b)tipul, titlul, numărul </w:t>
            </w:r>
            <w:proofErr w:type="spellStart"/>
            <w:r w:rsidRPr="00191D72">
              <w:rPr>
                <w:bCs/>
              </w:rPr>
              <w:t>şi</w:t>
            </w:r>
            <w:proofErr w:type="spellEnd"/>
            <w:r w:rsidRPr="00191D72">
              <w:rPr>
                <w:bCs/>
              </w:rPr>
              <w:t xml:space="preserve"> data actului legislativ al UE pentru care se creează cadrul de aplicare.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3E0068E2" w14:textId="77777777" w:rsidR="003A20BB" w:rsidRPr="00191D72" w:rsidRDefault="003A20BB" w:rsidP="00440FD9">
            <w:pPr>
              <w:jc w:val="both"/>
            </w:pPr>
            <w:r w:rsidRPr="00191D72">
              <w:t>Proiectul de act normativ nu se referă la acest domeniu.</w:t>
            </w:r>
          </w:p>
        </w:tc>
      </w:tr>
      <w:tr w:rsidR="003A20BB" w:rsidRPr="00191D72" w14:paraId="3282AD86" w14:textId="77777777" w:rsidTr="00941923">
        <w:tc>
          <w:tcPr>
            <w:tcW w:w="3847" w:type="dxa"/>
            <w:tcBorders>
              <w:top w:val="single" w:sz="4" w:space="0" w:color="000000"/>
              <w:left w:val="single" w:sz="4" w:space="0" w:color="000000"/>
              <w:bottom w:val="single" w:sz="4" w:space="0" w:color="000000"/>
            </w:tcBorders>
            <w:shd w:val="clear" w:color="auto" w:fill="auto"/>
          </w:tcPr>
          <w:p w14:paraId="7DFCCBC1" w14:textId="77777777" w:rsidR="003A20BB" w:rsidRPr="00191D72" w:rsidRDefault="003A20BB" w:rsidP="00440FD9">
            <w:r w:rsidRPr="00191D72">
              <w:t xml:space="preserve">5.4. </w:t>
            </w:r>
            <w:r w:rsidRPr="00191D72">
              <w:rPr>
                <w:bCs/>
              </w:rPr>
              <w:t xml:space="preserve">Hotărâri ale </w:t>
            </w:r>
            <w:proofErr w:type="spellStart"/>
            <w:r w:rsidRPr="00191D72">
              <w:rPr>
                <w:bCs/>
              </w:rPr>
              <w:t>Curţii</w:t>
            </w:r>
            <w:proofErr w:type="spellEnd"/>
            <w:r w:rsidRPr="00191D72">
              <w:rPr>
                <w:bCs/>
              </w:rPr>
              <w:t xml:space="preserve"> de </w:t>
            </w:r>
            <w:proofErr w:type="spellStart"/>
            <w:r w:rsidRPr="00191D72">
              <w:rPr>
                <w:bCs/>
              </w:rPr>
              <w:t>Justiţie</w:t>
            </w:r>
            <w:proofErr w:type="spellEnd"/>
            <w:r w:rsidRPr="00191D72">
              <w:rPr>
                <w:bCs/>
              </w:rPr>
              <w:t xml:space="preserve"> a Uniunii Europene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66219CA1" w14:textId="77777777" w:rsidR="003A20BB" w:rsidRPr="00191D72" w:rsidRDefault="003A20BB" w:rsidP="00440FD9">
            <w:pPr>
              <w:jc w:val="both"/>
            </w:pPr>
            <w:r w:rsidRPr="00191D72">
              <w:t>Proiectul de act normativ nu se referă la acest domeniu.</w:t>
            </w:r>
          </w:p>
        </w:tc>
      </w:tr>
      <w:tr w:rsidR="003A20BB" w:rsidRPr="00191D72" w14:paraId="28862EB5" w14:textId="77777777" w:rsidTr="00941923">
        <w:tc>
          <w:tcPr>
            <w:tcW w:w="3847" w:type="dxa"/>
            <w:tcBorders>
              <w:top w:val="single" w:sz="4" w:space="0" w:color="000000"/>
              <w:left w:val="single" w:sz="4" w:space="0" w:color="000000"/>
              <w:bottom w:val="single" w:sz="4" w:space="0" w:color="000000"/>
            </w:tcBorders>
            <w:shd w:val="clear" w:color="auto" w:fill="auto"/>
          </w:tcPr>
          <w:p w14:paraId="5A47A9C5" w14:textId="77777777" w:rsidR="003A20BB" w:rsidRPr="00191D72" w:rsidRDefault="003A20BB" w:rsidP="00440FD9">
            <w:r w:rsidRPr="00191D72">
              <w:t xml:space="preserve">5.5. </w:t>
            </w:r>
            <w:r w:rsidRPr="00191D72">
              <w:rPr>
                <w:bCs/>
              </w:rPr>
              <w:t xml:space="preserve">Alte acte normative </w:t>
            </w:r>
            <w:proofErr w:type="spellStart"/>
            <w:r w:rsidRPr="00191D72">
              <w:rPr>
                <w:bCs/>
              </w:rPr>
              <w:t>şi</w:t>
            </w:r>
            <w:proofErr w:type="spellEnd"/>
            <w:r w:rsidRPr="00191D72">
              <w:rPr>
                <w:bCs/>
              </w:rPr>
              <w:t xml:space="preserve">/sau documente </w:t>
            </w:r>
            <w:proofErr w:type="spellStart"/>
            <w:r w:rsidRPr="00191D72">
              <w:rPr>
                <w:bCs/>
              </w:rPr>
              <w:t>internaţionale</w:t>
            </w:r>
            <w:proofErr w:type="spellEnd"/>
            <w:r w:rsidRPr="00191D72">
              <w:rPr>
                <w:bCs/>
              </w:rPr>
              <w:t xml:space="preserve"> din care decurg angajamente asumate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0A48DE56" w14:textId="77777777" w:rsidR="003A20BB" w:rsidRPr="00191D72" w:rsidRDefault="003A20BB" w:rsidP="00440FD9">
            <w:pPr>
              <w:jc w:val="both"/>
            </w:pPr>
            <w:r w:rsidRPr="00191D72">
              <w:t>Proiectul de act normativ nu se referă la acest domeniu.</w:t>
            </w:r>
          </w:p>
        </w:tc>
      </w:tr>
      <w:tr w:rsidR="003A20BB" w:rsidRPr="00191D72" w14:paraId="43259547" w14:textId="77777777" w:rsidTr="00941923">
        <w:tc>
          <w:tcPr>
            <w:tcW w:w="3847" w:type="dxa"/>
            <w:tcBorders>
              <w:top w:val="single" w:sz="4" w:space="0" w:color="000000"/>
              <w:left w:val="single" w:sz="4" w:space="0" w:color="000000"/>
              <w:bottom w:val="single" w:sz="4" w:space="0" w:color="000000"/>
            </w:tcBorders>
            <w:shd w:val="clear" w:color="auto" w:fill="auto"/>
          </w:tcPr>
          <w:p w14:paraId="3EBAA8B3" w14:textId="77777777" w:rsidR="003A20BB" w:rsidRPr="00191D72" w:rsidRDefault="004603EB" w:rsidP="00440FD9">
            <w:r w:rsidRPr="0009505A">
              <w:t>5.</w:t>
            </w:r>
            <w:r w:rsidR="003A20BB" w:rsidRPr="0009505A">
              <w:t xml:space="preserve">6. Alte </w:t>
            </w:r>
            <w:proofErr w:type="spellStart"/>
            <w:r w:rsidR="003A20BB" w:rsidRPr="0009505A">
              <w:t>informaţii</w:t>
            </w:r>
            <w:proofErr w:type="spellEnd"/>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19E6B7CB" w14:textId="77777777" w:rsidR="00682A6A" w:rsidRPr="00191D72" w:rsidRDefault="003A20BB" w:rsidP="00440FD9">
            <w:pPr>
              <w:jc w:val="both"/>
            </w:pPr>
            <w:r w:rsidRPr="00191D72">
              <w:t>Nu au fost identificate.</w:t>
            </w:r>
          </w:p>
        </w:tc>
      </w:tr>
    </w:tbl>
    <w:p w14:paraId="13DC96EB" w14:textId="77777777" w:rsidR="00FF5C0A" w:rsidRPr="00191D72" w:rsidRDefault="00FF5C0A" w:rsidP="00440FD9">
      <w:pPr>
        <w:rPr>
          <w:b/>
          <w:bCs/>
        </w:rPr>
      </w:pPr>
    </w:p>
    <w:p w14:paraId="10966BD9" w14:textId="77777777" w:rsidR="00FF5C0A" w:rsidRDefault="00FF5C0A" w:rsidP="00440FD9">
      <w:pPr>
        <w:rPr>
          <w:b/>
          <w:bCs/>
        </w:rPr>
      </w:pPr>
    </w:p>
    <w:p w14:paraId="75B41954" w14:textId="77777777" w:rsidR="00DF0E22" w:rsidRDefault="00DF0E22" w:rsidP="00440FD9">
      <w:pPr>
        <w:rPr>
          <w:b/>
          <w:bCs/>
        </w:rPr>
      </w:pPr>
    </w:p>
    <w:p w14:paraId="193C9FE2" w14:textId="77777777" w:rsidR="00DF0E22" w:rsidRPr="00191D72" w:rsidRDefault="00DF0E22" w:rsidP="00440FD9">
      <w:pPr>
        <w:rPr>
          <w:b/>
          <w:bCs/>
        </w:rPr>
      </w:pPr>
    </w:p>
    <w:p w14:paraId="45CE5806" w14:textId="77777777" w:rsidR="003A20BB" w:rsidRPr="00191D72" w:rsidRDefault="003A20BB" w:rsidP="00440FD9">
      <w:pPr>
        <w:jc w:val="center"/>
        <w:rPr>
          <w:b/>
        </w:rPr>
      </w:pPr>
      <w:r w:rsidRPr="00191D72">
        <w:rPr>
          <w:b/>
          <w:bCs/>
        </w:rPr>
        <w:t xml:space="preserve">  </w:t>
      </w:r>
      <w:r w:rsidRPr="00191D72">
        <w:rPr>
          <w:b/>
        </w:rPr>
        <w:t>Sec</w:t>
      </w:r>
      <w:r w:rsidR="009220AC" w:rsidRPr="00191D72">
        <w:rPr>
          <w:b/>
        </w:rPr>
        <w:t>ț</w:t>
      </w:r>
      <w:r w:rsidRPr="00191D72">
        <w:rPr>
          <w:b/>
        </w:rPr>
        <w:t>iunea 6.</w:t>
      </w:r>
    </w:p>
    <w:p w14:paraId="1813BD7E" w14:textId="77777777" w:rsidR="003A20BB" w:rsidRPr="00191D72" w:rsidRDefault="003A20BB" w:rsidP="00440FD9">
      <w:pPr>
        <w:jc w:val="center"/>
        <w:rPr>
          <w:b/>
          <w:bCs/>
        </w:rPr>
      </w:pPr>
      <w:r w:rsidRPr="00191D72">
        <w:rPr>
          <w:b/>
        </w:rPr>
        <w:t>Consultările efectuate în vederea elaborării proiectului de act normativ</w:t>
      </w:r>
    </w:p>
    <w:p w14:paraId="4859400C" w14:textId="77777777" w:rsidR="003A20BB" w:rsidRPr="00191D72" w:rsidRDefault="003A20BB" w:rsidP="00440FD9">
      <w:pPr>
        <w:ind w:left="1416" w:hanging="1516"/>
        <w:rPr>
          <w:b/>
          <w:bCs/>
        </w:rPr>
      </w:pPr>
    </w:p>
    <w:tbl>
      <w:tblPr>
        <w:tblW w:w="9877" w:type="dxa"/>
        <w:tblInd w:w="108" w:type="dxa"/>
        <w:tblLayout w:type="fixed"/>
        <w:tblLook w:val="0000" w:firstRow="0" w:lastRow="0" w:firstColumn="0" w:lastColumn="0" w:noHBand="0" w:noVBand="0"/>
      </w:tblPr>
      <w:tblGrid>
        <w:gridCol w:w="4300"/>
        <w:gridCol w:w="5577"/>
      </w:tblGrid>
      <w:tr w:rsidR="003A20BB" w:rsidRPr="00191D72" w14:paraId="1674F7B8" w14:textId="77777777" w:rsidTr="00941923">
        <w:trPr>
          <w:trHeight w:val="870"/>
        </w:trPr>
        <w:tc>
          <w:tcPr>
            <w:tcW w:w="4300" w:type="dxa"/>
            <w:tcBorders>
              <w:top w:val="single" w:sz="4" w:space="0" w:color="000000"/>
              <w:left w:val="single" w:sz="4" w:space="0" w:color="000000"/>
              <w:bottom w:val="single" w:sz="4" w:space="0" w:color="000000"/>
            </w:tcBorders>
            <w:shd w:val="clear" w:color="auto" w:fill="auto"/>
          </w:tcPr>
          <w:p w14:paraId="22FAEBD2" w14:textId="77777777" w:rsidR="003A20BB" w:rsidRPr="00191D72" w:rsidRDefault="003A20BB" w:rsidP="00440FD9">
            <w:pPr>
              <w:jc w:val="both"/>
            </w:pPr>
            <w:r w:rsidRPr="00191D72">
              <w:t xml:space="preserve">6.1.Informaţii privind procesul de consultare cu </w:t>
            </w:r>
            <w:proofErr w:type="spellStart"/>
            <w:r w:rsidRPr="00191D72">
              <w:t>organizaţii</w:t>
            </w:r>
            <w:proofErr w:type="spellEnd"/>
            <w:r w:rsidRPr="00191D72">
              <w:t xml:space="preserve"> neguvernamentale, institute de cercetare </w:t>
            </w:r>
            <w:proofErr w:type="spellStart"/>
            <w:r w:rsidRPr="00191D72">
              <w:t>şi</w:t>
            </w:r>
            <w:proofErr w:type="spellEnd"/>
            <w:r w:rsidRPr="00191D72">
              <w:t xml:space="preserve"> alte organisme implicate</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0F359A81" w14:textId="77777777" w:rsidR="003A20BB" w:rsidRPr="00191D72" w:rsidRDefault="003A20BB" w:rsidP="00440FD9">
            <w:pPr>
              <w:jc w:val="both"/>
            </w:pPr>
            <w:r w:rsidRPr="00191D72">
              <w:rPr>
                <w:color w:val="000000"/>
              </w:rPr>
              <w:t>Proiectul de act normativ a fost afișat pe site-ul Ministerului Transporturilor și Infrastructurii.</w:t>
            </w:r>
          </w:p>
        </w:tc>
      </w:tr>
      <w:tr w:rsidR="003A20BB" w:rsidRPr="00191D72" w14:paraId="20502034" w14:textId="77777777" w:rsidTr="00941923">
        <w:trPr>
          <w:trHeight w:val="1463"/>
        </w:trPr>
        <w:tc>
          <w:tcPr>
            <w:tcW w:w="4300" w:type="dxa"/>
            <w:tcBorders>
              <w:top w:val="single" w:sz="4" w:space="0" w:color="000000"/>
              <w:left w:val="single" w:sz="4" w:space="0" w:color="000000"/>
              <w:bottom w:val="single" w:sz="4" w:space="0" w:color="000000"/>
            </w:tcBorders>
            <w:shd w:val="clear" w:color="auto" w:fill="auto"/>
          </w:tcPr>
          <w:p w14:paraId="205011CE" w14:textId="77777777" w:rsidR="003A20BB" w:rsidRPr="00191D72" w:rsidRDefault="003A20BB" w:rsidP="00440FD9">
            <w:pPr>
              <w:jc w:val="both"/>
              <w:rPr>
                <w:color w:val="000000"/>
              </w:rPr>
            </w:pPr>
            <w:r w:rsidRPr="00191D72">
              <w:t>6.2.</w:t>
            </w:r>
            <w:r w:rsidRPr="00191D72">
              <w:rPr>
                <w:rStyle w:val="WW8Num1z0"/>
                <w:rFonts w:ascii="Verdana" w:hAnsi="Verdana"/>
              </w:rPr>
              <w:t xml:space="preserve"> </w:t>
            </w:r>
            <w:proofErr w:type="spellStart"/>
            <w:r w:rsidRPr="00191D72">
              <w:t>Informaţii</w:t>
            </w:r>
            <w:proofErr w:type="spellEnd"/>
            <w:r w:rsidRPr="00191D72">
              <w:t xml:space="preserve"> privind procesul de consultare cu </w:t>
            </w:r>
            <w:proofErr w:type="spellStart"/>
            <w:r w:rsidRPr="00191D72">
              <w:t>organizaţii</w:t>
            </w:r>
            <w:proofErr w:type="spellEnd"/>
            <w:r w:rsidRPr="00191D72">
              <w:t xml:space="preserve"> neguvernamentale, institute de cercetare </w:t>
            </w:r>
            <w:proofErr w:type="spellStart"/>
            <w:r w:rsidRPr="00191D72">
              <w:t>şi</w:t>
            </w:r>
            <w:proofErr w:type="spellEnd"/>
            <w:r w:rsidRPr="00191D72">
              <w:t xml:space="preserve"> alte organisme implicate</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3AC7DC03" w14:textId="77777777" w:rsidR="003A20BB" w:rsidRPr="00191D72" w:rsidRDefault="003A20BB" w:rsidP="00440FD9">
            <w:pPr>
              <w:jc w:val="both"/>
            </w:pPr>
            <w:r w:rsidRPr="00191D72">
              <w:t>Proiectul de act normativ nu se referă la acest domeniu.</w:t>
            </w:r>
          </w:p>
        </w:tc>
      </w:tr>
      <w:tr w:rsidR="003A20BB" w:rsidRPr="00191D72" w14:paraId="7802E555" w14:textId="77777777" w:rsidTr="00941923">
        <w:tc>
          <w:tcPr>
            <w:tcW w:w="4300" w:type="dxa"/>
            <w:tcBorders>
              <w:top w:val="single" w:sz="4" w:space="0" w:color="000000"/>
              <w:left w:val="single" w:sz="4" w:space="0" w:color="000000"/>
              <w:bottom w:val="single" w:sz="4" w:space="0" w:color="000000"/>
            </w:tcBorders>
            <w:shd w:val="clear" w:color="auto" w:fill="auto"/>
          </w:tcPr>
          <w:p w14:paraId="3CF03ED0" w14:textId="77777777" w:rsidR="003A20BB" w:rsidRPr="00191D72" w:rsidRDefault="003A20BB" w:rsidP="00440FD9">
            <w:pPr>
              <w:jc w:val="both"/>
            </w:pPr>
            <w:r w:rsidRPr="00191D72">
              <w:t xml:space="preserve">6.3. </w:t>
            </w:r>
            <w:proofErr w:type="spellStart"/>
            <w:r w:rsidRPr="00191D72">
              <w:t>Informaţii</w:t>
            </w:r>
            <w:proofErr w:type="spellEnd"/>
            <w:r w:rsidRPr="00191D72">
              <w:t xml:space="preserve"> despre consultările organizate cu </w:t>
            </w:r>
            <w:proofErr w:type="spellStart"/>
            <w:r w:rsidRPr="00191D72">
              <w:t>autorităţile</w:t>
            </w:r>
            <w:proofErr w:type="spellEnd"/>
            <w:r w:rsidRPr="00191D72">
              <w:t xml:space="preserve"> </w:t>
            </w:r>
            <w:proofErr w:type="spellStart"/>
            <w:r w:rsidRPr="00191D72">
              <w:t>administraţiei</w:t>
            </w:r>
            <w:proofErr w:type="spellEnd"/>
            <w:r w:rsidRPr="00191D72">
              <w:t xml:space="preserve"> publice locale, în </w:t>
            </w:r>
            <w:proofErr w:type="spellStart"/>
            <w:r w:rsidRPr="00191D72">
              <w:t>situaţia</w:t>
            </w:r>
            <w:proofErr w:type="spellEnd"/>
            <w:r w:rsidRPr="00191D72">
              <w:t xml:space="preserve"> în care proiectul de act normativ are ca obiect </w:t>
            </w:r>
            <w:proofErr w:type="spellStart"/>
            <w:r w:rsidRPr="00191D72">
              <w:t>activităţi</w:t>
            </w:r>
            <w:proofErr w:type="spellEnd"/>
            <w:r w:rsidRPr="00191D72">
              <w:t xml:space="preserve"> ale acestor </w:t>
            </w:r>
            <w:proofErr w:type="spellStart"/>
            <w:r w:rsidRPr="00191D72">
              <w:t>autorităţi</w:t>
            </w:r>
            <w:proofErr w:type="spellEnd"/>
            <w:r w:rsidRPr="00191D72">
              <w:t xml:space="preserve">, în </w:t>
            </w:r>
            <w:proofErr w:type="spellStart"/>
            <w:r w:rsidRPr="00191D72">
              <w:t>condiţiile</w:t>
            </w:r>
            <w:proofErr w:type="spellEnd"/>
            <w:r w:rsidRPr="00191D72">
              <w:t xml:space="preserve"> Hotărârii Guvernului nr. </w:t>
            </w:r>
            <w:hyperlink r:id="rId8" w:tooltip="privind procedura de consultare a structurilor asociative ale autorităţilor administraţiei publice locale la elaborarea proiectelor de acte normative (act publicat in M.Of. 529 din 22-iun-2005)" w:history="1">
              <w:r w:rsidRPr="00191D72">
                <w:t>521/2005</w:t>
              </w:r>
            </w:hyperlink>
            <w:r w:rsidRPr="00191D72">
              <w:t xml:space="preserve"> privind procedura de consultare a structurilor asociative ale </w:t>
            </w:r>
            <w:proofErr w:type="spellStart"/>
            <w:r w:rsidRPr="00191D72">
              <w:t>autorităţilor</w:t>
            </w:r>
            <w:proofErr w:type="spellEnd"/>
            <w:r w:rsidRPr="00191D72">
              <w:t xml:space="preserve"> </w:t>
            </w:r>
            <w:proofErr w:type="spellStart"/>
            <w:r w:rsidRPr="00191D72">
              <w:t>administraţiei</w:t>
            </w:r>
            <w:proofErr w:type="spellEnd"/>
            <w:r w:rsidRPr="00191D72">
              <w:t xml:space="preserve"> publice locale la elaborarea proiectelor de acte normativ</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67A675D2" w14:textId="77777777" w:rsidR="003A20BB" w:rsidRPr="00191D72" w:rsidRDefault="003A20BB" w:rsidP="00440FD9">
            <w:pPr>
              <w:jc w:val="both"/>
            </w:pPr>
            <w:r w:rsidRPr="00191D72">
              <w:t>Proiectul de act normativ nu se referă la acest domeniu.</w:t>
            </w:r>
          </w:p>
        </w:tc>
      </w:tr>
      <w:tr w:rsidR="003A20BB" w:rsidRPr="00191D72" w14:paraId="14D32464" w14:textId="77777777" w:rsidTr="00941923">
        <w:tc>
          <w:tcPr>
            <w:tcW w:w="4300" w:type="dxa"/>
            <w:tcBorders>
              <w:top w:val="single" w:sz="4" w:space="0" w:color="000000"/>
              <w:left w:val="single" w:sz="4" w:space="0" w:color="000000"/>
              <w:bottom w:val="single" w:sz="4" w:space="0" w:color="000000"/>
            </w:tcBorders>
            <w:shd w:val="clear" w:color="auto" w:fill="auto"/>
          </w:tcPr>
          <w:p w14:paraId="2224EB3C" w14:textId="77777777" w:rsidR="003A20BB" w:rsidRPr="00191D72" w:rsidRDefault="003A20BB" w:rsidP="00440FD9">
            <w:pPr>
              <w:jc w:val="both"/>
            </w:pPr>
            <w:r w:rsidRPr="00191D72">
              <w:t>6.4.</w:t>
            </w:r>
            <w:r w:rsidRPr="00191D72">
              <w:rPr>
                <w:rStyle w:val="WW8Num1z0"/>
                <w:rFonts w:ascii="Verdana" w:hAnsi="Verdana"/>
              </w:rPr>
              <w:t xml:space="preserve"> </w:t>
            </w:r>
            <w:proofErr w:type="spellStart"/>
            <w:r w:rsidRPr="00191D72">
              <w:t>Informaţii</w:t>
            </w:r>
            <w:proofErr w:type="spellEnd"/>
            <w:r w:rsidRPr="00191D72">
              <w:t xml:space="preserve"> privind puncte de vedere/opinii emise de organisme consultative constituite prin acte normative</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7D613249" w14:textId="77777777" w:rsidR="003A20BB" w:rsidRPr="00191D72" w:rsidRDefault="003A20BB" w:rsidP="00440FD9">
            <w:r w:rsidRPr="00191D72">
              <w:t>Proiectul de act normativ nu se referă la acest domeniu.</w:t>
            </w:r>
          </w:p>
        </w:tc>
      </w:tr>
      <w:tr w:rsidR="003A20BB" w:rsidRPr="00191D72" w14:paraId="6CEA90C1" w14:textId="77777777" w:rsidTr="00941923">
        <w:tc>
          <w:tcPr>
            <w:tcW w:w="4300" w:type="dxa"/>
            <w:tcBorders>
              <w:top w:val="single" w:sz="4" w:space="0" w:color="000000"/>
              <w:left w:val="single" w:sz="4" w:space="0" w:color="000000"/>
              <w:bottom w:val="single" w:sz="4" w:space="0" w:color="000000"/>
            </w:tcBorders>
            <w:shd w:val="clear" w:color="auto" w:fill="auto"/>
          </w:tcPr>
          <w:p w14:paraId="0327CC33" w14:textId="77777777" w:rsidR="003A20BB" w:rsidRPr="0009505A" w:rsidRDefault="003A20BB" w:rsidP="00440FD9">
            <w:r w:rsidRPr="0009505A">
              <w:t>6.5.Informaţii privind avizarea de către</w:t>
            </w:r>
          </w:p>
          <w:p w14:paraId="28D17906" w14:textId="77777777" w:rsidR="003A20BB" w:rsidRPr="0009505A" w:rsidRDefault="003A20BB" w:rsidP="00440FD9">
            <w:r w:rsidRPr="0009505A">
              <w:t xml:space="preserve">a) Consiliul Legislativ </w:t>
            </w:r>
          </w:p>
          <w:p w14:paraId="071CB360" w14:textId="77777777" w:rsidR="003A20BB" w:rsidRPr="0009505A" w:rsidRDefault="003A20BB" w:rsidP="00440FD9">
            <w:r w:rsidRPr="0009505A">
              <w:t xml:space="preserve">b) Consiliul Suprem de Apărare a </w:t>
            </w:r>
            <w:proofErr w:type="spellStart"/>
            <w:r w:rsidRPr="0009505A">
              <w:t>Ţării</w:t>
            </w:r>
            <w:proofErr w:type="spellEnd"/>
          </w:p>
          <w:p w14:paraId="731A2C55" w14:textId="77777777" w:rsidR="003A20BB" w:rsidRPr="0009505A" w:rsidRDefault="003A20BB" w:rsidP="00440FD9">
            <w:r w:rsidRPr="0009505A">
              <w:t xml:space="preserve">c) Consiliul Economic </w:t>
            </w:r>
            <w:proofErr w:type="spellStart"/>
            <w:r w:rsidRPr="0009505A">
              <w:t>şi</w:t>
            </w:r>
            <w:proofErr w:type="spellEnd"/>
            <w:r w:rsidRPr="0009505A">
              <w:t xml:space="preserve"> Social</w:t>
            </w:r>
          </w:p>
          <w:p w14:paraId="4E23BD80" w14:textId="77777777" w:rsidR="003A20BB" w:rsidRPr="0009505A" w:rsidRDefault="003A20BB" w:rsidP="00440FD9">
            <w:r w:rsidRPr="0009505A">
              <w:t xml:space="preserve">d) Consiliul </w:t>
            </w:r>
            <w:proofErr w:type="spellStart"/>
            <w:r w:rsidRPr="0009505A">
              <w:t>Concurenţei</w:t>
            </w:r>
            <w:proofErr w:type="spellEnd"/>
          </w:p>
          <w:p w14:paraId="4C29C4D2" w14:textId="77777777" w:rsidR="003A20BB" w:rsidRPr="0009505A" w:rsidRDefault="003A20BB" w:rsidP="00440FD9">
            <w:r w:rsidRPr="0009505A">
              <w:t>e) Curtea de Conturi</w:t>
            </w:r>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797086A6" w14:textId="77777777" w:rsidR="003A20BB" w:rsidRPr="00191D72" w:rsidRDefault="003A20BB" w:rsidP="00440FD9">
            <w:r w:rsidRPr="00191D72">
              <w:t>Proiectul de act normativ nu se referă la acest domeniu.</w:t>
            </w:r>
          </w:p>
        </w:tc>
      </w:tr>
      <w:tr w:rsidR="003A20BB" w:rsidRPr="00191D72" w14:paraId="14784410" w14:textId="77777777" w:rsidTr="00941923">
        <w:trPr>
          <w:trHeight w:val="275"/>
        </w:trPr>
        <w:tc>
          <w:tcPr>
            <w:tcW w:w="4300" w:type="dxa"/>
            <w:tcBorders>
              <w:top w:val="single" w:sz="4" w:space="0" w:color="000000"/>
              <w:left w:val="single" w:sz="4" w:space="0" w:color="000000"/>
              <w:bottom w:val="single" w:sz="4" w:space="0" w:color="000000"/>
            </w:tcBorders>
            <w:shd w:val="clear" w:color="auto" w:fill="auto"/>
          </w:tcPr>
          <w:p w14:paraId="7DC01F17" w14:textId="77777777" w:rsidR="003A20BB" w:rsidRPr="0009505A" w:rsidRDefault="004603EB" w:rsidP="00440FD9">
            <w:r w:rsidRPr="0009505A">
              <w:t>6.6</w:t>
            </w:r>
            <w:r w:rsidR="003A20BB" w:rsidRPr="0009505A">
              <w:t xml:space="preserve"> Alte </w:t>
            </w:r>
            <w:proofErr w:type="spellStart"/>
            <w:r w:rsidR="003A20BB" w:rsidRPr="0009505A">
              <w:t>informaţii</w:t>
            </w:r>
            <w:proofErr w:type="spellEnd"/>
          </w:p>
        </w:tc>
        <w:tc>
          <w:tcPr>
            <w:tcW w:w="5577" w:type="dxa"/>
            <w:tcBorders>
              <w:top w:val="single" w:sz="4" w:space="0" w:color="000000"/>
              <w:left w:val="single" w:sz="4" w:space="0" w:color="000000"/>
              <w:bottom w:val="single" w:sz="4" w:space="0" w:color="000000"/>
              <w:right w:val="single" w:sz="4" w:space="0" w:color="000000"/>
            </w:tcBorders>
            <w:shd w:val="clear" w:color="auto" w:fill="auto"/>
          </w:tcPr>
          <w:p w14:paraId="4E75B39C" w14:textId="77777777" w:rsidR="00682A6A" w:rsidRPr="00191D72" w:rsidRDefault="003A20BB" w:rsidP="00440FD9">
            <w:r w:rsidRPr="00191D72">
              <w:t>Nu au fost identificate</w:t>
            </w:r>
            <w:r w:rsidR="00682A6A" w:rsidRPr="00191D72">
              <w:t>.</w:t>
            </w:r>
          </w:p>
        </w:tc>
      </w:tr>
    </w:tbl>
    <w:p w14:paraId="64D7CBDD" w14:textId="77777777" w:rsidR="003A20BB" w:rsidRPr="00191D72" w:rsidRDefault="003A20BB" w:rsidP="00440FD9">
      <w:pPr>
        <w:tabs>
          <w:tab w:val="left" w:pos="4110"/>
        </w:tabs>
        <w:rPr>
          <w:b/>
        </w:rPr>
      </w:pPr>
    </w:p>
    <w:p w14:paraId="45B4C403" w14:textId="77777777" w:rsidR="00FF5C0A" w:rsidRPr="00191D72" w:rsidRDefault="00FF5C0A" w:rsidP="00440FD9">
      <w:pPr>
        <w:tabs>
          <w:tab w:val="left" w:pos="4110"/>
        </w:tabs>
        <w:rPr>
          <w:b/>
        </w:rPr>
      </w:pPr>
    </w:p>
    <w:p w14:paraId="42D0820E" w14:textId="77777777" w:rsidR="003A20BB" w:rsidRPr="00191D72" w:rsidRDefault="003A20BB" w:rsidP="00440FD9">
      <w:pPr>
        <w:jc w:val="center"/>
        <w:rPr>
          <w:b/>
        </w:rPr>
      </w:pPr>
      <w:r w:rsidRPr="00191D72">
        <w:rPr>
          <w:b/>
        </w:rPr>
        <w:t>Sec</w:t>
      </w:r>
      <w:r w:rsidR="009220AC" w:rsidRPr="00191D72">
        <w:rPr>
          <w:b/>
        </w:rPr>
        <w:t>ț</w:t>
      </w:r>
      <w:r w:rsidRPr="00191D72">
        <w:rPr>
          <w:b/>
        </w:rPr>
        <w:t>iunea 7.</w:t>
      </w:r>
    </w:p>
    <w:p w14:paraId="541A1A31" w14:textId="77777777" w:rsidR="003A20BB" w:rsidRPr="00191D72" w:rsidRDefault="003A20BB" w:rsidP="00440FD9">
      <w:pPr>
        <w:jc w:val="center"/>
        <w:rPr>
          <w:b/>
          <w:bCs/>
        </w:rPr>
      </w:pPr>
      <w:proofErr w:type="spellStart"/>
      <w:r w:rsidRPr="00191D72">
        <w:rPr>
          <w:b/>
        </w:rPr>
        <w:t>Activităţi</w:t>
      </w:r>
      <w:proofErr w:type="spellEnd"/>
      <w:r w:rsidRPr="00191D72">
        <w:rPr>
          <w:b/>
        </w:rPr>
        <w:t xml:space="preserve"> de informare publică privind elaborarea </w:t>
      </w:r>
      <w:proofErr w:type="spellStart"/>
      <w:r w:rsidRPr="00191D72">
        <w:rPr>
          <w:b/>
        </w:rPr>
        <w:t>şi</w:t>
      </w:r>
      <w:proofErr w:type="spellEnd"/>
      <w:r w:rsidRPr="00191D72">
        <w:rPr>
          <w:b/>
        </w:rPr>
        <w:t xml:space="preserve"> implementarea proiectului de act normativ</w:t>
      </w:r>
    </w:p>
    <w:p w14:paraId="086BB21B" w14:textId="77777777" w:rsidR="003A20BB" w:rsidRPr="00191D72" w:rsidRDefault="003A20BB" w:rsidP="00440FD9">
      <w:pPr>
        <w:ind w:left="1416" w:hanging="1516"/>
        <w:rPr>
          <w:b/>
          <w:bCs/>
        </w:rPr>
      </w:pPr>
    </w:p>
    <w:tbl>
      <w:tblPr>
        <w:tblW w:w="9900" w:type="dxa"/>
        <w:tblInd w:w="85" w:type="dxa"/>
        <w:tblLayout w:type="fixed"/>
        <w:tblLook w:val="0000" w:firstRow="0" w:lastRow="0" w:firstColumn="0" w:lastColumn="0" w:noHBand="0" w:noVBand="0"/>
      </w:tblPr>
      <w:tblGrid>
        <w:gridCol w:w="4308"/>
        <w:gridCol w:w="5592"/>
      </w:tblGrid>
      <w:tr w:rsidR="003A20BB" w:rsidRPr="00191D72" w14:paraId="24D404F0" w14:textId="77777777" w:rsidTr="00941923">
        <w:trPr>
          <w:trHeight w:val="1105"/>
        </w:trPr>
        <w:tc>
          <w:tcPr>
            <w:tcW w:w="4308" w:type="dxa"/>
            <w:tcBorders>
              <w:top w:val="single" w:sz="4" w:space="0" w:color="000000"/>
              <w:left w:val="single" w:sz="4" w:space="0" w:color="000000"/>
              <w:bottom w:val="single" w:sz="4" w:space="0" w:color="000000"/>
            </w:tcBorders>
            <w:shd w:val="clear" w:color="auto" w:fill="auto"/>
          </w:tcPr>
          <w:p w14:paraId="269C634B" w14:textId="77777777" w:rsidR="003A20BB" w:rsidRPr="00191D72" w:rsidRDefault="003A20BB" w:rsidP="00440FD9">
            <w:r w:rsidRPr="00191D72">
              <w:t xml:space="preserve">7.1.Informarea </w:t>
            </w:r>
            <w:proofErr w:type="spellStart"/>
            <w:r w:rsidRPr="00191D72">
              <w:t>societăţii</w:t>
            </w:r>
            <w:proofErr w:type="spellEnd"/>
            <w:r w:rsidRPr="00191D72">
              <w:t xml:space="preserve"> civile cu privire la elaborării proiectului de act normativ</w:t>
            </w:r>
          </w:p>
        </w:tc>
        <w:tc>
          <w:tcPr>
            <w:tcW w:w="5592" w:type="dxa"/>
            <w:tcBorders>
              <w:top w:val="single" w:sz="4" w:space="0" w:color="000000"/>
              <w:left w:val="single" w:sz="4" w:space="0" w:color="000000"/>
              <w:bottom w:val="single" w:sz="4" w:space="0" w:color="000000"/>
              <w:right w:val="single" w:sz="4" w:space="0" w:color="000000"/>
            </w:tcBorders>
            <w:shd w:val="clear" w:color="auto" w:fill="auto"/>
          </w:tcPr>
          <w:p w14:paraId="5899F189" w14:textId="77777777" w:rsidR="009220AC" w:rsidRPr="00191D72" w:rsidRDefault="003A20BB" w:rsidP="00440FD9">
            <w:pPr>
              <w:pStyle w:val="BodyText3"/>
              <w:spacing w:after="0"/>
              <w:jc w:val="both"/>
              <w:rPr>
                <w:sz w:val="24"/>
                <w:szCs w:val="24"/>
              </w:rPr>
            </w:pPr>
            <w:r w:rsidRPr="00191D72">
              <w:rPr>
                <w:sz w:val="24"/>
                <w:szCs w:val="24"/>
              </w:rPr>
              <w:t xml:space="preserve">Proiectul prezentului act normativ a îndeplinit procedura prevăzută de </w:t>
            </w:r>
            <w:proofErr w:type="spellStart"/>
            <w:r w:rsidRPr="00191D72">
              <w:rPr>
                <w:sz w:val="24"/>
                <w:szCs w:val="24"/>
              </w:rPr>
              <w:t>dispoziţiile</w:t>
            </w:r>
            <w:proofErr w:type="spellEnd"/>
            <w:r w:rsidRPr="00191D72">
              <w:rPr>
                <w:sz w:val="24"/>
                <w:szCs w:val="24"/>
              </w:rPr>
              <w:t xml:space="preserve"> Legii nr. 52/2003 privind </w:t>
            </w:r>
            <w:proofErr w:type="spellStart"/>
            <w:r w:rsidRPr="00191D72">
              <w:rPr>
                <w:sz w:val="24"/>
                <w:szCs w:val="24"/>
              </w:rPr>
              <w:t>transparenţa</w:t>
            </w:r>
            <w:proofErr w:type="spellEnd"/>
            <w:r w:rsidRPr="00191D72">
              <w:rPr>
                <w:sz w:val="24"/>
                <w:szCs w:val="24"/>
              </w:rPr>
              <w:t xml:space="preserve"> decizională în </w:t>
            </w:r>
            <w:proofErr w:type="spellStart"/>
            <w:r w:rsidRPr="00191D72">
              <w:rPr>
                <w:sz w:val="24"/>
                <w:szCs w:val="24"/>
              </w:rPr>
              <w:t>administraţia</w:t>
            </w:r>
            <w:proofErr w:type="spellEnd"/>
            <w:r w:rsidRPr="00191D72">
              <w:rPr>
                <w:sz w:val="24"/>
                <w:szCs w:val="24"/>
              </w:rPr>
              <w:t xml:space="preserve"> publică, republicată.</w:t>
            </w:r>
          </w:p>
        </w:tc>
      </w:tr>
      <w:tr w:rsidR="003A20BB" w:rsidRPr="00191D72" w14:paraId="72242125" w14:textId="77777777" w:rsidTr="00941923">
        <w:tc>
          <w:tcPr>
            <w:tcW w:w="4308" w:type="dxa"/>
            <w:tcBorders>
              <w:top w:val="single" w:sz="4" w:space="0" w:color="000000"/>
              <w:left w:val="single" w:sz="4" w:space="0" w:color="000000"/>
              <w:bottom w:val="single" w:sz="4" w:space="0" w:color="000000"/>
            </w:tcBorders>
            <w:shd w:val="clear" w:color="auto" w:fill="auto"/>
          </w:tcPr>
          <w:p w14:paraId="74CE41CD" w14:textId="77777777" w:rsidR="003A20BB" w:rsidRPr="00191D72" w:rsidRDefault="003A20BB" w:rsidP="00440FD9">
            <w:pPr>
              <w:jc w:val="both"/>
            </w:pPr>
            <w:r w:rsidRPr="00191D72">
              <w:t xml:space="preserve">7.2.Informarea </w:t>
            </w:r>
            <w:proofErr w:type="spellStart"/>
            <w:r w:rsidRPr="00191D72">
              <w:t>societăţii</w:t>
            </w:r>
            <w:proofErr w:type="spellEnd"/>
            <w:r w:rsidRPr="00191D72">
              <w:t xml:space="preserve"> civile cu privire la eventualul impact asupra mediului în urma implementării proiectului de act normativ, precum </w:t>
            </w:r>
            <w:proofErr w:type="spellStart"/>
            <w:r w:rsidRPr="00191D72">
              <w:t>şi</w:t>
            </w:r>
            <w:proofErr w:type="spellEnd"/>
            <w:r w:rsidRPr="00191D72">
              <w:t xml:space="preserve"> efectele asupra </w:t>
            </w:r>
            <w:proofErr w:type="spellStart"/>
            <w:r w:rsidRPr="00191D72">
              <w:t>sănătăţii</w:t>
            </w:r>
            <w:proofErr w:type="spellEnd"/>
            <w:r w:rsidRPr="00191D72">
              <w:t xml:space="preserve"> </w:t>
            </w:r>
            <w:proofErr w:type="spellStart"/>
            <w:r w:rsidRPr="00191D72">
              <w:t>şi</w:t>
            </w:r>
            <w:proofErr w:type="spellEnd"/>
            <w:r w:rsidRPr="00191D72">
              <w:t xml:space="preserve"> </w:t>
            </w:r>
            <w:proofErr w:type="spellStart"/>
            <w:r w:rsidRPr="00191D72">
              <w:t>securităţii</w:t>
            </w:r>
            <w:proofErr w:type="spellEnd"/>
            <w:r w:rsidRPr="00191D72">
              <w:t xml:space="preserve"> </w:t>
            </w:r>
            <w:proofErr w:type="spellStart"/>
            <w:r w:rsidRPr="00191D72">
              <w:t>cetăţenilor</w:t>
            </w:r>
            <w:proofErr w:type="spellEnd"/>
            <w:r w:rsidRPr="00191D72">
              <w:t xml:space="preserve"> sau </w:t>
            </w:r>
            <w:proofErr w:type="spellStart"/>
            <w:r w:rsidRPr="00191D72">
              <w:t>diversităţii</w:t>
            </w:r>
            <w:proofErr w:type="spellEnd"/>
            <w:r w:rsidRPr="00191D72">
              <w:t xml:space="preserve"> biologice</w:t>
            </w:r>
          </w:p>
        </w:tc>
        <w:tc>
          <w:tcPr>
            <w:tcW w:w="5592" w:type="dxa"/>
            <w:tcBorders>
              <w:top w:val="single" w:sz="4" w:space="0" w:color="000000"/>
              <w:left w:val="single" w:sz="4" w:space="0" w:color="000000"/>
              <w:bottom w:val="single" w:sz="4" w:space="0" w:color="000000"/>
              <w:right w:val="single" w:sz="4" w:space="0" w:color="000000"/>
            </w:tcBorders>
            <w:shd w:val="clear" w:color="auto" w:fill="auto"/>
          </w:tcPr>
          <w:p w14:paraId="27BF54C7" w14:textId="77777777" w:rsidR="003A20BB" w:rsidRPr="00191D72" w:rsidRDefault="003A20BB" w:rsidP="00440FD9">
            <w:pPr>
              <w:jc w:val="both"/>
            </w:pPr>
            <w:r w:rsidRPr="00191D72">
              <w:t>Proiectul de act normativ nu produce nici un impact asupra mediului.</w:t>
            </w:r>
          </w:p>
        </w:tc>
      </w:tr>
    </w:tbl>
    <w:p w14:paraId="5364BA4F" w14:textId="77777777" w:rsidR="003A20BB" w:rsidRPr="00191D72" w:rsidRDefault="003A20BB" w:rsidP="00440FD9">
      <w:pPr>
        <w:jc w:val="center"/>
        <w:rPr>
          <w:b/>
        </w:rPr>
      </w:pPr>
    </w:p>
    <w:p w14:paraId="5A4C417D" w14:textId="77777777" w:rsidR="00FF5C0A" w:rsidRPr="00191D72" w:rsidRDefault="00FF5C0A" w:rsidP="00440FD9">
      <w:pPr>
        <w:jc w:val="center"/>
        <w:rPr>
          <w:b/>
        </w:rPr>
      </w:pPr>
    </w:p>
    <w:p w14:paraId="3A793B9E" w14:textId="77777777" w:rsidR="00941923" w:rsidRPr="00191D72" w:rsidRDefault="00941923" w:rsidP="00440FD9">
      <w:pPr>
        <w:jc w:val="center"/>
        <w:rPr>
          <w:b/>
        </w:rPr>
      </w:pPr>
    </w:p>
    <w:p w14:paraId="57F0E2C1" w14:textId="77777777" w:rsidR="00B557EC" w:rsidRDefault="00B557EC" w:rsidP="00440FD9">
      <w:pPr>
        <w:jc w:val="center"/>
        <w:rPr>
          <w:b/>
        </w:rPr>
      </w:pPr>
    </w:p>
    <w:p w14:paraId="4F37F575" w14:textId="77777777" w:rsidR="00DF0E22" w:rsidRDefault="00DF0E22" w:rsidP="00440FD9">
      <w:pPr>
        <w:jc w:val="center"/>
        <w:rPr>
          <w:b/>
        </w:rPr>
      </w:pPr>
    </w:p>
    <w:p w14:paraId="30D06032" w14:textId="77777777" w:rsidR="00DF0E22" w:rsidRPr="00191D72" w:rsidRDefault="00DF0E22" w:rsidP="00440FD9">
      <w:pPr>
        <w:jc w:val="center"/>
        <w:rPr>
          <w:b/>
        </w:rPr>
      </w:pPr>
    </w:p>
    <w:p w14:paraId="45073E13" w14:textId="77777777" w:rsidR="00941923" w:rsidRPr="00191D72" w:rsidRDefault="00941923" w:rsidP="00440FD9">
      <w:pPr>
        <w:jc w:val="center"/>
        <w:rPr>
          <w:b/>
        </w:rPr>
      </w:pPr>
    </w:p>
    <w:p w14:paraId="41E5258F" w14:textId="77777777" w:rsidR="003A20BB" w:rsidRPr="0009505A" w:rsidRDefault="003A20BB" w:rsidP="00440FD9">
      <w:pPr>
        <w:jc w:val="center"/>
        <w:rPr>
          <w:b/>
        </w:rPr>
      </w:pPr>
      <w:proofErr w:type="spellStart"/>
      <w:r w:rsidRPr="0009505A">
        <w:rPr>
          <w:b/>
        </w:rPr>
        <w:t>Secţiunea</w:t>
      </w:r>
      <w:proofErr w:type="spellEnd"/>
      <w:r w:rsidRPr="0009505A">
        <w:rPr>
          <w:b/>
        </w:rPr>
        <w:t xml:space="preserve"> 8.</w:t>
      </w:r>
    </w:p>
    <w:p w14:paraId="0EDEC3CE" w14:textId="77777777" w:rsidR="003A20BB" w:rsidRPr="0009505A" w:rsidRDefault="00EE0B2C" w:rsidP="00440FD9">
      <w:pPr>
        <w:rPr>
          <w:b/>
          <w:bCs/>
          <w:color w:val="000000"/>
        </w:rPr>
      </w:pPr>
      <w:r w:rsidRPr="0009505A">
        <w:rPr>
          <w:rStyle w:val="l5def"/>
          <w:b/>
          <w:bCs/>
          <w:color w:val="000000"/>
        </w:rPr>
        <w:t xml:space="preserve">    Măsuri privind implementarea, monitorizarea </w:t>
      </w:r>
      <w:proofErr w:type="spellStart"/>
      <w:r w:rsidRPr="0009505A">
        <w:rPr>
          <w:rStyle w:val="l5def"/>
          <w:b/>
          <w:bCs/>
          <w:color w:val="000000"/>
        </w:rPr>
        <w:t>şi</w:t>
      </w:r>
      <w:proofErr w:type="spellEnd"/>
      <w:r w:rsidRPr="0009505A">
        <w:rPr>
          <w:rStyle w:val="l5def"/>
          <w:b/>
          <w:bCs/>
          <w:color w:val="000000"/>
        </w:rPr>
        <w:t xml:space="preserve"> evaluarea proiectului de act normativ </w:t>
      </w:r>
      <w:r w:rsidRPr="0009505A">
        <w:rPr>
          <w:b/>
          <w:bCs/>
          <w:color w:val="000000"/>
        </w:rPr>
        <w:t> </w:t>
      </w:r>
    </w:p>
    <w:p w14:paraId="130A7C0C" w14:textId="77777777" w:rsidR="00EE0B2C" w:rsidRPr="0009505A" w:rsidRDefault="00EE0B2C" w:rsidP="00440FD9">
      <w:pPr>
        <w:rPr>
          <w:b/>
          <w:bCs/>
        </w:rPr>
      </w:pPr>
    </w:p>
    <w:tbl>
      <w:tblPr>
        <w:tblW w:w="9900" w:type="dxa"/>
        <w:tblInd w:w="85" w:type="dxa"/>
        <w:tblLayout w:type="fixed"/>
        <w:tblLook w:val="0000" w:firstRow="0" w:lastRow="0" w:firstColumn="0" w:lastColumn="0" w:noHBand="0" w:noVBand="0"/>
      </w:tblPr>
      <w:tblGrid>
        <w:gridCol w:w="4309"/>
        <w:gridCol w:w="5591"/>
      </w:tblGrid>
      <w:tr w:rsidR="003A20BB" w:rsidRPr="00191D72" w14:paraId="1D1E1CDB" w14:textId="77777777" w:rsidTr="00941923">
        <w:tc>
          <w:tcPr>
            <w:tcW w:w="4309" w:type="dxa"/>
            <w:tcBorders>
              <w:top w:val="single" w:sz="4" w:space="0" w:color="000000"/>
              <w:left w:val="single" w:sz="4" w:space="0" w:color="000000"/>
              <w:bottom w:val="single" w:sz="4" w:space="0" w:color="000000"/>
            </w:tcBorders>
            <w:shd w:val="clear" w:color="auto" w:fill="auto"/>
          </w:tcPr>
          <w:p w14:paraId="14459368" w14:textId="77777777" w:rsidR="003A20BB" w:rsidRPr="0009505A" w:rsidRDefault="003A20BB" w:rsidP="00440FD9">
            <w:pPr>
              <w:jc w:val="both"/>
            </w:pPr>
            <w:r w:rsidRPr="0009505A">
              <w:t>8.1. Măsurile de punere în aplicare a proiectului de act normativ</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14:paraId="4C34B55A" w14:textId="77777777" w:rsidR="003A20BB" w:rsidRPr="0009505A" w:rsidRDefault="003A20BB" w:rsidP="00440FD9">
            <w:pPr>
              <w:jc w:val="both"/>
            </w:pPr>
            <w:r w:rsidRPr="0009505A">
              <w:t xml:space="preserve">Proiectul de </w:t>
            </w:r>
            <w:r w:rsidR="00EE0B2C" w:rsidRPr="0009505A">
              <w:t>act normativ</w:t>
            </w:r>
            <w:r w:rsidRPr="0009505A">
              <w:t xml:space="preserve"> nu se referă la acest domeniu.</w:t>
            </w:r>
          </w:p>
        </w:tc>
      </w:tr>
      <w:tr w:rsidR="003A20BB" w:rsidRPr="00191D72" w14:paraId="263BF7AD" w14:textId="77777777" w:rsidTr="00941923">
        <w:tc>
          <w:tcPr>
            <w:tcW w:w="4309" w:type="dxa"/>
            <w:tcBorders>
              <w:top w:val="single" w:sz="4" w:space="0" w:color="000000"/>
              <w:left w:val="single" w:sz="4" w:space="0" w:color="000000"/>
              <w:bottom w:val="single" w:sz="4" w:space="0" w:color="000000"/>
            </w:tcBorders>
            <w:shd w:val="clear" w:color="auto" w:fill="auto"/>
          </w:tcPr>
          <w:p w14:paraId="2745CB43" w14:textId="77777777" w:rsidR="003A20BB" w:rsidRPr="00191D72" w:rsidRDefault="003A20BB" w:rsidP="00440FD9">
            <w:r w:rsidRPr="00191D72">
              <w:t xml:space="preserve">8.2. Alte </w:t>
            </w:r>
            <w:proofErr w:type="spellStart"/>
            <w:r w:rsidRPr="00191D72">
              <w:t>informaţii</w:t>
            </w:r>
            <w:proofErr w:type="spellEnd"/>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14:paraId="3B938AAE" w14:textId="77777777" w:rsidR="00682A6A" w:rsidRPr="00191D72" w:rsidRDefault="003A20BB" w:rsidP="00440FD9">
            <w:r w:rsidRPr="00191D72">
              <w:t>Nu au fost identificate.</w:t>
            </w:r>
          </w:p>
        </w:tc>
      </w:tr>
    </w:tbl>
    <w:p w14:paraId="65995FBE" w14:textId="77777777" w:rsidR="003A20BB" w:rsidRPr="00191D72" w:rsidRDefault="003A20BB" w:rsidP="00440FD9">
      <w:pPr>
        <w:jc w:val="both"/>
      </w:pPr>
    </w:p>
    <w:p w14:paraId="47FAE932" w14:textId="77777777" w:rsidR="00883C04" w:rsidRPr="00191D72" w:rsidRDefault="00883C04" w:rsidP="00440FD9">
      <w:pPr>
        <w:jc w:val="both"/>
      </w:pPr>
    </w:p>
    <w:p w14:paraId="7FD0EF96" w14:textId="77777777" w:rsidR="008839C8" w:rsidRPr="00191D72" w:rsidRDefault="008839C8" w:rsidP="00440FD9">
      <w:pPr>
        <w:jc w:val="both"/>
      </w:pPr>
    </w:p>
    <w:p w14:paraId="0D845830" w14:textId="77777777" w:rsidR="008839C8" w:rsidRPr="00191D72" w:rsidRDefault="008839C8" w:rsidP="00440FD9">
      <w:pPr>
        <w:jc w:val="both"/>
      </w:pPr>
    </w:p>
    <w:p w14:paraId="2937E54F" w14:textId="77777777" w:rsidR="008839C8" w:rsidRPr="00191D72" w:rsidRDefault="008839C8" w:rsidP="00440FD9">
      <w:pPr>
        <w:jc w:val="both"/>
      </w:pPr>
    </w:p>
    <w:p w14:paraId="6064C032" w14:textId="77777777" w:rsidR="008839C8" w:rsidRPr="00191D72" w:rsidRDefault="008839C8" w:rsidP="00440FD9">
      <w:pPr>
        <w:jc w:val="both"/>
      </w:pPr>
    </w:p>
    <w:p w14:paraId="142E165C" w14:textId="77777777" w:rsidR="008839C8" w:rsidRPr="00191D72" w:rsidRDefault="008839C8" w:rsidP="00440FD9">
      <w:pPr>
        <w:shd w:val="clear" w:color="auto" w:fill="FFFFFF"/>
        <w:jc w:val="both"/>
      </w:pPr>
    </w:p>
    <w:p w14:paraId="471C72E1" w14:textId="77777777" w:rsidR="00FF5C0A" w:rsidRPr="00191D72" w:rsidRDefault="00FF5C0A" w:rsidP="00440FD9">
      <w:pPr>
        <w:shd w:val="clear" w:color="auto" w:fill="FFFFFF"/>
        <w:jc w:val="both"/>
      </w:pPr>
    </w:p>
    <w:p w14:paraId="29700911" w14:textId="77777777" w:rsidR="00FF5C0A" w:rsidRPr="00191D72" w:rsidRDefault="00FF5C0A" w:rsidP="00440FD9">
      <w:pPr>
        <w:shd w:val="clear" w:color="auto" w:fill="FFFFFF"/>
        <w:jc w:val="both"/>
      </w:pPr>
    </w:p>
    <w:p w14:paraId="4A189729" w14:textId="77777777" w:rsidR="00FF5C0A" w:rsidRPr="00191D72" w:rsidRDefault="00FF5C0A" w:rsidP="00440FD9">
      <w:pPr>
        <w:shd w:val="clear" w:color="auto" w:fill="FFFFFF"/>
        <w:jc w:val="both"/>
      </w:pPr>
    </w:p>
    <w:p w14:paraId="2C6BCC66" w14:textId="77777777" w:rsidR="00FF5C0A" w:rsidRPr="00191D72" w:rsidRDefault="00FF5C0A" w:rsidP="00440FD9">
      <w:pPr>
        <w:shd w:val="clear" w:color="auto" w:fill="FFFFFF"/>
        <w:jc w:val="both"/>
      </w:pPr>
    </w:p>
    <w:p w14:paraId="3E8D29FD" w14:textId="77777777" w:rsidR="00FF5C0A" w:rsidRPr="00191D72" w:rsidRDefault="00FF5C0A" w:rsidP="00440FD9">
      <w:pPr>
        <w:shd w:val="clear" w:color="auto" w:fill="FFFFFF"/>
        <w:jc w:val="both"/>
      </w:pPr>
    </w:p>
    <w:p w14:paraId="4890ACF2" w14:textId="77777777" w:rsidR="00FF5C0A" w:rsidRPr="00191D72" w:rsidRDefault="00FF5C0A" w:rsidP="00440FD9">
      <w:pPr>
        <w:shd w:val="clear" w:color="auto" w:fill="FFFFFF"/>
        <w:jc w:val="both"/>
      </w:pPr>
    </w:p>
    <w:p w14:paraId="7147982D" w14:textId="77777777" w:rsidR="00FF5C0A" w:rsidRPr="00191D72" w:rsidRDefault="00FF5C0A" w:rsidP="00440FD9">
      <w:pPr>
        <w:shd w:val="clear" w:color="auto" w:fill="FFFFFF"/>
        <w:jc w:val="both"/>
      </w:pPr>
    </w:p>
    <w:p w14:paraId="62A5F580" w14:textId="77777777" w:rsidR="00FF5C0A" w:rsidRPr="00191D72" w:rsidRDefault="00FF5C0A" w:rsidP="00440FD9">
      <w:pPr>
        <w:shd w:val="clear" w:color="auto" w:fill="FFFFFF"/>
        <w:jc w:val="both"/>
      </w:pPr>
    </w:p>
    <w:p w14:paraId="13C812C8" w14:textId="77777777" w:rsidR="00FF5C0A" w:rsidRPr="00191D72" w:rsidRDefault="00FF5C0A" w:rsidP="00440FD9">
      <w:pPr>
        <w:shd w:val="clear" w:color="auto" w:fill="FFFFFF"/>
        <w:jc w:val="both"/>
      </w:pPr>
    </w:p>
    <w:p w14:paraId="7D854FFB" w14:textId="77777777" w:rsidR="00FF5C0A" w:rsidRPr="00191D72" w:rsidRDefault="00FF5C0A" w:rsidP="00440FD9">
      <w:pPr>
        <w:shd w:val="clear" w:color="auto" w:fill="FFFFFF"/>
        <w:jc w:val="both"/>
      </w:pPr>
    </w:p>
    <w:p w14:paraId="7E5A3B67" w14:textId="77777777" w:rsidR="00FF5C0A" w:rsidRPr="00191D72" w:rsidRDefault="00FF5C0A" w:rsidP="00440FD9">
      <w:pPr>
        <w:shd w:val="clear" w:color="auto" w:fill="FFFFFF"/>
        <w:jc w:val="both"/>
      </w:pPr>
    </w:p>
    <w:p w14:paraId="66A5DBEC" w14:textId="77777777" w:rsidR="00FF5C0A" w:rsidRPr="00191D72" w:rsidRDefault="00FF5C0A" w:rsidP="00440FD9">
      <w:pPr>
        <w:shd w:val="clear" w:color="auto" w:fill="FFFFFF"/>
        <w:jc w:val="both"/>
      </w:pPr>
    </w:p>
    <w:p w14:paraId="03F2D02B" w14:textId="77777777" w:rsidR="00FF5C0A" w:rsidRPr="00191D72" w:rsidRDefault="00FF5C0A" w:rsidP="00440FD9">
      <w:pPr>
        <w:shd w:val="clear" w:color="auto" w:fill="FFFFFF"/>
        <w:jc w:val="both"/>
      </w:pPr>
    </w:p>
    <w:p w14:paraId="1528B686" w14:textId="77777777" w:rsidR="00FF5C0A" w:rsidRPr="00191D72" w:rsidRDefault="00FF5C0A" w:rsidP="00440FD9">
      <w:pPr>
        <w:shd w:val="clear" w:color="auto" w:fill="FFFFFF"/>
        <w:jc w:val="both"/>
      </w:pPr>
    </w:p>
    <w:p w14:paraId="55EEEF4C" w14:textId="77777777" w:rsidR="00FF5C0A" w:rsidRPr="00191D72" w:rsidRDefault="00FF5C0A" w:rsidP="00440FD9">
      <w:pPr>
        <w:shd w:val="clear" w:color="auto" w:fill="FFFFFF"/>
        <w:jc w:val="both"/>
      </w:pPr>
    </w:p>
    <w:p w14:paraId="4A5F0E6D" w14:textId="77777777" w:rsidR="00FF5C0A" w:rsidRPr="00191D72" w:rsidRDefault="00FF5C0A" w:rsidP="00440FD9">
      <w:pPr>
        <w:shd w:val="clear" w:color="auto" w:fill="FFFFFF"/>
        <w:jc w:val="both"/>
      </w:pPr>
    </w:p>
    <w:p w14:paraId="3BB940F1" w14:textId="77777777" w:rsidR="00FF5C0A" w:rsidRPr="00191D72" w:rsidRDefault="00FF5C0A" w:rsidP="00440FD9">
      <w:pPr>
        <w:shd w:val="clear" w:color="auto" w:fill="FFFFFF"/>
        <w:jc w:val="both"/>
      </w:pPr>
    </w:p>
    <w:p w14:paraId="4CFD331E" w14:textId="77777777" w:rsidR="00FF5C0A" w:rsidRPr="00191D72" w:rsidRDefault="00FF5C0A" w:rsidP="00440FD9">
      <w:pPr>
        <w:shd w:val="clear" w:color="auto" w:fill="FFFFFF"/>
        <w:jc w:val="both"/>
      </w:pPr>
    </w:p>
    <w:p w14:paraId="289EF060" w14:textId="77777777" w:rsidR="00FF5C0A" w:rsidRPr="00191D72" w:rsidRDefault="00FF5C0A" w:rsidP="00440FD9">
      <w:pPr>
        <w:shd w:val="clear" w:color="auto" w:fill="FFFFFF"/>
        <w:jc w:val="both"/>
      </w:pPr>
    </w:p>
    <w:p w14:paraId="74784A9E" w14:textId="77777777" w:rsidR="00FF5C0A" w:rsidRPr="00191D72" w:rsidRDefault="00FF5C0A" w:rsidP="00440FD9">
      <w:pPr>
        <w:shd w:val="clear" w:color="auto" w:fill="FFFFFF"/>
        <w:jc w:val="both"/>
      </w:pPr>
    </w:p>
    <w:p w14:paraId="45D394FF" w14:textId="77777777" w:rsidR="00FF5C0A" w:rsidRPr="00191D72" w:rsidRDefault="00FF5C0A" w:rsidP="00440FD9">
      <w:pPr>
        <w:shd w:val="clear" w:color="auto" w:fill="FFFFFF"/>
        <w:jc w:val="both"/>
      </w:pPr>
    </w:p>
    <w:p w14:paraId="6107CF61" w14:textId="77777777" w:rsidR="00FF5C0A" w:rsidRPr="00191D72" w:rsidRDefault="00FF5C0A" w:rsidP="00440FD9">
      <w:pPr>
        <w:shd w:val="clear" w:color="auto" w:fill="FFFFFF"/>
        <w:jc w:val="both"/>
      </w:pPr>
    </w:p>
    <w:p w14:paraId="03ABA6CA" w14:textId="77777777" w:rsidR="00FF5C0A" w:rsidRPr="00191D72" w:rsidRDefault="00FF5C0A" w:rsidP="00440FD9">
      <w:pPr>
        <w:shd w:val="clear" w:color="auto" w:fill="FFFFFF"/>
        <w:jc w:val="both"/>
      </w:pPr>
    </w:p>
    <w:p w14:paraId="6B2A5218" w14:textId="77777777" w:rsidR="00FF5C0A" w:rsidRPr="00191D72" w:rsidRDefault="00FF5C0A" w:rsidP="00440FD9">
      <w:pPr>
        <w:shd w:val="clear" w:color="auto" w:fill="FFFFFF"/>
        <w:jc w:val="both"/>
      </w:pPr>
    </w:p>
    <w:p w14:paraId="519C6432" w14:textId="77777777" w:rsidR="00FF5C0A" w:rsidRPr="00191D72" w:rsidRDefault="00FF5C0A" w:rsidP="00440FD9">
      <w:pPr>
        <w:shd w:val="clear" w:color="auto" w:fill="FFFFFF"/>
        <w:jc w:val="both"/>
      </w:pPr>
    </w:p>
    <w:p w14:paraId="77BCA734" w14:textId="77777777" w:rsidR="00FF5C0A" w:rsidRPr="00191D72" w:rsidRDefault="00FF5C0A" w:rsidP="00440FD9">
      <w:pPr>
        <w:shd w:val="clear" w:color="auto" w:fill="FFFFFF"/>
        <w:jc w:val="both"/>
      </w:pPr>
    </w:p>
    <w:p w14:paraId="1B677C51" w14:textId="77777777" w:rsidR="00FF5C0A" w:rsidRPr="00191D72" w:rsidRDefault="00FF5C0A" w:rsidP="00440FD9">
      <w:pPr>
        <w:shd w:val="clear" w:color="auto" w:fill="FFFFFF"/>
        <w:jc w:val="both"/>
      </w:pPr>
    </w:p>
    <w:p w14:paraId="6C18DDCE" w14:textId="77777777" w:rsidR="00FF5C0A" w:rsidRPr="00191D72" w:rsidRDefault="00FF5C0A" w:rsidP="00440FD9">
      <w:pPr>
        <w:shd w:val="clear" w:color="auto" w:fill="FFFFFF"/>
        <w:jc w:val="both"/>
      </w:pPr>
    </w:p>
    <w:p w14:paraId="11021263" w14:textId="77777777" w:rsidR="00FF5C0A" w:rsidRPr="00191D72" w:rsidRDefault="00FF5C0A" w:rsidP="00440FD9">
      <w:pPr>
        <w:shd w:val="clear" w:color="auto" w:fill="FFFFFF"/>
        <w:jc w:val="both"/>
      </w:pPr>
    </w:p>
    <w:p w14:paraId="17881ED5" w14:textId="77777777" w:rsidR="00FF5C0A" w:rsidRPr="00191D72" w:rsidRDefault="00FF5C0A" w:rsidP="00440FD9">
      <w:pPr>
        <w:shd w:val="clear" w:color="auto" w:fill="FFFFFF"/>
        <w:jc w:val="both"/>
      </w:pPr>
    </w:p>
    <w:p w14:paraId="5C139410" w14:textId="77777777" w:rsidR="00FF5C0A" w:rsidRPr="00191D72" w:rsidRDefault="00FF5C0A" w:rsidP="00440FD9">
      <w:pPr>
        <w:shd w:val="clear" w:color="auto" w:fill="FFFFFF"/>
        <w:jc w:val="both"/>
      </w:pPr>
    </w:p>
    <w:p w14:paraId="76241CF9" w14:textId="77777777" w:rsidR="00FF5C0A" w:rsidRPr="00191D72" w:rsidRDefault="00FF5C0A" w:rsidP="00440FD9">
      <w:pPr>
        <w:shd w:val="clear" w:color="auto" w:fill="FFFFFF"/>
        <w:jc w:val="both"/>
      </w:pPr>
    </w:p>
    <w:p w14:paraId="627883A0" w14:textId="77777777" w:rsidR="00FF5C0A" w:rsidRPr="00191D72" w:rsidRDefault="00FF5C0A" w:rsidP="00440FD9">
      <w:pPr>
        <w:shd w:val="clear" w:color="auto" w:fill="FFFFFF"/>
        <w:jc w:val="both"/>
      </w:pPr>
    </w:p>
    <w:p w14:paraId="445E850A" w14:textId="77777777" w:rsidR="00492985" w:rsidRPr="00191D72" w:rsidRDefault="00492985" w:rsidP="00440FD9">
      <w:pPr>
        <w:shd w:val="clear" w:color="auto" w:fill="FFFFFF"/>
        <w:jc w:val="both"/>
      </w:pPr>
    </w:p>
    <w:p w14:paraId="7922AA65" w14:textId="77777777" w:rsidR="00492985" w:rsidRPr="00191D72" w:rsidRDefault="00492985" w:rsidP="00440FD9">
      <w:pPr>
        <w:shd w:val="clear" w:color="auto" w:fill="FFFFFF"/>
        <w:jc w:val="both"/>
      </w:pPr>
    </w:p>
    <w:p w14:paraId="41EFD5C2" w14:textId="77777777" w:rsidR="00492985" w:rsidRPr="00191D72" w:rsidRDefault="00492985" w:rsidP="00440FD9">
      <w:pPr>
        <w:shd w:val="clear" w:color="auto" w:fill="FFFFFF"/>
        <w:jc w:val="both"/>
      </w:pPr>
    </w:p>
    <w:p w14:paraId="28E85110" w14:textId="77777777" w:rsidR="00492985" w:rsidRPr="00191D72" w:rsidRDefault="00492985" w:rsidP="00440FD9">
      <w:pPr>
        <w:shd w:val="clear" w:color="auto" w:fill="FFFFFF"/>
        <w:jc w:val="both"/>
      </w:pPr>
    </w:p>
    <w:p w14:paraId="737AA7A1" w14:textId="77777777" w:rsidR="00492985" w:rsidRPr="00191D72" w:rsidRDefault="00492985" w:rsidP="00440FD9">
      <w:pPr>
        <w:shd w:val="clear" w:color="auto" w:fill="FFFFFF"/>
        <w:jc w:val="both"/>
      </w:pPr>
    </w:p>
    <w:p w14:paraId="437DBD01" w14:textId="77777777" w:rsidR="00492985" w:rsidRPr="00191D72" w:rsidRDefault="00492985" w:rsidP="00440FD9">
      <w:pPr>
        <w:shd w:val="clear" w:color="auto" w:fill="FFFFFF"/>
        <w:jc w:val="both"/>
      </w:pPr>
    </w:p>
    <w:p w14:paraId="49C8B065" w14:textId="77777777" w:rsidR="00492985" w:rsidRPr="00191D72" w:rsidRDefault="00492985" w:rsidP="00440FD9">
      <w:pPr>
        <w:shd w:val="clear" w:color="auto" w:fill="FFFFFF"/>
        <w:jc w:val="both"/>
      </w:pPr>
    </w:p>
    <w:p w14:paraId="2DC33D15" w14:textId="77777777" w:rsidR="00492985" w:rsidRPr="00191D72" w:rsidRDefault="00492985" w:rsidP="00440FD9">
      <w:pPr>
        <w:shd w:val="clear" w:color="auto" w:fill="FFFFFF"/>
        <w:jc w:val="both"/>
      </w:pPr>
    </w:p>
    <w:p w14:paraId="360B2193" w14:textId="77777777" w:rsidR="00492985" w:rsidRPr="00191D72" w:rsidRDefault="00492985" w:rsidP="00440FD9">
      <w:pPr>
        <w:shd w:val="clear" w:color="auto" w:fill="FFFFFF"/>
        <w:jc w:val="both"/>
      </w:pPr>
    </w:p>
    <w:p w14:paraId="6413E129" w14:textId="77777777" w:rsidR="00492985" w:rsidRPr="00191D72" w:rsidRDefault="00492985" w:rsidP="00440FD9">
      <w:pPr>
        <w:shd w:val="clear" w:color="auto" w:fill="FFFFFF"/>
        <w:jc w:val="both"/>
      </w:pPr>
    </w:p>
    <w:p w14:paraId="69B1DD26" w14:textId="77777777" w:rsidR="00E27EF7" w:rsidRPr="00191D72" w:rsidRDefault="00E953F7" w:rsidP="00440FD9">
      <w:pPr>
        <w:shd w:val="clear" w:color="auto" w:fill="FFFFFF"/>
        <w:jc w:val="both"/>
      </w:pPr>
      <w:r w:rsidRPr="00191D72">
        <w:t>Pent</w:t>
      </w:r>
      <w:r w:rsidR="00E27EF7" w:rsidRPr="00191D72">
        <w:t>ru considerentele de mai sus, am elaborat alăturat proiect</w:t>
      </w:r>
      <w:r w:rsidR="009220AC" w:rsidRPr="00191D72">
        <w:t>ul</w:t>
      </w:r>
      <w:r w:rsidR="00E27EF7" w:rsidRPr="00191D72">
        <w:t xml:space="preserve"> de</w:t>
      </w:r>
      <w:r w:rsidR="00E27EF7" w:rsidRPr="00191D72">
        <w:rPr>
          <w:bCs/>
        </w:rPr>
        <w:t xml:space="preserve"> </w:t>
      </w:r>
      <w:r w:rsidR="00492985" w:rsidRPr="00191D72">
        <w:rPr>
          <w:bCs/>
        </w:rPr>
        <w:t xml:space="preserve">Hotărâre a Guvernului </w:t>
      </w:r>
      <w:r w:rsidR="00492985" w:rsidRPr="00191D72">
        <w:t xml:space="preserve">privind declanșarea procedurilor de expropriere a tuturor imobilelor proprietate privată situate pe amplasamentul suplimentar, necesar pentru relocarea utilităților, care fac parte din coridorul de expropriere al lucrării de utilitate publică de interes național </w:t>
      </w:r>
      <w:r w:rsidR="00492985" w:rsidRPr="00191D72">
        <w:rPr>
          <w:shd w:val="clear" w:color="auto" w:fill="FFFFFF"/>
        </w:rPr>
        <w:t xml:space="preserve">"Lărgire la 4 benzi a Centurii Rutiere a Municipiului </w:t>
      </w:r>
      <w:proofErr w:type="spellStart"/>
      <w:r w:rsidR="00492985" w:rsidRPr="00191D72">
        <w:rPr>
          <w:shd w:val="clear" w:color="auto" w:fill="FFFFFF"/>
        </w:rPr>
        <w:t>Bucureşti</w:t>
      </w:r>
      <w:proofErr w:type="spellEnd"/>
      <w:r w:rsidR="00492985" w:rsidRPr="00191D72">
        <w:rPr>
          <w:shd w:val="clear" w:color="auto" w:fill="FFFFFF"/>
        </w:rPr>
        <w:t xml:space="preserve"> Sud între A2 km 23 + 600 </w:t>
      </w:r>
      <w:proofErr w:type="spellStart"/>
      <w:r w:rsidR="00492985" w:rsidRPr="00191D72">
        <w:rPr>
          <w:shd w:val="clear" w:color="auto" w:fill="FFFFFF"/>
        </w:rPr>
        <w:t>şi</w:t>
      </w:r>
      <w:proofErr w:type="spellEnd"/>
      <w:r w:rsidR="00492985" w:rsidRPr="00191D72">
        <w:rPr>
          <w:shd w:val="clear" w:color="auto" w:fill="FFFFFF"/>
        </w:rPr>
        <w:t xml:space="preserve"> A1 km 55 + 520 </w:t>
      </w:r>
      <w:proofErr w:type="spellStart"/>
      <w:r w:rsidR="00492985" w:rsidRPr="00191D72">
        <w:rPr>
          <w:shd w:val="clear" w:color="auto" w:fill="FFFFFF"/>
        </w:rPr>
        <w:t>şi</w:t>
      </w:r>
      <w:proofErr w:type="spellEnd"/>
      <w:r w:rsidR="00492985" w:rsidRPr="00191D72">
        <w:rPr>
          <w:shd w:val="clear" w:color="auto" w:fill="FFFFFF"/>
        </w:rPr>
        <w:t xml:space="preserve"> Amenajare punct de întoarcere în </w:t>
      </w:r>
      <w:proofErr w:type="spellStart"/>
      <w:r w:rsidR="00492985" w:rsidRPr="00191D72">
        <w:rPr>
          <w:shd w:val="clear" w:color="auto" w:fill="FFFFFF"/>
        </w:rPr>
        <w:t>soluţie</w:t>
      </w:r>
      <w:proofErr w:type="spellEnd"/>
      <w:r w:rsidR="00492985" w:rsidRPr="00191D72">
        <w:rPr>
          <w:shd w:val="clear" w:color="auto" w:fill="FFFFFF"/>
        </w:rPr>
        <w:t xml:space="preserve"> giratorie pe CB în zona autostrăzii A1" - Lot 1 - "Lărgire la 4 benzi a Centurii Rutiere a Municipiului </w:t>
      </w:r>
      <w:proofErr w:type="spellStart"/>
      <w:r w:rsidR="00492985" w:rsidRPr="00191D72">
        <w:rPr>
          <w:shd w:val="clear" w:color="auto" w:fill="FFFFFF"/>
        </w:rPr>
        <w:t>Bucureşti</w:t>
      </w:r>
      <w:proofErr w:type="spellEnd"/>
      <w:r w:rsidR="00492985" w:rsidRPr="00191D72">
        <w:rPr>
          <w:shd w:val="clear" w:color="auto" w:fill="FFFFFF"/>
        </w:rPr>
        <w:t xml:space="preserve"> Sud între A1 (km 55 + 520) </w:t>
      </w:r>
      <w:proofErr w:type="spellStart"/>
      <w:r w:rsidR="00492985" w:rsidRPr="00191D72">
        <w:rPr>
          <w:shd w:val="clear" w:color="auto" w:fill="FFFFFF"/>
        </w:rPr>
        <w:t>şi</w:t>
      </w:r>
      <w:proofErr w:type="spellEnd"/>
      <w:r w:rsidR="00492985" w:rsidRPr="00191D72">
        <w:rPr>
          <w:shd w:val="clear" w:color="auto" w:fill="FFFFFF"/>
        </w:rPr>
        <w:t xml:space="preserve"> km 54 + 700, inclusiv parcarea de lungă durată de la km 54 + 765",</w:t>
      </w:r>
      <w:r w:rsidR="00492985" w:rsidRPr="00191D72">
        <w:rPr>
          <w:b/>
          <w:shd w:val="clear" w:color="auto" w:fill="FFFFFF"/>
        </w:rPr>
        <w:t xml:space="preserve"> </w:t>
      </w:r>
      <w:r w:rsidR="00E27EF7" w:rsidRPr="00191D72">
        <w:t>care</w:t>
      </w:r>
      <w:r w:rsidR="004B0D97" w:rsidRPr="00191D72">
        <w:t xml:space="preserve">, </w:t>
      </w:r>
      <w:r w:rsidR="00E27EF7" w:rsidRPr="00191D72">
        <w:t xml:space="preserve">în forma prezentată, a fost avizat de ministerele interesate </w:t>
      </w:r>
      <w:r w:rsidR="00064E07" w:rsidRPr="00191D72">
        <w:t>ș</w:t>
      </w:r>
      <w:r w:rsidR="00E27EF7" w:rsidRPr="00191D72">
        <w:t>i</w:t>
      </w:r>
      <w:r w:rsidR="007D5448" w:rsidRPr="00191D72">
        <w:t xml:space="preserve"> </w:t>
      </w:r>
      <w:r w:rsidR="00E27EF7" w:rsidRPr="00191D72">
        <w:t>pe care îl supunem spre adoptare.</w:t>
      </w:r>
    </w:p>
    <w:p w14:paraId="677DF34A" w14:textId="77777777" w:rsidR="00E27EF7" w:rsidRPr="00191D72" w:rsidRDefault="00E27EF7" w:rsidP="00440FD9">
      <w:pPr>
        <w:pStyle w:val="Heading3"/>
        <w:spacing w:before="0" w:after="0"/>
        <w:rPr>
          <w:rFonts w:ascii="Times New Roman" w:hAnsi="Times New Roman" w:cs="Times New Roman"/>
          <w:bCs w:val="0"/>
          <w:sz w:val="24"/>
          <w:szCs w:val="24"/>
        </w:rPr>
      </w:pPr>
    </w:p>
    <w:p w14:paraId="65EB3AB8" w14:textId="77777777" w:rsidR="00496AFA" w:rsidRPr="00191D72" w:rsidRDefault="00496AFA" w:rsidP="00440FD9"/>
    <w:p w14:paraId="0C3880B6" w14:textId="77777777" w:rsidR="00496AFA" w:rsidRPr="00191D72" w:rsidRDefault="00496AFA" w:rsidP="00440FD9"/>
    <w:p w14:paraId="6EAE6DC0" w14:textId="77777777" w:rsidR="00496AFA" w:rsidRPr="00191D72" w:rsidRDefault="00496AFA" w:rsidP="00440FD9"/>
    <w:p w14:paraId="34B56253" w14:textId="77777777" w:rsidR="00496AFA" w:rsidRPr="00191D72" w:rsidRDefault="00496AFA" w:rsidP="00440FD9"/>
    <w:p w14:paraId="2D89E27F" w14:textId="77777777" w:rsidR="00492985" w:rsidRPr="00191D72" w:rsidRDefault="00492985" w:rsidP="00492985">
      <w:pPr>
        <w:suppressAutoHyphens w:val="0"/>
        <w:jc w:val="center"/>
        <w:rPr>
          <w:b/>
          <w:lang w:eastAsia="ro-RO"/>
        </w:rPr>
      </w:pPr>
    </w:p>
    <w:p w14:paraId="1DC2DB89" w14:textId="77777777" w:rsidR="00492985" w:rsidRPr="00191D72" w:rsidRDefault="00492985" w:rsidP="00492985">
      <w:pPr>
        <w:suppressAutoHyphens w:val="0"/>
        <w:jc w:val="center"/>
        <w:rPr>
          <w:b/>
          <w:lang w:eastAsia="ro-RO"/>
        </w:rPr>
      </w:pPr>
    </w:p>
    <w:p w14:paraId="576CCF7D" w14:textId="77777777" w:rsidR="00492985" w:rsidRPr="00191D72" w:rsidRDefault="00492985" w:rsidP="00492985">
      <w:pPr>
        <w:jc w:val="center"/>
        <w:rPr>
          <w:b/>
        </w:rPr>
      </w:pPr>
      <w:r w:rsidRPr="00191D72">
        <w:rPr>
          <w:b/>
        </w:rPr>
        <w:t xml:space="preserve">MINISTRUL TRANSPORTURILOR </w:t>
      </w:r>
    </w:p>
    <w:p w14:paraId="0460DB82" w14:textId="77777777" w:rsidR="00492985" w:rsidRPr="00191D72" w:rsidRDefault="00492985" w:rsidP="00492985">
      <w:pPr>
        <w:jc w:val="center"/>
        <w:rPr>
          <w:b/>
        </w:rPr>
      </w:pPr>
      <w:r w:rsidRPr="00191D72">
        <w:rPr>
          <w:b/>
        </w:rPr>
        <w:t>ȘI INFRASTRUCTURII</w:t>
      </w:r>
    </w:p>
    <w:p w14:paraId="12D1CFB0" w14:textId="77777777" w:rsidR="00492985" w:rsidRPr="00191D72" w:rsidRDefault="00492985" w:rsidP="00492985">
      <w:pPr>
        <w:jc w:val="center"/>
        <w:rPr>
          <w:b/>
          <w:sz w:val="16"/>
          <w:szCs w:val="16"/>
        </w:rPr>
      </w:pPr>
    </w:p>
    <w:p w14:paraId="16195507" w14:textId="77777777" w:rsidR="00492985" w:rsidRPr="00191D72" w:rsidRDefault="00492985" w:rsidP="00492985">
      <w:pPr>
        <w:jc w:val="center"/>
        <w:rPr>
          <w:b/>
        </w:rPr>
      </w:pPr>
      <w:r w:rsidRPr="00191D72">
        <w:rPr>
          <w:b/>
        </w:rPr>
        <w:t>SORIN-MIHAI GRINDEANU</w:t>
      </w:r>
    </w:p>
    <w:p w14:paraId="64DFA8F6" w14:textId="77777777" w:rsidR="00492985" w:rsidRPr="00191D72" w:rsidRDefault="00492985" w:rsidP="00492985">
      <w:pPr>
        <w:jc w:val="both"/>
        <w:rPr>
          <w:b/>
          <w:sz w:val="8"/>
          <w:szCs w:val="8"/>
        </w:rPr>
      </w:pPr>
    </w:p>
    <w:p w14:paraId="7361C0C7" w14:textId="77777777" w:rsidR="00492985" w:rsidRPr="00191D72" w:rsidRDefault="00492985" w:rsidP="00492985">
      <w:pPr>
        <w:jc w:val="both"/>
        <w:rPr>
          <w:b/>
        </w:rPr>
      </w:pPr>
    </w:p>
    <w:p w14:paraId="082D8337" w14:textId="77777777" w:rsidR="00492985" w:rsidRPr="00191D72" w:rsidRDefault="00492985" w:rsidP="00492985">
      <w:pPr>
        <w:jc w:val="both"/>
        <w:rPr>
          <w:b/>
        </w:rPr>
      </w:pPr>
    </w:p>
    <w:p w14:paraId="550F7E44" w14:textId="77777777" w:rsidR="00492985" w:rsidRPr="00191D72" w:rsidRDefault="00492985" w:rsidP="00492985">
      <w:pPr>
        <w:jc w:val="both"/>
        <w:rPr>
          <w:b/>
        </w:rPr>
      </w:pPr>
    </w:p>
    <w:p w14:paraId="4E6BD3C3" w14:textId="77777777" w:rsidR="00492985" w:rsidRPr="00191D72" w:rsidRDefault="00492985" w:rsidP="00492985">
      <w:pPr>
        <w:jc w:val="both"/>
        <w:rPr>
          <w:b/>
        </w:rPr>
      </w:pPr>
    </w:p>
    <w:p w14:paraId="19A7D09C" w14:textId="77777777" w:rsidR="00492985" w:rsidRPr="00191D72" w:rsidRDefault="00492985" w:rsidP="00492985">
      <w:pPr>
        <w:jc w:val="both"/>
        <w:rPr>
          <w:b/>
        </w:rPr>
      </w:pPr>
    </w:p>
    <w:p w14:paraId="55FAB24F" w14:textId="77777777" w:rsidR="00492985" w:rsidRPr="00191D72" w:rsidRDefault="00492985" w:rsidP="00492985">
      <w:pPr>
        <w:jc w:val="both"/>
        <w:rPr>
          <w:b/>
        </w:rPr>
      </w:pPr>
    </w:p>
    <w:p w14:paraId="0D975F0A" w14:textId="77777777" w:rsidR="00492985" w:rsidRPr="00191D72" w:rsidRDefault="00492985" w:rsidP="00492985">
      <w:pPr>
        <w:jc w:val="center"/>
        <w:rPr>
          <w:b/>
          <w:u w:val="single"/>
        </w:rPr>
      </w:pPr>
      <w:r w:rsidRPr="00191D72">
        <w:rPr>
          <w:b/>
          <w:u w:val="single"/>
        </w:rPr>
        <w:t>AVIZĂM:</w:t>
      </w:r>
    </w:p>
    <w:p w14:paraId="0325AA0D" w14:textId="77777777" w:rsidR="00492985" w:rsidRPr="00191D72" w:rsidRDefault="00492985" w:rsidP="00492985">
      <w:pPr>
        <w:jc w:val="center"/>
        <w:rPr>
          <w:b/>
        </w:rPr>
      </w:pPr>
    </w:p>
    <w:p w14:paraId="56F956AA" w14:textId="77777777" w:rsidR="00492985" w:rsidRPr="00191D72" w:rsidRDefault="00492985" w:rsidP="00492985">
      <w:pPr>
        <w:jc w:val="center"/>
        <w:rPr>
          <w:b/>
        </w:rPr>
      </w:pPr>
      <w:r w:rsidRPr="00191D72">
        <w:rPr>
          <w:b/>
        </w:rPr>
        <w:t>VICEPRIM –MINISTRU</w:t>
      </w:r>
    </w:p>
    <w:p w14:paraId="367E9C77" w14:textId="77777777" w:rsidR="00492985" w:rsidRPr="00191D72" w:rsidRDefault="00492985" w:rsidP="00492985">
      <w:pPr>
        <w:jc w:val="center"/>
        <w:rPr>
          <w:b/>
        </w:rPr>
      </w:pPr>
    </w:p>
    <w:p w14:paraId="32455081" w14:textId="77777777" w:rsidR="00492985" w:rsidRPr="00191D72" w:rsidRDefault="00492985" w:rsidP="00492985">
      <w:pPr>
        <w:jc w:val="center"/>
        <w:rPr>
          <w:b/>
        </w:rPr>
      </w:pPr>
      <w:r w:rsidRPr="00191D72">
        <w:rPr>
          <w:b/>
        </w:rPr>
        <w:t>MARIAN NEACȘU</w:t>
      </w:r>
    </w:p>
    <w:p w14:paraId="282E4573" w14:textId="77777777" w:rsidR="00492985" w:rsidRPr="00191D72" w:rsidRDefault="00492985" w:rsidP="00492985">
      <w:pPr>
        <w:jc w:val="center"/>
        <w:rPr>
          <w:b/>
        </w:rPr>
      </w:pPr>
    </w:p>
    <w:p w14:paraId="122B056D" w14:textId="77777777" w:rsidR="00492985" w:rsidRPr="00191D72" w:rsidRDefault="00492985" w:rsidP="00492985">
      <w:pPr>
        <w:jc w:val="center"/>
        <w:rPr>
          <w:b/>
        </w:rPr>
      </w:pPr>
    </w:p>
    <w:p w14:paraId="177BE65D" w14:textId="77777777" w:rsidR="00492985" w:rsidRPr="00191D72" w:rsidRDefault="00492985" w:rsidP="00492985">
      <w:pPr>
        <w:jc w:val="center"/>
        <w:rPr>
          <w:b/>
        </w:rPr>
      </w:pPr>
    </w:p>
    <w:p w14:paraId="0741475E" w14:textId="77777777" w:rsidR="00492985" w:rsidRPr="00191D72" w:rsidRDefault="00492985" w:rsidP="00492985">
      <w:pPr>
        <w:jc w:val="center"/>
        <w:rPr>
          <w:b/>
        </w:rPr>
      </w:pPr>
    </w:p>
    <w:p w14:paraId="6E5BA2DC" w14:textId="77777777" w:rsidR="00492985" w:rsidRPr="00191D72" w:rsidRDefault="00492985" w:rsidP="00492985">
      <w:pPr>
        <w:jc w:val="center"/>
        <w:rPr>
          <w:b/>
        </w:rPr>
      </w:pPr>
    </w:p>
    <w:p w14:paraId="4C83B739" w14:textId="77777777" w:rsidR="00492985" w:rsidRPr="00191D72" w:rsidRDefault="00492985" w:rsidP="00492985">
      <w:pPr>
        <w:jc w:val="center"/>
        <w:rPr>
          <w:b/>
        </w:rPr>
      </w:pPr>
    </w:p>
    <w:p w14:paraId="7418F5B9" w14:textId="77777777" w:rsidR="00492985" w:rsidRPr="00191D72" w:rsidRDefault="00492985" w:rsidP="00492985">
      <w:pPr>
        <w:jc w:val="center"/>
        <w:rPr>
          <w:b/>
        </w:rPr>
      </w:pPr>
      <w:r w:rsidRPr="00191D72">
        <w:rPr>
          <w:b/>
        </w:rPr>
        <w:t>MINISTRUL FINANȚELOR</w:t>
      </w:r>
    </w:p>
    <w:p w14:paraId="7C97A93F" w14:textId="77777777" w:rsidR="00492985" w:rsidRPr="00191D72" w:rsidRDefault="00492985" w:rsidP="00492985">
      <w:pPr>
        <w:jc w:val="center"/>
        <w:rPr>
          <w:b/>
          <w:sz w:val="16"/>
          <w:szCs w:val="16"/>
        </w:rPr>
      </w:pPr>
    </w:p>
    <w:p w14:paraId="6144DD95" w14:textId="77777777" w:rsidR="00492985" w:rsidRPr="00191D72" w:rsidRDefault="00492985" w:rsidP="00492985">
      <w:pPr>
        <w:jc w:val="center"/>
        <w:rPr>
          <w:b/>
        </w:rPr>
      </w:pPr>
      <w:r w:rsidRPr="00191D72">
        <w:rPr>
          <w:b/>
        </w:rPr>
        <w:t>MARCEL- IOAN BOLOȘ</w:t>
      </w:r>
    </w:p>
    <w:p w14:paraId="29F5752C" w14:textId="77777777" w:rsidR="00492985" w:rsidRPr="00191D72" w:rsidRDefault="00492985" w:rsidP="00492985">
      <w:pPr>
        <w:jc w:val="center"/>
        <w:rPr>
          <w:b/>
          <w:sz w:val="8"/>
          <w:szCs w:val="8"/>
        </w:rPr>
      </w:pPr>
    </w:p>
    <w:p w14:paraId="489CDCDF" w14:textId="77777777" w:rsidR="00492985" w:rsidRPr="00191D72" w:rsidRDefault="00492985" w:rsidP="00492985">
      <w:pPr>
        <w:jc w:val="center"/>
        <w:rPr>
          <w:b/>
        </w:rPr>
      </w:pPr>
    </w:p>
    <w:p w14:paraId="44D22037" w14:textId="77777777" w:rsidR="00492985" w:rsidRPr="00191D72" w:rsidRDefault="00492985" w:rsidP="00492985">
      <w:pPr>
        <w:jc w:val="center"/>
        <w:rPr>
          <w:b/>
        </w:rPr>
      </w:pPr>
    </w:p>
    <w:p w14:paraId="4C2AC994" w14:textId="77777777" w:rsidR="00492985" w:rsidRPr="00191D72" w:rsidRDefault="00492985" w:rsidP="00492985">
      <w:pPr>
        <w:rPr>
          <w:b/>
        </w:rPr>
      </w:pPr>
    </w:p>
    <w:p w14:paraId="20840650" w14:textId="77777777" w:rsidR="00492985" w:rsidRPr="00191D72" w:rsidRDefault="00492985" w:rsidP="00492985">
      <w:pPr>
        <w:rPr>
          <w:b/>
        </w:rPr>
      </w:pPr>
    </w:p>
    <w:p w14:paraId="03F2F2D9" w14:textId="77777777" w:rsidR="00492985" w:rsidRPr="00191D72" w:rsidRDefault="00492985" w:rsidP="00492985">
      <w:pPr>
        <w:rPr>
          <w:b/>
        </w:rPr>
      </w:pPr>
    </w:p>
    <w:p w14:paraId="1A5B22C3" w14:textId="77777777" w:rsidR="00492985" w:rsidRPr="00191D72" w:rsidRDefault="00492985" w:rsidP="00492985">
      <w:pPr>
        <w:jc w:val="center"/>
        <w:rPr>
          <w:b/>
          <w:u w:val="single"/>
        </w:rPr>
      </w:pPr>
    </w:p>
    <w:p w14:paraId="35514199" w14:textId="77777777" w:rsidR="00492985" w:rsidRPr="00191D72" w:rsidRDefault="00492985" w:rsidP="00492985">
      <w:pPr>
        <w:jc w:val="center"/>
        <w:rPr>
          <w:b/>
          <w:bCs/>
        </w:rPr>
      </w:pPr>
      <w:r w:rsidRPr="00191D72">
        <w:rPr>
          <w:b/>
          <w:bCs/>
        </w:rPr>
        <w:t>MINISTRUL JUSTIŢIEI</w:t>
      </w:r>
    </w:p>
    <w:p w14:paraId="094E4B40" w14:textId="77777777" w:rsidR="00492985" w:rsidRPr="00191D72" w:rsidRDefault="00492985" w:rsidP="00492985">
      <w:pPr>
        <w:jc w:val="center"/>
        <w:rPr>
          <w:b/>
          <w:bCs/>
          <w:strike/>
          <w:color w:val="FF0000"/>
          <w:sz w:val="16"/>
          <w:szCs w:val="16"/>
        </w:rPr>
      </w:pPr>
    </w:p>
    <w:p w14:paraId="1BA9805D" w14:textId="77777777" w:rsidR="00492985" w:rsidRPr="00191D72" w:rsidRDefault="00492985" w:rsidP="00492985">
      <w:pPr>
        <w:jc w:val="center"/>
        <w:rPr>
          <w:b/>
        </w:rPr>
      </w:pPr>
      <w:r w:rsidRPr="00191D72">
        <w:rPr>
          <w:b/>
        </w:rPr>
        <w:t>ALINA-ȘTEFANIA GORGHIU</w:t>
      </w:r>
    </w:p>
    <w:p w14:paraId="50AE2668" w14:textId="77777777" w:rsidR="00492985" w:rsidRPr="00191D72" w:rsidRDefault="00492985" w:rsidP="00492985">
      <w:pPr>
        <w:jc w:val="both"/>
        <w:rPr>
          <w:b/>
        </w:rPr>
      </w:pPr>
    </w:p>
    <w:p w14:paraId="44044D94" w14:textId="77777777" w:rsidR="00492985" w:rsidRPr="00191D72" w:rsidRDefault="00492985" w:rsidP="00492985">
      <w:pPr>
        <w:jc w:val="both"/>
        <w:rPr>
          <w:b/>
        </w:rPr>
      </w:pPr>
    </w:p>
    <w:p w14:paraId="742112E2" w14:textId="77777777" w:rsidR="00492985" w:rsidRPr="00191D72" w:rsidRDefault="00492985" w:rsidP="00492985">
      <w:pPr>
        <w:jc w:val="both"/>
        <w:rPr>
          <w:b/>
        </w:rPr>
      </w:pPr>
    </w:p>
    <w:p w14:paraId="33DE6C6D" w14:textId="77777777" w:rsidR="00492985" w:rsidRPr="00191D72" w:rsidRDefault="00492985" w:rsidP="00492985">
      <w:pPr>
        <w:suppressAutoHyphens w:val="0"/>
        <w:jc w:val="center"/>
        <w:rPr>
          <w:b/>
          <w:sz w:val="16"/>
          <w:szCs w:val="16"/>
          <w:lang w:eastAsia="ro-RO"/>
        </w:rPr>
      </w:pPr>
    </w:p>
    <w:p w14:paraId="76F2630B" w14:textId="77777777" w:rsidR="00492985" w:rsidRPr="00191D72" w:rsidRDefault="00492985" w:rsidP="00492985">
      <w:pPr>
        <w:suppressAutoHyphens w:val="0"/>
        <w:jc w:val="center"/>
        <w:rPr>
          <w:b/>
          <w:sz w:val="16"/>
          <w:szCs w:val="16"/>
          <w:lang w:eastAsia="ro-RO"/>
        </w:rPr>
      </w:pPr>
    </w:p>
    <w:p w14:paraId="4BCE87D8" w14:textId="77777777" w:rsidR="00492985" w:rsidRPr="00191D72" w:rsidRDefault="00492985" w:rsidP="00492985">
      <w:pPr>
        <w:suppressAutoHyphens w:val="0"/>
        <w:jc w:val="center"/>
        <w:rPr>
          <w:b/>
          <w:sz w:val="16"/>
          <w:szCs w:val="16"/>
          <w:lang w:eastAsia="ro-RO"/>
        </w:rPr>
      </w:pPr>
    </w:p>
    <w:p w14:paraId="4D3E4435" w14:textId="77777777" w:rsidR="00492985" w:rsidRPr="00191D72" w:rsidRDefault="00492985" w:rsidP="00492985">
      <w:pPr>
        <w:suppressAutoHyphens w:val="0"/>
        <w:jc w:val="center"/>
        <w:rPr>
          <w:b/>
          <w:sz w:val="16"/>
          <w:szCs w:val="16"/>
          <w:lang w:eastAsia="ro-RO"/>
        </w:rPr>
      </w:pPr>
    </w:p>
    <w:p w14:paraId="68CB7DD1" w14:textId="77777777" w:rsidR="00492985" w:rsidRPr="00191D72" w:rsidRDefault="00492985" w:rsidP="00492985">
      <w:pPr>
        <w:suppressAutoHyphens w:val="0"/>
        <w:jc w:val="center"/>
        <w:rPr>
          <w:b/>
          <w:sz w:val="16"/>
          <w:szCs w:val="16"/>
          <w:lang w:eastAsia="ro-RO"/>
        </w:rPr>
      </w:pPr>
    </w:p>
    <w:p w14:paraId="61A6AF96" w14:textId="77777777" w:rsidR="00492985" w:rsidRPr="00191D72" w:rsidRDefault="00492985" w:rsidP="00492985">
      <w:pPr>
        <w:suppressAutoHyphens w:val="0"/>
        <w:jc w:val="center"/>
        <w:rPr>
          <w:b/>
          <w:sz w:val="16"/>
          <w:szCs w:val="16"/>
          <w:lang w:eastAsia="ro-RO"/>
        </w:rPr>
      </w:pPr>
    </w:p>
    <w:p w14:paraId="52AB0693" w14:textId="77777777" w:rsidR="00492985" w:rsidRPr="00191D72" w:rsidRDefault="00492985" w:rsidP="00492985">
      <w:pPr>
        <w:suppressAutoHyphens w:val="0"/>
        <w:jc w:val="center"/>
        <w:rPr>
          <w:b/>
          <w:sz w:val="16"/>
          <w:szCs w:val="16"/>
          <w:lang w:eastAsia="ro-RO"/>
        </w:rPr>
      </w:pPr>
    </w:p>
    <w:p w14:paraId="062823A0" w14:textId="77777777" w:rsidR="00492985" w:rsidRPr="00191D72" w:rsidRDefault="00492985" w:rsidP="00492985">
      <w:pPr>
        <w:suppressAutoHyphens w:val="0"/>
        <w:jc w:val="center"/>
        <w:rPr>
          <w:b/>
          <w:sz w:val="16"/>
          <w:szCs w:val="16"/>
          <w:lang w:eastAsia="ro-RO"/>
        </w:rPr>
      </w:pPr>
    </w:p>
    <w:p w14:paraId="4CEB6C05" w14:textId="77777777" w:rsidR="00492985" w:rsidRPr="00191D72" w:rsidRDefault="00492985" w:rsidP="00941923">
      <w:pPr>
        <w:suppressAutoHyphens w:val="0"/>
        <w:rPr>
          <w:b/>
          <w:sz w:val="16"/>
          <w:szCs w:val="16"/>
          <w:lang w:eastAsia="ro-RO"/>
        </w:rPr>
      </w:pPr>
    </w:p>
    <w:p w14:paraId="7E9BCCCF" w14:textId="77777777" w:rsidR="00492985" w:rsidRPr="00191D72" w:rsidRDefault="00492985" w:rsidP="00492985">
      <w:pPr>
        <w:suppressAutoHyphens w:val="0"/>
        <w:jc w:val="center"/>
        <w:rPr>
          <w:b/>
          <w:sz w:val="16"/>
          <w:szCs w:val="16"/>
          <w:lang w:eastAsia="ro-RO"/>
        </w:rPr>
      </w:pPr>
    </w:p>
    <w:p w14:paraId="3A0D2EF7" w14:textId="77777777" w:rsidR="00492985" w:rsidRPr="00191D72" w:rsidRDefault="00492985" w:rsidP="00492985">
      <w:pPr>
        <w:jc w:val="center"/>
        <w:rPr>
          <w:b/>
          <w:sz w:val="22"/>
          <w:szCs w:val="22"/>
          <w:lang w:val="en-US"/>
        </w:rPr>
      </w:pPr>
      <w:r w:rsidRPr="00191D72">
        <w:rPr>
          <w:b/>
          <w:sz w:val="22"/>
          <w:szCs w:val="22"/>
          <w:lang w:val="en-US"/>
        </w:rPr>
        <w:t>SECRETAR DE STAT</w:t>
      </w:r>
    </w:p>
    <w:p w14:paraId="26CF86AF" w14:textId="77777777" w:rsidR="00492985" w:rsidRPr="00191D72" w:rsidRDefault="00492985" w:rsidP="00492985">
      <w:pPr>
        <w:jc w:val="center"/>
        <w:rPr>
          <w:b/>
          <w:sz w:val="22"/>
          <w:szCs w:val="22"/>
          <w:lang w:val="en-US"/>
        </w:rPr>
      </w:pPr>
      <w:r w:rsidRPr="00191D72">
        <w:rPr>
          <w:b/>
          <w:sz w:val="22"/>
          <w:szCs w:val="22"/>
          <w:lang w:val="en-US"/>
        </w:rPr>
        <w:t>IONEL SCRIOȘTEANU</w:t>
      </w:r>
    </w:p>
    <w:p w14:paraId="026EAFF6" w14:textId="77777777" w:rsidR="00492985" w:rsidRPr="00191D72" w:rsidRDefault="00492985" w:rsidP="00492985">
      <w:pPr>
        <w:jc w:val="center"/>
        <w:rPr>
          <w:b/>
          <w:sz w:val="20"/>
          <w:szCs w:val="20"/>
          <w:lang w:val="en-US"/>
        </w:rPr>
      </w:pPr>
    </w:p>
    <w:p w14:paraId="6B610F4F" w14:textId="77777777" w:rsidR="00492985" w:rsidRPr="00191D72" w:rsidRDefault="00492985" w:rsidP="00492985">
      <w:pPr>
        <w:jc w:val="center"/>
        <w:rPr>
          <w:b/>
          <w:sz w:val="22"/>
          <w:szCs w:val="22"/>
          <w:lang w:val="en-US"/>
        </w:rPr>
      </w:pPr>
    </w:p>
    <w:p w14:paraId="05954A95" w14:textId="77777777" w:rsidR="00492985" w:rsidRPr="00191D72" w:rsidRDefault="00492985" w:rsidP="00492985">
      <w:pPr>
        <w:jc w:val="center"/>
        <w:rPr>
          <w:b/>
          <w:sz w:val="22"/>
          <w:szCs w:val="22"/>
          <w:lang w:val="en-US"/>
        </w:rPr>
      </w:pPr>
      <w:r w:rsidRPr="00191D72">
        <w:rPr>
          <w:b/>
          <w:sz w:val="22"/>
          <w:szCs w:val="22"/>
          <w:lang w:val="en-US"/>
        </w:rPr>
        <w:t>SECRETAR GENERAL</w:t>
      </w:r>
    </w:p>
    <w:p w14:paraId="4B5AEA81" w14:textId="77777777" w:rsidR="00492985" w:rsidRPr="00191D72" w:rsidRDefault="00492985" w:rsidP="00492985">
      <w:pPr>
        <w:jc w:val="center"/>
        <w:rPr>
          <w:b/>
          <w:sz w:val="22"/>
          <w:szCs w:val="22"/>
          <w:lang w:val="en-US"/>
        </w:rPr>
      </w:pPr>
      <w:r w:rsidRPr="00191D72">
        <w:rPr>
          <w:b/>
          <w:sz w:val="22"/>
          <w:szCs w:val="22"/>
          <w:lang w:val="en-US"/>
        </w:rPr>
        <w:t>MARIANA IONIȚĂ</w:t>
      </w:r>
    </w:p>
    <w:p w14:paraId="79E32F6D" w14:textId="77777777" w:rsidR="00492985" w:rsidRPr="00191D72" w:rsidRDefault="00492985" w:rsidP="00492985">
      <w:pPr>
        <w:jc w:val="center"/>
        <w:rPr>
          <w:b/>
          <w:sz w:val="20"/>
          <w:szCs w:val="20"/>
          <w:lang w:val="en-US"/>
        </w:rPr>
      </w:pPr>
    </w:p>
    <w:p w14:paraId="1B9F5D43" w14:textId="77777777" w:rsidR="00492985" w:rsidRPr="00191D72" w:rsidRDefault="00492985" w:rsidP="00492985">
      <w:pPr>
        <w:jc w:val="center"/>
        <w:rPr>
          <w:b/>
          <w:sz w:val="22"/>
          <w:szCs w:val="22"/>
          <w:lang w:val="en-US"/>
        </w:rPr>
      </w:pPr>
    </w:p>
    <w:p w14:paraId="4BC9A623" w14:textId="77777777" w:rsidR="00492985" w:rsidRPr="00191D72" w:rsidRDefault="00492985" w:rsidP="00492985">
      <w:pPr>
        <w:jc w:val="center"/>
        <w:rPr>
          <w:b/>
          <w:sz w:val="22"/>
          <w:szCs w:val="22"/>
          <w:lang w:val="en-US"/>
        </w:rPr>
      </w:pPr>
      <w:r w:rsidRPr="00191D72">
        <w:rPr>
          <w:b/>
          <w:sz w:val="22"/>
          <w:szCs w:val="22"/>
          <w:lang w:val="en-US"/>
        </w:rPr>
        <w:t>SECRETAR GENERAL ADJUNCT</w:t>
      </w:r>
    </w:p>
    <w:p w14:paraId="11F75B8B" w14:textId="77777777" w:rsidR="00492985" w:rsidRPr="00191D72" w:rsidRDefault="00492985" w:rsidP="00492985">
      <w:pPr>
        <w:jc w:val="center"/>
        <w:rPr>
          <w:b/>
          <w:sz w:val="22"/>
          <w:szCs w:val="22"/>
          <w:lang w:val="en-US"/>
        </w:rPr>
      </w:pPr>
      <w:r w:rsidRPr="00191D72">
        <w:rPr>
          <w:b/>
          <w:sz w:val="22"/>
          <w:szCs w:val="22"/>
          <w:lang w:val="en-US"/>
        </w:rPr>
        <w:t>ADRIAN DANIEL GĂVRUȚA</w:t>
      </w:r>
    </w:p>
    <w:p w14:paraId="597F9A44" w14:textId="77777777" w:rsidR="00492985" w:rsidRPr="00191D72" w:rsidRDefault="00492985" w:rsidP="00492985">
      <w:pPr>
        <w:jc w:val="center"/>
        <w:rPr>
          <w:b/>
          <w:sz w:val="22"/>
          <w:szCs w:val="22"/>
          <w:lang w:val="en-US"/>
        </w:rPr>
      </w:pPr>
    </w:p>
    <w:p w14:paraId="0F4E1A71" w14:textId="77777777" w:rsidR="00492985" w:rsidRPr="00191D72" w:rsidRDefault="00492985" w:rsidP="00492985">
      <w:pPr>
        <w:jc w:val="center"/>
        <w:rPr>
          <w:b/>
          <w:sz w:val="20"/>
          <w:szCs w:val="20"/>
          <w:lang w:val="en-US"/>
        </w:rPr>
      </w:pPr>
    </w:p>
    <w:p w14:paraId="42591E91" w14:textId="77777777" w:rsidR="00492985" w:rsidRPr="00191D72" w:rsidRDefault="00492985" w:rsidP="00492985">
      <w:pPr>
        <w:jc w:val="center"/>
        <w:rPr>
          <w:b/>
          <w:sz w:val="22"/>
          <w:szCs w:val="22"/>
          <w:lang w:val="en-US"/>
        </w:rPr>
      </w:pPr>
      <w:r w:rsidRPr="00191D72">
        <w:rPr>
          <w:b/>
          <w:sz w:val="22"/>
          <w:szCs w:val="22"/>
          <w:lang w:val="en-US"/>
        </w:rPr>
        <w:t>DIRECȚIA GENERALĂ JURIDICĂ</w:t>
      </w:r>
    </w:p>
    <w:p w14:paraId="6FF67F62" w14:textId="77777777" w:rsidR="00492985" w:rsidRPr="00191D72" w:rsidRDefault="00492985" w:rsidP="00492985">
      <w:pPr>
        <w:jc w:val="center"/>
        <w:rPr>
          <w:b/>
          <w:sz w:val="22"/>
          <w:szCs w:val="22"/>
          <w:lang w:val="en-US"/>
        </w:rPr>
      </w:pPr>
      <w:r w:rsidRPr="00191D72">
        <w:rPr>
          <w:b/>
          <w:sz w:val="22"/>
          <w:szCs w:val="22"/>
          <w:lang w:val="en-US"/>
        </w:rPr>
        <w:t>DIRECTOR GENERAL</w:t>
      </w:r>
    </w:p>
    <w:p w14:paraId="5E81C338" w14:textId="77777777" w:rsidR="00492985" w:rsidRPr="00191D72" w:rsidRDefault="00492985" w:rsidP="00492985">
      <w:pPr>
        <w:jc w:val="center"/>
        <w:rPr>
          <w:b/>
          <w:sz w:val="22"/>
          <w:szCs w:val="22"/>
          <w:lang w:val="en-US"/>
        </w:rPr>
      </w:pPr>
      <w:r w:rsidRPr="00191D72">
        <w:rPr>
          <w:b/>
          <w:sz w:val="22"/>
          <w:szCs w:val="22"/>
          <w:lang w:val="en-US"/>
        </w:rPr>
        <w:t>MARIUS TOADER</w:t>
      </w:r>
    </w:p>
    <w:p w14:paraId="332B157C" w14:textId="77777777" w:rsidR="00492985" w:rsidRPr="00191D72" w:rsidRDefault="00492985" w:rsidP="00492985">
      <w:pPr>
        <w:jc w:val="center"/>
        <w:rPr>
          <w:b/>
          <w:sz w:val="20"/>
          <w:szCs w:val="20"/>
          <w:lang w:val="en-US"/>
        </w:rPr>
      </w:pPr>
    </w:p>
    <w:p w14:paraId="16E3FD3B" w14:textId="77777777" w:rsidR="00492985" w:rsidRPr="00191D72" w:rsidRDefault="00492985" w:rsidP="00492985">
      <w:pPr>
        <w:jc w:val="center"/>
        <w:rPr>
          <w:b/>
          <w:sz w:val="22"/>
          <w:szCs w:val="22"/>
          <w:lang w:val="en-US"/>
        </w:rPr>
      </w:pPr>
    </w:p>
    <w:p w14:paraId="43768957" w14:textId="77777777" w:rsidR="00492985" w:rsidRPr="00191D72" w:rsidRDefault="00492985" w:rsidP="00492985">
      <w:pPr>
        <w:jc w:val="center"/>
        <w:rPr>
          <w:b/>
          <w:sz w:val="22"/>
          <w:szCs w:val="22"/>
          <w:lang w:val="en-US"/>
        </w:rPr>
      </w:pPr>
      <w:r w:rsidRPr="00191D72">
        <w:rPr>
          <w:b/>
          <w:sz w:val="22"/>
          <w:szCs w:val="22"/>
          <w:lang w:val="en-US"/>
        </w:rPr>
        <w:t>DIRECȚIA ECONOMICĂ</w:t>
      </w:r>
    </w:p>
    <w:p w14:paraId="357F9E55" w14:textId="77777777" w:rsidR="00492985" w:rsidRPr="00191D72" w:rsidRDefault="00492985" w:rsidP="00492985">
      <w:pPr>
        <w:jc w:val="center"/>
        <w:rPr>
          <w:b/>
          <w:sz w:val="22"/>
          <w:szCs w:val="22"/>
          <w:lang w:val="en-US"/>
        </w:rPr>
      </w:pPr>
      <w:r w:rsidRPr="00191D72">
        <w:rPr>
          <w:b/>
          <w:sz w:val="22"/>
          <w:szCs w:val="22"/>
          <w:lang w:val="en-US"/>
        </w:rPr>
        <w:t>DIRECTOR</w:t>
      </w:r>
    </w:p>
    <w:p w14:paraId="7BE9E08B" w14:textId="77777777" w:rsidR="00492985" w:rsidRPr="00191D72" w:rsidRDefault="00492985" w:rsidP="00492985">
      <w:pPr>
        <w:jc w:val="center"/>
        <w:rPr>
          <w:b/>
          <w:sz w:val="22"/>
          <w:szCs w:val="22"/>
          <w:lang w:val="en-US"/>
        </w:rPr>
      </w:pPr>
      <w:r w:rsidRPr="00191D72">
        <w:rPr>
          <w:b/>
          <w:sz w:val="22"/>
          <w:szCs w:val="22"/>
          <w:lang w:val="en-US"/>
        </w:rPr>
        <w:t>LAURA DIANA GÎRLĂ</w:t>
      </w:r>
    </w:p>
    <w:p w14:paraId="56582124" w14:textId="77777777" w:rsidR="00492985" w:rsidRPr="00191D72" w:rsidRDefault="00492985" w:rsidP="00492985">
      <w:pPr>
        <w:jc w:val="center"/>
        <w:rPr>
          <w:b/>
          <w:sz w:val="22"/>
          <w:szCs w:val="22"/>
        </w:rPr>
      </w:pPr>
    </w:p>
    <w:p w14:paraId="0DFC4A9B" w14:textId="77777777" w:rsidR="00492985" w:rsidRPr="00191D72" w:rsidRDefault="00492985" w:rsidP="00492985">
      <w:pPr>
        <w:jc w:val="center"/>
        <w:rPr>
          <w:b/>
          <w:sz w:val="20"/>
          <w:szCs w:val="20"/>
          <w:lang w:val="en-US"/>
        </w:rPr>
      </w:pPr>
    </w:p>
    <w:p w14:paraId="22C6DEB2" w14:textId="77777777" w:rsidR="00492985" w:rsidRPr="00191D72" w:rsidRDefault="00492985" w:rsidP="00492985">
      <w:pPr>
        <w:jc w:val="center"/>
        <w:rPr>
          <w:b/>
          <w:sz w:val="22"/>
          <w:szCs w:val="22"/>
        </w:rPr>
      </w:pPr>
      <w:r w:rsidRPr="00191D72">
        <w:rPr>
          <w:b/>
          <w:sz w:val="22"/>
          <w:szCs w:val="22"/>
        </w:rPr>
        <w:t>DIRECȚIA GENERALĂ PROGRAME EUROPENE TRANSPORT</w:t>
      </w:r>
    </w:p>
    <w:p w14:paraId="425A29F5" w14:textId="77777777" w:rsidR="00492985" w:rsidRPr="00191D72" w:rsidRDefault="00492985" w:rsidP="00492985">
      <w:pPr>
        <w:jc w:val="center"/>
        <w:rPr>
          <w:b/>
          <w:sz w:val="22"/>
          <w:szCs w:val="22"/>
        </w:rPr>
      </w:pPr>
      <w:r w:rsidRPr="00191D72">
        <w:rPr>
          <w:b/>
          <w:sz w:val="22"/>
          <w:szCs w:val="22"/>
        </w:rPr>
        <w:t xml:space="preserve">DIRECTOR GENERAL </w:t>
      </w:r>
    </w:p>
    <w:p w14:paraId="180866EF" w14:textId="77777777" w:rsidR="00492985" w:rsidRPr="00191D72" w:rsidRDefault="00492985" w:rsidP="00492985">
      <w:pPr>
        <w:jc w:val="center"/>
        <w:rPr>
          <w:b/>
          <w:sz w:val="22"/>
          <w:szCs w:val="22"/>
        </w:rPr>
      </w:pPr>
      <w:r w:rsidRPr="00191D72">
        <w:rPr>
          <w:b/>
          <w:sz w:val="22"/>
          <w:szCs w:val="22"/>
        </w:rPr>
        <w:t>FELIX ADRDELEAN</w:t>
      </w:r>
    </w:p>
    <w:p w14:paraId="1561AAE1" w14:textId="77777777" w:rsidR="00492985" w:rsidRPr="00191D72" w:rsidRDefault="00492985" w:rsidP="00492985">
      <w:pPr>
        <w:jc w:val="center"/>
        <w:rPr>
          <w:b/>
          <w:sz w:val="22"/>
          <w:szCs w:val="22"/>
          <w:lang w:val="en-US"/>
        </w:rPr>
      </w:pPr>
    </w:p>
    <w:p w14:paraId="5EE53B39" w14:textId="77777777" w:rsidR="00492985" w:rsidRPr="00191D72" w:rsidRDefault="00492985" w:rsidP="00492985">
      <w:pPr>
        <w:jc w:val="center"/>
        <w:rPr>
          <w:b/>
          <w:sz w:val="20"/>
          <w:szCs w:val="20"/>
          <w:lang w:val="en-US"/>
        </w:rPr>
      </w:pPr>
    </w:p>
    <w:p w14:paraId="1B1DF079" w14:textId="77777777" w:rsidR="00492985" w:rsidRPr="00191D72" w:rsidRDefault="00492985" w:rsidP="00492985">
      <w:pPr>
        <w:jc w:val="center"/>
        <w:rPr>
          <w:b/>
          <w:sz w:val="22"/>
          <w:szCs w:val="22"/>
          <w:lang w:val="en-GB"/>
        </w:rPr>
      </w:pPr>
      <w:r w:rsidRPr="00191D72">
        <w:rPr>
          <w:b/>
          <w:sz w:val="22"/>
          <w:szCs w:val="22"/>
          <w:lang w:val="en-US"/>
        </w:rPr>
        <w:t>DIRECȚIA INFRASTRUCTURĂ RUTIERĂ ȘI INVESTIȚII</w:t>
      </w:r>
    </w:p>
    <w:p w14:paraId="669F019C" w14:textId="77777777" w:rsidR="00EE0B2C" w:rsidRDefault="00EE0B2C" w:rsidP="00492985">
      <w:pPr>
        <w:jc w:val="center"/>
        <w:rPr>
          <w:b/>
          <w:sz w:val="22"/>
          <w:szCs w:val="22"/>
          <w:lang w:val="en-US"/>
        </w:rPr>
      </w:pPr>
      <w:r w:rsidRPr="00EE0B2C">
        <w:rPr>
          <w:b/>
          <w:sz w:val="22"/>
          <w:szCs w:val="22"/>
          <w:highlight w:val="yellow"/>
          <w:lang w:val="en-US"/>
        </w:rPr>
        <w:t>DIRECTOR</w:t>
      </w:r>
    </w:p>
    <w:p w14:paraId="7D0DAB97" w14:textId="77777777" w:rsidR="00492985" w:rsidRPr="00191D72" w:rsidRDefault="00492985" w:rsidP="00492985">
      <w:pPr>
        <w:jc w:val="center"/>
        <w:rPr>
          <w:b/>
          <w:sz w:val="22"/>
          <w:szCs w:val="22"/>
          <w:lang w:val="en-US"/>
        </w:rPr>
      </w:pPr>
      <w:r w:rsidRPr="00191D72">
        <w:rPr>
          <w:b/>
          <w:sz w:val="22"/>
          <w:szCs w:val="22"/>
          <w:lang w:val="en-US"/>
        </w:rPr>
        <w:t>MIHAELA</w:t>
      </w:r>
      <w:r w:rsidRPr="00191D72">
        <w:rPr>
          <w:b/>
          <w:sz w:val="22"/>
          <w:szCs w:val="22"/>
          <w:lang w:val="en-GB"/>
        </w:rPr>
        <w:t xml:space="preserve"> </w:t>
      </w:r>
      <w:r w:rsidRPr="00191D72">
        <w:rPr>
          <w:b/>
          <w:sz w:val="22"/>
          <w:szCs w:val="22"/>
          <w:lang w:val="en-US"/>
        </w:rPr>
        <w:t>MOCANU</w:t>
      </w:r>
    </w:p>
    <w:p w14:paraId="107CAB9B" w14:textId="77777777" w:rsidR="00492985" w:rsidRPr="00191D72" w:rsidRDefault="00492985" w:rsidP="00492985">
      <w:pPr>
        <w:rPr>
          <w:b/>
          <w:sz w:val="22"/>
          <w:szCs w:val="22"/>
          <w:lang w:val="en-US"/>
        </w:rPr>
      </w:pPr>
    </w:p>
    <w:p w14:paraId="19D01494" w14:textId="77777777" w:rsidR="00492985" w:rsidRPr="00191D72" w:rsidRDefault="00492985" w:rsidP="00492985">
      <w:pPr>
        <w:jc w:val="center"/>
        <w:rPr>
          <w:b/>
          <w:sz w:val="20"/>
          <w:szCs w:val="20"/>
          <w:lang w:val="en-US"/>
        </w:rPr>
      </w:pPr>
    </w:p>
    <w:p w14:paraId="5EB23F3D" w14:textId="77777777" w:rsidR="00492985" w:rsidRPr="00191D72" w:rsidRDefault="00492985" w:rsidP="00492985">
      <w:pPr>
        <w:jc w:val="center"/>
        <w:rPr>
          <w:b/>
          <w:sz w:val="22"/>
          <w:szCs w:val="22"/>
          <w:lang w:val="en-US"/>
        </w:rPr>
      </w:pPr>
      <w:r w:rsidRPr="00191D72">
        <w:rPr>
          <w:b/>
          <w:sz w:val="22"/>
          <w:szCs w:val="22"/>
          <w:lang w:val="en-US"/>
        </w:rPr>
        <w:t>COMPANIA NAȚIONALĂ DE ADMINISTRARE A INFRASTRUCTURII RUTIERE - S.A.</w:t>
      </w:r>
    </w:p>
    <w:p w14:paraId="77310051" w14:textId="77777777" w:rsidR="00492985" w:rsidRPr="00191D72" w:rsidRDefault="00492985" w:rsidP="00492985">
      <w:pPr>
        <w:jc w:val="center"/>
        <w:rPr>
          <w:b/>
          <w:sz w:val="22"/>
          <w:szCs w:val="22"/>
          <w:lang w:val="en-US"/>
        </w:rPr>
      </w:pPr>
      <w:r w:rsidRPr="00191D72">
        <w:rPr>
          <w:b/>
          <w:sz w:val="22"/>
          <w:szCs w:val="22"/>
          <w:lang w:val="en-US"/>
        </w:rPr>
        <w:t>DIRECTOR GENERAL</w:t>
      </w:r>
    </w:p>
    <w:p w14:paraId="2DE6189D" w14:textId="77777777" w:rsidR="00492985" w:rsidRPr="00191D72" w:rsidRDefault="00492985" w:rsidP="00492985">
      <w:pPr>
        <w:jc w:val="center"/>
        <w:rPr>
          <w:b/>
          <w:sz w:val="22"/>
          <w:szCs w:val="22"/>
          <w:lang w:val="en-US"/>
        </w:rPr>
      </w:pPr>
      <w:r w:rsidRPr="00191D72">
        <w:rPr>
          <w:b/>
          <w:sz w:val="22"/>
          <w:szCs w:val="22"/>
          <w:lang w:val="en-US"/>
        </w:rPr>
        <w:t>ING. CRISTIAN PISTOL</w:t>
      </w:r>
    </w:p>
    <w:p w14:paraId="6F4B1C2B" w14:textId="77777777" w:rsidR="00492985" w:rsidRPr="00191D72" w:rsidRDefault="00492985" w:rsidP="00492985">
      <w:pPr>
        <w:jc w:val="center"/>
        <w:rPr>
          <w:b/>
          <w:sz w:val="22"/>
          <w:szCs w:val="22"/>
        </w:rPr>
      </w:pPr>
    </w:p>
    <w:p w14:paraId="2F84955C" w14:textId="77777777" w:rsidR="00492985" w:rsidRPr="00191D72" w:rsidRDefault="00492985" w:rsidP="00492985">
      <w:pPr>
        <w:jc w:val="center"/>
        <w:rPr>
          <w:b/>
          <w:sz w:val="20"/>
          <w:szCs w:val="20"/>
        </w:rPr>
      </w:pPr>
    </w:p>
    <w:p w14:paraId="0C62A817" w14:textId="77777777" w:rsidR="00492985" w:rsidRPr="00191D72" w:rsidRDefault="00492985" w:rsidP="00492985">
      <w:pPr>
        <w:jc w:val="center"/>
        <w:rPr>
          <w:b/>
          <w:sz w:val="20"/>
          <w:szCs w:val="20"/>
        </w:rPr>
      </w:pPr>
    </w:p>
    <w:p w14:paraId="3FD740A3" w14:textId="77777777" w:rsidR="00492985" w:rsidRPr="00191D72" w:rsidRDefault="00492985" w:rsidP="00492985">
      <w:pPr>
        <w:jc w:val="center"/>
        <w:rPr>
          <w:b/>
          <w:sz w:val="22"/>
          <w:szCs w:val="22"/>
        </w:rPr>
      </w:pPr>
    </w:p>
    <w:p w14:paraId="3FD79597" w14:textId="77777777" w:rsidR="00492985" w:rsidRPr="00191D72" w:rsidRDefault="00492985" w:rsidP="00492985">
      <w:pPr>
        <w:rPr>
          <w:b/>
          <w:bCs/>
          <w:sz w:val="22"/>
          <w:szCs w:val="22"/>
          <w:lang w:val="en-US"/>
        </w:rPr>
      </w:pPr>
      <w:r w:rsidRPr="00191D72">
        <w:rPr>
          <w:b/>
          <w:bCs/>
          <w:sz w:val="22"/>
          <w:szCs w:val="22"/>
          <w:lang w:val="en-US"/>
        </w:rPr>
        <w:t>DIRECȚIA ECONOMICĂ ȘI FINANCIARĂ</w:t>
      </w:r>
    </w:p>
    <w:p w14:paraId="4C929CAB" w14:textId="77777777" w:rsidR="00492985" w:rsidRPr="00191D72" w:rsidRDefault="00492985" w:rsidP="00492985">
      <w:pPr>
        <w:rPr>
          <w:b/>
          <w:bCs/>
          <w:sz w:val="22"/>
          <w:szCs w:val="22"/>
          <w:lang w:val="en-US"/>
        </w:rPr>
      </w:pPr>
      <w:r w:rsidRPr="00191D72">
        <w:rPr>
          <w:b/>
          <w:bCs/>
          <w:sz w:val="22"/>
          <w:szCs w:val="22"/>
          <w:lang w:val="en-US"/>
        </w:rPr>
        <w:t xml:space="preserve">                       DIRECTOR</w:t>
      </w:r>
    </w:p>
    <w:p w14:paraId="2F912BA8" w14:textId="77777777" w:rsidR="00492985" w:rsidRPr="00191D72" w:rsidRDefault="00492985" w:rsidP="00492985">
      <w:pPr>
        <w:rPr>
          <w:b/>
          <w:bCs/>
          <w:sz w:val="22"/>
          <w:szCs w:val="22"/>
          <w:lang w:val="en-US"/>
        </w:rPr>
      </w:pPr>
      <w:r w:rsidRPr="00191D72">
        <w:rPr>
          <w:b/>
          <w:bCs/>
          <w:sz w:val="22"/>
          <w:szCs w:val="22"/>
          <w:lang w:val="en-US"/>
        </w:rPr>
        <w:t xml:space="preserve">              EC. IONUȚ MAȘALA</w:t>
      </w:r>
    </w:p>
    <w:p w14:paraId="6F449635" w14:textId="77777777" w:rsidR="00492985" w:rsidRPr="00191D72" w:rsidRDefault="00492985" w:rsidP="00492985">
      <w:pPr>
        <w:rPr>
          <w:b/>
          <w:bCs/>
          <w:sz w:val="22"/>
          <w:szCs w:val="22"/>
          <w:lang w:val="en-US"/>
        </w:rPr>
      </w:pPr>
    </w:p>
    <w:p w14:paraId="354368B7" w14:textId="77777777" w:rsidR="00492985" w:rsidRPr="00191D72" w:rsidRDefault="00492985" w:rsidP="00492985">
      <w:pPr>
        <w:rPr>
          <w:b/>
          <w:bCs/>
          <w:sz w:val="22"/>
          <w:szCs w:val="22"/>
          <w:lang w:val="en-US"/>
        </w:rPr>
      </w:pPr>
    </w:p>
    <w:p w14:paraId="7614F8E3" w14:textId="77777777" w:rsidR="00492985" w:rsidRPr="00191D72" w:rsidRDefault="00492985" w:rsidP="00492985">
      <w:pPr>
        <w:rPr>
          <w:b/>
          <w:bCs/>
          <w:sz w:val="20"/>
          <w:szCs w:val="20"/>
        </w:rPr>
      </w:pPr>
    </w:p>
    <w:tbl>
      <w:tblPr>
        <w:tblW w:w="10200" w:type="dxa"/>
        <w:tblLayout w:type="fixed"/>
        <w:tblLook w:val="04A0" w:firstRow="1" w:lastRow="0" w:firstColumn="1" w:lastColumn="0" w:noHBand="0" w:noVBand="1"/>
      </w:tblPr>
      <w:tblGrid>
        <w:gridCol w:w="6233"/>
        <w:gridCol w:w="3967"/>
      </w:tblGrid>
      <w:tr w:rsidR="00492985" w:rsidRPr="00492985" w14:paraId="0D611362" w14:textId="77777777" w:rsidTr="001C5AEE">
        <w:trPr>
          <w:trHeight w:val="2647"/>
        </w:trPr>
        <w:tc>
          <w:tcPr>
            <w:tcW w:w="6237" w:type="dxa"/>
          </w:tcPr>
          <w:p w14:paraId="1D9D1673" w14:textId="77777777" w:rsidR="00492985" w:rsidRPr="00191D72" w:rsidRDefault="00492985" w:rsidP="00492985">
            <w:pPr>
              <w:rPr>
                <w:b/>
                <w:sz w:val="22"/>
                <w:szCs w:val="22"/>
                <w:lang w:val="en-US"/>
              </w:rPr>
            </w:pPr>
            <w:r w:rsidRPr="00191D72">
              <w:rPr>
                <w:b/>
                <w:sz w:val="22"/>
                <w:szCs w:val="22"/>
                <w:lang w:val="en-US"/>
              </w:rPr>
              <w:t>DIRECȚIA JURIDICĂ</w:t>
            </w:r>
          </w:p>
          <w:p w14:paraId="2E730887" w14:textId="77777777" w:rsidR="00492985" w:rsidRPr="00191D72" w:rsidRDefault="00492985" w:rsidP="00492985">
            <w:pPr>
              <w:rPr>
                <w:b/>
                <w:sz w:val="22"/>
                <w:szCs w:val="22"/>
                <w:lang w:val="en-US"/>
              </w:rPr>
            </w:pPr>
            <w:r w:rsidRPr="00191D72">
              <w:rPr>
                <w:b/>
                <w:sz w:val="22"/>
                <w:szCs w:val="22"/>
                <w:lang w:val="en-US"/>
              </w:rPr>
              <w:t>DIRECTOR</w:t>
            </w:r>
          </w:p>
          <w:p w14:paraId="0E1AF937" w14:textId="77777777" w:rsidR="00492985" w:rsidRPr="00191D72" w:rsidRDefault="00492985" w:rsidP="00492985">
            <w:pPr>
              <w:rPr>
                <w:b/>
                <w:sz w:val="22"/>
                <w:szCs w:val="22"/>
                <w:lang w:val="en-US"/>
              </w:rPr>
            </w:pPr>
            <w:r w:rsidRPr="00191D72">
              <w:rPr>
                <w:b/>
                <w:sz w:val="22"/>
                <w:szCs w:val="22"/>
                <w:lang w:val="en-US"/>
              </w:rPr>
              <w:t>Andrei FILIPESCU</w:t>
            </w:r>
          </w:p>
          <w:p w14:paraId="3BD7621C" w14:textId="77777777" w:rsidR="00492985" w:rsidRPr="00191D72" w:rsidRDefault="00492985" w:rsidP="00492985">
            <w:pPr>
              <w:tabs>
                <w:tab w:val="left" w:pos="948"/>
              </w:tabs>
              <w:rPr>
                <w:b/>
                <w:sz w:val="22"/>
                <w:szCs w:val="22"/>
                <w:lang w:val="en-US"/>
              </w:rPr>
            </w:pPr>
          </w:p>
          <w:p w14:paraId="50DBAFAD" w14:textId="77777777" w:rsidR="00492985" w:rsidRPr="00191D72" w:rsidRDefault="00492985" w:rsidP="00492985">
            <w:pPr>
              <w:tabs>
                <w:tab w:val="left" w:pos="948"/>
              </w:tabs>
              <w:rPr>
                <w:b/>
                <w:sz w:val="22"/>
                <w:szCs w:val="22"/>
                <w:lang w:val="en-US"/>
              </w:rPr>
            </w:pPr>
            <w:r w:rsidRPr="00191D72">
              <w:rPr>
                <w:b/>
                <w:sz w:val="22"/>
                <w:szCs w:val="22"/>
                <w:lang w:val="en-US"/>
              </w:rPr>
              <w:tab/>
            </w:r>
          </w:p>
          <w:p w14:paraId="16EF6215" w14:textId="77777777" w:rsidR="00492985" w:rsidRPr="00191D72" w:rsidRDefault="00492985" w:rsidP="00492985">
            <w:pPr>
              <w:tabs>
                <w:tab w:val="left" w:pos="948"/>
              </w:tabs>
              <w:rPr>
                <w:b/>
                <w:sz w:val="22"/>
                <w:szCs w:val="22"/>
                <w:lang w:val="en-US"/>
              </w:rPr>
            </w:pPr>
          </w:p>
          <w:p w14:paraId="7892781F" w14:textId="77777777" w:rsidR="00492985" w:rsidRPr="00191D72" w:rsidRDefault="00492985" w:rsidP="00492985">
            <w:pPr>
              <w:tabs>
                <w:tab w:val="left" w:pos="948"/>
              </w:tabs>
              <w:rPr>
                <w:b/>
                <w:sz w:val="22"/>
                <w:szCs w:val="22"/>
                <w:lang w:val="en-US"/>
              </w:rPr>
            </w:pPr>
          </w:p>
          <w:p w14:paraId="26173BD1" w14:textId="77777777" w:rsidR="00492985" w:rsidRPr="00191D72" w:rsidRDefault="00492985" w:rsidP="00492985">
            <w:pPr>
              <w:rPr>
                <w:b/>
                <w:sz w:val="20"/>
                <w:szCs w:val="20"/>
                <w:lang w:val="en-US"/>
              </w:rPr>
            </w:pPr>
            <w:r w:rsidRPr="00191D72">
              <w:rPr>
                <w:b/>
                <w:sz w:val="20"/>
                <w:szCs w:val="20"/>
                <w:lang w:val="en-US"/>
              </w:rPr>
              <w:t>DEPARTAMENT AVIZARE</w:t>
            </w:r>
          </w:p>
          <w:p w14:paraId="645E92D2" w14:textId="77777777" w:rsidR="00492985" w:rsidRPr="00191D72" w:rsidRDefault="00492985" w:rsidP="00492985">
            <w:pPr>
              <w:rPr>
                <w:b/>
                <w:sz w:val="20"/>
                <w:szCs w:val="20"/>
                <w:lang w:val="en-US"/>
              </w:rPr>
            </w:pPr>
            <w:r w:rsidRPr="00191D72">
              <w:rPr>
                <w:b/>
                <w:sz w:val="20"/>
                <w:szCs w:val="20"/>
                <w:lang w:val="en-US"/>
              </w:rPr>
              <w:t>ȘEF DEPARTAMENT</w:t>
            </w:r>
          </w:p>
          <w:p w14:paraId="1B337096" w14:textId="77777777" w:rsidR="00492985" w:rsidRPr="00191D72" w:rsidRDefault="00492985" w:rsidP="00492985">
            <w:pPr>
              <w:rPr>
                <w:b/>
                <w:sz w:val="20"/>
                <w:szCs w:val="20"/>
                <w:lang w:val="en-US"/>
              </w:rPr>
            </w:pPr>
            <w:r w:rsidRPr="00191D72">
              <w:rPr>
                <w:b/>
                <w:sz w:val="20"/>
                <w:szCs w:val="20"/>
                <w:lang w:val="en-US"/>
              </w:rPr>
              <w:t>Valeriu ZANFIR</w:t>
            </w:r>
          </w:p>
          <w:p w14:paraId="1F72EC5B" w14:textId="77777777" w:rsidR="00492985" w:rsidRPr="00191D72" w:rsidRDefault="00492985" w:rsidP="00492985">
            <w:pPr>
              <w:rPr>
                <w:b/>
                <w:sz w:val="20"/>
                <w:szCs w:val="20"/>
                <w:lang w:val="en-US"/>
              </w:rPr>
            </w:pPr>
          </w:p>
          <w:p w14:paraId="16E22BF0" w14:textId="77777777" w:rsidR="00492985" w:rsidRPr="00191D72" w:rsidRDefault="00492985" w:rsidP="00492985">
            <w:pPr>
              <w:rPr>
                <w:b/>
                <w:sz w:val="22"/>
                <w:szCs w:val="22"/>
                <w:lang w:val="en-US"/>
              </w:rPr>
            </w:pPr>
          </w:p>
          <w:p w14:paraId="7DBC5799" w14:textId="77777777" w:rsidR="00492985" w:rsidRPr="00191D72" w:rsidRDefault="00492985" w:rsidP="00492985">
            <w:pPr>
              <w:rPr>
                <w:b/>
                <w:sz w:val="22"/>
                <w:szCs w:val="22"/>
                <w:lang w:val="en-US"/>
              </w:rPr>
            </w:pPr>
          </w:p>
          <w:p w14:paraId="3D797860" w14:textId="77777777" w:rsidR="00492985" w:rsidRPr="00191D72" w:rsidRDefault="00492985" w:rsidP="00492985">
            <w:pPr>
              <w:rPr>
                <w:b/>
                <w:sz w:val="22"/>
                <w:szCs w:val="22"/>
                <w:lang w:val="en-US"/>
              </w:rPr>
            </w:pPr>
          </w:p>
          <w:p w14:paraId="780BD503" w14:textId="77777777" w:rsidR="00492985" w:rsidRPr="00191D72" w:rsidRDefault="00492985" w:rsidP="00492985">
            <w:pPr>
              <w:rPr>
                <w:b/>
                <w:sz w:val="16"/>
                <w:szCs w:val="16"/>
                <w:lang w:val="en-US"/>
              </w:rPr>
            </w:pPr>
            <w:r w:rsidRPr="00191D72">
              <w:rPr>
                <w:b/>
                <w:sz w:val="16"/>
                <w:szCs w:val="16"/>
                <w:lang w:val="en-US"/>
              </w:rPr>
              <w:t>AVIZAT:</w:t>
            </w:r>
          </w:p>
          <w:p w14:paraId="78F7C1A2" w14:textId="77777777" w:rsidR="00492985" w:rsidRPr="00191D72" w:rsidRDefault="00492985" w:rsidP="00492985">
            <w:pPr>
              <w:rPr>
                <w:b/>
                <w:sz w:val="22"/>
                <w:szCs w:val="22"/>
                <w:lang w:val="en-US"/>
              </w:rPr>
            </w:pPr>
            <w:r w:rsidRPr="00191D72">
              <w:rPr>
                <w:b/>
                <w:sz w:val="16"/>
                <w:szCs w:val="16"/>
                <w:lang w:val="en-US"/>
              </w:rPr>
              <w:t>Cons. Jur. Mariana BELEA-MATEESCU</w:t>
            </w:r>
          </w:p>
        </w:tc>
        <w:tc>
          <w:tcPr>
            <w:tcW w:w="3969" w:type="dxa"/>
          </w:tcPr>
          <w:p w14:paraId="53CC5345" w14:textId="77777777" w:rsidR="00492985" w:rsidRPr="00191D72" w:rsidRDefault="00492985" w:rsidP="00492985">
            <w:pPr>
              <w:rPr>
                <w:b/>
                <w:sz w:val="22"/>
                <w:szCs w:val="22"/>
                <w:lang w:val="en-US"/>
              </w:rPr>
            </w:pPr>
            <w:r w:rsidRPr="00191D72">
              <w:rPr>
                <w:b/>
                <w:sz w:val="22"/>
                <w:szCs w:val="22"/>
                <w:lang w:val="en-US"/>
              </w:rPr>
              <w:t>DIRECȚIA GENERALĂ IMPLEMENTARE PROIECTE ȘI OBȚINERE FINANȚĂRI</w:t>
            </w:r>
          </w:p>
          <w:p w14:paraId="60A35BCD" w14:textId="77777777" w:rsidR="00492985" w:rsidRPr="00191D72" w:rsidRDefault="00492985" w:rsidP="00492985">
            <w:pPr>
              <w:rPr>
                <w:b/>
                <w:sz w:val="16"/>
                <w:szCs w:val="16"/>
                <w:lang w:val="en-US"/>
              </w:rPr>
            </w:pPr>
          </w:p>
          <w:p w14:paraId="7605AA3A" w14:textId="77777777" w:rsidR="00492985" w:rsidRPr="00191D72" w:rsidRDefault="00492985" w:rsidP="00492985">
            <w:pPr>
              <w:rPr>
                <w:b/>
                <w:sz w:val="20"/>
                <w:szCs w:val="20"/>
                <w:lang w:val="en-US"/>
              </w:rPr>
            </w:pPr>
            <w:r w:rsidRPr="00191D72">
              <w:rPr>
                <w:b/>
                <w:sz w:val="20"/>
                <w:szCs w:val="20"/>
                <w:lang w:val="en-US"/>
              </w:rPr>
              <w:t>DEPARTAMENT EXPROPRIERI</w:t>
            </w:r>
          </w:p>
          <w:p w14:paraId="52605C58" w14:textId="77777777" w:rsidR="00492985" w:rsidRPr="00191D72" w:rsidRDefault="00492985" w:rsidP="00492985">
            <w:pPr>
              <w:ind w:left="722" w:hanging="722"/>
              <w:rPr>
                <w:b/>
                <w:sz w:val="20"/>
                <w:szCs w:val="20"/>
                <w:lang w:val="en-US"/>
              </w:rPr>
            </w:pPr>
            <w:r w:rsidRPr="00191D72">
              <w:rPr>
                <w:b/>
                <w:sz w:val="20"/>
                <w:szCs w:val="20"/>
                <w:lang w:val="en-US"/>
              </w:rPr>
              <w:t>ȘEF DEPARTAMENT</w:t>
            </w:r>
          </w:p>
          <w:p w14:paraId="55C37DC0" w14:textId="77777777" w:rsidR="00492985" w:rsidRPr="00191D72" w:rsidRDefault="00492985" w:rsidP="00492985">
            <w:pPr>
              <w:rPr>
                <w:b/>
                <w:sz w:val="20"/>
                <w:szCs w:val="20"/>
                <w:lang w:val="en-US"/>
              </w:rPr>
            </w:pPr>
            <w:r w:rsidRPr="00191D72">
              <w:rPr>
                <w:b/>
                <w:sz w:val="20"/>
                <w:szCs w:val="20"/>
                <w:lang w:val="en-US"/>
              </w:rPr>
              <w:t>Cons. Jur. Ion CUPANACHE</w:t>
            </w:r>
          </w:p>
          <w:p w14:paraId="47BC0A2A" w14:textId="77777777" w:rsidR="00492985" w:rsidRPr="00191D72" w:rsidRDefault="00492985" w:rsidP="00492985">
            <w:pPr>
              <w:rPr>
                <w:b/>
                <w:sz w:val="20"/>
                <w:szCs w:val="20"/>
                <w:lang w:val="en-US"/>
              </w:rPr>
            </w:pPr>
          </w:p>
          <w:p w14:paraId="13DEB7D1" w14:textId="77777777" w:rsidR="00492985" w:rsidRPr="00191D72" w:rsidRDefault="00492985" w:rsidP="00492985">
            <w:pPr>
              <w:rPr>
                <w:b/>
                <w:sz w:val="20"/>
                <w:szCs w:val="20"/>
                <w:lang w:val="en-US"/>
              </w:rPr>
            </w:pPr>
          </w:p>
          <w:p w14:paraId="623E7622" w14:textId="77777777" w:rsidR="00492985" w:rsidRPr="00191D72" w:rsidRDefault="00492985" w:rsidP="00492985">
            <w:pPr>
              <w:suppressAutoHyphens w:val="0"/>
              <w:rPr>
                <w:b/>
                <w:sz w:val="20"/>
                <w:szCs w:val="20"/>
                <w:lang w:eastAsia="ro-RO"/>
              </w:rPr>
            </w:pPr>
            <w:r w:rsidRPr="00191D72">
              <w:rPr>
                <w:b/>
                <w:sz w:val="20"/>
                <w:szCs w:val="20"/>
                <w:lang w:eastAsia="ro-RO"/>
              </w:rPr>
              <w:t>BIROUL EXPROPRIERI PENTRU DN/VO-FEN</w:t>
            </w:r>
          </w:p>
          <w:p w14:paraId="1146F2D0" w14:textId="77777777" w:rsidR="00492985" w:rsidRPr="00191D72" w:rsidRDefault="00492985" w:rsidP="00492985">
            <w:pPr>
              <w:suppressAutoHyphens w:val="0"/>
              <w:rPr>
                <w:b/>
                <w:sz w:val="20"/>
                <w:szCs w:val="20"/>
                <w:lang w:eastAsia="ro-RO"/>
              </w:rPr>
            </w:pPr>
            <w:r w:rsidRPr="00191D72">
              <w:rPr>
                <w:b/>
                <w:sz w:val="20"/>
                <w:szCs w:val="20"/>
                <w:lang w:eastAsia="ro-RO"/>
              </w:rPr>
              <w:t>ȘEF BIROU</w:t>
            </w:r>
          </w:p>
          <w:p w14:paraId="69DDBDB9" w14:textId="77777777" w:rsidR="00492985" w:rsidRPr="00191D72" w:rsidRDefault="00492985" w:rsidP="00492985">
            <w:pPr>
              <w:suppressAutoHyphens w:val="0"/>
              <w:rPr>
                <w:b/>
                <w:sz w:val="20"/>
                <w:szCs w:val="20"/>
                <w:lang w:eastAsia="ro-RO"/>
              </w:rPr>
            </w:pPr>
            <w:proofErr w:type="spellStart"/>
            <w:r w:rsidRPr="00191D72">
              <w:rPr>
                <w:b/>
                <w:sz w:val="20"/>
                <w:szCs w:val="20"/>
                <w:lang w:eastAsia="ro-RO"/>
              </w:rPr>
              <w:t>Cons</w:t>
            </w:r>
            <w:proofErr w:type="spellEnd"/>
            <w:r w:rsidRPr="00191D72">
              <w:rPr>
                <w:b/>
                <w:sz w:val="20"/>
                <w:szCs w:val="20"/>
                <w:lang w:eastAsia="ro-RO"/>
              </w:rPr>
              <w:t>. Jur. Alexandru STOICA</w:t>
            </w:r>
          </w:p>
          <w:p w14:paraId="7AC449D4" w14:textId="77777777" w:rsidR="00492985" w:rsidRPr="00191D72" w:rsidRDefault="00492985" w:rsidP="00492985">
            <w:pPr>
              <w:rPr>
                <w:b/>
                <w:sz w:val="16"/>
                <w:szCs w:val="16"/>
                <w:lang w:val="en-US"/>
              </w:rPr>
            </w:pPr>
          </w:p>
          <w:p w14:paraId="5751523C" w14:textId="77777777" w:rsidR="00492985" w:rsidRPr="00191D72" w:rsidRDefault="00492985" w:rsidP="00492985">
            <w:pPr>
              <w:rPr>
                <w:b/>
                <w:sz w:val="16"/>
                <w:szCs w:val="16"/>
                <w:lang w:val="en-US"/>
              </w:rPr>
            </w:pPr>
          </w:p>
          <w:p w14:paraId="65CCAA53" w14:textId="77777777" w:rsidR="00492985" w:rsidRPr="00191D72" w:rsidRDefault="00492985" w:rsidP="00492985">
            <w:pPr>
              <w:rPr>
                <w:b/>
                <w:sz w:val="16"/>
                <w:szCs w:val="16"/>
                <w:lang w:val="en-US"/>
              </w:rPr>
            </w:pPr>
          </w:p>
          <w:p w14:paraId="77AF2CE2" w14:textId="77777777" w:rsidR="00492985" w:rsidRPr="00191D72" w:rsidRDefault="00492985" w:rsidP="00492985">
            <w:pPr>
              <w:rPr>
                <w:b/>
                <w:sz w:val="18"/>
                <w:szCs w:val="18"/>
                <w:lang w:val="en-US"/>
              </w:rPr>
            </w:pPr>
            <w:r w:rsidRPr="00191D72">
              <w:rPr>
                <w:b/>
                <w:sz w:val="18"/>
                <w:szCs w:val="18"/>
                <w:lang w:val="en-US"/>
              </w:rPr>
              <w:t>ÎNTOCMIT:</w:t>
            </w:r>
          </w:p>
          <w:p w14:paraId="1659C82D" w14:textId="77777777" w:rsidR="00492985" w:rsidRPr="00492985" w:rsidRDefault="00492985" w:rsidP="00492985">
            <w:pPr>
              <w:jc w:val="both"/>
              <w:rPr>
                <w:b/>
                <w:sz w:val="22"/>
                <w:szCs w:val="22"/>
                <w:lang w:val="en-US"/>
              </w:rPr>
            </w:pPr>
            <w:r w:rsidRPr="00191D72">
              <w:rPr>
                <w:b/>
                <w:sz w:val="18"/>
                <w:szCs w:val="18"/>
                <w:lang w:val="en-US"/>
              </w:rPr>
              <w:t>Cons. Jur. Ovidiu GARAIMAN</w:t>
            </w:r>
          </w:p>
        </w:tc>
      </w:tr>
    </w:tbl>
    <w:p w14:paraId="60315072" w14:textId="77777777" w:rsidR="008839C8" w:rsidRDefault="008839C8" w:rsidP="00440FD9">
      <w:pPr>
        <w:rPr>
          <w:rStyle w:val="IntenseEmphasis"/>
          <w:i w:val="0"/>
        </w:rPr>
      </w:pPr>
    </w:p>
    <w:sectPr w:rsidR="008839C8" w:rsidSect="00B557EC">
      <w:footerReference w:type="default" r:id="rId9"/>
      <w:pgSz w:w="11907" w:h="16840" w:code="9"/>
      <w:pgMar w:top="454" w:right="747" w:bottom="454" w:left="1134" w:header="0"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6532D" w14:textId="77777777" w:rsidR="00D760FE" w:rsidRDefault="00D760FE" w:rsidP="00E27EF7">
      <w:r>
        <w:separator/>
      </w:r>
    </w:p>
  </w:endnote>
  <w:endnote w:type="continuationSeparator" w:id="0">
    <w:p w14:paraId="26E3CCC3" w14:textId="77777777" w:rsidR="00D760FE" w:rsidRDefault="00D760FE" w:rsidP="00E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368F" w14:textId="77777777" w:rsidR="004676D1" w:rsidRDefault="004676D1">
    <w:pPr>
      <w:pStyle w:val="Footer"/>
      <w:ind w:right="360"/>
    </w:pPr>
    <w:r>
      <w:rPr>
        <w:noProof/>
        <w:lang w:val="en-US" w:eastAsia="en-US"/>
      </w:rPr>
      <mc:AlternateContent>
        <mc:Choice Requires="wps">
          <w:drawing>
            <wp:anchor distT="0" distB="0" distL="0" distR="0" simplePos="0" relativeHeight="251657728" behindDoc="0" locked="0" layoutInCell="1" allowOverlap="1" wp14:anchorId="42CA0A16" wp14:editId="5BF1BADE">
              <wp:simplePos x="0" y="0"/>
              <wp:positionH relativeFrom="margin">
                <wp:align>center</wp:align>
              </wp:positionH>
              <wp:positionV relativeFrom="paragraph">
                <wp:posOffset>635</wp:posOffset>
              </wp:positionV>
              <wp:extent cx="265430" cy="173355"/>
              <wp:effectExtent l="0" t="635"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BE6C" w14:textId="77777777" w:rsidR="004676D1" w:rsidRDefault="004676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A0A16" id="_x0000_t202" coordsize="21600,21600" o:spt="202" path="m,l,21600r21600,l21600,xe">
              <v:stroke joinstyle="miter"/>
              <v:path gradientshapeok="t" o:connecttype="rect"/>
            </v:shapetype>
            <v:shape id="Text Box 1" o:spid="_x0000_s1026" type="#_x0000_t202" style="position:absolute;margin-left:0;margin-top:.05pt;width:20.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" stroked="f">
              <v:fill opacity="0"/>
              <v:textbox inset="0,0,0,0">
                <w:txbxContent>
                  <w:p w14:paraId="639ABE6C" w14:textId="77777777" w:rsidR="004676D1" w:rsidRDefault="004676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C6D45" w14:textId="77777777" w:rsidR="00D760FE" w:rsidRDefault="00D760FE" w:rsidP="00E27EF7">
      <w:r>
        <w:separator/>
      </w:r>
    </w:p>
  </w:footnote>
  <w:footnote w:type="continuationSeparator" w:id="0">
    <w:p w14:paraId="3256AB82" w14:textId="77777777" w:rsidR="00D760FE" w:rsidRDefault="00D760FE" w:rsidP="00E2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F45158"/>
    <w:multiLevelType w:val="hybridMultilevel"/>
    <w:tmpl w:val="A4FCDB0A"/>
    <w:lvl w:ilvl="0" w:tplc="DAE4E34E">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4403A3"/>
    <w:multiLevelType w:val="hybridMultilevel"/>
    <w:tmpl w:val="E586FA60"/>
    <w:lvl w:ilvl="0" w:tplc="EC5E57A6">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num w:numId="1" w16cid:durableId="824131206">
    <w:abstractNumId w:val="0"/>
  </w:num>
  <w:num w:numId="2" w16cid:durableId="2120568537">
    <w:abstractNumId w:val="1"/>
  </w:num>
  <w:num w:numId="3" w16cid:durableId="1923761370">
    <w:abstractNumId w:val="0"/>
  </w:num>
  <w:num w:numId="4" w16cid:durableId="1909336362">
    <w:abstractNumId w:val="2"/>
  </w:num>
  <w:num w:numId="5" w16cid:durableId="359356034">
    <w:abstractNumId w:val="4"/>
  </w:num>
  <w:num w:numId="6" w16cid:durableId="422922530">
    <w:abstractNumId w:val="5"/>
  </w:num>
  <w:num w:numId="7" w16cid:durableId="2052342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93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E8"/>
    <w:rsid w:val="000059B8"/>
    <w:rsid w:val="00015A7A"/>
    <w:rsid w:val="0002298B"/>
    <w:rsid w:val="0003043C"/>
    <w:rsid w:val="000328F3"/>
    <w:rsid w:val="00040D2D"/>
    <w:rsid w:val="00042B9E"/>
    <w:rsid w:val="000449A2"/>
    <w:rsid w:val="00064E07"/>
    <w:rsid w:val="00066ADC"/>
    <w:rsid w:val="00067B51"/>
    <w:rsid w:val="00072931"/>
    <w:rsid w:val="000735B0"/>
    <w:rsid w:val="0007589C"/>
    <w:rsid w:val="00091381"/>
    <w:rsid w:val="0009505A"/>
    <w:rsid w:val="000963B2"/>
    <w:rsid w:val="00097B40"/>
    <w:rsid w:val="000A190B"/>
    <w:rsid w:val="000A2742"/>
    <w:rsid w:val="000A4308"/>
    <w:rsid w:val="000A6B95"/>
    <w:rsid w:val="000B14CA"/>
    <w:rsid w:val="000B18B5"/>
    <w:rsid w:val="000B1D92"/>
    <w:rsid w:val="000B3B2A"/>
    <w:rsid w:val="000B629D"/>
    <w:rsid w:val="000C2F7F"/>
    <w:rsid w:val="000C4AAE"/>
    <w:rsid w:val="000D2283"/>
    <w:rsid w:val="000D4086"/>
    <w:rsid w:val="000D73B8"/>
    <w:rsid w:val="000D7DE6"/>
    <w:rsid w:val="000E58DF"/>
    <w:rsid w:val="000F1F0A"/>
    <w:rsid w:val="000F7F0C"/>
    <w:rsid w:val="00100A96"/>
    <w:rsid w:val="00105273"/>
    <w:rsid w:val="00114710"/>
    <w:rsid w:val="00120E09"/>
    <w:rsid w:val="001254E2"/>
    <w:rsid w:val="0012750C"/>
    <w:rsid w:val="0012761E"/>
    <w:rsid w:val="00130F17"/>
    <w:rsid w:val="00131ED5"/>
    <w:rsid w:val="001329E2"/>
    <w:rsid w:val="00141CF9"/>
    <w:rsid w:val="00152D00"/>
    <w:rsid w:val="00154FBB"/>
    <w:rsid w:val="00155A89"/>
    <w:rsid w:val="00160845"/>
    <w:rsid w:val="00170461"/>
    <w:rsid w:val="00173E95"/>
    <w:rsid w:val="00191D72"/>
    <w:rsid w:val="00197067"/>
    <w:rsid w:val="001A598B"/>
    <w:rsid w:val="001A5FE5"/>
    <w:rsid w:val="001A7581"/>
    <w:rsid w:val="001A7C5E"/>
    <w:rsid w:val="001B2D02"/>
    <w:rsid w:val="001B3572"/>
    <w:rsid w:val="001C228D"/>
    <w:rsid w:val="001C349B"/>
    <w:rsid w:val="001C3C71"/>
    <w:rsid w:val="001C6CFE"/>
    <w:rsid w:val="001D3568"/>
    <w:rsid w:val="001D5781"/>
    <w:rsid w:val="001D6697"/>
    <w:rsid w:val="001D69BA"/>
    <w:rsid w:val="001E2971"/>
    <w:rsid w:val="001E786A"/>
    <w:rsid w:val="001F336E"/>
    <w:rsid w:val="001F5777"/>
    <w:rsid w:val="0020012E"/>
    <w:rsid w:val="00200BEC"/>
    <w:rsid w:val="00201534"/>
    <w:rsid w:val="00202E30"/>
    <w:rsid w:val="002043CF"/>
    <w:rsid w:val="002048A7"/>
    <w:rsid w:val="00206062"/>
    <w:rsid w:val="00212087"/>
    <w:rsid w:val="00213A9D"/>
    <w:rsid w:val="00214129"/>
    <w:rsid w:val="0021415E"/>
    <w:rsid w:val="00225940"/>
    <w:rsid w:val="002317EF"/>
    <w:rsid w:val="002336E4"/>
    <w:rsid w:val="002356EF"/>
    <w:rsid w:val="00235B9B"/>
    <w:rsid w:val="00245934"/>
    <w:rsid w:val="002464D1"/>
    <w:rsid w:val="002466AE"/>
    <w:rsid w:val="00251FAC"/>
    <w:rsid w:val="00253966"/>
    <w:rsid w:val="002578DC"/>
    <w:rsid w:val="00261FEC"/>
    <w:rsid w:val="0027190E"/>
    <w:rsid w:val="00272026"/>
    <w:rsid w:val="00274C5A"/>
    <w:rsid w:val="00275156"/>
    <w:rsid w:val="00275974"/>
    <w:rsid w:val="00276708"/>
    <w:rsid w:val="002842EA"/>
    <w:rsid w:val="00284878"/>
    <w:rsid w:val="002A33B1"/>
    <w:rsid w:val="002A5F99"/>
    <w:rsid w:val="002C2F87"/>
    <w:rsid w:val="002C49F8"/>
    <w:rsid w:val="002C6D1B"/>
    <w:rsid w:val="002C764F"/>
    <w:rsid w:val="002C7E79"/>
    <w:rsid w:val="002E0FCF"/>
    <w:rsid w:val="002E2455"/>
    <w:rsid w:val="002E4DDF"/>
    <w:rsid w:val="002E5BE8"/>
    <w:rsid w:val="002E70A4"/>
    <w:rsid w:val="002F67E1"/>
    <w:rsid w:val="00300C9B"/>
    <w:rsid w:val="00303139"/>
    <w:rsid w:val="00303A32"/>
    <w:rsid w:val="00303E78"/>
    <w:rsid w:val="0030403E"/>
    <w:rsid w:val="003053DA"/>
    <w:rsid w:val="00321F62"/>
    <w:rsid w:val="00324B9E"/>
    <w:rsid w:val="0033016C"/>
    <w:rsid w:val="003307F5"/>
    <w:rsid w:val="00341162"/>
    <w:rsid w:val="00345081"/>
    <w:rsid w:val="003454E3"/>
    <w:rsid w:val="00350080"/>
    <w:rsid w:val="0035013B"/>
    <w:rsid w:val="00351A6C"/>
    <w:rsid w:val="0035603A"/>
    <w:rsid w:val="00356D6E"/>
    <w:rsid w:val="003601F6"/>
    <w:rsid w:val="003603C1"/>
    <w:rsid w:val="00362E4D"/>
    <w:rsid w:val="00374ED1"/>
    <w:rsid w:val="00377096"/>
    <w:rsid w:val="00380410"/>
    <w:rsid w:val="00381EC5"/>
    <w:rsid w:val="00382CD1"/>
    <w:rsid w:val="00385837"/>
    <w:rsid w:val="003966CB"/>
    <w:rsid w:val="003A20BB"/>
    <w:rsid w:val="003A6DB6"/>
    <w:rsid w:val="003C05F8"/>
    <w:rsid w:val="003E0A74"/>
    <w:rsid w:val="003E0D62"/>
    <w:rsid w:val="003E61A6"/>
    <w:rsid w:val="003F0944"/>
    <w:rsid w:val="003F1BC4"/>
    <w:rsid w:val="003F2836"/>
    <w:rsid w:val="003F5019"/>
    <w:rsid w:val="003F6A20"/>
    <w:rsid w:val="004022FA"/>
    <w:rsid w:val="00402686"/>
    <w:rsid w:val="00403A9E"/>
    <w:rsid w:val="004059E9"/>
    <w:rsid w:val="00410CA1"/>
    <w:rsid w:val="004116F2"/>
    <w:rsid w:val="00413F05"/>
    <w:rsid w:val="00427052"/>
    <w:rsid w:val="004307F6"/>
    <w:rsid w:val="00431133"/>
    <w:rsid w:val="0043150D"/>
    <w:rsid w:val="004321D3"/>
    <w:rsid w:val="00436E5F"/>
    <w:rsid w:val="004376BD"/>
    <w:rsid w:val="00440FD9"/>
    <w:rsid w:val="00444B19"/>
    <w:rsid w:val="0044588A"/>
    <w:rsid w:val="00446F8C"/>
    <w:rsid w:val="00451A85"/>
    <w:rsid w:val="004551A6"/>
    <w:rsid w:val="00456A66"/>
    <w:rsid w:val="004603EB"/>
    <w:rsid w:val="004638D8"/>
    <w:rsid w:val="004676D1"/>
    <w:rsid w:val="00467B59"/>
    <w:rsid w:val="004704F7"/>
    <w:rsid w:val="004807CA"/>
    <w:rsid w:val="004840E9"/>
    <w:rsid w:val="004845F9"/>
    <w:rsid w:val="00484F40"/>
    <w:rsid w:val="004874EC"/>
    <w:rsid w:val="00492985"/>
    <w:rsid w:val="004940ED"/>
    <w:rsid w:val="00496AFA"/>
    <w:rsid w:val="00496CE8"/>
    <w:rsid w:val="004A1519"/>
    <w:rsid w:val="004A29DC"/>
    <w:rsid w:val="004A5E97"/>
    <w:rsid w:val="004B0672"/>
    <w:rsid w:val="004B0D97"/>
    <w:rsid w:val="004B15BE"/>
    <w:rsid w:val="004B4735"/>
    <w:rsid w:val="004B6A8C"/>
    <w:rsid w:val="004C370B"/>
    <w:rsid w:val="004C50C8"/>
    <w:rsid w:val="004D6569"/>
    <w:rsid w:val="004D7BDC"/>
    <w:rsid w:val="004E6437"/>
    <w:rsid w:val="004E6C7A"/>
    <w:rsid w:val="004F2B8B"/>
    <w:rsid w:val="004F4E85"/>
    <w:rsid w:val="005030FF"/>
    <w:rsid w:val="005037BA"/>
    <w:rsid w:val="005143BF"/>
    <w:rsid w:val="00522E6F"/>
    <w:rsid w:val="0053023F"/>
    <w:rsid w:val="005327F0"/>
    <w:rsid w:val="0053747E"/>
    <w:rsid w:val="00544786"/>
    <w:rsid w:val="005468A6"/>
    <w:rsid w:val="00547D0D"/>
    <w:rsid w:val="0055630D"/>
    <w:rsid w:val="00561422"/>
    <w:rsid w:val="00562B86"/>
    <w:rsid w:val="00562E51"/>
    <w:rsid w:val="0056322C"/>
    <w:rsid w:val="00564B1B"/>
    <w:rsid w:val="00565D76"/>
    <w:rsid w:val="00572670"/>
    <w:rsid w:val="00573B8D"/>
    <w:rsid w:val="0058015F"/>
    <w:rsid w:val="005817CB"/>
    <w:rsid w:val="00582ADA"/>
    <w:rsid w:val="00583F31"/>
    <w:rsid w:val="00586DA6"/>
    <w:rsid w:val="005A7E44"/>
    <w:rsid w:val="005B081B"/>
    <w:rsid w:val="005B3C17"/>
    <w:rsid w:val="005D4D92"/>
    <w:rsid w:val="005D50EB"/>
    <w:rsid w:val="005D79AB"/>
    <w:rsid w:val="005E2820"/>
    <w:rsid w:val="005E4683"/>
    <w:rsid w:val="005F002F"/>
    <w:rsid w:val="005F0C2D"/>
    <w:rsid w:val="00606217"/>
    <w:rsid w:val="0060708E"/>
    <w:rsid w:val="00613993"/>
    <w:rsid w:val="006144AA"/>
    <w:rsid w:val="00615BE3"/>
    <w:rsid w:val="00621ACC"/>
    <w:rsid w:val="006226E4"/>
    <w:rsid w:val="00625C52"/>
    <w:rsid w:val="00631D7E"/>
    <w:rsid w:val="00637E33"/>
    <w:rsid w:val="00644A56"/>
    <w:rsid w:val="00644BDA"/>
    <w:rsid w:val="00645EE9"/>
    <w:rsid w:val="00646336"/>
    <w:rsid w:val="00647277"/>
    <w:rsid w:val="00654986"/>
    <w:rsid w:val="00660D75"/>
    <w:rsid w:val="0067222A"/>
    <w:rsid w:val="0067666D"/>
    <w:rsid w:val="00682A6A"/>
    <w:rsid w:val="00684EDF"/>
    <w:rsid w:val="00687F85"/>
    <w:rsid w:val="006946F9"/>
    <w:rsid w:val="006979B0"/>
    <w:rsid w:val="006A1B6C"/>
    <w:rsid w:val="006A41F6"/>
    <w:rsid w:val="006A42CF"/>
    <w:rsid w:val="006B1D18"/>
    <w:rsid w:val="006B48BC"/>
    <w:rsid w:val="006B4EDB"/>
    <w:rsid w:val="006C35B7"/>
    <w:rsid w:val="006D06AC"/>
    <w:rsid w:val="006D1BF6"/>
    <w:rsid w:val="006D77BC"/>
    <w:rsid w:val="006E056A"/>
    <w:rsid w:val="00700181"/>
    <w:rsid w:val="007016F5"/>
    <w:rsid w:val="007172A6"/>
    <w:rsid w:val="00721C71"/>
    <w:rsid w:val="00726AB9"/>
    <w:rsid w:val="00732177"/>
    <w:rsid w:val="00733949"/>
    <w:rsid w:val="007351F7"/>
    <w:rsid w:val="00735611"/>
    <w:rsid w:val="00735B96"/>
    <w:rsid w:val="007476D4"/>
    <w:rsid w:val="007505B5"/>
    <w:rsid w:val="00752FA8"/>
    <w:rsid w:val="00754287"/>
    <w:rsid w:val="007644F6"/>
    <w:rsid w:val="00765C0F"/>
    <w:rsid w:val="00770261"/>
    <w:rsid w:val="00772173"/>
    <w:rsid w:val="00772FF3"/>
    <w:rsid w:val="007819C2"/>
    <w:rsid w:val="00781AA4"/>
    <w:rsid w:val="007859BF"/>
    <w:rsid w:val="00790F93"/>
    <w:rsid w:val="00796ECD"/>
    <w:rsid w:val="00797A9B"/>
    <w:rsid w:val="007A2DB5"/>
    <w:rsid w:val="007B18CC"/>
    <w:rsid w:val="007B4926"/>
    <w:rsid w:val="007B67EE"/>
    <w:rsid w:val="007B70D9"/>
    <w:rsid w:val="007B7F71"/>
    <w:rsid w:val="007C3AAE"/>
    <w:rsid w:val="007C467B"/>
    <w:rsid w:val="007C7908"/>
    <w:rsid w:val="007D5448"/>
    <w:rsid w:val="007E0E21"/>
    <w:rsid w:val="007E4BF8"/>
    <w:rsid w:val="007F1C6F"/>
    <w:rsid w:val="00801720"/>
    <w:rsid w:val="00802F4E"/>
    <w:rsid w:val="00805241"/>
    <w:rsid w:val="00822C27"/>
    <w:rsid w:val="008331B5"/>
    <w:rsid w:val="0083685D"/>
    <w:rsid w:val="00863FAE"/>
    <w:rsid w:val="00866997"/>
    <w:rsid w:val="0087470E"/>
    <w:rsid w:val="008839C8"/>
    <w:rsid w:val="00883C04"/>
    <w:rsid w:val="00883C33"/>
    <w:rsid w:val="008874DC"/>
    <w:rsid w:val="00895692"/>
    <w:rsid w:val="008B0150"/>
    <w:rsid w:val="008C0BAB"/>
    <w:rsid w:val="008C1310"/>
    <w:rsid w:val="008C43D1"/>
    <w:rsid w:val="008D3E8A"/>
    <w:rsid w:val="008D56E4"/>
    <w:rsid w:val="008E3AB2"/>
    <w:rsid w:val="008F4C0C"/>
    <w:rsid w:val="00900E93"/>
    <w:rsid w:val="00901007"/>
    <w:rsid w:val="00906CEA"/>
    <w:rsid w:val="00907E45"/>
    <w:rsid w:val="00914964"/>
    <w:rsid w:val="009220AC"/>
    <w:rsid w:val="00924F0B"/>
    <w:rsid w:val="00930967"/>
    <w:rsid w:val="00930A28"/>
    <w:rsid w:val="0093260E"/>
    <w:rsid w:val="0094162E"/>
    <w:rsid w:val="00941923"/>
    <w:rsid w:val="009422D6"/>
    <w:rsid w:val="009443B9"/>
    <w:rsid w:val="00952587"/>
    <w:rsid w:val="009557A2"/>
    <w:rsid w:val="009571EA"/>
    <w:rsid w:val="009604E8"/>
    <w:rsid w:val="00962B6F"/>
    <w:rsid w:val="00966059"/>
    <w:rsid w:val="00970748"/>
    <w:rsid w:val="00976761"/>
    <w:rsid w:val="009813F3"/>
    <w:rsid w:val="00984E26"/>
    <w:rsid w:val="00993651"/>
    <w:rsid w:val="00995169"/>
    <w:rsid w:val="00995E63"/>
    <w:rsid w:val="00996AF7"/>
    <w:rsid w:val="009A305F"/>
    <w:rsid w:val="009A41B0"/>
    <w:rsid w:val="009A43C5"/>
    <w:rsid w:val="009B24F5"/>
    <w:rsid w:val="009C4364"/>
    <w:rsid w:val="009D0A23"/>
    <w:rsid w:val="009D12D8"/>
    <w:rsid w:val="009D44D6"/>
    <w:rsid w:val="009D4C41"/>
    <w:rsid w:val="009D7B6C"/>
    <w:rsid w:val="009E6DF2"/>
    <w:rsid w:val="009F3905"/>
    <w:rsid w:val="009F670E"/>
    <w:rsid w:val="009F7006"/>
    <w:rsid w:val="00A064C3"/>
    <w:rsid w:val="00A06E2B"/>
    <w:rsid w:val="00A111C9"/>
    <w:rsid w:val="00A25A38"/>
    <w:rsid w:val="00A37148"/>
    <w:rsid w:val="00A45ABA"/>
    <w:rsid w:val="00A473BE"/>
    <w:rsid w:val="00A52A9A"/>
    <w:rsid w:val="00A53D87"/>
    <w:rsid w:val="00A54EC7"/>
    <w:rsid w:val="00A672D4"/>
    <w:rsid w:val="00A67E3B"/>
    <w:rsid w:val="00A74334"/>
    <w:rsid w:val="00A75122"/>
    <w:rsid w:val="00A80261"/>
    <w:rsid w:val="00A8301D"/>
    <w:rsid w:val="00A91474"/>
    <w:rsid w:val="00A9540E"/>
    <w:rsid w:val="00A966AF"/>
    <w:rsid w:val="00AB3220"/>
    <w:rsid w:val="00AB4484"/>
    <w:rsid w:val="00AC407D"/>
    <w:rsid w:val="00AC41D7"/>
    <w:rsid w:val="00AC4822"/>
    <w:rsid w:val="00AE239C"/>
    <w:rsid w:val="00AF090E"/>
    <w:rsid w:val="00B002E8"/>
    <w:rsid w:val="00B00728"/>
    <w:rsid w:val="00B040EF"/>
    <w:rsid w:val="00B05ED1"/>
    <w:rsid w:val="00B07E22"/>
    <w:rsid w:val="00B10261"/>
    <w:rsid w:val="00B12535"/>
    <w:rsid w:val="00B13284"/>
    <w:rsid w:val="00B2563E"/>
    <w:rsid w:val="00B359C0"/>
    <w:rsid w:val="00B35E4E"/>
    <w:rsid w:val="00B43B88"/>
    <w:rsid w:val="00B46B96"/>
    <w:rsid w:val="00B554F5"/>
    <w:rsid w:val="00B557EC"/>
    <w:rsid w:val="00B60F8A"/>
    <w:rsid w:val="00B63AD0"/>
    <w:rsid w:val="00B63DF1"/>
    <w:rsid w:val="00B65B45"/>
    <w:rsid w:val="00B7311D"/>
    <w:rsid w:val="00B74290"/>
    <w:rsid w:val="00B77D16"/>
    <w:rsid w:val="00B82FEC"/>
    <w:rsid w:val="00B83372"/>
    <w:rsid w:val="00B8500C"/>
    <w:rsid w:val="00B955CB"/>
    <w:rsid w:val="00BB024E"/>
    <w:rsid w:val="00BC02D3"/>
    <w:rsid w:val="00BC2897"/>
    <w:rsid w:val="00BD7C81"/>
    <w:rsid w:val="00BE1042"/>
    <w:rsid w:val="00BE12A8"/>
    <w:rsid w:val="00BE5085"/>
    <w:rsid w:val="00BE5B67"/>
    <w:rsid w:val="00BE6326"/>
    <w:rsid w:val="00BE7428"/>
    <w:rsid w:val="00C02304"/>
    <w:rsid w:val="00C11177"/>
    <w:rsid w:val="00C12142"/>
    <w:rsid w:val="00C12299"/>
    <w:rsid w:val="00C12B25"/>
    <w:rsid w:val="00C21970"/>
    <w:rsid w:val="00C252F3"/>
    <w:rsid w:val="00C265D9"/>
    <w:rsid w:val="00C2769A"/>
    <w:rsid w:val="00C30F51"/>
    <w:rsid w:val="00C333CA"/>
    <w:rsid w:val="00C34BDB"/>
    <w:rsid w:val="00C36B08"/>
    <w:rsid w:val="00C42473"/>
    <w:rsid w:val="00C4399F"/>
    <w:rsid w:val="00C44A30"/>
    <w:rsid w:val="00C47236"/>
    <w:rsid w:val="00C53F11"/>
    <w:rsid w:val="00C56136"/>
    <w:rsid w:val="00C57B0F"/>
    <w:rsid w:val="00C63807"/>
    <w:rsid w:val="00C66932"/>
    <w:rsid w:val="00C70884"/>
    <w:rsid w:val="00C750C4"/>
    <w:rsid w:val="00C81947"/>
    <w:rsid w:val="00C93F0D"/>
    <w:rsid w:val="00CB1E45"/>
    <w:rsid w:val="00CB62F2"/>
    <w:rsid w:val="00CB7D68"/>
    <w:rsid w:val="00CC24A5"/>
    <w:rsid w:val="00CC5658"/>
    <w:rsid w:val="00CD04A5"/>
    <w:rsid w:val="00CD0511"/>
    <w:rsid w:val="00CD4B13"/>
    <w:rsid w:val="00CD5ED1"/>
    <w:rsid w:val="00CE1478"/>
    <w:rsid w:val="00CE351F"/>
    <w:rsid w:val="00CF231C"/>
    <w:rsid w:val="00CF3ECA"/>
    <w:rsid w:val="00CF65A8"/>
    <w:rsid w:val="00CF7872"/>
    <w:rsid w:val="00D0080E"/>
    <w:rsid w:val="00D01C06"/>
    <w:rsid w:val="00D062BE"/>
    <w:rsid w:val="00D07858"/>
    <w:rsid w:val="00D24F56"/>
    <w:rsid w:val="00D32059"/>
    <w:rsid w:val="00D33633"/>
    <w:rsid w:val="00D37985"/>
    <w:rsid w:val="00D4013A"/>
    <w:rsid w:val="00D43411"/>
    <w:rsid w:val="00D43BDF"/>
    <w:rsid w:val="00D44F5C"/>
    <w:rsid w:val="00D514C8"/>
    <w:rsid w:val="00D53E06"/>
    <w:rsid w:val="00D60CD1"/>
    <w:rsid w:val="00D62AE8"/>
    <w:rsid w:val="00D645DA"/>
    <w:rsid w:val="00D65F3C"/>
    <w:rsid w:val="00D71B42"/>
    <w:rsid w:val="00D72205"/>
    <w:rsid w:val="00D73B62"/>
    <w:rsid w:val="00D760FE"/>
    <w:rsid w:val="00D76797"/>
    <w:rsid w:val="00D776A9"/>
    <w:rsid w:val="00D80AC2"/>
    <w:rsid w:val="00D8694E"/>
    <w:rsid w:val="00D939FE"/>
    <w:rsid w:val="00D93D33"/>
    <w:rsid w:val="00D9578F"/>
    <w:rsid w:val="00DA09C1"/>
    <w:rsid w:val="00DA4DCC"/>
    <w:rsid w:val="00DA5E8F"/>
    <w:rsid w:val="00DA766B"/>
    <w:rsid w:val="00DA7FCF"/>
    <w:rsid w:val="00DD1DFC"/>
    <w:rsid w:val="00DD5987"/>
    <w:rsid w:val="00DD5DD2"/>
    <w:rsid w:val="00DE4B4D"/>
    <w:rsid w:val="00DE4F68"/>
    <w:rsid w:val="00DE65C8"/>
    <w:rsid w:val="00DE6986"/>
    <w:rsid w:val="00DF0E22"/>
    <w:rsid w:val="00DF20BB"/>
    <w:rsid w:val="00DF33DF"/>
    <w:rsid w:val="00E02E18"/>
    <w:rsid w:val="00E03D5D"/>
    <w:rsid w:val="00E078A9"/>
    <w:rsid w:val="00E14019"/>
    <w:rsid w:val="00E14746"/>
    <w:rsid w:val="00E160F4"/>
    <w:rsid w:val="00E16831"/>
    <w:rsid w:val="00E17132"/>
    <w:rsid w:val="00E17249"/>
    <w:rsid w:val="00E27EF7"/>
    <w:rsid w:val="00E36E08"/>
    <w:rsid w:val="00E406A8"/>
    <w:rsid w:val="00E4096D"/>
    <w:rsid w:val="00E422BA"/>
    <w:rsid w:val="00E430BE"/>
    <w:rsid w:val="00E437EC"/>
    <w:rsid w:val="00E43C91"/>
    <w:rsid w:val="00E8374E"/>
    <w:rsid w:val="00E847A0"/>
    <w:rsid w:val="00E85579"/>
    <w:rsid w:val="00E864A5"/>
    <w:rsid w:val="00E9095D"/>
    <w:rsid w:val="00E915D2"/>
    <w:rsid w:val="00E93F79"/>
    <w:rsid w:val="00E953F7"/>
    <w:rsid w:val="00E95E60"/>
    <w:rsid w:val="00E96AB5"/>
    <w:rsid w:val="00EA0664"/>
    <w:rsid w:val="00EA18E5"/>
    <w:rsid w:val="00EA2E63"/>
    <w:rsid w:val="00EA2EED"/>
    <w:rsid w:val="00EB7902"/>
    <w:rsid w:val="00EB7C17"/>
    <w:rsid w:val="00EC07B7"/>
    <w:rsid w:val="00ED2851"/>
    <w:rsid w:val="00ED2E9B"/>
    <w:rsid w:val="00ED3031"/>
    <w:rsid w:val="00EE055A"/>
    <w:rsid w:val="00EE0B2C"/>
    <w:rsid w:val="00EE3831"/>
    <w:rsid w:val="00EF2E1D"/>
    <w:rsid w:val="00F00CB9"/>
    <w:rsid w:val="00F05204"/>
    <w:rsid w:val="00F125E3"/>
    <w:rsid w:val="00F14BF7"/>
    <w:rsid w:val="00F15717"/>
    <w:rsid w:val="00F16605"/>
    <w:rsid w:val="00F24527"/>
    <w:rsid w:val="00F24CE8"/>
    <w:rsid w:val="00F26FA3"/>
    <w:rsid w:val="00F27263"/>
    <w:rsid w:val="00F31BC5"/>
    <w:rsid w:val="00F42256"/>
    <w:rsid w:val="00F53ED6"/>
    <w:rsid w:val="00F55F83"/>
    <w:rsid w:val="00F56DC3"/>
    <w:rsid w:val="00F62E21"/>
    <w:rsid w:val="00F65050"/>
    <w:rsid w:val="00F65491"/>
    <w:rsid w:val="00F77117"/>
    <w:rsid w:val="00F83A9D"/>
    <w:rsid w:val="00FA1C45"/>
    <w:rsid w:val="00FA7777"/>
    <w:rsid w:val="00FB5A7B"/>
    <w:rsid w:val="00FB5B12"/>
    <w:rsid w:val="00FB79AA"/>
    <w:rsid w:val="00FF5C0A"/>
    <w:rsid w:val="00FF5F5D"/>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D2A89"/>
  <w15:docId w15:val="{D5315099-6FE9-4A52-921B-72CD38BC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B2"/>
    <w:pPr>
      <w:suppressAutoHyphens/>
    </w:pPr>
    <w:rPr>
      <w:sz w:val="24"/>
      <w:szCs w:val="24"/>
      <w:lang w:val="ro-RO" w:eastAsia="ar-SA"/>
    </w:rPr>
  </w:style>
  <w:style w:type="paragraph" w:styleId="Heading1">
    <w:name w:val="heading 1"/>
    <w:basedOn w:val="Normal"/>
    <w:next w:val="Normal"/>
    <w:qFormat/>
    <w:rsid w:val="008E3AB2"/>
    <w:pPr>
      <w:keepNext/>
      <w:numPr>
        <w:numId w:val="1"/>
      </w:numPr>
      <w:jc w:val="both"/>
      <w:outlineLvl w:val="0"/>
    </w:pPr>
    <w:rPr>
      <w:b/>
      <w:bCs/>
      <w:sz w:val="20"/>
    </w:rPr>
  </w:style>
  <w:style w:type="paragraph" w:styleId="Heading2">
    <w:name w:val="heading 2"/>
    <w:basedOn w:val="Normal"/>
    <w:next w:val="Normal"/>
    <w:qFormat/>
    <w:rsid w:val="008E3AB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8E3AB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E3AB2"/>
    <w:pPr>
      <w:keepNext/>
      <w:numPr>
        <w:ilvl w:val="3"/>
        <w:numId w:val="1"/>
      </w:numPr>
      <w:spacing w:before="240" w:after="60"/>
      <w:outlineLvl w:val="3"/>
    </w:pPr>
    <w:rPr>
      <w:b/>
      <w:bCs/>
      <w:sz w:val="28"/>
      <w:szCs w:val="28"/>
    </w:rPr>
  </w:style>
  <w:style w:type="paragraph" w:styleId="Heading5">
    <w:name w:val="heading 5"/>
    <w:basedOn w:val="Normal"/>
    <w:next w:val="Normal"/>
    <w:qFormat/>
    <w:rsid w:val="008E3AB2"/>
    <w:pPr>
      <w:numPr>
        <w:ilvl w:val="4"/>
        <w:numId w:val="1"/>
      </w:numPr>
      <w:spacing w:before="240" w:after="60"/>
      <w:outlineLvl w:val="4"/>
    </w:pPr>
    <w:rPr>
      <w:b/>
      <w:bCs/>
      <w:i/>
      <w:iCs/>
      <w:sz w:val="26"/>
      <w:szCs w:val="26"/>
    </w:rPr>
  </w:style>
  <w:style w:type="paragraph" w:styleId="Heading6">
    <w:name w:val="heading 6"/>
    <w:basedOn w:val="Normal"/>
    <w:next w:val="Normal"/>
    <w:qFormat/>
    <w:rsid w:val="008E3AB2"/>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3AB2"/>
    <w:rPr>
      <w:rFonts w:ascii="Symbol" w:hAnsi="Symbol" w:cs="Symbol" w:hint="default"/>
    </w:rPr>
  </w:style>
  <w:style w:type="character" w:customStyle="1" w:styleId="WW8Num1z1">
    <w:name w:val="WW8Num1z1"/>
    <w:rsid w:val="008E3AB2"/>
    <w:rPr>
      <w:rFonts w:ascii="Courier New" w:hAnsi="Courier New" w:cs="Courier New" w:hint="default"/>
    </w:rPr>
  </w:style>
  <w:style w:type="character" w:customStyle="1" w:styleId="WW8Num1z2">
    <w:name w:val="WW8Num1z2"/>
    <w:rsid w:val="008E3AB2"/>
    <w:rPr>
      <w:rFonts w:ascii="Wingdings" w:hAnsi="Wingdings" w:cs="Wingdings" w:hint="default"/>
    </w:rPr>
  </w:style>
  <w:style w:type="character" w:customStyle="1" w:styleId="WW8Num1z3">
    <w:name w:val="WW8Num1z3"/>
    <w:rsid w:val="008E3AB2"/>
  </w:style>
  <w:style w:type="character" w:customStyle="1" w:styleId="WW8Num1z4">
    <w:name w:val="WW8Num1z4"/>
    <w:rsid w:val="008E3AB2"/>
  </w:style>
  <w:style w:type="character" w:customStyle="1" w:styleId="WW8Num1z5">
    <w:name w:val="WW8Num1z5"/>
    <w:rsid w:val="008E3AB2"/>
  </w:style>
  <w:style w:type="character" w:customStyle="1" w:styleId="WW8Num1z6">
    <w:name w:val="WW8Num1z6"/>
    <w:rsid w:val="008E3AB2"/>
  </w:style>
  <w:style w:type="character" w:customStyle="1" w:styleId="WW8Num1z7">
    <w:name w:val="WW8Num1z7"/>
    <w:rsid w:val="008E3AB2"/>
  </w:style>
  <w:style w:type="character" w:customStyle="1" w:styleId="WW8Num1z8">
    <w:name w:val="WW8Num1z8"/>
    <w:rsid w:val="008E3AB2"/>
  </w:style>
  <w:style w:type="character" w:customStyle="1" w:styleId="WW8Num2z0">
    <w:name w:val="WW8Num2z0"/>
    <w:rsid w:val="008E3AB2"/>
    <w:rPr>
      <w:rFonts w:ascii="Symbol" w:hAnsi="Symbol" w:cs="Symbol" w:hint="default"/>
    </w:rPr>
  </w:style>
  <w:style w:type="character" w:customStyle="1" w:styleId="WW8Num2z1">
    <w:name w:val="WW8Num2z1"/>
    <w:rsid w:val="008E3AB2"/>
    <w:rPr>
      <w:rFonts w:ascii="Courier New" w:hAnsi="Courier New" w:cs="Courier New" w:hint="default"/>
    </w:rPr>
  </w:style>
  <w:style w:type="character" w:customStyle="1" w:styleId="WW8Num2z2">
    <w:name w:val="WW8Num2z2"/>
    <w:rsid w:val="008E3AB2"/>
    <w:rPr>
      <w:rFonts w:ascii="Wingdings" w:hAnsi="Wingdings" w:cs="Wingdings" w:hint="default"/>
    </w:rPr>
  </w:style>
  <w:style w:type="character" w:customStyle="1" w:styleId="WW8Num3z0">
    <w:name w:val="WW8Num3z0"/>
    <w:rsid w:val="008E3AB2"/>
    <w:rPr>
      <w:rFonts w:ascii="Times New Roman" w:eastAsia="Times New Roman" w:hAnsi="Times New Roman" w:cs="Times New Roman" w:hint="default"/>
      <w:color w:val="auto"/>
    </w:rPr>
  </w:style>
  <w:style w:type="character" w:customStyle="1" w:styleId="WW8Num3z1">
    <w:name w:val="WW8Num3z1"/>
    <w:rsid w:val="008E3AB2"/>
    <w:rPr>
      <w:rFonts w:ascii="Wingdings" w:hAnsi="Wingdings" w:cs="Wingdings" w:hint="default"/>
      <w:color w:val="auto"/>
    </w:rPr>
  </w:style>
  <w:style w:type="character" w:customStyle="1" w:styleId="WW8Num3z2">
    <w:name w:val="WW8Num3z2"/>
    <w:rsid w:val="008E3AB2"/>
    <w:rPr>
      <w:rFonts w:ascii="Wingdings" w:hAnsi="Wingdings" w:cs="Wingdings" w:hint="default"/>
    </w:rPr>
  </w:style>
  <w:style w:type="character" w:customStyle="1" w:styleId="WW8Num3z3">
    <w:name w:val="WW8Num3z3"/>
    <w:rsid w:val="008E3AB2"/>
    <w:rPr>
      <w:rFonts w:ascii="Symbol" w:hAnsi="Symbol" w:cs="Symbol" w:hint="default"/>
    </w:rPr>
  </w:style>
  <w:style w:type="character" w:customStyle="1" w:styleId="WW8Num3z4">
    <w:name w:val="WW8Num3z4"/>
    <w:rsid w:val="008E3AB2"/>
    <w:rPr>
      <w:rFonts w:ascii="Courier New" w:hAnsi="Courier New" w:cs="Courier New" w:hint="default"/>
    </w:rPr>
  </w:style>
  <w:style w:type="character" w:customStyle="1" w:styleId="WW8Num4z0">
    <w:name w:val="WW8Num4z0"/>
    <w:rsid w:val="008E3AB2"/>
    <w:rPr>
      <w:rFonts w:ascii="Symbol" w:hAnsi="Symbol" w:cs="Symbol" w:hint="default"/>
    </w:rPr>
  </w:style>
  <w:style w:type="character" w:customStyle="1" w:styleId="WW8Num4z1">
    <w:name w:val="WW8Num4z1"/>
    <w:rsid w:val="008E3AB2"/>
    <w:rPr>
      <w:rFonts w:ascii="Courier New" w:hAnsi="Courier New" w:cs="Courier New" w:hint="default"/>
    </w:rPr>
  </w:style>
  <w:style w:type="character" w:customStyle="1" w:styleId="WW8Num4z2">
    <w:name w:val="WW8Num4z2"/>
    <w:rsid w:val="008E3AB2"/>
    <w:rPr>
      <w:rFonts w:ascii="Wingdings" w:hAnsi="Wingdings" w:cs="Wingdings" w:hint="default"/>
    </w:rPr>
  </w:style>
  <w:style w:type="character" w:customStyle="1" w:styleId="do1">
    <w:name w:val="do1"/>
    <w:basedOn w:val="DefaultParagraphFont"/>
    <w:rsid w:val="008E3AB2"/>
    <w:rPr>
      <w:b/>
      <w:bCs/>
      <w:sz w:val="26"/>
      <w:szCs w:val="26"/>
    </w:rPr>
  </w:style>
  <w:style w:type="character" w:styleId="PageNumber">
    <w:name w:val="page number"/>
    <w:basedOn w:val="DefaultParagraphFont"/>
    <w:rsid w:val="008E3AB2"/>
  </w:style>
  <w:style w:type="character" w:customStyle="1" w:styleId="tpa1">
    <w:name w:val="tpa1"/>
    <w:basedOn w:val="DefaultParagraphFont"/>
    <w:rsid w:val="008E3AB2"/>
  </w:style>
  <w:style w:type="character" w:customStyle="1" w:styleId="tal1">
    <w:name w:val="tal1"/>
    <w:basedOn w:val="DefaultParagraphFont"/>
    <w:rsid w:val="008E3AB2"/>
  </w:style>
  <w:style w:type="character" w:styleId="Hyperlink">
    <w:name w:val="Hyperlink"/>
    <w:basedOn w:val="DefaultParagraphFont"/>
    <w:rsid w:val="008E3AB2"/>
    <w:rPr>
      <w:color w:val="0000FF"/>
      <w:u w:val="single"/>
    </w:rPr>
  </w:style>
  <w:style w:type="character" w:customStyle="1" w:styleId="HeaderChar">
    <w:name w:val="Header Char"/>
    <w:basedOn w:val="DefaultParagraphFont"/>
    <w:rsid w:val="008E3AB2"/>
    <w:rPr>
      <w:sz w:val="24"/>
      <w:szCs w:val="24"/>
    </w:rPr>
  </w:style>
  <w:style w:type="character" w:customStyle="1" w:styleId="BalloonTextChar">
    <w:name w:val="Balloon Text Char"/>
    <w:basedOn w:val="DefaultParagraphFont"/>
    <w:rsid w:val="008E3AB2"/>
    <w:rPr>
      <w:rFonts w:ascii="Tahoma" w:hAnsi="Tahoma" w:cs="Tahoma"/>
      <w:sz w:val="16"/>
      <w:szCs w:val="16"/>
    </w:rPr>
  </w:style>
  <w:style w:type="character" w:customStyle="1" w:styleId="ar1">
    <w:name w:val="ar1"/>
    <w:basedOn w:val="DefaultParagraphFont"/>
    <w:rsid w:val="008E3AB2"/>
    <w:rPr>
      <w:b/>
      <w:bCs/>
      <w:color w:val="0000AF"/>
      <w:sz w:val="22"/>
      <w:szCs w:val="22"/>
    </w:rPr>
  </w:style>
  <w:style w:type="character" w:customStyle="1" w:styleId="al1">
    <w:name w:val="al1"/>
    <w:basedOn w:val="DefaultParagraphFont"/>
    <w:rsid w:val="008E3AB2"/>
    <w:rPr>
      <w:b/>
      <w:bCs/>
      <w:color w:val="008F00"/>
    </w:rPr>
  </w:style>
  <w:style w:type="character" w:customStyle="1" w:styleId="Bullets">
    <w:name w:val="Bullets"/>
    <w:rsid w:val="008E3AB2"/>
    <w:rPr>
      <w:rFonts w:ascii="OpenSymbol" w:eastAsia="OpenSymbol" w:hAnsi="OpenSymbol" w:cs="OpenSymbol"/>
    </w:rPr>
  </w:style>
  <w:style w:type="paragraph" w:customStyle="1" w:styleId="Heading">
    <w:name w:val="Heading"/>
    <w:basedOn w:val="Normal"/>
    <w:next w:val="BodyText"/>
    <w:rsid w:val="008E3AB2"/>
    <w:pPr>
      <w:keepNext/>
      <w:spacing w:before="240" w:after="120"/>
    </w:pPr>
    <w:rPr>
      <w:rFonts w:ascii="Arial" w:eastAsia="Arial Unicode MS" w:hAnsi="Arial" w:cs="Lucida Sans"/>
      <w:sz w:val="28"/>
      <w:szCs w:val="28"/>
    </w:rPr>
  </w:style>
  <w:style w:type="paragraph" w:styleId="BodyText">
    <w:name w:val="Body Text"/>
    <w:basedOn w:val="Normal"/>
    <w:rsid w:val="008E3AB2"/>
    <w:pPr>
      <w:spacing w:after="120"/>
    </w:pPr>
  </w:style>
  <w:style w:type="paragraph" w:styleId="List">
    <w:name w:val="List"/>
    <w:basedOn w:val="BodyText"/>
    <w:rsid w:val="008E3AB2"/>
    <w:rPr>
      <w:rFonts w:cs="Lucida Sans"/>
    </w:rPr>
  </w:style>
  <w:style w:type="paragraph" w:styleId="Caption">
    <w:name w:val="caption"/>
    <w:basedOn w:val="Normal"/>
    <w:qFormat/>
    <w:rsid w:val="008E3AB2"/>
    <w:pPr>
      <w:suppressLineNumbers/>
      <w:spacing w:before="120" w:after="120"/>
    </w:pPr>
    <w:rPr>
      <w:rFonts w:cs="Lucida Sans"/>
      <w:i/>
      <w:iCs/>
    </w:rPr>
  </w:style>
  <w:style w:type="paragraph" w:customStyle="1" w:styleId="Index">
    <w:name w:val="Index"/>
    <w:basedOn w:val="Normal"/>
    <w:rsid w:val="008E3AB2"/>
    <w:pPr>
      <w:suppressLineNumbers/>
    </w:pPr>
    <w:rPr>
      <w:rFonts w:cs="Lucida Sans"/>
    </w:rPr>
  </w:style>
  <w:style w:type="paragraph" w:styleId="Title">
    <w:name w:val="Title"/>
    <w:basedOn w:val="Normal"/>
    <w:next w:val="Subtitle"/>
    <w:qFormat/>
    <w:rsid w:val="008E3AB2"/>
    <w:pPr>
      <w:jc w:val="center"/>
    </w:pPr>
    <w:rPr>
      <w:b/>
      <w:bCs/>
    </w:rPr>
  </w:style>
  <w:style w:type="paragraph" w:styleId="Subtitle">
    <w:name w:val="Subtitle"/>
    <w:basedOn w:val="Heading"/>
    <w:next w:val="BodyText"/>
    <w:qFormat/>
    <w:rsid w:val="008E3AB2"/>
    <w:pPr>
      <w:jc w:val="center"/>
    </w:pPr>
    <w:rPr>
      <w:i/>
      <w:iCs/>
    </w:rPr>
  </w:style>
  <w:style w:type="paragraph" w:styleId="BodyText2">
    <w:name w:val="Body Text 2"/>
    <w:basedOn w:val="Normal"/>
    <w:rsid w:val="008E3AB2"/>
    <w:pPr>
      <w:spacing w:after="120" w:line="480" w:lineRule="auto"/>
    </w:pPr>
  </w:style>
  <w:style w:type="paragraph" w:customStyle="1" w:styleId="NormalWeb1">
    <w:name w:val="Normal (Web)1"/>
    <w:basedOn w:val="Normal"/>
    <w:rsid w:val="008E3AB2"/>
    <w:rPr>
      <w:rFonts w:ascii="Arial Unicode MS" w:eastAsia="Arial Unicode MS" w:hAnsi="Arial Unicode MS" w:cs="Arial Unicode MS"/>
      <w:color w:val="000000"/>
      <w:lang w:val="en-US"/>
    </w:rPr>
  </w:style>
  <w:style w:type="paragraph" w:styleId="BodyTextIndent3">
    <w:name w:val="Body Text Indent 3"/>
    <w:basedOn w:val="Normal"/>
    <w:rsid w:val="008E3AB2"/>
    <w:pPr>
      <w:spacing w:after="120"/>
      <w:ind w:left="283"/>
    </w:pPr>
    <w:rPr>
      <w:sz w:val="16"/>
      <w:szCs w:val="16"/>
    </w:rPr>
  </w:style>
  <w:style w:type="paragraph" w:styleId="Footer">
    <w:name w:val="footer"/>
    <w:basedOn w:val="Normal"/>
    <w:link w:val="FooterChar"/>
    <w:uiPriority w:val="99"/>
    <w:rsid w:val="008E3AB2"/>
  </w:style>
  <w:style w:type="paragraph" w:styleId="BodyTextIndent2">
    <w:name w:val="Body Text Indent 2"/>
    <w:basedOn w:val="Normal"/>
    <w:rsid w:val="008E3AB2"/>
    <w:pPr>
      <w:ind w:left="45"/>
      <w:jc w:val="both"/>
    </w:pPr>
    <w:rPr>
      <w:bCs/>
    </w:rPr>
  </w:style>
  <w:style w:type="paragraph" w:styleId="BodyText3">
    <w:name w:val="Body Text 3"/>
    <w:basedOn w:val="Normal"/>
    <w:rsid w:val="008E3AB2"/>
    <w:pPr>
      <w:spacing w:after="120"/>
    </w:pPr>
    <w:rPr>
      <w:sz w:val="16"/>
      <w:szCs w:val="16"/>
    </w:rPr>
  </w:style>
  <w:style w:type="paragraph" w:styleId="BodyTextIndent">
    <w:name w:val="Body Text Indent"/>
    <w:basedOn w:val="Normal"/>
    <w:rsid w:val="008E3AB2"/>
    <w:pPr>
      <w:spacing w:after="120"/>
      <w:ind w:left="360"/>
    </w:pPr>
  </w:style>
  <w:style w:type="paragraph" w:customStyle="1" w:styleId="CharCharCharCharCharCharCharCharCharCharCharChar">
    <w:name w:val="Char Char Char Char Char Char Char Char Char Char Char Char"/>
    <w:basedOn w:val="Normal"/>
    <w:rsid w:val="008E3AB2"/>
    <w:pPr>
      <w:spacing w:after="160" w:line="240" w:lineRule="exact"/>
    </w:pPr>
    <w:rPr>
      <w:rFonts w:ascii="Tahoma" w:hAnsi="Tahoma" w:cs="Tahoma"/>
      <w:sz w:val="20"/>
      <w:szCs w:val="20"/>
    </w:rPr>
  </w:style>
  <w:style w:type="paragraph" w:styleId="NormalIndent">
    <w:name w:val="Normal Indent"/>
    <w:basedOn w:val="Normal"/>
    <w:rsid w:val="008E3AB2"/>
    <w:pPr>
      <w:ind w:left="720"/>
    </w:pPr>
  </w:style>
  <w:style w:type="paragraph" w:styleId="Header">
    <w:name w:val="header"/>
    <w:basedOn w:val="Normal"/>
    <w:rsid w:val="008E3AB2"/>
  </w:style>
  <w:style w:type="paragraph" w:styleId="BalloonText">
    <w:name w:val="Balloon Text"/>
    <w:basedOn w:val="Normal"/>
    <w:rsid w:val="008E3AB2"/>
    <w:rPr>
      <w:rFonts w:ascii="Tahoma" w:hAnsi="Tahoma" w:cs="Tahoma"/>
      <w:sz w:val="16"/>
      <w:szCs w:val="16"/>
    </w:rPr>
  </w:style>
  <w:style w:type="paragraph" w:styleId="ListParagraph">
    <w:name w:val="List Paragraph"/>
    <w:basedOn w:val="Normal"/>
    <w:qFormat/>
    <w:rsid w:val="008E3AB2"/>
    <w:pPr>
      <w:ind w:left="720"/>
    </w:pPr>
  </w:style>
  <w:style w:type="paragraph" w:styleId="NormalWeb">
    <w:name w:val="Normal (Web)"/>
    <w:basedOn w:val="Normal"/>
    <w:rsid w:val="008E3AB2"/>
    <w:pPr>
      <w:spacing w:before="280" w:after="280"/>
    </w:pPr>
    <w:rPr>
      <w:rFonts w:eastAsia="SimSun"/>
      <w:lang w:val="en-US"/>
    </w:rPr>
  </w:style>
  <w:style w:type="paragraph" w:customStyle="1" w:styleId="TableContents">
    <w:name w:val="Table Contents"/>
    <w:basedOn w:val="Normal"/>
    <w:rsid w:val="008E3AB2"/>
    <w:pPr>
      <w:suppressLineNumbers/>
    </w:pPr>
  </w:style>
  <w:style w:type="paragraph" w:customStyle="1" w:styleId="TableHeading">
    <w:name w:val="Table Heading"/>
    <w:basedOn w:val="TableContents"/>
    <w:rsid w:val="008E3AB2"/>
    <w:pPr>
      <w:jc w:val="center"/>
    </w:pPr>
    <w:rPr>
      <w:b/>
      <w:bCs/>
    </w:rPr>
  </w:style>
  <w:style w:type="paragraph" w:customStyle="1" w:styleId="Framecontents">
    <w:name w:val="Frame contents"/>
    <w:basedOn w:val="BodyText"/>
    <w:rsid w:val="008E3AB2"/>
  </w:style>
  <w:style w:type="character" w:customStyle="1" w:styleId="FooterChar">
    <w:name w:val="Footer Char"/>
    <w:link w:val="Footer"/>
    <w:uiPriority w:val="99"/>
    <w:rsid w:val="00A473BE"/>
    <w:rPr>
      <w:sz w:val="24"/>
      <w:szCs w:val="24"/>
      <w:lang w:val="ro-RO" w:eastAsia="ar-SA"/>
    </w:rPr>
  </w:style>
  <w:style w:type="character" w:styleId="IntenseEmphasis">
    <w:name w:val="Intense Emphasis"/>
    <w:basedOn w:val="DefaultParagraphFont"/>
    <w:uiPriority w:val="21"/>
    <w:qFormat/>
    <w:rsid w:val="00B74290"/>
    <w:rPr>
      <w:i/>
      <w:iCs/>
      <w:color w:val="4F81BD" w:themeColor="accent1"/>
    </w:rPr>
  </w:style>
  <w:style w:type="character" w:customStyle="1" w:styleId="l5tlu1">
    <w:name w:val="l5tlu1"/>
    <w:basedOn w:val="DefaultParagraphFont"/>
    <w:rsid w:val="00160845"/>
    <w:rPr>
      <w:b/>
      <w:bCs/>
      <w:color w:val="000000"/>
      <w:sz w:val="32"/>
      <w:szCs w:val="32"/>
    </w:rPr>
  </w:style>
  <w:style w:type="character" w:customStyle="1" w:styleId="l5def">
    <w:name w:val="l5def"/>
    <w:basedOn w:val="DefaultParagraphFont"/>
    <w:rsid w:val="00EE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46020">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53862684">
      <w:bodyDiv w:val="1"/>
      <w:marLeft w:val="0"/>
      <w:marRight w:val="0"/>
      <w:marTop w:val="0"/>
      <w:marBottom w:val="0"/>
      <w:divBdr>
        <w:top w:val="none" w:sz="0" w:space="0" w:color="auto"/>
        <w:left w:val="none" w:sz="0" w:space="0" w:color="auto"/>
        <w:bottom w:val="none" w:sz="0" w:space="0" w:color="auto"/>
        <w:right w:val="none" w:sz="0" w:space="0" w:color="auto"/>
      </w:divBdr>
    </w:div>
    <w:div w:id="733817000">
      <w:bodyDiv w:val="1"/>
      <w:marLeft w:val="0"/>
      <w:marRight w:val="0"/>
      <w:marTop w:val="0"/>
      <w:marBottom w:val="0"/>
      <w:divBdr>
        <w:top w:val="none" w:sz="0" w:space="0" w:color="auto"/>
        <w:left w:val="none" w:sz="0" w:space="0" w:color="auto"/>
        <w:bottom w:val="none" w:sz="0" w:space="0" w:color="auto"/>
        <w:right w:val="none" w:sz="0" w:space="0" w:color="auto"/>
      </w:divBdr>
    </w:div>
    <w:div w:id="1237469779">
      <w:bodyDiv w:val="1"/>
      <w:marLeft w:val="0"/>
      <w:marRight w:val="0"/>
      <w:marTop w:val="0"/>
      <w:marBottom w:val="0"/>
      <w:divBdr>
        <w:top w:val="none" w:sz="0" w:space="0" w:color="auto"/>
        <w:left w:val="none" w:sz="0" w:space="0" w:color="auto"/>
        <w:bottom w:val="none" w:sz="0" w:space="0" w:color="auto"/>
        <w:right w:val="none" w:sz="0" w:space="0" w:color="auto"/>
      </w:divBdr>
    </w:div>
    <w:div w:id="1391927897">
      <w:bodyDiv w:val="1"/>
      <w:marLeft w:val="0"/>
      <w:marRight w:val="0"/>
      <w:marTop w:val="0"/>
      <w:marBottom w:val="0"/>
      <w:divBdr>
        <w:top w:val="none" w:sz="0" w:space="0" w:color="auto"/>
        <w:left w:val="none" w:sz="0" w:space="0" w:color="auto"/>
        <w:bottom w:val="none" w:sz="0" w:space="0" w:color="auto"/>
        <w:right w:val="none" w:sz="0" w:space="0" w:color="auto"/>
      </w:divBdr>
    </w:div>
    <w:div w:id="1424836020">
      <w:bodyDiv w:val="1"/>
      <w:marLeft w:val="0"/>
      <w:marRight w:val="0"/>
      <w:marTop w:val="0"/>
      <w:marBottom w:val="0"/>
      <w:divBdr>
        <w:top w:val="none" w:sz="0" w:space="0" w:color="auto"/>
        <w:left w:val="none" w:sz="0" w:space="0" w:color="auto"/>
        <w:bottom w:val="none" w:sz="0" w:space="0" w:color="auto"/>
        <w:right w:val="none" w:sz="0" w:space="0" w:color="auto"/>
      </w:divBdr>
    </w:div>
    <w:div w:id="1437865872">
      <w:bodyDiv w:val="1"/>
      <w:marLeft w:val="0"/>
      <w:marRight w:val="0"/>
      <w:marTop w:val="0"/>
      <w:marBottom w:val="0"/>
      <w:divBdr>
        <w:top w:val="none" w:sz="0" w:space="0" w:color="auto"/>
        <w:left w:val="none" w:sz="0" w:space="0" w:color="auto"/>
        <w:bottom w:val="none" w:sz="0" w:space="0" w:color="auto"/>
        <w:right w:val="none" w:sz="0" w:space="0" w:color="auto"/>
      </w:divBdr>
      <w:divsChild>
        <w:div w:id="931401041">
          <w:marLeft w:val="0"/>
          <w:marRight w:val="0"/>
          <w:marTop w:val="0"/>
          <w:marBottom w:val="0"/>
          <w:divBdr>
            <w:top w:val="none" w:sz="0" w:space="0" w:color="auto"/>
            <w:left w:val="none" w:sz="0" w:space="0" w:color="auto"/>
            <w:bottom w:val="none" w:sz="0" w:space="0" w:color="auto"/>
            <w:right w:val="none" w:sz="0" w:space="0" w:color="auto"/>
          </w:divBdr>
        </w:div>
      </w:divsChild>
    </w:div>
    <w:div w:id="1456562975">
      <w:bodyDiv w:val="1"/>
      <w:marLeft w:val="0"/>
      <w:marRight w:val="0"/>
      <w:marTop w:val="0"/>
      <w:marBottom w:val="0"/>
      <w:divBdr>
        <w:top w:val="none" w:sz="0" w:space="0" w:color="auto"/>
        <w:left w:val="none" w:sz="0" w:space="0" w:color="auto"/>
        <w:bottom w:val="none" w:sz="0" w:space="0" w:color="auto"/>
        <w:right w:val="none" w:sz="0" w:space="0" w:color="auto"/>
      </w:divBdr>
    </w:div>
    <w:div w:id="1610048100">
      <w:bodyDiv w:val="1"/>
      <w:marLeft w:val="0"/>
      <w:marRight w:val="0"/>
      <w:marTop w:val="0"/>
      <w:marBottom w:val="0"/>
      <w:divBdr>
        <w:top w:val="none" w:sz="0" w:space="0" w:color="auto"/>
        <w:left w:val="none" w:sz="0" w:space="0" w:color="auto"/>
        <w:bottom w:val="none" w:sz="0" w:space="0" w:color="auto"/>
        <w:right w:val="none" w:sz="0" w:space="0" w:color="auto"/>
      </w:divBdr>
    </w:div>
    <w:div w:id="1838382051">
      <w:bodyDiv w:val="1"/>
      <w:marLeft w:val="0"/>
      <w:marRight w:val="0"/>
      <w:marTop w:val="0"/>
      <w:marBottom w:val="0"/>
      <w:divBdr>
        <w:top w:val="none" w:sz="0" w:space="0" w:color="auto"/>
        <w:left w:val="none" w:sz="0" w:space="0" w:color="auto"/>
        <w:bottom w:val="none" w:sz="0" w:space="0" w:color="auto"/>
        <w:right w:val="none" w:sz="0" w:space="0" w:color="auto"/>
      </w:divBdr>
    </w:div>
    <w:div w:id="1862233986">
      <w:bodyDiv w:val="1"/>
      <w:marLeft w:val="0"/>
      <w:marRight w:val="0"/>
      <w:marTop w:val="0"/>
      <w:marBottom w:val="0"/>
      <w:divBdr>
        <w:top w:val="none" w:sz="0" w:space="0" w:color="auto"/>
        <w:left w:val="none" w:sz="0" w:space="0" w:color="auto"/>
        <w:bottom w:val="none" w:sz="0" w:space="0" w:color="auto"/>
        <w:right w:val="none" w:sz="0" w:space="0" w:color="auto"/>
      </w:divBdr>
    </w:div>
    <w:div w:id="1955674990">
      <w:bodyDiv w:val="1"/>
      <w:marLeft w:val="0"/>
      <w:marRight w:val="0"/>
      <w:marTop w:val="0"/>
      <w:marBottom w:val="0"/>
      <w:divBdr>
        <w:top w:val="none" w:sz="0" w:space="0" w:color="auto"/>
        <w:left w:val="none" w:sz="0" w:space="0" w:color="auto"/>
        <w:bottom w:val="none" w:sz="0" w:space="0" w:color="auto"/>
        <w:right w:val="none" w:sz="0" w:space="0" w:color="auto"/>
      </w:divBdr>
    </w:div>
    <w:div w:id="20974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83962.htm" TargetMode="External"/><Relationship Id="rId3" Type="http://schemas.openxmlformats.org/officeDocument/2006/relationships/settings" Target="settings.xml"/><Relationship Id="rId7" Type="http://schemas.openxmlformats.org/officeDocument/2006/relationships/hyperlink" Target="file:///C:\Users\user\sintact%204.0\cache\Legislatie\temp197918\000570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Mirela Stoian</cp:lastModifiedBy>
  <cp:revision>3</cp:revision>
  <cp:lastPrinted>2024-06-03T11:25:00Z</cp:lastPrinted>
  <dcterms:created xsi:type="dcterms:W3CDTF">2024-06-11T07:45:00Z</dcterms:created>
  <dcterms:modified xsi:type="dcterms:W3CDTF">2024-06-11T07:53:00Z</dcterms:modified>
</cp:coreProperties>
</file>