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AA6E" w14:textId="77777777" w:rsidR="008F7101" w:rsidRPr="0011354F" w:rsidRDefault="008F7101" w:rsidP="00E50D18">
      <w:pPr>
        <w:pStyle w:val="Title"/>
      </w:pPr>
    </w:p>
    <w:p w14:paraId="16C51195" w14:textId="77777777" w:rsidR="008F7101" w:rsidRPr="0011354F" w:rsidRDefault="008F7101" w:rsidP="00E50D18">
      <w:pPr>
        <w:pStyle w:val="Title"/>
      </w:pPr>
    </w:p>
    <w:p w14:paraId="21404FE1" w14:textId="77777777" w:rsidR="007D5B8D" w:rsidRPr="0011354F" w:rsidRDefault="007D5B8D" w:rsidP="00E50D18">
      <w:pPr>
        <w:pStyle w:val="Title"/>
      </w:pPr>
      <w:r w:rsidRPr="0011354F">
        <w:t>NOTĂ DE FUNDAMENTARE</w:t>
      </w:r>
    </w:p>
    <w:p w14:paraId="3B4540E8" w14:textId="77777777" w:rsidR="00597009" w:rsidRPr="0011354F" w:rsidRDefault="00597009" w:rsidP="00E50D18">
      <w:pPr>
        <w:spacing w:after="0" w:line="240" w:lineRule="auto"/>
        <w:jc w:val="center"/>
        <w:rPr>
          <w:rFonts w:ascii="Times New Roman" w:hAnsi="Times New Roman"/>
          <w:b/>
          <w:bCs/>
          <w:sz w:val="24"/>
          <w:szCs w:val="24"/>
          <w:lang w:val="ro-RO"/>
        </w:rPr>
      </w:pPr>
    </w:p>
    <w:p w14:paraId="6AD7D9C6" w14:textId="77777777" w:rsidR="00487E74" w:rsidRPr="0011354F" w:rsidRDefault="007D5B8D"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Sec</w:t>
      </w:r>
      <w:r w:rsidR="00213384" w:rsidRPr="0011354F">
        <w:rPr>
          <w:rFonts w:ascii="Times New Roman" w:hAnsi="Times New Roman"/>
          <w:b/>
          <w:bCs/>
          <w:sz w:val="24"/>
          <w:szCs w:val="24"/>
          <w:lang w:val="ro-RO"/>
        </w:rPr>
        <w:t>ț</w:t>
      </w:r>
      <w:r w:rsidRPr="0011354F">
        <w:rPr>
          <w:rFonts w:ascii="Times New Roman" w:hAnsi="Times New Roman"/>
          <w:b/>
          <w:bCs/>
          <w:sz w:val="24"/>
          <w:szCs w:val="24"/>
          <w:lang w:val="ro-RO"/>
        </w:rPr>
        <w:t>iunea 1</w:t>
      </w:r>
    </w:p>
    <w:p w14:paraId="75CA646E" w14:textId="77777777" w:rsidR="007D5B8D" w:rsidRPr="0011354F" w:rsidRDefault="007D5B8D" w:rsidP="00E50D18">
      <w:pPr>
        <w:pStyle w:val="Heading1"/>
        <w:rPr>
          <w:lang w:val="ro-RO"/>
        </w:rPr>
      </w:pPr>
      <w:r w:rsidRPr="0011354F">
        <w:rPr>
          <w:lang w:val="ro-RO"/>
        </w:rPr>
        <w:t>Titlul proiectului de act normativ</w:t>
      </w:r>
    </w:p>
    <w:p w14:paraId="707BD88D" w14:textId="77777777" w:rsidR="008F7101" w:rsidRPr="0011354F" w:rsidRDefault="008F7101" w:rsidP="008F7101">
      <w:pPr>
        <w:rPr>
          <w:rFonts w:ascii="Times New Roman" w:hAnsi="Times New Roman"/>
          <w:lang w:val="ro-RO" w:eastAsia="ro-RO"/>
        </w:rPr>
      </w:pPr>
    </w:p>
    <w:tbl>
      <w:tblPr>
        <w:tblW w:w="10632"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32"/>
      </w:tblGrid>
      <w:tr w:rsidR="0011354F" w:rsidRPr="0011354F" w14:paraId="2D837CE5" w14:textId="77777777" w:rsidTr="0021720D">
        <w:trPr>
          <w:trHeight w:val="863"/>
        </w:trPr>
        <w:tc>
          <w:tcPr>
            <w:tcW w:w="10632" w:type="dxa"/>
            <w:tcBorders>
              <w:top w:val="single" w:sz="4" w:space="0" w:color="auto"/>
              <w:bottom w:val="single" w:sz="4" w:space="0" w:color="auto"/>
            </w:tcBorders>
          </w:tcPr>
          <w:p w14:paraId="5A2F9E85" w14:textId="77777777" w:rsidR="00C46B1C" w:rsidRPr="0011354F" w:rsidRDefault="00C46B1C" w:rsidP="00C46B1C">
            <w:pPr>
              <w:spacing w:line="240" w:lineRule="auto"/>
              <w:jc w:val="center"/>
              <w:rPr>
                <w:rFonts w:ascii="Times New Roman" w:hAnsi="Times New Roman"/>
                <w:b/>
                <w:sz w:val="28"/>
                <w:szCs w:val="28"/>
                <w:lang w:val="ro-RO"/>
              </w:rPr>
            </w:pPr>
            <w:r w:rsidRPr="0011354F">
              <w:rPr>
                <w:rFonts w:ascii="Times New Roman" w:hAnsi="Times New Roman"/>
                <w:b/>
                <w:sz w:val="28"/>
                <w:szCs w:val="28"/>
                <w:lang w:val="ro-RO"/>
              </w:rPr>
              <w:t>HOTĂRÂRE</w:t>
            </w:r>
          </w:p>
          <w:p w14:paraId="6FE1338C" w14:textId="43BDA48A" w:rsidR="007D5B8D" w:rsidRPr="0011354F" w:rsidRDefault="00C46B1C" w:rsidP="00A623CA">
            <w:pPr>
              <w:spacing w:line="240" w:lineRule="auto"/>
              <w:jc w:val="center"/>
              <w:rPr>
                <w:rFonts w:ascii="Times New Roman" w:hAnsi="Times New Roman"/>
                <w:b/>
                <w:sz w:val="24"/>
                <w:szCs w:val="24"/>
                <w:lang w:val="ro-RO"/>
              </w:rPr>
            </w:pPr>
            <w:r w:rsidRPr="0011354F">
              <w:rPr>
                <w:rFonts w:ascii="Times New Roman" w:hAnsi="Times New Roman"/>
                <w:b/>
                <w:sz w:val="24"/>
                <w:szCs w:val="24"/>
                <w:lang w:val="ro-RO"/>
              </w:rPr>
              <w:t xml:space="preserve">privind alocarea unor sume din Fondul de rezervă bugetară la </w:t>
            </w:r>
            <w:r w:rsidR="001E3EE6" w:rsidRPr="0011354F">
              <w:rPr>
                <w:rFonts w:ascii="Times New Roman" w:hAnsi="Times New Roman"/>
                <w:b/>
                <w:sz w:val="24"/>
                <w:szCs w:val="24"/>
                <w:lang w:val="ro-RO"/>
              </w:rPr>
              <w:t>dispoziția</w:t>
            </w:r>
            <w:r w:rsidRPr="0011354F">
              <w:rPr>
                <w:rFonts w:ascii="Times New Roman" w:hAnsi="Times New Roman"/>
                <w:b/>
                <w:sz w:val="24"/>
                <w:szCs w:val="24"/>
                <w:lang w:val="ro-RO"/>
              </w:rPr>
              <w:t xml:space="preserve"> Guvernului, prevăzut în bugetul de stat pe anul 202</w:t>
            </w:r>
            <w:r w:rsidR="008F7509" w:rsidRPr="0011354F">
              <w:rPr>
                <w:rFonts w:ascii="Times New Roman" w:hAnsi="Times New Roman"/>
                <w:b/>
                <w:sz w:val="24"/>
                <w:szCs w:val="24"/>
                <w:lang w:val="ro-RO"/>
              </w:rPr>
              <w:t>4</w:t>
            </w:r>
            <w:r w:rsidRPr="0011354F">
              <w:rPr>
                <w:rFonts w:ascii="Times New Roman" w:hAnsi="Times New Roman"/>
                <w:b/>
                <w:sz w:val="24"/>
                <w:szCs w:val="24"/>
                <w:lang w:val="ro-RO"/>
              </w:rPr>
              <w:t xml:space="preserve">, pentru suplimentarea bugetului Ministerului Transporturilor </w:t>
            </w:r>
            <w:r w:rsidR="00925CA2" w:rsidRPr="0011354F">
              <w:rPr>
                <w:rFonts w:ascii="Times New Roman" w:hAnsi="Times New Roman"/>
                <w:b/>
                <w:sz w:val="24"/>
                <w:szCs w:val="24"/>
                <w:lang w:val="ro-RO"/>
              </w:rPr>
              <w:t>și</w:t>
            </w:r>
            <w:r w:rsidRPr="0011354F">
              <w:rPr>
                <w:rFonts w:ascii="Times New Roman" w:hAnsi="Times New Roman"/>
                <w:b/>
                <w:sz w:val="24"/>
                <w:szCs w:val="24"/>
                <w:lang w:val="ro-RO"/>
              </w:rPr>
              <w:t xml:space="preserve"> Infrastructurii</w:t>
            </w:r>
          </w:p>
        </w:tc>
      </w:tr>
    </w:tbl>
    <w:p w14:paraId="285B1A8F" w14:textId="77777777" w:rsidR="00487E74" w:rsidRPr="0011354F" w:rsidRDefault="00487E74" w:rsidP="00E50D18">
      <w:pPr>
        <w:tabs>
          <w:tab w:val="left" w:pos="90"/>
        </w:tabs>
        <w:spacing w:after="0" w:line="240" w:lineRule="auto"/>
        <w:jc w:val="center"/>
        <w:rPr>
          <w:rFonts w:ascii="Times New Roman" w:hAnsi="Times New Roman"/>
          <w:b/>
          <w:bCs/>
          <w:sz w:val="24"/>
          <w:szCs w:val="24"/>
          <w:lang w:val="ro-RO"/>
        </w:rPr>
      </w:pPr>
    </w:p>
    <w:p w14:paraId="4A16B0B9" w14:textId="77777777" w:rsidR="007D5B8D" w:rsidRPr="0011354F" w:rsidRDefault="007D5B8D"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Sec</w:t>
      </w:r>
      <w:r w:rsidR="00213384" w:rsidRPr="0011354F">
        <w:rPr>
          <w:rFonts w:ascii="Times New Roman" w:hAnsi="Times New Roman"/>
          <w:b/>
          <w:bCs/>
          <w:sz w:val="24"/>
          <w:szCs w:val="24"/>
          <w:lang w:val="ro-RO"/>
        </w:rPr>
        <w:t>ț</w:t>
      </w:r>
      <w:r w:rsidRPr="0011354F">
        <w:rPr>
          <w:rFonts w:ascii="Times New Roman" w:hAnsi="Times New Roman"/>
          <w:b/>
          <w:bCs/>
          <w:sz w:val="24"/>
          <w:szCs w:val="24"/>
          <w:lang w:val="ro-RO"/>
        </w:rPr>
        <w:t>iunea a 2-a</w:t>
      </w:r>
    </w:p>
    <w:p w14:paraId="63867BB4" w14:textId="77777777" w:rsidR="007D5B8D" w:rsidRPr="0011354F" w:rsidRDefault="007D5B8D" w:rsidP="00E50D18">
      <w:pPr>
        <w:pStyle w:val="Heading1"/>
        <w:rPr>
          <w:lang w:val="ro-RO"/>
        </w:rPr>
      </w:pPr>
      <w:r w:rsidRPr="0011354F">
        <w:rPr>
          <w:lang w:val="ro-RO"/>
        </w:rPr>
        <w:t>Motivul emiterii actului normativ</w:t>
      </w:r>
    </w:p>
    <w:tbl>
      <w:tblPr>
        <w:tblpPr w:leftFromText="180" w:rightFromText="180" w:vertAnchor="text" w:horzAnchor="margin" w:tblpX="-289" w:tblpY="185"/>
        <w:tblOverlap w:val="never"/>
        <w:tblW w:w="106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7797"/>
      </w:tblGrid>
      <w:tr w:rsidR="0011354F" w:rsidRPr="0011354F" w14:paraId="7DCCAD54" w14:textId="77777777" w:rsidTr="00BB722B">
        <w:trPr>
          <w:trHeight w:val="170"/>
        </w:trPr>
        <w:tc>
          <w:tcPr>
            <w:tcW w:w="2830" w:type="dxa"/>
            <w:tcBorders>
              <w:top w:val="single" w:sz="4" w:space="0" w:color="auto"/>
              <w:bottom w:val="single" w:sz="4" w:space="0" w:color="auto"/>
              <w:right w:val="single" w:sz="4" w:space="0" w:color="auto"/>
            </w:tcBorders>
          </w:tcPr>
          <w:p w14:paraId="394481B5" w14:textId="77777777" w:rsidR="0099238C" w:rsidRPr="0011354F" w:rsidRDefault="0099238C" w:rsidP="0099238C">
            <w:pPr>
              <w:tabs>
                <w:tab w:val="left" w:pos="1597"/>
              </w:tabs>
              <w:spacing w:after="0" w:line="240" w:lineRule="auto"/>
              <w:rPr>
                <w:rFonts w:ascii="Times New Roman" w:hAnsi="Times New Roman"/>
                <w:sz w:val="24"/>
                <w:szCs w:val="24"/>
                <w:vertAlign w:val="superscript"/>
                <w:lang w:val="ro-RO"/>
              </w:rPr>
            </w:pPr>
            <w:r w:rsidRPr="0011354F">
              <w:rPr>
                <w:rFonts w:ascii="Times New Roman" w:hAnsi="Times New Roman"/>
                <w:sz w:val="24"/>
                <w:szCs w:val="24"/>
                <w:lang w:val="ro-RO"/>
              </w:rPr>
              <w:t>2.1. Sursa proiectului de act normativ</w:t>
            </w:r>
          </w:p>
        </w:tc>
        <w:tc>
          <w:tcPr>
            <w:tcW w:w="7797" w:type="dxa"/>
            <w:tcBorders>
              <w:top w:val="single" w:sz="4" w:space="0" w:color="auto"/>
              <w:left w:val="single" w:sz="4" w:space="0" w:color="auto"/>
              <w:bottom w:val="single" w:sz="4" w:space="0" w:color="auto"/>
            </w:tcBorders>
          </w:tcPr>
          <w:p w14:paraId="1430C404" w14:textId="5694BB11" w:rsidR="0099238C" w:rsidRPr="0011354F" w:rsidRDefault="00FD5DF0" w:rsidP="00504E51">
            <w:pPr>
              <w:spacing w:after="120" w:line="240" w:lineRule="auto"/>
              <w:jc w:val="both"/>
              <w:rPr>
                <w:rFonts w:ascii="Times New Roman" w:hAnsi="Times New Roman"/>
                <w:sz w:val="24"/>
                <w:szCs w:val="24"/>
                <w:lang w:val="ro-RO"/>
              </w:rPr>
            </w:pPr>
            <w:r w:rsidRPr="0011354F">
              <w:rPr>
                <w:rFonts w:ascii="Times New Roman" w:hAnsi="Times New Roman"/>
                <w:sz w:val="24"/>
                <w:szCs w:val="24"/>
                <w:lang w:val="ro-RO"/>
              </w:rPr>
              <w:t>P</w:t>
            </w:r>
            <w:r w:rsidR="00CC05C6" w:rsidRPr="0011354F">
              <w:rPr>
                <w:rFonts w:ascii="Times New Roman" w:hAnsi="Times New Roman"/>
                <w:sz w:val="24"/>
                <w:szCs w:val="24"/>
                <w:lang w:val="ro-RO"/>
              </w:rPr>
              <w:t xml:space="preserve">rogramul </w:t>
            </w:r>
            <w:r w:rsidR="009263F2" w:rsidRPr="0011354F">
              <w:rPr>
                <w:rFonts w:ascii="Times New Roman" w:hAnsi="Times New Roman"/>
                <w:sz w:val="24"/>
                <w:szCs w:val="24"/>
                <w:lang w:val="ro-RO"/>
              </w:rPr>
              <w:t>Transport</w:t>
            </w:r>
            <w:r w:rsidR="00CC05C6" w:rsidRPr="0011354F">
              <w:rPr>
                <w:rFonts w:ascii="Times New Roman" w:hAnsi="Times New Roman"/>
                <w:sz w:val="24"/>
                <w:szCs w:val="24"/>
                <w:lang w:val="ro-RO"/>
              </w:rPr>
              <w:t xml:space="preserve"> </w:t>
            </w:r>
            <w:r w:rsidR="009263F2" w:rsidRPr="0011354F">
              <w:rPr>
                <w:rFonts w:ascii="Times New Roman" w:hAnsi="Times New Roman"/>
                <w:sz w:val="24"/>
                <w:szCs w:val="24"/>
                <w:lang w:val="ro-RO"/>
              </w:rPr>
              <w:t>aprobat</w:t>
            </w:r>
            <w:r w:rsidRPr="0011354F">
              <w:rPr>
                <w:rFonts w:ascii="Times New Roman" w:hAnsi="Times New Roman"/>
                <w:sz w:val="24"/>
                <w:szCs w:val="24"/>
                <w:lang w:val="ro-RO"/>
              </w:rPr>
              <w:t xml:space="preserve"> prin</w:t>
            </w:r>
            <w:r w:rsidR="00CC05C6" w:rsidRPr="0011354F">
              <w:rPr>
                <w:lang w:val="fr-FR"/>
              </w:rPr>
              <w:t xml:space="preserve"> </w:t>
            </w:r>
            <w:r w:rsidR="00CC05C6" w:rsidRPr="0011354F">
              <w:rPr>
                <w:rFonts w:ascii="Times New Roman" w:hAnsi="Times New Roman"/>
                <w:sz w:val="24"/>
                <w:szCs w:val="24"/>
                <w:lang w:val="ro-RO"/>
              </w:rPr>
              <w:t xml:space="preserve">Decizia CE nr. </w:t>
            </w:r>
            <w:r w:rsidR="00783F0D" w:rsidRPr="0011354F">
              <w:rPr>
                <w:rFonts w:ascii="Times New Roman" w:hAnsi="Times New Roman"/>
                <w:sz w:val="24"/>
                <w:szCs w:val="24"/>
                <w:lang w:val="ro-RO"/>
              </w:rPr>
              <w:t xml:space="preserve">C(2022)9754 </w:t>
            </w:r>
            <w:r w:rsidR="00CC05C6" w:rsidRPr="0011354F">
              <w:rPr>
                <w:rFonts w:ascii="Times New Roman" w:hAnsi="Times New Roman"/>
                <w:sz w:val="24"/>
                <w:szCs w:val="24"/>
                <w:lang w:val="ro-RO"/>
              </w:rPr>
              <w:t xml:space="preserve">, din </w:t>
            </w:r>
            <w:r w:rsidR="00783F0D" w:rsidRPr="0011354F">
              <w:rPr>
                <w:rFonts w:ascii="Times New Roman" w:hAnsi="Times New Roman"/>
                <w:sz w:val="24"/>
                <w:szCs w:val="24"/>
                <w:lang w:val="ro-RO"/>
              </w:rPr>
              <w:t>16.12.2022</w:t>
            </w:r>
            <w:r w:rsidR="007F350F" w:rsidRPr="0011354F">
              <w:rPr>
                <w:rFonts w:ascii="Times New Roman" w:hAnsi="Times New Roman"/>
                <w:sz w:val="24"/>
                <w:szCs w:val="24"/>
                <w:lang w:val="ro-RO"/>
              </w:rPr>
              <w:t>.</w:t>
            </w:r>
          </w:p>
          <w:p w14:paraId="22D9546B" w14:textId="775EB161" w:rsidR="00783F0D" w:rsidRPr="0011354F" w:rsidRDefault="00783F0D" w:rsidP="00504E51">
            <w:pPr>
              <w:spacing w:after="120" w:line="240" w:lineRule="auto"/>
              <w:jc w:val="both"/>
              <w:rPr>
                <w:rFonts w:ascii="Times New Roman" w:hAnsi="Times New Roman"/>
                <w:sz w:val="24"/>
                <w:szCs w:val="24"/>
                <w:lang w:val="ro-RO"/>
              </w:rPr>
            </w:pPr>
            <w:r w:rsidRPr="0011354F">
              <w:rPr>
                <w:rFonts w:ascii="Times New Roman" w:hAnsi="Times New Roman"/>
                <w:sz w:val="24"/>
                <w:szCs w:val="24"/>
                <w:lang w:val="ro-RO"/>
              </w:rPr>
              <w:t xml:space="preserve">Componenta 4 – Transport </w:t>
            </w:r>
            <w:r w:rsidR="00D947AB" w:rsidRPr="0011354F">
              <w:rPr>
                <w:rFonts w:ascii="Times New Roman" w:hAnsi="Times New Roman"/>
                <w:sz w:val="24"/>
                <w:szCs w:val="24"/>
                <w:lang w:val="ro-RO"/>
              </w:rPr>
              <w:t>S</w:t>
            </w:r>
            <w:r w:rsidRPr="0011354F">
              <w:rPr>
                <w:rFonts w:ascii="Times New Roman" w:hAnsi="Times New Roman"/>
                <w:sz w:val="24"/>
                <w:szCs w:val="24"/>
                <w:lang w:val="ro-RO"/>
              </w:rPr>
              <w:t>ustenabil din cadrul Planului Național de Redresare și Reziliență</w:t>
            </w:r>
            <w:r w:rsidR="00D947AB" w:rsidRPr="0011354F">
              <w:rPr>
                <w:rFonts w:ascii="Times New Roman" w:hAnsi="Times New Roman"/>
                <w:sz w:val="24"/>
                <w:szCs w:val="24"/>
                <w:lang w:val="ro-RO"/>
              </w:rPr>
              <w:t xml:space="preserve">, conform Anexei la </w:t>
            </w:r>
            <w:r w:rsidR="00AB4444" w:rsidRPr="0011354F">
              <w:rPr>
                <w:rFonts w:ascii="Times New Roman" w:hAnsi="Times New Roman"/>
                <w:sz w:val="24"/>
                <w:szCs w:val="24"/>
                <w:lang w:val="ro-RO"/>
              </w:rPr>
              <w:t>Decizia de punere în aplicare a Consiliului din 5 decembrie 2023 de modificare a Deciziei de punere în aplicare din 29 octombrie 2021 de aprobare a evaluării planului de redresare și reziliență al României.</w:t>
            </w:r>
          </w:p>
          <w:p w14:paraId="2DDC76F7" w14:textId="6AD6B8C0" w:rsidR="00FD5DF0" w:rsidRPr="0011354F" w:rsidRDefault="00CC05C6" w:rsidP="00CC05C6">
            <w:pPr>
              <w:spacing w:after="120" w:line="240" w:lineRule="auto"/>
              <w:jc w:val="both"/>
              <w:rPr>
                <w:rFonts w:ascii="Times New Roman" w:hAnsi="Times New Roman"/>
                <w:sz w:val="24"/>
                <w:szCs w:val="24"/>
                <w:lang w:val="ro-RO"/>
              </w:rPr>
            </w:pPr>
            <w:r w:rsidRPr="0011354F">
              <w:rPr>
                <w:rFonts w:ascii="Times New Roman" w:hAnsi="Times New Roman"/>
                <w:sz w:val="24"/>
                <w:szCs w:val="24"/>
                <w:lang w:val="ro-RO"/>
              </w:rPr>
              <w:t xml:space="preserve">Programul investițional pentru dezvoltarea infrastructurii de transport pentru perioada 2021-2030, </w:t>
            </w:r>
            <w:r w:rsidR="007F350F" w:rsidRPr="0011354F">
              <w:rPr>
                <w:rFonts w:ascii="Times New Roman" w:hAnsi="Times New Roman"/>
                <w:sz w:val="24"/>
                <w:szCs w:val="24"/>
                <w:lang w:val="ro-RO"/>
              </w:rPr>
              <w:t>a</w:t>
            </w:r>
            <w:r w:rsidR="00FD5DF0" w:rsidRPr="0011354F">
              <w:rPr>
                <w:rFonts w:ascii="Times New Roman" w:hAnsi="Times New Roman"/>
                <w:sz w:val="24"/>
                <w:szCs w:val="24"/>
                <w:lang w:val="ro-RO"/>
              </w:rPr>
              <w:t>probat prin</w:t>
            </w:r>
            <w:r w:rsidRPr="0011354F">
              <w:rPr>
                <w:lang w:val="ro-RO"/>
              </w:rPr>
              <w:t xml:space="preserve"> </w:t>
            </w:r>
            <w:r w:rsidRPr="0011354F">
              <w:rPr>
                <w:rFonts w:ascii="Times New Roman" w:hAnsi="Times New Roman"/>
                <w:sz w:val="24"/>
                <w:szCs w:val="24"/>
                <w:lang w:val="ro-RO"/>
              </w:rPr>
              <w:t>Hotărârea Guvernului  nr. 1.312 din 30 decembrie 2021</w:t>
            </w:r>
            <w:r w:rsidR="007F350F" w:rsidRPr="0011354F">
              <w:rPr>
                <w:rFonts w:ascii="Times New Roman" w:hAnsi="Times New Roman"/>
                <w:sz w:val="24"/>
                <w:szCs w:val="24"/>
                <w:lang w:val="ro-RO"/>
              </w:rPr>
              <w:t>.</w:t>
            </w:r>
          </w:p>
        </w:tc>
      </w:tr>
      <w:tr w:rsidR="0011354F" w:rsidRPr="0011354F" w14:paraId="425F4670" w14:textId="77777777" w:rsidTr="00BB722B">
        <w:trPr>
          <w:trHeight w:val="170"/>
        </w:trPr>
        <w:tc>
          <w:tcPr>
            <w:tcW w:w="2830" w:type="dxa"/>
            <w:tcBorders>
              <w:top w:val="single" w:sz="4" w:space="0" w:color="auto"/>
              <w:bottom w:val="single" w:sz="4" w:space="0" w:color="auto"/>
              <w:right w:val="single" w:sz="4" w:space="0" w:color="auto"/>
            </w:tcBorders>
          </w:tcPr>
          <w:p w14:paraId="30227A49" w14:textId="77777777" w:rsidR="0099238C" w:rsidRPr="0011354F" w:rsidRDefault="0099238C" w:rsidP="0099238C">
            <w:pPr>
              <w:tabs>
                <w:tab w:val="left" w:pos="1597"/>
              </w:tabs>
              <w:spacing w:after="0" w:line="240" w:lineRule="auto"/>
              <w:rPr>
                <w:rFonts w:ascii="Times New Roman" w:hAnsi="Times New Roman"/>
                <w:sz w:val="24"/>
                <w:szCs w:val="24"/>
                <w:lang w:val="ro-RO"/>
              </w:rPr>
            </w:pPr>
            <w:r w:rsidRPr="0011354F">
              <w:rPr>
                <w:rFonts w:ascii="Times New Roman" w:hAnsi="Times New Roman"/>
                <w:sz w:val="24"/>
                <w:szCs w:val="24"/>
                <w:lang w:val="ro-RO"/>
              </w:rPr>
              <w:t>2.2. Descrierea situației actuale</w:t>
            </w:r>
          </w:p>
        </w:tc>
        <w:tc>
          <w:tcPr>
            <w:tcW w:w="7797" w:type="dxa"/>
            <w:tcBorders>
              <w:top w:val="single" w:sz="4" w:space="0" w:color="auto"/>
              <w:left w:val="single" w:sz="4" w:space="0" w:color="auto"/>
              <w:bottom w:val="single" w:sz="4" w:space="0" w:color="auto"/>
            </w:tcBorders>
          </w:tcPr>
          <w:p w14:paraId="35BA0548" w14:textId="37E290C4" w:rsidR="00FD5DF0" w:rsidRPr="0011354F" w:rsidRDefault="00FD5DF0" w:rsidP="00FD5DF0">
            <w:pPr>
              <w:pStyle w:val="Default"/>
              <w:spacing w:after="120"/>
              <w:jc w:val="both"/>
              <w:rPr>
                <w:rFonts w:ascii="Times New Roman" w:hAnsi="Times New Roman" w:cs="Times New Roman"/>
                <w:color w:val="auto"/>
                <w:lang w:val="ro-RO"/>
              </w:rPr>
            </w:pPr>
            <w:r w:rsidRPr="0011354F">
              <w:rPr>
                <w:rFonts w:ascii="Times New Roman" w:hAnsi="Times New Roman" w:cs="Times New Roman"/>
                <w:color w:val="auto"/>
                <w:lang w:val="ro-RO"/>
              </w:rPr>
              <w:t xml:space="preserve">In ceea ce </w:t>
            </w:r>
            <w:r w:rsidR="00CC05C6" w:rsidRPr="0011354F">
              <w:rPr>
                <w:rFonts w:ascii="Times New Roman" w:hAnsi="Times New Roman" w:cs="Times New Roman"/>
                <w:color w:val="auto"/>
                <w:lang w:val="ro-RO"/>
              </w:rPr>
              <w:t>privește</w:t>
            </w:r>
            <w:r w:rsidRPr="0011354F">
              <w:rPr>
                <w:rFonts w:ascii="Times New Roman" w:hAnsi="Times New Roman" w:cs="Times New Roman"/>
                <w:color w:val="auto"/>
                <w:lang w:val="ro-RO"/>
              </w:rPr>
              <w:t xml:space="preserve"> proiectele derulate de </w:t>
            </w:r>
            <w:r w:rsidR="00F0207D" w:rsidRPr="0011354F">
              <w:rPr>
                <w:rFonts w:ascii="Times New Roman" w:hAnsi="Times New Roman" w:cs="Times New Roman"/>
                <w:color w:val="auto"/>
                <w:lang w:val="ro-RO"/>
              </w:rPr>
              <w:t>către</w:t>
            </w:r>
            <w:r w:rsidRPr="0011354F">
              <w:rPr>
                <w:rFonts w:ascii="Times New Roman" w:hAnsi="Times New Roman" w:cs="Times New Roman"/>
                <w:color w:val="auto"/>
                <w:lang w:val="ro-RO"/>
              </w:rPr>
              <w:t xml:space="preserve"> beneficiarii domeniului transport</w:t>
            </w:r>
            <w:r w:rsidR="00936A33" w:rsidRPr="0011354F">
              <w:rPr>
                <w:rFonts w:ascii="Times New Roman" w:hAnsi="Times New Roman" w:cs="Times New Roman"/>
                <w:color w:val="auto"/>
                <w:lang w:val="ro-RO"/>
              </w:rPr>
              <w:t>,</w:t>
            </w:r>
            <w:r w:rsidRPr="0011354F">
              <w:rPr>
                <w:rFonts w:ascii="Times New Roman" w:hAnsi="Times New Roman" w:cs="Times New Roman"/>
                <w:color w:val="auto"/>
                <w:lang w:val="ro-RO"/>
              </w:rPr>
              <w:t xml:space="preserve"> </w:t>
            </w:r>
            <w:r w:rsidR="00CC05C6" w:rsidRPr="0011354F">
              <w:rPr>
                <w:rFonts w:ascii="Times New Roman" w:hAnsi="Times New Roman" w:cs="Times New Roman"/>
                <w:color w:val="auto"/>
                <w:lang w:val="ro-RO"/>
              </w:rPr>
              <w:t>finanțate</w:t>
            </w:r>
            <w:r w:rsidRPr="0011354F">
              <w:rPr>
                <w:rFonts w:ascii="Times New Roman" w:hAnsi="Times New Roman" w:cs="Times New Roman"/>
                <w:color w:val="auto"/>
                <w:lang w:val="ro-RO"/>
              </w:rPr>
              <w:t xml:space="preserve"> </w:t>
            </w:r>
            <w:r w:rsidR="00E563EE" w:rsidRPr="0011354F">
              <w:rPr>
                <w:rFonts w:ascii="Times New Roman" w:hAnsi="Times New Roman" w:cs="Times New Roman"/>
                <w:color w:val="auto"/>
                <w:lang w:val="ro-RO"/>
              </w:rPr>
              <w:t>î</w:t>
            </w:r>
            <w:r w:rsidRPr="0011354F">
              <w:rPr>
                <w:rFonts w:ascii="Times New Roman" w:hAnsi="Times New Roman" w:cs="Times New Roman"/>
                <w:color w:val="auto"/>
                <w:lang w:val="ro-RO"/>
              </w:rPr>
              <w:t xml:space="preserve">n cadrul Programului </w:t>
            </w:r>
            <w:r w:rsidR="00AF2322" w:rsidRPr="0011354F">
              <w:rPr>
                <w:rFonts w:ascii="Times New Roman" w:hAnsi="Times New Roman" w:cs="Times New Roman"/>
                <w:color w:val="auto"/>
                <w:lang w:val="ro-RO"/>
              </w:rPr>
              <w:t>Transport 2021 - 2027</w:t>
            </w:r>
            <w:r w:rsidR="00CC05C6" w:rsidRPr="0011354F">
              <w:rPr>
                <w:rFonts w:ascii="Times New Roman" w:hAnsi="Times New Roman" w:cs="Times New Roman"/>
                <w:color w:val="auto"/>
                <w:lang w:val="ro-RO"/>
              </w:rPr>
              <w:t xml:space="preserve">, </w:t>
            </w:r>
            <w:r w:rsidRPr="0011354F">
              <w:rPr>
                <w:rFonts w:ascii="Times New Roman" w:hAnsi="Times New Roman" w:cs="Times New Roman"/>
                <w:color w:val="auto"/>
                <w:lang w:val="ro-RO"/>
              </w:rPr>
              <w:t>contractele de</w:t>
            </w:r>
            <w:r w:rsidR="00D11615" w:rsidRPr="0011354F">
              <w:rPr>
                <w:rFonts w:ascii="Times New Roman" w:hAnsi="Times New Roman" w:cs="Times New Roman"/>
                <w:color w:val="auto"/>
                <w:lang w:val="ro-RO"/>
              </w:rPr>
              <w:t xml:space="preserve"> proiectare și/sau</w:t>
            </w:r>
            <w:r w:rsidRPr="0011354F">
              <w:rPr>
                <w:rFonts w:ascii="Times New Roman" w:hAnsi="Times New Roman" w:cs="Times New Roman"/>
                <w:color w:val="auto"/>
                <w:lang w:val="ro-RO"/>
              </w:rPr>
              <w:t xml:space="preserve"> </w:t>
            </w:r>
            <w:r w:rsidR="00CC05C6" w:rsidRPr="0011354F">
              <w:rPr>
                <w:rFonts w:ascii="Times New Roman" w:hAnsi="Times New Roman" w:cs="Times New Roman"/>
                <w:color w:val="auto"/>
                <w:lang w:val="ro-RO"/>
              </w:rPr>
              <w:t>execuție</w:t>
            </w:r>
            <w:r w:rsidRPr="0011354F">
              <w:rPr>
                <w:rFonts w:ascii="Times New Roman" w:hAnsi="Times New Roman" w:cs="Times New Roman"/>
                <w:color w:val="auto"/>
                <w:lang w:val="ro-RO"/>
              </w:rPr>
              <w:t xml:space="preserve"> </w:t>
            </w:r>
            <w:r w:rsidR="00E20F37" w:rsidRPr="0011354F">
              <w:rPr>
                <w:rFonts w:ascii="Times New Roman" w:hAnsi="Times New Roman" w:cs="Times New Roman"/>
                <w:color w:val="auto"/>
                <w:lang w:val="ro-RO"/>
              </w:rPr>
              <w:t>lucrări</w:t>
            </w:r>
            <w:r w:rsidRPr="0011354F">
              <w:rPr>
                <w:rFonts w:ascii="Times New Roman" w:hAnsi="Times New Roman" w:cs="Times New Roman"/>
                <w:color w:val="auto"/>
                <w:lang w:val="ro-RO"/>
              </w:rPr>
              <w:t xml:space="preserve"> </w:t>
            </w:r>
            <w:r w:rsidR="004711F3" w:rsidRPr="0011354F">
              <w:rPr>
                <w:rFonts w:ascii="Times New Roman" w:hAnsi="Times New Roman" w:cs="Times New Roman"/>
                <w:color w:val="auto"/>
                <w:lang w:val="ro-RO"/>
              </w:rPr>
              <w:t>sunt, în majoritate, încheiate</w:t>
            </w:r>
            <w:r w:rsidRPr="0011354F">
              <w:rPr>
                <w:rFonts w:ascii="Times New Roman" w:hAnsi="Times New Roman" w:cs="Times New Roman"/>
                <w:color w:val="auto"/>
                <w:lang w:val="ro-RO"/>
              </w:rPr>
              <w:t>.</w:t>
            </w:r>
          </w:p>
          <w:p w14:paraId="77F4CCA9" w14:textId="4B8BCA65" w:rsidR="00924600" w:rsidRPr="0011354F" w:rsidRDefault="00924600" w:rsidP="00FD5DF0">
            <w:pPr>
              <w:pStyle w:val="Default"/>
              <w:spacing w:after="120"/>
              <w:jc w:val="both"/>
              <w:rPr>
                <w:rFonts w:ascii="Times New Roman" w:hAnsi="Times New Roman" w:cs="Times New Roman"/>
                <w:color w:val="auto"/>
                <w:lang w:val="ro-RO"/>
              </w:rPr>
            </w:pPr>
            <w:r w:rsidRPr="0011354F">
              <w:rPr>
                <w:rFonts w:ascii="Times New Roman" w:hAnsi="Times New Roman" w:cs="Times New Roman"/>
                <w:color w:val="auto"/>
                <w:lang w:val="ro-RO"/>
              </w:rPr>
              <w:t xml:space="preserve">Progresul </w:t>
            </w:r>
            <w:r w:rsidR="001A5B2B" w:rsidRPr="0011354F">
              <w:rPr>
                <w:rFonts w:ascii="Times New Roman" w:hAnsi="Times New Roman" w:cs="Times New Roman"/>
                <w:color w:val="auto"/>
                <w:lang w:val="ro-RO"/>
              </w:rPr>
              <w:t>fizic și financiar al</w:t>
            </w:r>
            <w:r w:rsidRPr="0011354F">
              <w:rPr>
                <w:rFonts w:ascii="Times New Roman" w:hAnsi="Times New Roman" w:cs="Times New Roman"/>
                <w:color w:val="auto"/>
                <w:lang w:val="ro-RO"/>
              </w:rPr>
              <w:t xml:space="preserve"> acestor contracte influențează în mod direct obiectivele de etapă care trebuie atinse în cadrul Programului Transport în anul 2024</w:t>
            </w:r>
            <w:r w:rsidR="00FC2202" w:rsidRPr="0011354F">
              <w:rPr>
                <w:rFonts w:ascii="Times New Roman" w:hAnsi="Times New Roman" w:cs="Times New Roman"/>
                <w:color w:val="auto"/>
                <w:lang w:val="ro-RO"/>
              </w:rPr>
              <w:t xml:space="preserve">, pentru fiecare din prioritățile programului: </w:t>
            </w:r>
            <w:r w:rsidR="000C14B1" w:rsidRPr="0011354F">
              <w:rPr>
                <w:color w:val="auto"/>
                <w:lang w:val="ro-RO"/>
              </w:rPr>
              <w:t xml:space="preserve"> </w:t>
            </w:r>
            <w:r w:rsidR="000C14B1" w:rsidRPr="0011354F">
              <w:rPr>
                <w:rFonts w:ascii="Times New Roman" w:hAnsi="Times New Roman" w:cs="Times New Roman"/>
                <w:color w:val="auto"/>
                <w:lang w:val="ro-RO"/>
              </w:rPr>
              <w:t xml:space="preserve">lungimea drumurilor noi sau îmbunătățite în cadrul rețelei TEN-T, </w:t>
            </w:r>
            <w:r w:rsidR="00FC2202" w:rsidRPr="0011354F">
              <w:rPr>
                <w:rFonts w:ascii="Times New Roman" w:hAnsi="Times New Roman" w:cs="Times New Roman"/>
                <w:color w:val="auto"/>
                <w:lang w:val="ro-RO"/>
              </w:rPr>
              <w:t>lungime</w:t>
            </w:r>
            <w:r w:rsidR="000127AE" w:rsidRPr="0011354F">
              <w:rPr>
                <w:rFonts w:ascii="Times New Roman" w:hAnsi="Times New Roman" w:cs="Times New Roman"/>
                <w:color w:val="auto"/>
                <w:lang w:val="ro-RO"/>
              </w:rPr>
              <w:t>a</w:t>
            </w:r>
            <w:r w:rsidR="00FC2202" w:rsidRPr="0011354F">
              <w:rPr>
                <w:rFonts w:ascii="Times New Roman" w:hAnsi="Times New Roman" w:cs="Times New Roman"/>
                <w:color w:val="auto"/>
                <w:lang w:val="ro-RO"/>
              </w:rPr>
              <w:t xml:space="preserve"> drumurilor reconstruite sau modernizate din cadrul rețelei TEN-T, </w:t>
            </w:r>
            <w:r w:rsidR="000C14B1" w:rsidRPr="0011354F">
              <w:rPr>
                <w:rFonts w:ascii="Times New Roman" w:hAnsi="Times New Roman" w:cs="Times New Roman"/>
                <w:color w:val="auto"/>
                <w:lang w:val="ro-RO"/>
              </w:rPr>
              <w:t>infrastructură combustibili alternativi</w:t>
            </w:r>
            <w:r w:rsidR="00D0001B" w:rsidRPr="0011354F">
              <w:rPr>
                <w:rFonts w:ascii="Times New Roman" w:hAnsi="Times New Roman" w:cs="Times New Roman"/>
                <w:color w:val="auto"/>
                <w:lang w:val="ro-RO"/>
              </w:rPr>
              <w:t xml:space="preserve">, </w:t>
            </w:r>
            <w:r w:rsidR="00D0001B" w:rsidRPr="0011354F">
              <w:rPr>
                <w:color w:val="auto"/>
                <w:lang w:val="ro-RO"/>
              </w:rPr>
              <w:t xml:space="preserve"> </w:t>
            </w:r>
            <w:r w:rsidR="00D0001B" w:rsidRPr="0011354F">
              <w:rPr>
                <w:rFonts w:ascii="Times New Roman" w:hAnsi="Times New Roman" w:cs="Times New Roman"/>
                <w:color w:val="auto"/>
                <w:lang w:val="ro-RO"/>
              </w:rPr>
              <w:t>lungimea totală a drumurilor dotat</w:t>
            </w:r>
            <w:r w:rsidR="00C45245" w:rsidRPr="0011354F">
              <w:rPr>
                <w:rFonts w:ascii="Times New Roman" w:hAnsi="Times New Roman" w:cs="Times New Roman"/>
                <w:color w:val="auto"/>
                <w:lang w:val="ro-RO"/>
              </w:rPr>
              <w:t>e</w:t>
            </w:r>
            <w:r w:rsidR="00D0001B" w:rsidRPr="0011354F">
              <w:rPr>
                <w:rFonts w:ascii="Times New Roman" w:hAnsi="Times New Roman" w:cs="Times New Roman"/>
                <w:color w:val="auto"/>
                <w:lang w:val="ro-RO"/>
              </w:rPr>
              <w:t xml:space="preserve"> cu elemente de siguran</w:t>
            </w:r>
            <w:r w:rsidR="00944708" w:rsidRPr="0011354F">
              <w:rPr>
                <w:rFonts w:ascii="Times New Roman" w:hAnsi="Times New Roman" w:cs="Times New Roman"/>
                <w:color w:val="auto"/>
                <w:lang w:val="ro-RO"/>
              </w:rPr>
              <w:t>ță</w:t>
            </w:r>
            <w:r w:rsidR="00D0001B" w:rsidRPr="0011354F">
              <w:rPr>
                <w:rFonts w:ascii="Times New Roman" w:hAnsi="Times New Roman" w:cs="Times New Roman"/>
                <w:color w:val="auto"/>
                <w:lang w:val="ro-RO"/>
              </w:rPr>
              <w:t xml:space="preserve"> rutier</w:t>
            </w:r>
            <w:r w:rsidR="00944708" w:rsidRPr="0011354F">
              <w:rPr>
                <w:rFonts w:ascii="Times New Roman" w:hAnsi="Times New Roman" w:cs="Times New Roman"/>
                <w:color w:val="auto"/>
                <w:lang w:val="ro-RO"/>
              </w:rPr>
              <w:t>ă</w:t>
            </w:r>
            <w:r w:rsidR="008875DD" w:rsidRPr="0011354F">
              <w:rPr>
                <w:rFonts w:ascii="Times New Roman" w:hAnsi="Times New Roman" w:cs="Times New Roman"/>
                <w:color w:val="auto"/>
                <w:lang w:val="ro-RO"/>
              </w:rPr>
              <w:t xml:space="preserve">, </w:t>
            </w:r>
            <w:r w:rsidR="008875DD" w:rsidRPr="0011354F">
              <w:rPr>
                <w:color w:val="auto"/>
                <w:lang w:val="ro-RO"/>
              </w:rPr>
              <w:t xml:space="preserve"> </w:t>
            </w:r>
            <w:r w:rsidR="008875DD" w:rsidRPr="0011354F">
              <w:rPr>
                <w:rFonts w:ascii="Times New Roman" w:hAnsi="Times New Roman" w:cs="Times New Roman"/>
                <w:color w:val="auto"/>
                <w:lang w:val="ro-RO"/>
              </w:rPr>
              <w:t>capacitatea materialului rulant ecologic pentru transportul public colectiv</w:t>
            </w:r>
            <w:r w:rsidR="00025F6F" w:rsidRPr="0011354F">
              <w:rPr>
                <w:rFonts w:ascii="Times New Roman" w:hAnsi="Times New Roman" w:cs="Times New Roman"/>
                <w:color w:val="auto"/>
                <w:lang w:val="ro-RO"/>
              </w:rPr>
              <w:t>.</w:t>
            </w:r>
          </w:p>
          <w:p w14:paraId="27DA5F06" w14:textId="09D87AE2" w:rsidR="00025F6F" w:rsidRPr="0011354F" w:rsidRDefault="00025F6F" w:rsidP="00FD5DF0">
            <w:pPr>
              <w:pStyle w:val="Default"/>
              <w:spacing w:after="120"/>
              <w:jc w:val="both"/>
              <w:rPr>
                <w:rFonts w:ascii="Times New Roman" w:hAnsi="Times New Roman" w:cs="Times New Roman"/>
                <w:color w:val="auto"/>
                <w:lang w:val="ro-RO"/>
              </w:rPr>
            </w:pPr>
            <w:r w:rsidRPr="0011354F">
              <w:rPr>
                <w:rFonts w:ascii="Times New Roman" w:hAnsi="Times New Roman" w:cs="Times New Roman"/>
                <w:color w:val="auto"/>
                <w:lang w:val="ro-RO"/>
              </w:rPr>
              <w:t>Gradul de atingere a obiectivelor de etapă stabilite pentru anul 2024 reprezintă unul din elementele principale care vor sta la baza deciziei CE de eliberare a cuantumului de flexibilitate.</w:t>
            </w:r>
          </w:p>
          <w:p w14:paraId="50EEF51C" w14:textId="497F1582" w:rsidR="004711F3" w:rsidRPr="0011354F" w:rsidRDefault="0047724E" w:rsidP="00FD5DF0">
            <w:pPr>
              <w:pStyle w:val="Default"/>
              <w:spacing w:after="120"/>
              <w:jc w:val="both"/>
              <w:rPr>
                <w:rFonts w:ascii="Times New Roman" w:hAnsi="Times New Roman" w:cs="Times New Roman"/>
                <w:color w:val="auto"/>
                <w:lang w:val="ro-RO"/>
              </w:rPr>
            </w:pPr>
            <w:r w:rsidRPr="0011354F">
              <w:rPr>
                <w:rFonts w:ascii="Times New Roman" w:hAnsi="Times New Roman" w:cs="Times New Roman"/>
                <w:color w:val="auto"/>
                <w:lang w:val="ro-RO"/>
              </w:rPr>
              <w:t>Îndeplinirea</w:t>
            </w:r>
            <w:r w:rsidR="001A2083" w:rsidRPr="0011354F">
              <w:rPr>
                <w:rFonts w:ascii="Times New Roman" w:hAnsi="Times New Roman" w:cs="Times New Roman"/>
                <w:color w:val="auto"/>
                <w:lang w:val="ro-RO"/>
              </w:rPr>
              <w:t xml:space="preserve"> obiectivelor de etapă </w:t>
            </w:r>
            <w:r w:rsidRPr="0011354F">
              <w:rPr>
                <w:rFonts w:ascii="Times New Roman" w:hAnsi="Times New Roman" w:cs="Times New Roman"/>
                <w:color w:val="auto"/>
                <w:lang w:val="ro-RO"/>
              </w:rPr>
              <w:t>ale PT este influențată semnificativ de evoluția</w:t>
            </w:r>
            <w:r w:rsidR="001A2083" w:rsidRPr="0011354F">
              <w:rPr>
                <w:rFonts w:ascii="Times New Roman" w:hAnsi="Times New Roman" w:cs="Times New Roman"/>
                <w:color w:val="auto"/>
                <w:lang w:val="ro-RO"/>
              </w:rPr>
              <w:t xml:space="preserve"> proiectel</w:t>
            </w:r>
            <w:r w:rsidRPr="0011354F">
              <w:rPr>
                <w:rFonts w:ascii="Times New Roman" w:hAnsi="Times New Roman" w:cs="Times New Roman"/>
                <w:color w:val="auto"/>
                <w:lang w:val="ro-RO"/>
              </w:rPr>
              <w:t>or</w:t>
            </w:r>
            <w:r w:rsidR="001A2083" w:rsidRPr="0011354F">
              <w:rPr>
                <w:rFonts w:ascii="Times New Roman" w:hAnsi="Times New Roman" w:cs="Times New Roman"/>
                <w:color w:val="auto"/>
                <w:lang w:val="ro-RO"/>
              </w:rPr>
              <w:t xml:space="preserve"> din domeniul rutier cuprinse în prioritățile 1 și 2 ale PT.</w:t>
            </w:r>
          </w:p>
          <w:p w14:paraId="101F8CDF" w14:textId="16EF4785" w:rsidR="001A2083" w:rsidRPr="0011354F" w:rsidRDefault="00D4299F" w:rsidP="00FD5DF0">
            <w:pPr>
              <w:pStyle w:val="Default"/>
              <w:spacing w:after="120"/>
              <w:jc w:val="both"/>
              <w:rPr>
                <w:rFonts w:ascii="Times New Roman" w:hAnsi="Times New Roman" w:cs="Times New Roman"/>
                <w:color w:val="auto"/>
                <w:lang w:val="it-IT"/>
              </w:rPr>
            </w:pPr>
            <w:r w:rsidRPr="0011354F">
              <w:rPr>
                <w:rFonts w:ascii="Times New Roman" w:hAnsi="Times New Roman" w:cs="Times New Roman"/>
                <w:color w:val="auto"/>
                <w:lang w:val="ro-RO"/>
              </w:rPr>
              <w:t>Astfel, în Prioritatea 1 sunt incluse</w:t>
            </w:r>
            <w:r w:rsidR="001A2083" w:rsidRPr="0011354F">
              <w:rPr>
                <w:rFonts w:ascii="Times New Roman" w:hAnsi="Times New Roman" w:cs="Times New Roman"/>
                <w:color w:val="auto"/>
                <w:lang w:val="ro-RO"/>
              </w:rPr>
              <w:t xml:space="preserve"> investițiil</w:t>
            </w:r>
            <w:r w:rsidRPr="0011354F">
              <w:rPr>
                <w:rFonts w:ascii="Times New Roman" w:hAnsi="Times New Roman" w:cs="Times New Roman"/>
                <w:color w:val="auto"/>
                <w:lang w:val="ro-RO"/>
              </w:rPr>
              <w:t>e</w:t>
            </w:r>
            <w:r w:rsidR="001A2083" w:rsidRPr="0011354F">
              <w:rPr>
                <w:rFonts w:ascii="Times New Roman" w:hAnsi="Times New Roman" w:cs="Times New Roman"/>
                <w:color w:val="auto"/>
                <w:lang w:val="ro-RO"/>
              </w:rPr>
              <w:t xml:space="preserve"> în secțiuni de infrastructură rutieră de mare viteză situate pe rețeaua </w:t>
            </w:r>
            <w:proofErr w:type="spellStart"/>
            <w:r w:rsidR="001A2083" w:rsidRPr="0011354F">
              <w:rPr>
                <w:rFonts w:ascii="Times New Roman" w:hAnsi="Times New Roman" w:cs="Times New Roman"/>
                <w:color w:val="auto"/>
                <w:lang w:val="ro-RO"/>
              </w:rPr>
              <w:t>rețeaua</w:t>
            </w:r>
            <w:proofErr w:type="spellEnd"/>
            <w:r w:rsidR="001A2083" w:rsidRPr="0011354F">
              <w:rPr>
                <w:rFonts w:ascii="Times New Roman" w:hAnsi="Times New Roman" w:cs="Times New Roman"/>
                <w:color w:val="auto"/>
                <w:lang w:val="ro-RO"/>
              </w:rPr>
              <w:t xml:space="preserve"> TEN-T Centrală, inclusiv pe secțiuni ale coridoarelor Rin-Dunăre și Orient-</w:t>
            </w:r>
            <w:proofErr w:type="spellStart"/>
            <w:r w:rsidR="001A2083" w:rsidRPr="0011354F">
              <w:rPr>
                <w:rFonts w:ascii="Times New Roman" w:hAnsi="Times New Roman" w:cs="Times New Roman"/>
                <w:color w:val="auto"/>
                <w:lang w:val="ro-RO"/>
              </w:rPr>
              <w:t>East</w:t>
            </w:r>
            <w:proofErr w:type="spellEnd"/>
            <w:r w:rsidR="001A2083" w:rsidRPr="0011354F">
              <w:rPr>
                <w:rFonts w:ascii="Times New Roman" w:hAnsi="Times New Roman" w:cs="Times New Roman"/>
                <w:color w:val="auto"/>
                <w:lang w:val="ro-RO"/>
              </w:rPr>
              <w:t xml:space="preserve"> Med, precum și pe anumite secțiuni ale rețelei TEN-T Globale. </w:t>
            </w:r>
            <w:r w:rsidR="001A2083" w:rsidRPr="0011354F">
              <w:rPr>
                <w:rFonts w:ascii="Times New Roman" w:hAnsi="Times New Roman" w:cs="Times New Roman"/>
                <w:color w:val="auto"/>
                <w:lang w:val="it-IT"/>
              </w:rPr>
              <w:t xml:space="preserve">Operațiunile vizate de această prioritate vor include finalizarea proiectelor fazate din perioada precedentă de finanțare </w:t>
            </w:r>
            <w:r w:rsidR="001A2083" w:rsidRPr="0011354F">
              <w:rPr>
                <w:rFonts w:ascii="Times New Roman" w:hAnsi="Times New Roman" w:cs="Times New Roman"/>
                <w:color w:val="auto"/>
                <w:lang w:val="it-IT"/>
              </w:rPr>
              <w:lastRenderedPageBreak/>
              <w:t>(2014-2020), precum și a proiectelor prioritizate pentru finalizarea rețelei primare a României, conform PI.</w:t>
            </w:r>
          </w:p>
          <w:p w14:paraId="74977C13" w14:textId="5B35005F" w:rsidR="00D4299F" w:rsidRPr="0011354F" w:rsidRDefault="00D9569A" w:rsidP="00FD5DF0">
            <w:pPr>
              <w:pStyle w:val="Default"/>
              <w:spacing w:after="120"/>
              <w:jc w:val="both"/>
              <w:rPr>
                <w:rFonts w:ascii="Times New Roman" w:hAnsi="Times New Roman" w:cs="Times New Roman"/>
                <w:color w:val="auto"/>
                <w:lang w:val="it-IT"/>
              </w:rPr>
            </w:pPr>
            <w:r w:rsidRPr="0011354F">
              <w:rPr>
                <w:rFonts w:ascii="Times New Roman" w:hAnsi="Times New Roman" w:cs="Times New Roman"/>
                <w:color w:val="auto"/>
                <w:lang w:val="it-IT"/>
              </w:rPr>
              <w:t>Mai exact, ne referim la proiecte fazate care răspund condițiilor de eligibilitate ale PT (exemplificativ, dar fără a se limita la: Autostrada Sibiu-Piteşti (loturile 1,4,5); Centură București Sud și proiectele conexe; Drum de mare viteză Pitești-Craiova; Autostrada Transilvania</w:t>
            </w:r>
            <w:r w:rsidR="00BB0025" w:rsidRPr="0011354F">
              <w:rPr>
                <w:rFonts w:ascii="Times New Roman" w:hAnsi="Times New Roman" w:cs="Times New Roman"/>
                <w:color w:val="auto"/>
                <w:lang w:val="it-IT"/>
              </w:rPr>
              <w:t>).</w:t>
            </w:r>
          </w:p>
          <w:p w14:paraId="14011FDA" w14:textId="42542DC0" w:rsidR="006F5600" w:rsidRPr="0011354F" w:rsidRDefault="006F5600" w:rsidP="006F5600">
            <w:pPr>
              <w:pStyle w:val="Default"/>
              <w:spacing w:after="120"/>
              <w:jc w:val="both"/>
              <w:rPr>
                <w:rFonts w:ascii="Times New Roman" w:hAnsi="Times New Roman" w:cs="Times New Roman"/>
                <w:color w:val="auto"/>
                <w:lang w:val="it-IT"/>
              </w:rPr>
            </w:pPr>
            <w:r w:rsidRPr="0011354F">
              <w:rPr>
                <w:rFonts w:ascii="Times New Roman" w:hAnsi="Times New Roman" w:cs="Times New Roman"/>
                <w:color w:val="auto"/>
                <w:lang w:val="it-IT"/>
              </w:rPr>
              <w:t>Menționăm de asemenea proiectele noi incluse în PT, care sunt prioritare pentru finalizarea coridoarelor (flagship projects):</w:t>
            </w:r>
          </w:p>
          <w:p w14:paraId="0A2FA74B" w14:textId="77777777" w:rsidR="006F5600" w:rsidRPr="0011354F" w:rsidRDefault="006F5600" w:rsidP="006F5600">
            <w:pPr>
              <w:pStyle w:val="Default"/>
              <w:spacing w:after="120"/>
              <w:jc w:val="both"/>
              <w:rPr>
                <w:rFonts w:ascii="Times New Roman" w:hAnsi="Times New Roman" w:cs="Times New Roman"/>
                <w:color w:val="auto"/>
                <w:lang w:val="it-IT"/>
              </w:rPr>
            </w:pPr>
            <w:r w:rsidRPr="0011354F">
              <w:rPr>
                <w:rFonts w:ascii="Times New Roman" w:hAnsi="Times New Roman" w:cs="Times New Roman"/>
                <w:color w:val="auto"/>
                <w:lang w:val="it-IT"/>
              </w:rPr>
              <w:t>·Autostrada Piteşti-Sibiu (loturile 2,3);</w:t>
            </w:r>
          </w:p>
          <w:p w14:paraId="6131AB74" w14:textId="77777777" w:rsidR="006F5600" w:rsidRPr="0011354F" w:rsidRDefault="006F5600" w:rsidP="006F5600">
            <w:pPr>
              <w:pStyle w:val="Default"/>
              <w:spacing w:after="120"/>
              <w:jc w:val="both"/>
              <w:rPr>
                <w:rFonts w:ascii="Times New Roman" w:hAnsi="Times New Roman" w:cs="Times New Roman"/>
                <w:color w:val="auto"/>
                <w:lang w:val="it-IT"/>
              </w:rPr>
            </w:pPr>
            <w:r w:rsidRPr="0011354F">
              <w:rPr>
                <w:rFonts w:ascii="Times New Roman" w:hAnsi="Times New Roman" w:cs="Times New Roman"/>
                <w:color w:val="auto"/>
                <w:lang w:val="it-IT"/>
              </w:rPr>
              <w:t>·Orbital București (drumurile de centură și drumurile de conectivitate)</w:t>
            </w:r>
          </w:p>
          <w:p w14:paraId="1B5C1EE5" w14:textId="1D145BBD" w:rsidR="00BB0025" w:rsidRPr="0011354F" w:rsidRDefault="006F5600" w:rsidP="006F5600">
            <w:pPr>
              <w:pStyle w:val="Default"/>
              <w:spacing w:after="120"/>
              <w:jc w:val="both"/>
              <w:rPr>
                <w:rFonts w:ascii="Times New Roman" w:hAnsi="Times New Roman" w:cs="Times New Roman"/>
                <w:color w:val="auto"/>
                <w:lang w:val="it-IT"/>
              </w:rPr>
            </w:pPr>
            <w:r w:rsidRPr="0011354F">
              <w:rPr>
                <w:rFonts w:ascii="Times New Roman" w:hAnsi="Times New Roman" w:cs="Times New Roman"/>
                <w:color w:val="auto"/>
                <w:lang w:val="it-IT"/>
              </w:rPr>
              <w:t>·Autostrada Tg.Mureș - Tg. Neamț- Iași – Ungheni.</w:t>
            </w:r>
          </w:p>
          <w:p w14:paraId="31101849" w14:textId="56BEFC26" w:rsidR="006F5600" w:rsidRPr="0011354F" w:rsidRDefault="00F80D4B" w:rsidP="006F5600">
            <w:pPr>
              <w:pStyle w:val="Default"/>
              <w:spacing w:after="120"/>
              <w:jc w:val="both"/>
              <w:rPr>
                <w:rFonts w:ascii="Times New Roman" w:hAnsi="Times New Roman" w:cs="Times New Roman"/>
                <w:color w:val="auto"/>
                <w:lang w:val="it-IT"/>
              </w:rPr>
            </w:pPr>
            <w:r w:rsidRPr="0011354F">
              <w:rPr>
                <w:rFonts w:ascii="Times New Roman" w:hAnsi="Times New Roman" w:cs="Times New Roman"/>
                <w:color w:val="auto"/>
                <w:lang w:val="it-IT"/>
              </w:rPr>
              <w:t xml:space="preserve">Aceste proiecte finanțate în cadrul PT au lucrări executate și facturi scadente pentru care a fost solicitată </w:t>
            </w:r>
            <w:r w:rsidR="00F34DC6" w:rsidRPr="0011354F">
              <w:rPr>
                <w:rFonts w:ascii="Times New Roman" w:hAnsi="Times New Roman" w:cs="Times New Roman"/>
                <w:color w:val="auto"/>
                <w:lang w:val="it-IT"/>
              </w:rPr>
              <w:t>decontarea</w:t>
            </w:r>
            <w:r w:rsidRPr="0011354F">
              <w:rPr>
                <w:rFonts w:ascii="Times New Roman" w:hAnsi="Times New Roman" w:cs="Times New Roman"/>
                <w:color w:val="auto"/>
                <w:lang w:val="it-IT"/>
              </w:rPr>
              <w:t xml:space="preserve"> din PT</w:t>
            </w:r>
            <w:r w:rsidR="00F34DC6" w:rsidRPr="0011354F">
              <w:rPr>
                <w:rFonts w:ascii="Times New Roman" w:hAnsi="Times New Roman" w:cs="Times New Roman"/>
                <w:color w:val="auto"/>
                <w:lang w:val="it-IT"/>
              </w:rPr>
              <w:t>.</w:t>
            </w:r>
          </w:p>
          <w:p w14:paraId="34C233C3" w14:textId="5E6ED7F5" w:rsidR="00821A73" w:rsidRPr="0011354F" w:rsidRDefault="00821A73" w:rsidP="006F5600">
            <w:pPr>
              <w:pStyle w:val="Default"/>
              <w:spacing w:after="120"/>
              <w:jc w:val="both"/>
              <w:rPr>
                <w:rFonts w:ascii="Times New Roman" w:hAnsi="Times New Roman" w:cs="Times New Roman"/>
                <w:color w:val="auto"/>
                <w:lang w:val="it-IT"/>
              </w:rPr>
            </w:pPr>
            <w:r w:rsidRPr="0011354F">
              <w:rPr>
                <w:rFonts w:ascii="Times New Roman" w:hAnsi="Times New Roman" w:cs="Times New Roman"/>
                <w:color w:val="auto"/>
                <w:lang w:val="it-IT"/>
              </w:rPr>
              <w:t xml:space="preserve">Tot în sectorul rutier, </w:t>
            </w:r>
            <w:r w:rsidR="009E62C9" w:rsidRPr="0011354F">
              <w:rPr>
                <w:rFonts w:ascii="Times New Roman" w:hAnsi="Times New Roman" w:cs="Times New Roman"/>
                <w:color w:val="auto"/>
                <w:lang w:val="it-IT"/>
              </w:rPr>
              <w:t>prin Prioritatea 2 sunt sprijinite investițiile pentru îmbunătățirea co</w:t>
            </w:r>
            <w:r w:rsidR="003258B1" w:rsidRPr="0011354F">
              <w:rPr>
                <w:rFonts w:ascii="Times New Roman" w:hAnsi="Times New Roman" w:cs="Times New Roman"/>
                <w:color w:val="auto"/>
                <w:lang w:val="it-IT"/>
              </w:rPr>
              <w:t xml:space="preserve">nectivității secundare rutiere, </w:t>
            </w:r>
            <w:r w:rsidR="004800C9" w:rsidRPr="0011354F">
              <w:rPr>
                <w:rFonts w:ascii="Times New Roman" w:hAnsi="Times New Roman" w:cs="Times New Roman"/>
                <w:color w:val="auto"/>
                <w:lang w:val="it-IT"/>
              </w:rPr>
              <w:t xml:space="preserve">implementate de către CNAIR în parteneriat cu unitățile administrativ – teritoriale. Astfel, </w:t>
            </w:r>
            <w:r w:rsidR="00DA4487" w:rsidRPr="0011354F">
              <w:rPr>
                <w:rFonts w:ascii="Times New Roman" w:hAnsi="Times New Roman" w:cs="Times New Roman"/>
                <w:color w:val="auto"/>
                <w:lang w:val="it-IT"/>
              </w:rPr>
              <w:t xml:space="preserve">pentru </w:t>
            </w:r>
            <w:r w:rsidR="004800C9" w:rsidRPr="0011354F">
              <w:rPr>
                <w:rFonts w:ascii="Times New Roman" w:hAnsi="Times New Roman" w:cs="Times New Roman"/>
                <w:color w:val="auto"/>
                <w:lang w:val="it-IT"/>
              </w:rPr>
              <w:t xml:space="preserve">aceste </w:t>
            </w:r>
            <w:r w:rsidR="00DA4487" w:rsidRPr="0011354F">
              <w:rPr>
                <w:rFonts w:ascii="Times New Roman" w:hAnsi="Times New Roman" w:cs="Times New Roman"/>
                <w:color w:val="auto"/>
                <w:lang w:val="it-IT"/>
              </w:rPr>
              <w:t>proiecte</w:t>
            </w:r>
            <w:r w:rsidR="004800C9" w:rsidRPr="0011354F">
              <w:rPr>
                <w:rFonts w:ascii="Times New Roman" w:hAnsi="Times New Roman" w:cs="Times New Roman"/>
                <w:color w:val="auto"/>
                <w:lang w:val="it-IT"/>
              </w:rPr>
              <w:t>,</w:t>
            </w:r>
            <w:r w:rsidR="00DA4487" w:rsidRPr="0011354F">
              <w:rPr>
                <w:rFonts w:ascii="Times New Roman" w:hAnsi="Times New Roman" w:cs="Times New Roman"/>
                <w:color w:val="auto"/>
                <w:lang w:val="it-IT"/>
              </w:rPr>
              <w:t xml:space="preserve"> implementate </w:t>
            </w:r>
            <w:r w:rsidR="004800C9" w:rsidRPr="0011354F">
              <w:rPr>
                <w:rFonts w:ascii="Times New Roman" w:hAnsi="Times New Roman" w:cs="Times New Roman"/>
                <w:color w:val="auto"/>
                <w:lang w:val="it-IT"/>
              </w:rPr>
              <w:t>în parteneraiat</w:t>
            </w:r>
            <w:r w:rsidR="002940B2" w:rsidRPr="0011354F">
              <w:rPr>
                <w:rFonts w:ascii="Times New Roman" w:hAnsi="Times New Roman" w:cs="Times New Roman"/>
                <w:color w:val="auto"/>
                <w:lang w:val="it-IT"/>
              </w:rPr>
              <w:t>, este necesară suplimentarea sumelor pentru acoperirea necesarului de plăți</w:t>
            </w:r>
            <w:r w:rsidR="00C42290" w:rsidRPr="0011354F">
              <w:rPr>
                <w:rFonts w:ascii="Times New Roman" w:hAnsi="Times New Roman" w:cs="Times New Roman"/>
                <w:color w:val="auto"/>
                <w:lang w:val="it-IT"/>
              </w:rPr>
              <w:t>, existând deja facturi emise sau cu termenul scadent depășit</w:t>
            </w:r>
            <w:r w:rsidR="002940B2" w:rsidRPr="0011354F">
              <w:rPr>
                <w:rFonts w:ascii="Times New Roman" w:hAnsi="Times New Roman" w:cs="Times New Roman"/>
                <w:color w:val="auto"/>
                <w:lang w:val="it-IT"/>
              </w:rPr>
              <w:t>. Ne referim aici la următoarele proiecte:</w:t>
            </w:r>
            <w:r w:rsidR="0083445C" w:rsidRPr="0011354F">
              <w:rPr>
                <w:rFonts w:ascii="Times New Roman" w:hAnsi="Times New Roman" w:cs="Times New Roman"/>
                <w:color w:val="auto"/>
                <w:lang w:val="it-IT"/>
              </w:rPr>
              <w:t xml:space="preserve"> </w:t>
            </w:r>
            <w:r w:rsidR="0083445C" w:rsidRPr="0011354F">
              <w:rPr>
                <w:rFonts w:ascii="Times New Roman" w:hAnsi="Times New Roman" w:cs="Times New Roman"/>
                <w:i/>
                <w:iCs/>
                <w:color w:val="auto"/>
                <w:lang w:val="it-IT"/>
              </w:rPr>
              <w:t xml:space="preserve">Varianta de ocolire Arad Est, Descărcare A3 Comarnic, Consutrucție Pod Tisa, VO </w:t>
            </w:r>
            <w:r w:rsidR="00D15D36" w:rsidRPr="0011354F">
              <w:rPr>
                <w:rFonts w:ascii="Times New Roman" w:hAnsi="Times New Roman" w:cs="Times New Roman"/>
                <w:i/>
                <w:iCs/>
                <w:color w:val="auto"/>
                <w:lang w:val="it-IT"/>
              </w:rPr>
              <w:t>B</w:t>
            </w:r>
            <w:r w:rsidR="0083445C" w:rsidRPr="0011354F">
              <w:rPr>
                <w:rFonts w:ascii="Times New Roman" w:hAnsi="Times New Roman" w:cs="Times New Roman"/>
                <w:i/>
                <w:iCs/>
                <w:color w:val="auto"/>
                <w:lang w:val="it-IT"/>
              </w:rPr>
              <w:t xml:space="preserve">eiuș, </w:t>
            </w:r>
            <w:r w:rsidR="00D15D36" w:rsidRPr="0011354F">
              <w:rPr>
                <w:rFonts w:ascii="Times New Roman" w:hAnsi="Times New Roman" w:cs="Times New Roman"/>
                <w:i/>
                <w:iCs/>
                <w:color w:val="auto"/>
                <w:lang w:val="it-IT"/>
              </w:rPr>
              <w:t>VO Aleșd, Drum de legătură între municipiul Oradea și comuna Sânmartin, Orbital Buzău</w:t>
            </w:r>
            <w:r w:rsidR="00D15D36" w:rsidRPr="0011354F">
              <w:rPr>
                <w:rFonts w:ascii="Times New Roman" w:hAnsi="Times New Roman" w:cs="Times New Roman"/>
                <w:color w:val="auto"/>
                <w:lang w:val="it-IT"/>
              </w:rPr>
              <w:t>.</w:t>
            </w:r>
          </w:p>
          <w:p w14:paraId="4297E83B" w14:textId="77777777" w:rsidR="00D0748E" w:rsidRPr="0011354F" w:rsidRDefault="00D0748E" w:rsidP="00D0748E">
            <w:pPr>
              <w:pStyle w:val="Default"/>
              <w:spacing w:after="120"/>
              <w:jc w:val="both"/>
              <w:rPr>
                <w:rFonts w:ascii="Times New Roman" w:hAnsi="Times New Roman" w:cs="Times New Roman"/>
                <w:color w:val="auto"/>
                <w:lang w:val="ro-RO"/>
              </w:rPr>
            </w:pPr>
            <w:r w:rsidRPr="0011354F">
              <w:rPr>
                <w:rFonts w:ascii="Times New Roman" w:hAnsi="Times New Roman" w:cs="Times New Roman"/>
                <w:color w:val="auto"/>
                <w:lang w:val="ro-RO"/>
              </w:rPr>
              <w:t>Menționăm că este absolut necesară plata facturilor respective atât pentru a stinge datoriile către antreprenori, cât și pentru ca banii plătiți să poată fi solicitați prin intermediul cererilor de rambursare de către beneficiari   în vederea certificării lor  către Comisia Europeană.</w:t>
            </w:r>
          </w:p>
          <w:p w14:paraId="30998CD4" w14:textId="21DBAF83" w:rsidR="00F34DC6" w:rsidRPr="0011354F" w:rsidRDefault="00F34DC6" w:rsidP="006F5600">
            <w:pPr>
              <w:pStyle w:val="Default"/>
              <w:spacing w:after="120"/>
              <w:jc w:val="both"/>
              <w:rPr>
                <w:rFonts w:ascii="Times New Roman" w:hAnsi="Times New Roman" w:cs="Times New Roman"/>
                <w:color w:val="auto"/>
                <w:lang w:val="ro-RO"/>
              </w:rPr>
            </w:pPr>
            <w:r w:rsidRPr="0011354F">
              <w:rPr>
                <w:rFonts w:ascii="Times New Roman" w:hAnsi="Times New Roman" w:cs="Times New Roman"/>
                <w:color w:val="auto"/>
                <w:lang w:val="ro-RO"/>
              </w:rPr>
              <w:t xml:space="preserve">Totodată, pentru finalizarea proiectelor </w:t>
            </w:r>
            <w:r w:rsidR="00670E36" w:rsidRPr="0011354F">
              <w:rPr>
                <w:rFonts w:ascii="Times New Roman" w:hAnsi="Times New Roman" w:cs="Times New Roman"/>
                <w:color w:val="auto"/>
                <w:lang w:val="ro-RO"/>
              </w:rPr>
              <w:t xml:space="preserve">a căror implementare a fost demarată în cadrul POIM 2014 – 2020 </w:t>
            </w:r>
            <w:r w:rsidRPr="0011354F">
              <w:rPr>
                <w:rFonts w:ascii="Times New Roman" w:hAnsi="Times New Roman" w:cs="Times New Roman"/>
                <w:color w:val="auto"/>
                <w:lang w:val="ro-RO"/>
              </w:rPr>
              <w:t>(</w:t>
            </w:r>
            <w:r w:rsidR="00670E36" w:rsidRPr="0011354F">
              <w:rPr>
                <w:rFonts w:ascii="Times New Roman" w:hAnsi="Times New Roman" w:cs="Times New Roman"/>
                <w:color w:val="auto"/>
                <w:lang w:val="ro-RO"/>
              </w:rPr>
              <w:t>ne referim aici la Aeroportul internațional Mihail Kogălniceanu Constanța</w:t>
            </w:r>
            <w:r w:rsidRPr="0011354F">
              <w:rPr>
                <w:rFonts w:ascii="Times New Roman" w:hAnsi="Times New Roman" w:cs="Times New Roman"/>
                <w:color w:val="auto"/>
                <w:lang w:val="ro-RO"/>
              </w:rPr>
              <w:t>)</w:t>
            </w:r>
            <w:r w:rsidR="00FD5EB6" w:rsidRPr="0011354F">
              <w:rPr>
                <w:rFonts w:ascii="Times New Roman" w:hAnsi="Times New Roman" w:cs="Times New Roman"/>
                <w:color w:val="auto"/>
                <w:lang w:val="ro-RO"/>
              </w:rPr>
              <w:t xml:space="preserve"> și</w:t>
            </w:r>
            <w:r w:rsidRPr="0011354F">
              <w:rPr>
                <w:rFonts w:ascii="Times New Roman" w:hAnsi="Times New Roman" w:cs="Times New Roman"/>
                <w:color w:val="auto"/>
                <w:lang w:val="ro-RO"/>
              </w:rPr>
              <w:t xml:space="preserve"> care urmeaz</w:t>
            </w:r>
            <w:r w:rsidR="00FD5EB6" w:rsidRPr="0011354F">
              <w:rPr>
                <w:rFonts w:ascii="Times New Roman" w:hAnsi="Times New Roman" w:cs="Times New Roman"/>
                <w:color w:val="auto"/>
                <w:lang w:val="ro-RO"/>
              </w:rPr>
              <w:t>ă</w:t>
            </w:r>
            <w:r w:rsidRPr="0011354F">
              <w:rPr>
                <w:rFonts w:ascii="Times New Roman" w:hAnsi="Times New Roman" w:cs="Times New Roman"/>
                <w:color w:val="auto"/>
                <w:lang w:val="ro-RO"/>
              </w:rPr>
              <w:t xml:space="preserve"> s</w:t>
            </w:r>
            <w:r w:rsidR="00FD5EB6" w:rsidRPr="0011354F">
              <w:rPr>
                <w:rFonts w:ascii="Times New Roman" w:hAnsi="Times New Roman" w:cs="Times New Roman"/>
                <w:color w:val="auto"/>
                <w:lang w:val="ro-RO"/>
              </w:rPr>
              <w:t>ă</w:t>
            </w:r>
            <w:r w:rsidRPr="0011354F">
              <w:rPr>
                <w:rFonts w:ascii="Times New Roman" w:hAnsi="Times New Roman" w:cs="Times New Roman"/>
                <w:color w:val="auto"/>
                <w:lang w:val="ro-RO"/>
              </w:rPr>
              <w:t xml:space="preserve"> fie finalizate </w:t>
            </w:r>
            <w:r w:rsidR="00FD5EB6" w:rsidRPr="0011354F">
              <w:rPr>
                <w:rFonts w:ascii="Times New Roman" w:hAnsi="Times New Roman" w:cs="Times New Roman"/>
                <w:color w:val="auto"/>
                <w:lang w:val="ro-RO"/>
              </w:rPr>
              <w:t>î</w:t>
            </w:r>
            <w:r w:rsidRPr="0011354F">
              <w:rPr>
                <w:rFonts w:ascii="Times New Roman" w:hAnsi="Times New Roman" w:cs="Times New Roman"/>
                <w:color w:val="auto"/>
                <w:lang w:val="ro-RO"/>
              </w:rPr>
              <w:t>n cursul acestui an</w:t>
            </w:r>
            <w:r w:rsidR="00FD5EB6" w:rsidRPr="0011354F">
              <w:rPr>
                <w:rFonts w:ascii="Times New Roman" w:hAnsi="Times New Roman" w:cs="Times New Roman"/>
                <w:color w:val="auto"/>
                <w:lang w:val="ro-RO"/>
              </w:rPr>
              <w:t>,</w:t>
            </w:r>
            <w:r w:rsidRPr="0011354F">
              <w:rPr>
                <w:rFonts w:ascii="Times New Roman" w:hAnsi="Times New Roman" w:cs="Times New Roman"/>
                <w:color w:val="auto"/>
                <w:lang w:val="ro-RO"/>
              </w:rPr>
              <w:t xml:space="preserve"> sunt necesare </w:t>
            </w:r>
            <w:r w:rsidR="00FD5EB6" w:rsidRPr="0011354F">
              <w:rPr>
                <w:rFonts w:ascii="Times New Roman" w:hAnsi="Times New Roman" w:cs="Times New Roman"/>
                <w:color w:val="auto"/>
                <w:lang w:val="ro-RO"/>
              </w:rPr>
              <w:t>sume suplimentare.</w:t>
            </w:r>
          </w:p>
          <w:p w14:paraId="1CA23D3E" w14:textId="241790F0" w:rsidR="00FD5EB6" w:rsidRPr="0011354F" w:rsidRDefault="00FD5EB6" w:rsidP="006F5600">
            <w:pPr>
              <w:pStyle w:val="Default"/>
              <w:spacing w:after="120"/>
              <w:jc w:val="both"/>
              <w:rPr>
                <w:rFonts w:ascii="Times New Roman" w:hAnsi="Times New Roman" w:cs="Times New Roman"/>
                <w:color w:val="auto"/>
                <w:lang w:val="fr-FR"/>
              </w:rPr>
            </w:pPr>
            <w:r w:rsidRPr="0011354F">
              <w:rPr>
                <w:rFonts w:ascii="Times New Roman" w:hAnsi="Times New Roman" w:cs="Times New Roman"/>
                <w:color w:val="auto"/>
                <w:lang w:val="ro-RO"/>
              </w:rPr>
              <w:t>În ceea ce privește Planul Național de Redresa</w:t>
            </w:r>
            <w:r w:rsidR="00510B67" w:rsidRPr="0011354F">
              <w:rPr>
                <w:rFonts w:ascii="Times New Roman" w:hAnsi="Times New Roman" w:cs="Times New Roman"/>
                <w:color w:val="auto"/>
                <w:lang w:val="ro-RO"/>
              </w:rPr>
              <w:t>r</w:t>
            </w:r>
            <w:r w:rsidRPr="0011354F">
              <w:rPr>
                <w:rFonts w:ascii="Times New Roman" w:hAnsi="Times New Roman" w:cs="Times New Roman"/>
                <w:color w:val="auto"/>
                <w:lang w:val="ro-RO"/>
              </w:rPr>
              <w:t>e și Reziliență, calendarul componentei 4 – Transport sustenabil</w:t>
            </w:r>
            <w:r w:rsidR="007B7ECF" w:rsidRPr="0011354F">
              <w:rPr>
                <w:rFonts w:ascii="Times New Roman" w:hAnsi="Times New Roman" w:cs="Times New Roman"/>
                <w:color w:val="auto"/>
                <w:lang w:val="ro-RO"/>
              </w:rPr>
              <w:t xml:space="preserve">, mai exact calendarul jaloanelor asociate Investiției 4 - </w:t>
            </w:r>
            <w:r w:rsidR="00B41013" w:rsidRPr="0011354F">
              <w:rPr>
                <w:color w:val="auto"/>
                <w:lang w:val="ro-RO"/>
              </w:rPr>
              <w:t xml:space="preserve"> </w:t>
            </w:r>
            <w:r w:rsidR="00B41013" w:rsidRPr="0011354F">
              <w:rPr>
                <w:rFonts w:ascii="Times New Roman" w:hAnsi="Times New Roman" w:cs="Times New Roman"/>
                <w:color w:val="auto"/>
                <w:lang w:val="ro-RO"/>
              </w:rPr>
              <w:t>Dezvoltarea rețelei de transport cu metroul în municipiile București și Cluj-Napoca, prevede ca</w:t>
            </w:r>
            <w:r w:rsidR="00EB445D" w:rsidRPr="0011354F">
              <w:rPr>
                <w:rFonts w:ascii="Times New Roman" w:hAnsi="Times New Roman" w:cs="Times New Roman"/>
                <w:color w:val="auto"/>
                <w:lang w:val="ro-RO"/>
              </w:rPr>
              <w:t xml:space="preserve">, ulterior semnării a 50% din contractele de lucrări (trim. </w:t>
            </w:r>
            <w:r w:rsidR="00EB445D" w:rsidRPr="0011354F">
              <w:rPr>
                <w:rFonts w:ascii="Times New Roman" w:hAnsi="Times New Roman" w:cs="Times New Roman"/>
                <w:color w:val="auto"/>
                <w:lang w:val="fr-FR"/>
              </w:rPr>
              <w:t xml:space="preserve">4 - 2022), </w:t>
            </w:r>
            <w:proofErr w:type="spellStart"/>
            <w:r w:rsidR="00EB445D" w:rsidRPr="0011354F">
              <w:rPr>
                <w:rFonts w:ascii="Times New Roman" w:hAnsi="Times New Roman" w:cs="Times New Roman"/>
                <w:color w:val="auto"/>
                <w:lang w:val="fr-FR"/>
              </w:rPr>
              <w:t>să</w:t>
            </w:r>
            <w:proofErr w:type="spellEnd"/>
            <w:r w:rsidR="00EB445D" w:rsidRPr="0011354F">
              <w:rPr>
                <w:rFonts w:ascii="Times New Roman" w:hAnsi="Times New Roman" w:cs="Times New Roman"/>
                <w:color w:val="auto"/>
                <w:lang w:val="fr-FR"/>
              </w:rPr>
              <w:t xml:space="preserve"> fie </w:t>
            </w:r>
            <w:proofErr w:type="spellStart"/>
            <w:r w:rsidR="00EB445D" w:rsidRPr="0011354F">
              <w:rPr>
                <w:rFonts w:ascii="Times New Roman" w:hAnsi="Times New Roman" w:cs="Times New Roman"/>
                <w:color w:val="auto"/>
                <w:lang w:val="fr-FR"/>
              </w:rPr>
              <w:t>atins</w:t>
            </w:r>
            <w:proofErr w:type="spellEnd"/>
            <w:r w:rsidR="00EB445D" w:rsidRPr="0011354F">
              <w:rPr>
                <w:rFonts w:ascii="Times New Roman" w:hAnsi="Times New Roman" w:cs="Times New Roman"/>
                <w:color w:val="auto"/>
                <w:lang w:val="fr-FR"/>
              </w:rPr>
              <w:t xml:space="preserve"> un </w:t>
            </w:r>
            <w:proofErr w:type="spellStart"/>
            <w:r w:rsidR="00EB445D" w:rsidRPr="0011354F">
              <w:rPr>
                <w:rFonts w:ascii="Times New Roman" w:hAnsi="Times New Roman" w:cs="Times New Roman"/>
                <w:color w:val="auto"/>
                <w:lang w:val="fr-FR"/>
              </w:rPr>
              <w:t>progres</w:t>
            </w:r>
            <w:proofErr w:type="spellEnd"/>
            <w:r w:rsidR="00263E86" w:rsidRPr="0011354F">
              <w:rPr>
                <w:rFonts w:ascii="Times New Roman" w:hAnsi="Times New Roman" w:cs="Times New Roman"/>
                <w:color w:val="auto"/>
                <w:lang w:val="fr-FR"/>
              </w:rPr>
              <w:t xml:space="preserve"> de 50% </w:t>
            </w:r>
            <w:proofErr w:type="spellStart"/>
            <w:r w:rsidR="00263E86" w:rsidRPr="0011354F">
              <w:rPr>
                <w:rFonts w:ascii="Times New Roman" w:hAnsi="Times New Roman" w:cs="Times New Roman"/>
                <w:color w:val="auto"/>
                <w:lang w:val="fr-FR"/>
              </w:rPr>
              <w:t>în</w:t>
            </w:r>
            <w:proofErr w:type="spellEnd"/>
            <w:r w:rsidR="00263E86" w:rsidRPr="0011354F">
              <w:rPr>
                <w:rFonts w:ascii="Times New Roman" w:hAnsi="Times New Roman" w:cs="Times New Roman"/>
                <w:color w:val="auto"/>
                <w:lang w:val="fr-FR"/>
              </w:rPr>
              <w:t xml:space="preserve"> </w:t>
            </w:r>
            <w:proofErr w:type="spellStart"/>
            <w:r w:rsidR="00263E86" w:rsidRPr="0011354F">
              <w:rPr>
                <w:rFonts w:ascii="Times New Roman" w:hAnsi="Times New Roman" w:cs="Times New Roman"/>
                <w:color w:val="auto"/>
                <w:lang w:val="fr-FR"/>
              </w:rPr>
              <w:t>construirea</w:t>
            </w:r>
            <w:proofErr w:type="spellEnd"/>
            <w:r w:rsidR="00263E86" w:rsidRPr="0011354F">
              <w:rPr>
                <w:rFonts w:ascii="Times New Roman" w:hAnsi="Times New Roman" w:cs="Times New Roman"/>
                <w:color w:val="auto"/>
                <w:lang w:val="fr-FR"/>
              </w:rPr>
              <w:t xml:space="preserve"> </w:t>
            </w:r>
            <w:proofErr w:type="spellStart"/>
            <w:r w:rsidR="00263E86" w:rsidRPr="0011354F">
              <w:rPr>
                <w:rFonts w:ascii="Times New Roman" w:hAnsi="Times New Roman" w:cs="Times New Roman"/>
                <w:color w:val="auto"/>
                <w:lang w:val="fr-FR"/>
              </w:rPr>
              <w:t>liniilor</w:t>
            </w:r>
            <w:proofErr w:type="spellEnd"/>
            <w:r w:rsidR="00263E86" w:rsidRPr="0011354F">
              <w:rPr>
                <w:rFonts w:ascii="Times New Roman" w:hAnsi="Times New Roman" w:cs="Times New Roman"/>
                <w:color w:val="auto"/>
                <w:lang w:val="fr-FR"/>
              </w:rPr>
              <w:t xml:space="preserve"> de </w:t>
            </w:r>
            <w:proofErr w:type="spellStart"/>
            <w:r w:rsidR="00263E86" w:rsidRPr="0011354F">
              <w:rPr>
                <w:rFonts w:ascii="Times New Roman" w:hAnsi="Times New Roman" w:cs="Times New Roman"/>
                <w:color w:val="auto"/>
                <w:lang w:val="fr-FR"/>
              </w:rPr>
              <w:t>metrou</w:t>
            </w:r>
            <w:proofErr w:type="spellEnd"/>
            <w:r w:rsidR="00263E86" w:rsidRPr="0011354F">
              <w:rPr>
                <w:rFonts w:ascii="Times New Roman" w:hAnsi="Times New Roman" w:cs="Times New Roman"/>
                <w:color w:val="auto"/>
                <w:lang w:val="fr-FR"/>
              </w:rPr>
              <w:t xml:space="preserve"> </w:t>
            </w:r>
            <w:proofErr w:type="spellStart"/>
            <w:r w:rsidR="00263E86" w:rsidRPr="0011354F">
              <w:rPr>
                <w:rFonts w:ascii="Times New Roman" w:hAnsi="Times New Roman" w:cs="Times New Roman"/>
                <w:color w:val="auto"/>
                <w:lang w:val="fr-FR"/>
              </w:rPr>
              <w:t>din</w:t>
            </w:r>
            <w:proofErr w:type="spellEnd"/>
            <w:r w:rsidR="00263E86" w:rsidRPr="0011354F">
              <w:rPr>
                <w:rFonts w:ascii="Times New Roman" w:hAnsi="Times New Roman" w:cs="Times New Roman"/>
                <w:color w:val="auto"/>
                <w:lang w:val="fr-FR"/>
              </w:rPr>
              <w:t xml:space="preserve"> </w:t>
            </w:r>
            <w:proofErr w:type="spellStart"/>
            <w:r w:rsidR="00263E86" w:rsidRPr="0011354F">
              <w:rPr>
                <w:rFonts w:ascii="Times New Roman" w:hAnsi="Times New Roman" w:cs="Times New Roman"/>
                <w:color w:val="auto"/>
                <w:lang w:val="fr-FR"/>
              </w:rPr>
              <w:t>București</w:t>
            </w:r>
            <w:proofErr w:type="spellEnd"/>
            <w:r w:rsidR="00263E86" w:rsidRPr="0011354F">
              <w:rPr>
                <w:rFonts w:ascii="Times New Roman" w:hAnsi="Times New Roman" w:cs="Times New Roman"/>
                <w:color w:val="auto"/>
                <w:lang w:val="fr-FR"/>
              </w:rPr>
              <w:t xml:space="preserve"> </w:t>
            </w:r>
            <w:proofErr w:type="spellStart"/>
            <w:r w:rsidR="00263E86" w:rsidRPr="0011354F">
              <w:rPr>
                <w:rFonts w:ascii="Times New Roman" w:hAnsi="Times New Roman" w:cs="Times New Roman"/>
                <w:color w:val="auto"/>
                <w:lang w:val="fr-FR"/>
              </w:rPr>
              <w:t>și</w:t>
            </w:r>
            <w:proofErr w:type="spellEnd"/>
            <w:r w:rsidR="00263E86" w:rsidRPr="0011354F">
              <w:rPr>
                <w:rFonts w:ascii="Times New Roman" w:hAnsi="Times New Roman" w:cs="Times New Roman"/>
                <w:color w:val="auto"/>
                <w:lang w:val="fr-FR"/>
              </w:rPr>
              <w:t xml:space="preserve"> Cluj-Napoca (trim. 4 - 2024)</w:t>
            </w:r>
            <w:r w:rsidR="006E112D" w:rsidRPr="0011354F">
              <w:rPr>
                <w:rFonts w:ascii="Times New Roman" w:hAnsi="Times New Roman" w:cs="Times New Roman"/>
                <w:color w:val="auto"/>
                <w:lang w:val="fr-FR"/>
              </w:rPr>
              <w:t>.</w:t>
            </w:r>
          </w:p>
          <w:p w14:paraId="2C5DAB37" w14:textId="544D014F" w:rsidR="006E112D" w:rsidRPr="0011354F" w:rsidRDefault="006E112D" w:rsidP="006F5600">
            <w:pPr>
              <w:pStyle w:val="Default"/>
              <w:spacing w:after="120"/>
              <w:jc w:val="both"/>
              <w:rPr>
                <w:rFonts w:ascii="Times New Roman" w:hAnsi="Times New Roman" w:cs="Times New Roman"/>
                <w:color w:val="auto"/>
                <w:lang w:val="fr-FR"/>
              </w:rPr>
            </w:pPr>
            <w:proofErr w:type="spellStart"/>
            <w:r w:rsidRPr="0011354F">
              <w:rPr>
                <w:rFonts w:ascii="Times New Roman" w:hAnsi="Times New Roman" w:cs="Times New Roman"/>
                <w:color w:val="auto"/>
                <w:lang w:val="fr-FR"/>
              </w:rPr>
              <w:t>Precizăm</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faptul</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că</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jalonul</w:t>
            </w:r>
            <w:proofErr w:type="spellEnd"/>
            <w:r w:rsidRPr="0011354F">
              <w:rPr>
                <w:rFonts w:ascii="Times New Roman" w:hAnsi="Times New Roman" w:cs="Times New Roman"/>
                <w:color w:val="auto"/>
                <w:lang w:val="fr-FR"/>
              </w:rPr>
              <w:t xml:space="preserve"> 86, care </w:t>
            </w:r>
            <w:proofErr w:type="spellStart"/>
            <w:r w:rsidRPr="0011354F">
              <w:rPr>
                <w:rFonts w:ascii="Times New Roman" w:hAnsi="Times New Roman" w:cs="Times New Roman"/>
                <w:color w:val="auto"/>
                <w:lang w:val="fr-FR"/>
              </w:rPr>
              <w:t>vizează</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semnarea</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contractelor</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pentru</w:t>
            </w:r>
            <w:proofErr w:type="spellEnd"/>
            <w:r w:rsidRPr="0011354F">
              <w:rPr>
                <w:rFonts w:ascii="Times New Roman" w:hAnsi="Times New Roman" w:cs="Times New Roman"/>
                <w:color w:val="auto"/>
                <w:lang w:val="fr-FR"/>
              </w:rPr>
              <w:t xml:space="preserve"> 50% </w:t>
            </w:r>
            <w:proofErr w:type="spellStart"/>
            <w:r w:rsidRPr="0011354F">
              <w:rPr>
                <w:rFonts w:ascii="Times New Roman" w:hAnsi="Times New Roman" w:cs="Times New Roman"/>
                <w:color w:val="auto"/>
                <w:lang w:val="fr-FR"/>
              </w:rPr>
              <w:t>din</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lucrări</w:t>
            </w:r>
            <w:proofErr w:type="spellEnd"/>
            <w:r w:rsidRPr="0011354F">
              <w:rPr>
                <w:rFonts w:ascii="Times New Roman" w:hAnsi="Times New Roman" w:cs="Times New Roman"/>
                <w:color w:val="auto"/>
                <w:lang w:val="fr-FR"/>
              </w:rPr>
              <w:t xml:space="preserve"> a </w:t>
            </w:r>
            <w:proofErr w:type="spellStart"/>
            <w:r w:rsidRPr="0011354F">
              <w:rPr>
                <w:rFonts w:ascii="Times New Roman" w:hAnsi="Times New Roman" w:cs="Times New Roman"/>
                <w:color w:val="auto"/>
                <w:lang w:val="fr-FR"/>
              </w:rPr>
              <w:t>fost</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îndeplinit</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prin</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semnarea</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contractului</w:t>
            </w:r>
            <w:proofErr w:type="spellEnd"/>
            <w:r w:rsidRPr="0011354F">
              <w:rPr>
                <w:rFonts w:ascii="Times New Roman" w:hAnsi="Times New Roman" w:cs="Times New Roman"/>
                <w:color w:val="auto"/>
                <w:lang w:val="fr-FR"/>
              </w:rPr>
              <w:t xml:space="preserve"> de </w:t>
            </w:r>
            <w:proofErr w:type="spellStart"/>
            <w:r w:rsidRPr="0011354F">
              <w:rPr>
                <w:rFonts w:ascii="Times New Roman" w:hAnsi="Times New Roman" w:cs="Times New Roman"/>
                <w:color w:val="auto"/>
                <w:lang w:val="fr-FR"/>
              </w:rPr>
              <w:t>lucrări</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pentru</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construcția</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liniei</w:t>
            </w:r>
            <w:proofErr w:type="spellEnd"/>
            <w:r w:rsidRPr="0011354F">
              <w:rPr>
                <w:rFonts w:ascii="Times New Roman" w:hAnsi="Times New Roman" w:cs="Times New Roman"/>
                <w:color w:val="auto"/>
                <w:lang w:val="fr-FR"/>
              </w:rPr>
              <w:t xml:space="preserve"> de </w:t>
            </w:r>
            <w:proofErr w:type="spellStart"/>
            <w:r w:rsidRPr="0011354F">
              <w:rPr>
                <w:rFonts w:ascii="Times New Roman" w:hAnsi="Times New Roman" w:cs="Times New Roman"/>
                <w:color w:val="auto"/>
                <w:lang w:val="fr-FR"/>
              </w:rPr>
              <w:t>metrou</w:t>
            </w:r>
            <w:proofErr w:type="spellEnd"/>
            <w:r w:rsidRPr="0011354F">
              <w:rPr>
                <w:rFonts w:ascii="Times New Roman" w:hAnsi="Times New Roman" w:cs="Times New Roman"/>
                <w:color w:val="auto"/>
                <w:lang w:val="fr-FR"/>
              </w:rPr>
              <w:t xml:space="preserve"> M1 Cluj</w:t>
            </w:r>
            <w:r w:rsidR="009F0BA6" w:rsidRPr="0011354F">
              <w:rPr>
                <w:rFonts w:ascii="Times New Roman" w:hAnsi="Times New Roman" w:cs="Times New Roman"/>
                <w:color w:val="auto"/>
                <w:lang w:val="fr-FR"/>
              </w:rPr>
              <w:t>-Napoca</w:t>
            </w:r>
            <w:r w:rsidRPr="0011354F">
              <w:rPr>
                <w:rFonts w:ascii="Times New Roman" w:hAnsi="Times New Roman" w:cs="Times New Roman"/>
                <w:color w:val="auto"/>
                <w:lang w:val="fr-FR"/>
              </w:rPr>
              <w:t>.</w:t>
            </w:r>
          </w:p>
          <w:p w14:paraId="28D30478" w14:textId="750D4FE2" w:rsidR="0099238C" w:rsidRPr="0011354F" w:rsidRDefault="009F0BA6" w:rsidP="00AA75E0">
            <w:pPr>
              <w:pStyle w:val="Default"/>
              <w:spacing w:after="120"/>
              <w:jc w:val="both"/>
              <w:rPr>
                <w:rFonts w:ascii="Times New Roman" w:hAnsi="Times New Roman" w:cs="Times New Roman"/>
                <w:color w:val="auto"/>
                <w:lang w:val="ro-RO"/>
              </w:rPr>
            </w:pPr>
            <w:proofErr w:type="spellStart"/>
            <w:r w:rsidRPr="0011354F">
              <w:rPr>
                <w:rFonts w:ascii="Times New Roman" w:hAnsi="Times New Roman" w:cs="Times New Roman"/>
                <w:color w:val="auto"/>
                <w:lang w:val="fr-FR"/>
              </w:rPr>
              <w:t>Pentru</w:t>
            </w:r>
            <w:proofErr w:type="spellEnd"/>
            <w:r w:rsidRPr="0011354F">
              <w:rPr>
                <w:rFonts w:ascii="Times New Roman" w:hAnsi="Times New Roman" w:cs="Times New Roman"/>
                <w:color w:val="auto"/>
                <w:lang w:val="fr-FR"/>
              </w:rPr>
              <w:t xml:space="preserve"> a </w:t>
            </w:r>
            <w:proofErr w:type="spellStart"/>
            <w:r w:rsidRPr="0011354F">
              <w:rPr>
                <w:rFonts w:ascii="Times New Roman" w:hAnsi="Times New Roman" w:cs="Times New Roman"/>
                <w:color w:val="auto"/>
                <w:lang w:val="fr-FR"/>
              </w:rPr>
              <w:t>asigura</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premisele</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atingerii</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jalonului</w:t>
            </w:r>
            <w:proofErr w:type="spellEnd"/>
            <w:r w:rsidRPr="0011354F">
              <w:rPr>
                <w:rFonts w:ascii="Times New Roman" w:hAnsi="Times New Roman" w:cs="Times New Roman"/>
                <w:color w:val="auto"/>
                <w:lang w:val="fr-FR"/>
              </w:rPr>
              <w:t xml:space="preserve"> 88 - </w:t>
            </w:r>
            <w:r w:rsidRPr="0011354F">
              <w:rPr>
                <w:color w:val="auto"/>
                <w:lang w:val="fr-FR"/>
              </w:rPr>
              <w:t xml:space="preserve"> </w:t>
            </w:r>
            <w:proofErr w:type="spellStart"/>
            <w:r w:rsidRPr="0011354F">
              <w:rPr>
                <w:rFonts w:ascii="Times New Roman" w:hAnsi="Times New Roman" w:cs="Times New Roman"/>
                <w:color w:val="auto"/>
                <w:lang w:val="fr-FR"/>
              </w:rPr>
              <w:t>Construirea</w:t>
            </w:r>
            <w:proofErr w:type="spellEnd"/>
            <w:r w:rsidRPr="0011354F">
              <w:rPr>
                <w:rFonts w:ascii="Times New Roman" w:hAnsi="Times New Roman" w:cs="Times New Roman"/>
                <w:color w:val="auto"/>
                <w:lang w:val="fr-FR"/>
              </w:rPr>
              <w:t xml:space="preserve"> a 50% </w:t>
            </w:r>
            <w:proofErr w:type="spellStart"/>
            <w:r w:rsidRPr="0011354F">
              <w:rPr>
                <w:rFonts w:ascii="Times New Roman" w:hAnsi="Times New Roman" w:cs="Times New Roman"/>
                <w:color w:val="auto"/>
                <w:lang w:val="fr-FR"/>
              </w:rPr>
              <w:t>din</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investițiile</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în</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liniile</w:t>
            </w:r>
            <w:proofErr w:type="spellEnd"/>
            <w:r w:rsidRPr="0011354F">
              <w:rPr>
                <w:rFonts w:ascii="Times New Roman" w:hAnsi="Times New Roman" w:cs="Times New Roman"/>
                <w:color w:val="auto"/>
                <w:lang w:val="fr-FR"/>
              </w:rPr>
              <w:t xml:space="preserve"> de </w:t>
            </w:r>
            <w:proofErr w:type="spellStart"/>
            <w:r w:rsidRPr="0011354F">
              <w:rPr>
                <w:rFonts w:ascii="Times New Roman" w:hAnsi="Times New Roman" w:cs="Times New Roman"/>
                <w:color w:val="auto"/>
                <w:lang w:val="fr-FR"/>
              </w:rPr>
              <w:t>metrou</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din</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B</w:t>
            </w:r>
            <w:r w:rsidR="00F0776A" w:rsidRPr="0011354F">
              <w:rPr>
                <w:rFonts w:ascii="Times New Roman" w:hAnsi="Times New Roman" w:cs="Times New Roman"/>
                <w:color w:val="auto"/>
                <w:lang w:val="fr-FR"/>
              </w:rPr>
              <w:t>ucurești</w:t>
            </w:r>
            <w:proofErr w:type="spellEnd"/>
            <w:r w:rsidR="00F0776A" w:rsidRPr="0011354F">
              <w:rPr>
                <w:rFonts w:ascii="Times New Roman" w:hAnsi="Times New Roman" w:cs="Times New Roman"/>
                <w:color w:val="auto"/>
                <w:lang w:val="fr-FR"/>
              </w:rPr>
              <w:t xml:space="preserve"> </w:t>
            </w:r>
            <w:proofErr w:type="spellStart"/>
            <w:r w:rsidR="00F0776A" w:rsidRPr="0011354F">
              <w:rPr>
                <w:rFonts w:ascii="Times New Roman" w:hAnsi="Times New Roman" w:cs="Times New Roman"/>
                <w:color w:val="auto"/>
                <w:lang w:val="fr-FR"/>
              </w:rPr>
              <w:t>și</w:t>
            </w:r>
            <w:proofErr w:type="spellEnd"/>
            <w:r w:rsidR="00F0776A" w:rsidRPr="0011354F">
              <w:rPr>
                <w:rFonts w:ascii="Times New Roman" w:hAnsi="Times New Roman" w:cs="Times New Roman"/>
                <w:color w:val="auto"/>
                <w:lang w:val="fr-FR"/>
              </w:rPr>
              <w:t xml:space="preserve"> Cluj-Napoca, se </w:t>
            </w:r>
            <w:proofErr w:type="spellStart"/>
            <w:r w:rsidR="00F0776A" w:rsidRPr="0011354F">
              <w:rPr>
                <w:rFonts w:ascii="Times New Roman" w:hAnsi="Times New Roman" w:cs="Times New Roman"/>
                <w:color w:val="auto"/>
                <w:lang w:val="fr-FR"/>
              </w:rPr>
              <w:t>impune</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suplimentarea</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sumelor</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necesare</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acordării</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avansului</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în</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cazul</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proiectului</w:t>
            </w:r>
            <w:proofErr w:type="spellEnd"/>
            <w:r w:rsidRPr="0011354F">
              <w:rPr>
                <w:rFonts w:ascii="Times New Roman" w:hAnsi="Times New Roman" w:cs="Times New Roman"/>
                <w:color w:val="auto"/>
                <w:lang w:val="fr-FR"/>
              </w:rPr>
              <w:t xml:space="preserve"> </w:t>
            </w:r>
            <w:proofErr w:type="spellStart"/>
            <w:r w:rsidRPr="0011354F">
              <w:rPr>
                <w:rFonts w:ascii="Times New Roman" w:hAnsi="Times New Roman" w:cs="Times New Roman"/>
                <w:color w:val="auto"/>
                <w:lang w:val="fr-FR"/>
              </w:rPr>
              <w:t>metroului</w:t>
            </w:r>
            <w:proofErr w:type="spellEnd"/>
            <w:r w:rsidRPr="0011354F">
              <w:rPr>
                <w:rFonts w:ascii="Times New Roman" w:hAnsi="Times New Roman" w:cs="Times New Roman"/>
                <w:color w:val="auto"/>
                <w:lang w:val="fr-FR"/>
              </w:rPr>
              <w:t xml:space="preserve"> Cluj-Napoca</w:t>
            </w:r>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În</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lipsa</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acestor</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demersuri</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proiectul</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poate</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ajunge</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să</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lastRenderedPageBreak/>
              <w:t>înregistreze</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întârzieri</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și</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blocaje</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imposibil</w:t>
            </w:r>
            <w:proofErr w:type="spellEnd"/>
            <w:r w:rsidR="008C3949" w:rsidRPr="0011354F">
              <w:rPr>
                <w:rFonts w:ascii="Times New Roman" w:hAnsi="Times New Roman" w:cs="Times New Roman"/>
                <w:color w:val="auto"/>
                <w:lang w:val="fr-FR"/>
              </w:rPr>
              <w:t xml:space="preserve"> de </w:t>
            </w:r>
            <w:proofErr w:type="spellStart"/>
            <w:r w:rsidR="008C3949" w:rsidRPr="0011354F">
              <w:rPr>
                <w:rFonts w:ascii="Times New Roman" w:hAnsi="Times New Roman" w:cs="Times New Roman"/>
                <w:color w:val="auto"/>
                <w:lang w:val="fr-FR"/>
              </w:rPr>
              <w:t>recuperat</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dat</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fiind</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calendarul</w:t>
            </w:r>
            <w:proofErr w:type="spellEnd"/>
            <w:r w:rsidR="008C3949" w:rsidRPr="0011354F">
              <w:rPr>
                <w:rFonts w:ascii="Times New Roman" w:hAnsi="Times New Roman" w:cs="Times New Roman"/>
                <w:color w:val="auto"/>
                <w:lang w:val="fr-FR"/>
              </w:rPr>
              <w:t xml:space="preserve"> de </w:t>
            </w:r>
            <w:proofErr w:type="spellStart"/>
            <w:r w:rsidR="008C3949" w:rsidRPr="0011354F">
              <w:rPr>
                <w:rFonts w:ascii="Times New Roman" w:hAnsi="Times New Roman" w:cs="Times New Roman"/>
                <w:color w:val="auto"/>
                <w:lang w:val="fr-FR"/>
              </w:rPr>
              <w:t>finalizare</w:t>
            </w:r>
            <w:proofErr w:type="spellEnd"/>
            <w:r w:rsidR="008C3949" w:rsidRPr="0011354F">
              <w:rPr>
                <w:rFonts w:ascii="Times New Roman" w:hAnsi="Times New Roman" w:cs="Times New Roman"/>
                <w:color w:val="auto"/>
                <w:lang w:val="fr-FR"/>
              </w:rPr>
              <w:t xml:space="preserve"> a </w:t>
            </w:r>
            <w:proofErr w:type="spellStart"/>
            <w:r w:rsidR="008C3949" w:rsidRPr="0011354F">
              <w:rPr>
                <w:rFonts w:ascii="Times New Roman" w:hAnsi="Times New Roman" w:cs="Times New Roman"/>
                <w:color w:val="auto"/>
                <w:lang w:val="fr-FR"/>
              </w:rPr>
              <w:t>tuturor</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jaloanelor</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din</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Planul</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Național</w:t>
            </w:r>
            <w:proofErr w:type="spellEnd"/>
            <w:r w:rsidR="008C3949" w:rsidRPr="0011354F">
              <w:rPr>
                <w:rFonts w:ascii="Times New Roman" w:hAnsi="Times New Roman" w:cs="Times New Roman"/>
                <w:color w:val="auto"/>
                <w:lang w:val="fr-FR"/>
              </w:rPr>
              <w:t xml:space="preserve"> de </w:t>
            </w:r>
            <w:proofErr w:type="spellStart"/>
            <w:r w:rsidR="008C3949" w:rsidRPr="0011354F">
              <w:rPr>
                <w:rFonts w:ascii="Times New Roman" w:hAnsi="Times New Roman" w:cs="Times New Roman"/>
                <w:color w:val="auto"/>
                <w:lang w:val="fr-FR"/>
              </w:rPr>
              <w:t>Redresare</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și</w:t>
            </w:r>
            <w:proofErr w:type="spellEnd"/>
            <w:r w:rsidR="008C3949" w:rsidRPr="0011354F">
              <w:rPr>
                <w:rFonts w:ascii="Times New Roman" w:hAnsi="Times New Roman" w:cs="Times New Roman"/>
                <w:color w:val="auto"/>
                <w:lang w:val="fr-FR"/>
              </w:rPr>
              <w:t xml:space="preserve"> </w:t>
            </w:r>
            <w:proofErr w:type="spellStart"/>
            <w:r w:rsidR="008C3949" w:rsidRPr="0011354F">
              <w:rPr>
                <w:rFonts w:ascii="Times New Roman" w:hAnsi="Times New Roman" w:cs="Times New Roman"/>
                <w:color w:val="auto"/>
                <w:lang w:val="fr-FR"/>
              </w:rPr>
              <w:t>Reziliență</w:t>
            </w:r>
            <w:proofErr w:type="spellEnd"/>
            <w:r w:rsidR="00FF61F1" w:rsidRPr="0011354F">
              <w:rPr>
                <w:rFonts w:ascii="Times New Roman" w:hAnsi="Times New Roman" w:cs="Times New Roman"/>
                <w:color w:val="auto"/>
                <w:lang w:val="fr-FR"/>
              </w:rPr>
              <w:t>.</w:t>
            </w:r>
          </w:p>
        </w:tc>
      </w:tr>
      <w:tr w:rsidR="0011354F" w:rsidRPr="0011354F" w14:paraId="11F80083" w14:textId="77777777" w:rsidTr="00BB722B">
        <w:trPr>
          <w:trHeight w:val="620"/>
        </w:trPr>
        <w:tc>
          <w:tcPr>
            <w:tcW w:w="2830" w:type="dxa"/>
            <w:tcBorders>
              <w:top w:val="single" w:sz="4" w:space="0" w:color="auto"/>
              <w:bottom w:val="single" w:sz="4" w:space="0" w:color="auto"/>
              <w:right w:val="single" w:sz="4" w:space="0" w:color="auto"/>
            </w:tcBorders>
          </w:tcPr>
          <w:p w14:paraId="5C1DFE2B" w14:textId="77777777" w:rsidR="0099238C" w:rsidRPr="0011354F" w:rsidRDefault="0099238C" w:rsidP="0099238C">
            <w:pPr>
              <w:spacing w:after="0" w:line="240" w:lineRule="auto"/>
              <w:ind w:right="12"/>
              <w:rPr>
                <w:rFonts w:ascii="Times New Roman" w:hAnsi="Times New Roman"/>
                <w:sz w:val="24"/>
                <w:szCs w:val="24"/>
                <w:lang w:val="ro-RO"/>
              </w:rPr>
            </w:pPr>
            <w:r w:rsidRPr="0011354F">
              <w:rPr>
                <w:rFonts w:ascii="Times New Roman" w:hAnsi="Times New Roman"/>
                <w:sz w:val="24"/>
                <w:szCs w:val="24"/>
                <w:lang w:val="ro-RO"/>
              </w:rPr>
              <w:lastRenderedPageBreak/>
              <w:t>2.3. Schimbări preconizate</w:t>
            </w:r>
          </w:p>
        </w:tc>
        <w:tc>
          <w:tcPr>
            <w:tcW w:w="7797" w:type="dxa"/>
            <w:tcBorders>
              <w:top w:val="single" w:sz="4" w:space="0" w:color="auto"/>
              <w:left w:val="single" w:sz="4" w:space="0" w:color="auto"/>
              <w:bottom w:val="single" w:sz="4" w:space="0" w:color="auto"/>
            </w:tcBorders>
            <w:shd w:val="clear" w:color="auto" w:fill="auto"/>
          </w:tcPr>
          <w:p w14:paraId="5D2A11DC" w14:textId="77777777" w:rsidR="008F7509" w:rsidRPr="0011354F" w:rsidRDefault="0099238C" w:rsidP="008F7509">
            <w:pPr>
              <w:pBdr>
                <w:top w:val="nil"/>
                <w:left w:val="nil"/>
                <w:bottom w:val="nil"/>
                <w:right w:val="nil"/>
                <w:between w:val="nil"/>
              </w:pBdr>
              <w:spacing w:after="140"/>
              <w:jc w:val="both"/>
              <w:rPr>
                <w:rFonts w:ascii="Times New Roman" w:hAnsi="Times New Roman"/>
                <w:sz w:val="24"/>
                <w:szCs w:val="24"/>
                <w:lang w:val="ro-RO"/>
              </w:rPr>
            </w:pPr>
            <w:r w:rsidRPr="0011354F">
              <w:rPr>
                <w:rFonts w:ascii="Times New Roman" w:hAnsi="Times New Roman"/>
                <w:sz w:val="24"/>
                <w:szCs w:val="24"/>
                <w:lang w:val="ro-RO"/>
              </w:rPr>
              <w:t xml:space="preserve">Prin proiectul de hotărâre se propune, în vederea asigurării continuității </w:t>
            </w:r>
            <w:proofErr w:type="spellStart"/>
            <w:r w:rsidR="00415652" w:rsidRPr="0011354F">
              <w:rPr>
                <w:rFonts w:ascii="Times New Roman" w:hAnsi="Times New Roman"/>
                <w:sz w:val="24"/>
                <w:szCs w:val="24"/>
                <w:lang w:val="ro-RO"/>
              </w:rPr>
              <w:t>finantarii</w:t>
            </w:r>
            <w:proofErr w:type="spellEnd"/>
            <w:r w:rsidR="00415652" w:rsidRPr="0011354F">
              <w:rPr>
                <w:rFonts w:ascii="Times New Roman" w:hAnsi="Times New Roman"/>
                <w:sz w:val="24"/>
                <w:szCs w:val="24"/>
                <w:lang w:val="ro-RO"/>
              </w:rPr>
              <w:t xml:space="preserve"> proiectelor de infrastructura de transport</w:t>
            </w:r>
            <w:r w:rsidRPr="0011354F">
              <w:rPr>
                <w:rFonts w:ascii="Times New Roman" w:hAnsi="Times New Roman"/>
                <w:sz w:val="24"/>
                <w:szCs w:val="24"/>
                <w:lang w:val="ro-RO"/>
              </w:rPr>
              <w:t>, până la rectificarea bugetară:</w:t>
            </w:r>
          </w:p>
          <w:p w14:paraId="6B98DDE0" w14:textId="31FC129E" w:rsidR="008F7509" w:rsidRPr="0011354F" w:rsidRDefault="008F7509" w:rsidP="008F7509">
            <w:pPr>
              <w:pBdr>
                <w:top w:val="nil"/>
                <w:left w:val="nil"/>
                <w:bottom w:val="nil"/>
                <w:right w:val="nil"/>
                <w:between w:val="nil"/>
              </w:pBdr>
              <w:spacing w:after="140"/>
              <w:jc w:val="both"/>
              <w:rPr>
                <w:rFonts w:ascii="Times New Roman" w:hAnsi="Times New Roman"/>
                <w:sz w:val="24"/>
                <w:szCs w:val="24"/>
                <w:lang w:val="ro-RO"/>
              </w:rPr>
            </w:pPr>
            <w:r w:rsidRPr="0011354F">
              <w:rPr>
                <w:rFonts w:ascii="Times New Roman" w:hAnsi="Times New Roman"/>
                <w:sz w:val="24"/>
                <w:szCs w:val="24"/>
                <w:lang w:val="ro-RO"/>
              </w:rPr>
              <w:t>1</w:t>
            </w:r>
            <w:r w:rsidRPr="0011354F">
              <w:rPr>
                <w:rFonts w:ascii="Times New Roman" w:hAnsi="Times New Roman"/>
                <w:bCs/>
                <w:sz w:val="24"/>
                <w:szCs w:val="24"/>
                <w:lang w:val="ro-RO" w:eastAsia="ro-RO"/>
              </w:rPr>
              <w:t xml:space="preserve"> suplimentarea bugetului Ministerului Transporturilor și Infrastructurii pe anul 2024 cu suma de 1.850.000 mii lei credite bugetare din Fondul de rezervă bugetară la dispoziția Guvernului, prevăzut în bugetul de stat pe anul 2024, la capitolul 84.01 „Transporturi”, titlul 56 „Proiecte cu finanțare din fonduri externe nerambursabile (FEN ) </w:t>
            </w:r>
            <w:proofErr w:type="spellStart"/>
            <w:r w:rsidRPr="0011354F">
              <w:rPr>
                <w:rFonts w:ascii="Times New Roman" w:hAnsi="Times New Roman"/>
                <w:bCs/>
                <w:sz w:val="24"/>
                <w:szCs w:val="24"/>
                <w:lang w:val="ro-RO" w:eastAsia="ro-RO"/>
              </w:rPr>
              <w:t>postaderare</w:t>
            </w:r>
            <w:proofErr w:type="spellEnd"/>
            <w:r w:rsidRPr="0011354F">
              <w:rPr>
                <w:rFonts w:ascii="Times New Roman" w:hAnsi="Times New Roman"/>
                <w:bCs/>
                <w:sz w:val="24"/>
                <w:szCs w:val="24"/>
                <w:lang w:val="ro-RO" w:eastAsia="ro-RO"/>
              </w:rPr>
              <w:t xml:space="preserve"> ”, în vederea asigurării necesarului de finanțare de la bugetul de stat a </w:t>
            </w:r>
            <w:proofErr w:type="spellStart"/>
            <w:r w:rsidRPr="0011354F">
              <w:rPr>
                <w:rFonts w:ascii="Times New Roman" w:hAnsi="Times New Roman"/>
                <w:bCs/>
                <w:sz w:val="24"/>
                <w:szCs w:val="24"/>
                <w:lang w:val="ro-RO" w:eastAsia="ro-RO"/>
              </w:rPr>
              <w:t>Finantarii</w:t>
            </w:r>
            <w:proofErr w:type="spellEnd"/>
            <w:r w:rsidRPr="0011354F">
              <w:rPr>
                <w:rFonts w:ascii="Times New Roman" w:hAnsi="Times New Roman"/>
                <w:bCs/>
                <w:sz w:val="24"/>
                <w:szCs w:val="24"/>
                <w:lang w:val="ro-RO" w:eastAsia="ro-RO"/>
              </w:rPr>
              <w:t xml:space="preserve"> </w:t>
            </w:r>
            <w:proofErr w:type="spellStart"/>
            <w:r w:rsidRPr="0011354F">
              <w:rPr>
                <w:rFonts w:ascii="Times New Roman" w:hAnsi="Times New Roman"/>
                <w:bCs/>
                <w:sz w:val="24"/>
                <w:szCs w:val="24"/>
                <w:lang w:val="ro-RO" w:eastAsia="ro-RO"/>
              </w:rPr>
              <w:t>nationale</w:t>
            </w:r>
            <w:proofErr w:type="spellEnd"/>
            <w:r w:rsidRPr="0011354F">
              <w:rPr>
                <w:rFonts w:ascii="Times New Roman" w:hAnsi="Times New Roman"/>
                <w:bCs/>
                <w:sz w:val="24"/>
                <w:szCs w:val="24"/>
                <w:lang w:val="ro-RO" w:eastAsia="ro-RO"/>
              </w:rPr>
              <w:t xml:space="preserve"> si a Cheltuielilor neeligibile pentru proiectelor din domeniul transporturilor derulate de către beneficiarii Programului Transport.</w:t>
            </w:r>
          </w:p>
          <w:p w14:paraId="6AE9448F" w14:textId="0F048DAF" w:rsidR="0099238C" w:rsidRPr="0011354F" w:rsidRDefault="008F7509" w:rsidP="008F7509">
            <w:pPr>
              <w:pStyle w:val="CharCharCaracterCharCharCaracterCharCharCaracter"/>
              <w:jc w:val="both"/>
              <w:rPr>
                <w:rFonts w:ascii="Times New Roman" w:hAnsi="Times New Roman" w:cs="Times New Roman"/>
                <w:bCs/>
                <w:sz w:val="24"/>
                <w:szCs w:val="24"/>
                <w:lang w:val="ro-RO" w:eastAsia="ro-RO"/>
              </w:rPr>
            </w:pPr>
            <w:r w:rsidRPr="0011354F">
              <w:rPr>
                <w:rFonts w:ascii="Times New Roman" w:hAnsi="Times New Roman" w:cs="Times New Roman"/>
                <w:b/>
                <w:sz w:val="24"/>
                <w:szCs w:val="24"/>
                <w:lang w:val="ro-RO" w:eastAsia="ro-RO"/>
              </w:rPr>
              <w:t xml:space="preserve">2. </w:t>
            </w:r>
            <w:r w:rsidRPr="0011354F">
              <w:rPr>
                <w:rFonts w:ascii="Times New Roman" w:hAnsi="Times New Roman" w:cs="Times New Roman"/>
                <w:bCs/>
                <w:sz w:val="24"/>
                <w:szCs w:val="24"/>
                <w:lang w:val="ro-RO" w:eastAsia="ro-RO"/>
              </w:rPr>
              <w:t xml:space="preserve">suplimentarea bugetului Ministerului Transporturilor și Infrastructurii pe anul 2024 cu suma de 850.000 mii lei credite bugetare din Fondul de rezervă bugetară la dispoziția Guvernului, prevăzut în bugetul de stat pe anul 2024, la capitolul 84.01 „Transporturi”, titlul 61 „Proiecte cu finanțare din sumele aferente componentei de </w:t>
            </w:r>
            <w:proofErr w:type="spellStart"/>
            <w:r w:rsidRPr="0011354F">
              <w:rPr>
                <w:rFonts w:ascii="Times New Roman" w:hAnsi="Times New Roman" w:cs="Times New Roman"/>
                <w:bCs/>
                <w:sz w:val="24"/>
                <w:szCs w:val="24"/>
                <w:lang w:val="ro-RO" w:eastAsia="ro-RO"/>
              </w:rPr>
              <w:t>imprumut</w:t>
            </w:r>
            <w:proofErr w:type="spellEnd"/>
            <w:r w:rsidRPr="0011354F">
              <w:rPr>
                <w:rFonts w:ascii="Times New Roman" w:hAnsi="Times New Roman" w:cs="Times New Roman"/>
                <w:bCs/>
                <w:sz w:val="24"/>
                <w:szCs w:val="24"/>
                <w:lang w:val="ro-RO" w:eastAsia="ro-RO"/>
              </w:rPr>
              <w:t xml:space="preserve"> a PNRR”, în vederea asigurării necesarului de finanțare de la bugetul de stat a </w:t>
            </w:r>
            <w:proofErr w:type="spellStart"/>
            <w:r w:rsidRPr="0011354F">
              <w:rPr>
                <w:rFonts w:ascii="Times New Roman" w:hAnsi="Times New Roman" w:cs="Times New Roman"/>
                <w:bCs/>
                <w:sz w:val="24"/>
                <w:szCs w:val="24"/>
                <w:lang w:val="ro-RO" w:eastAsia="ro-RO"/>
              </w:rPr>
              <w:t>Finantarii</w:t>
            </w:r>
            <w:proofErr w:type="spellEnd"/>
            <w:r w:rsidRPr="0011354F">
              <w:rPr>
                <w:rFonts w:ascii="Times New Roman" w:hAnsi="Times New Roman" w:cs="Times New Roman"/>
                <w:bCs/>
                <w:sz w:val="24"/>
                <w:szCs w:val="24"/>
                <w:lang w:val="ro-RO" w:eastAsia="ro-RO"/>
              </w:rPr>
              <w:t xml:space="preserve"> publice </w:t>
            </w:r>
            <w:proofErr w:type="spellStart"/>
            <w:r w:rsidRPr="0011354F">
              <w:rPr>
                <w:rFonts w:ascii="Times New Roman" w:hAnsi="Times New Roman" w:cs="Times New Roman"/>
                <w:bCs/>
                <w:sz w:val="24"/>
                <w:szCs w:val="24"/>
                <w:lang w:val="ro-RO" w:eastAsia="ro-RO"/>
              </w:rPr>
              <w:t>nationale</w:t>
            </w:r>
            <w:proofErr w:type="spellEnd"/>
            <w:r w:rsidRPr="0011354F">
              <w:rPr>
                <w:rFonts w:ascii="Times New Roman" w:hAnsi="Times New Roman" w:cs="Times New Roman"/>
                <w:bCs/>
                <w:sz w:val="24"/>
                <w:szCs w:val="24"/>
                <w:lang w:val="ro-RO" w:eastAsia="ro-RO"/>
              </w:rPr>
              <w:t xml:space="preserve"> si a Sumelor aferente TVA pentru proiectele </w:t>
            </w:r>
            <w:proofErr w:type="spellStart"/>
            <w:r w:rsidRPr="0011354F">
              <w:rPr>
                <w:rFonts w:ascii="Times New Roman" w:hAnsi="Times New Roman" w:cs="Times New Roman"/>
                <w:bCs/>
                <w:sz w:val="24"/>
                <w:szCs w:val="24"/>
                <w:lang w:val="ro-RO" w:eastAsia="ro-RO"/>
              </w:rPr>
              <w:t>finantate</w:t>
            </w:r>
            <w:proofErr w:type="spellEnd"/>
            <w:r w:rsidRPr="0011354F">
              <w:rPr>
                <w:rFonts w:ascii="Times New Roman" w:hAnsi="Times New Roman" w:cs="Times New Roman"/>
                <w:bCs/>
                <w:sz w:val="24"/>
                <w:szCs w:val="24"/>
                <w:lang w:val="ro-RO" w:eastAsia="ro-RO"/>
              </w:rPr>
              <w:t xml:space="preserve"> in cadrul PNRR – Componenta 4 Transport sustenabil.</w:t>
            </w:r>
          </w:p>
        </w:tc>
      </w:tr>
      <w:tr w:rsidR="0011354F" w:rsidRPr="0011354F" w14:paraId="188D8741" w14:textId="77777777" w:rsidTr="00BB722B">
        <w:trPr>
          <w:trHeight w:val="737"/>
        </w:trPr>
        <w:tc>
          <w:tcPr>
            <w:tcW w:w="2830" w:type="dxa"/>
            <w:tcBorders>
              <w:top w:val="single" w:sz="4" w:space="0" w:color="auto"/>
              <w:bottom w:val="single" w:sz="4" w:space="0" w:color="auto"/>
              <w:right w:val="single" w:sz="4" w:space="0" w:color="auto"/>
            </w:tcBorders>
          </w:tcPr>
          <w:p w14:paraId="72385E0E" w14:textId="77777777" w:rsidR="0099238C" w:rsidRPr="0011354F" w:rsidRDefault="0099238C" w:rsidP="0099238C">
            <w:pPr>
              <w:spacing w:after="0" w:line="240" w:lineRule="auto"/>
              <w:rPr>
                <w:rFonts w:ascii="Times New Roman" w:hAnsi="Times New Roman"/>
                <w:sz w:val="24"/>
                <w:szCs w:val="24"/>
                <w:lang w:val="ro-RO"/>
              </w:rPr>
            </w:pPr>
            <w:r w:rsidRPr="0011354F">
              <w:rPr>
                <w:rFonts w:ascii="Times New Roman" w:hAnsi="Times New Roman"/>
                <w:sz w:val="24"/>
                <w:szCs w:val="24"/>
                <w:lang w:val="ro-RO"/>
              </w:rPr>
              <w:t>2.4. Alte informații</w:t>
            </w:r>
          </w:p>
        </w:tc>
        <w:tc>
          <w:tcPr>
            <w:tcW w:w="7797" w:type="dxa"/>
            <w:tcBorders>
              <w:top w:val="single" w:sz="4" w:space="0" w:color="auto"/>
              <w:left w:val="single" w:sz="4" w:space="0" w:color="auto"/>
              <w:bottom w:val="single" w:sz="4" w:space="0" w:color="auto"/>
            </w:tcBorders>
          </w:tcPr>
          <w:p w14:paraId="777D2F53" w14:textId="77777777" w:rsidR="0099238C" w:rsidRPr="0011354F" w:rsidRDefault="0099238C" w:rsidP="0099238C">
            <w:pPr>
              <w:spacing w:after="120" w:line="240" w:lineRule="auto"/>
              <w:jc w:val="both"/>
              <w:rPr>
                <w:rFonts w:ascii="Times New Roman" w:hAnsi="Times New Roman"/>
                <w:sz w:val="24"/>
                <w:szCs w:val="24"/>
                <w:lang w:val="ro-RO"/>
              </w:rPr>
            </w:pPr>
            <w:r w:rsidRPr="0011354F">
              <w:rPr>
                <w:rFonts w:ascii="Times New Roman" w:hAnsi="Times New Roman"/>
                <w:sz w:val="24"/>
                <w:szCs w:val="24"/>
                <w:lang w:val="ro-RO"/>
              </w:rPr>
              <w:t>Nu au fost identificate.</w:t>
            </w:r>
          </w:p>
        </w:tc>
      </w:tr>
    </w:tbl>
    <w:p w14:paraId="088A8516" w14:textId="77777777" w:rsidR="00FB217F" w:rsidRPr="0011354F" w:rsidRDefault="00FB217F" w:rsidP="00E50D18">
      <w:pPr>
        <w:spacing w:after="0" w:line="240" w:lineRule="auto"/>
        <w:jc w:val="center"/>
        <w:rPr>
          <w:rFonts w:ascii="Times New Roman" w:hAnsi="Times New Roman"/>
          <w:b/>
          <w:bCs/>
          <w:sz w:val="24"/>
          <w:szCs w:val="24"/>
          <w:lang w:val="ro-RO"/>
        </w:rPr>
      </w:pPr>
    </w:p>
    <w:p w14:paraId="45204082" w14:textId="77777777" w:rsidR="007D5B8D" w:rsidRPr="0011354F" w:rsidRDefault="007D5B8D"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Sec</w:t>
      </w:r>
      <w:r w:rsidR="00213384" w:rsidRPr="0011354F">
        <w:rPr>
          <w:rFonts w:ascii="Times New Roman" w:hAnsi="Times New Roman"/>
          <w:b/>
          <w:bCs/>
          <w:sz w:val="24"/>
          <w:szCs w:val="24"/>
          <w:lang w:val="ro-RO"/>
        </w:rPr>
        <w:t>ț</w:t>
      </w:r>
      <w:r w:rsidRPr="0011354F">
        <w:rPr>
          <w:rFonts w:ascii="Times New Roman" w:hAnsi="Times New Roman"/>
          <w:b/>
          <w:bCs/>
          <w:sz w:val="24"/>
          <w:szCs w:val="24"/>
          <w:lang w:val="ro-RO"/>
        </w:rPr>
        <w:t>iunea a 3-a</w:t>
      </w:r>
    </w:p>
    <w:p w14:paraId="015798D1" w14:textId="77777777" w:rsidR="00364D54" w:rsidRPr="0011354F" w:rsidRDefault="00685C92" w:rsidP="00E50D18">
      <w:pPr>
        <w:pStyle w:val="Heading2"/>
        <w:rPr>
          <w:sz w:val="24"/>
          <w:szCs w:val="24"/>
          <w:lang w:val="ro-RO"/>
        </w:rPr>
      </w:pPr>
      <w:r w:rsidRPr="0011354F">
        <w:rPr>
          <w:sz w:val="24"/>
          <w:szCs w:val="24"/>
          <w:lang w:val="ro-RO"/>
        </w:rPr>
        <w:t>Impactul socio</w:t>
      </w:r>
      <w:r w:rsidR="007D5B8D" w:rsidRPr="0011354F">
        <w:rPr>
          <w:sz w:val="24"/>
          <w:szCs w:val="24"/>
          <w:lang w:val="ro-RO"/>
        </w:rPr>
        <w:t xml:space="preserve">economic </w:t>
      </w:r>
    </w:p>
    <w:p w14:paraId="188E3862" w14:textId="77777777" w:rsidR="00A14B8F" w:rsidRPr="0011354F" w:rsidRDefault="00A14B8F" w:rsidP="00A14B8F">
      <w:pPr>
        <w:rPr>
          <w:rFonts w:ascii="Times New Roman" w:hAnsi="Times New Roman"/>
          <w:sz w:val="24"/>
          <w:szCs w:val="24"/>
          <w:lang w:val="ro-RO" w:eastAsia="x-none"/>
        </w:rPr>
      </w:pPr>
    </w:p>
    <w:tbl>
      <w:tblPr>
        <w:tblW w:w="10476" w:type="dxa"/>
        <w:tblInd w:w="-2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7"/>
        <w:gridCol w:w="6549"/>
      </w:tblGrid>
      <w:tr w:rsidR="0011354F" w:rsidRPr="0011354F" w14:paraId="0592252E" w14:textId="77777777" w:rsidTr="0099238C">
        <w:tc>
          <w:tcPr>
            <w:tcW w:w="3927" w:type="dxa"/>
            <w:tcBorders>
              <w:top w:val="single" w:sz="4" w:space="0" w:color="auto"/>
              <w:bottom w:val="single" w:sz="4" w:space="0" w:color="auto"/>
              <w:right w:val="single" w:sz="4" w:space="0" w:color="auto"/>
            </w:tcBorders>
          </w:tcPr>
          <w:p w14:paraId="2315D2C2" w14:textId="77777777" w:rsidR="007D5B8D" w:rsidRPr="0011354F" w:rsidRDefault="00A951F2"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3.</w:t>
            </w:r>
            <w:r w:rsidR="007D5B8D" w:rsidRPr="0011354F">
              <w:rPr>
                <w:rFonts w:ascii="Times New Roman" w:hAnsi="Times New Roman"/>
                <w:sz w:val="24"/>
                <w:szCs w:val="24"/>
                <w:lang w:val="ro-RO"/>
              </w:rPr>
              <w:t xml:space="preserve">1. </w:t>
            </w:r>
            <w:r w:rsidR="00685C92" w:rsidRPr="0011354F">
              <w:rPr>
                <w:rFonts w:ascii="Times New Roman" w:hAnsi="Times New Roman"/>
                <w:sz w:val="24"/>
                <w:szCs w:val="24"/>
                <w:lang w:val="ro-RO"/>
              </w:rPr>
              <w:t xml:space="preserve">Descrierea generală a beneficiilor </w:t>
            </w:r>
            <w:r w:rsidR="005B4713" w:rsidRPr="0011354F">
              <w:rPr>
                <w:rFonts w:ascii="Times New Roman" w:hAnsi="Times New Roman"/>
                <w:sz w:val="24"/>
                <w:szCs w:val="24"/>
                <w:lang w:val="ro-RO"/>
              </w:rPr>
              <w:t>ș</w:t>
            </w:r>
            <w:r w:rsidR="00685C92" w:rsidRPr="0011354F">
              <w:rPr>
                <w:rFonts w:ascii="Times New Roman" w:hAnsi="Times New Roman"/>
                <w:sz w:val="24"/>
                <w:szCs w:val="24"/>
                <w:lang w:val="ro-RO"/>
              </w:rPr>
              <w:t>i costurilor estimate ca urmare a intrării în vigoare a actului normativ</w:t>
            </w:r>
          </w:p>
        </w:tc>
        <w:tc>
          <w:tcPr>
            <w:tcW w:w="6549" w:type="dxa"/>
            <w:tcBorders>
              <w:top w:val="single" w:sz="4" w:space="0" w:color="auto"/>
              <w:left w:val="single" w:sz="4" w:space="0" w:color="auto"/>
              <w:bottom w:val="single" w:sz="4" w:space="0" w:color="auto"/>
            </w:tcBorders>
          </w:tcPr>
          <w:p w14:paraId="17432293" w14:textId="77777777" w:rsidR="008A28F1" w:rsidRPr="0011354F" w:rsidRDefault="00397B5C" w:rsidP="006263C9">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Proiectul de act normativ nu are impact în acest domeniu.</w:t>
            </w:r>
          </w:p>
        </w:tc>
      </w:tr>
      <w:tr w:rsidR="0011354F" w:rsidRPr="0011354F" w14:paraId="39464C15" w14:textId="77777777" w:rsidTr="0099238C">
        <w:tc>
          <w:tcPr>
            <w:tcW w:w="3927" w:type="dxa"/>
            <w:tcBorders>
              <w:top w:val="single" w:sz="4" w:space="0" w:color="auto"/>
              <w:bottom w:val="single" w:sz="4" w:space="0" w:color="auto"/>
              <w:right w:val="single" w:sz="4" w:space="0" w:color="auto"/>
            </w:tcBorders>
          </w:tcPr>
          <w:p w14:paraId="52A90148" w14:textId="77777777" w:rsidR="007D5B8D" w:rsidRPr="0011354F" w:rsidRDefault="00A951F2"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3.</w:t>
            </w:r>
            <w:r w:rsidR="00685C92" w:rsidRPr="0011354F">
              <w:rPr>
                <w:rFonts w:ascii="Times New Roman" w:hAnsi="Times New Roman"/>
                <w:sz w:val="24"/>
                <w:szCs w:val="24"/>
                <w:lang w:val="ro-RO"/>
              </w:rPr>
              <w:t>2. Impactul social</w:t>
            </w:r>
          </w:p>
        </w:tc>
        <w:tc>
          <w:tcPr>
            <w:tcW w:w="6549" w:type="dxa"/>
            <w:tcBorders>
              <w:top w:val="single" w:sz="4" w:space="0" w:color="auto"/>
              <w:left w:val="single" w:sz="4" w:space="0" w:color="auto"/>
              <w:bottom w:val="single" w:sz="4" w:space="0" w:color="auto"/>
            </w:tcBorders>
          </w:tcPr>
          <w:p w14:paraId="38A305C1" w14:textId="77777777" w:rsidR="00415652" w:rsidRPr="0011354F" w:rsidRDefault="00415652" w:rsidP="00415652">
            <w:pPr>
              <w:spacing w:after="0" w:line="240" w:lineRule="auto"/>
              <w:rPr>
                <w:rFonts w:ascii="Times New Roman" w:hAnsi="Times New Roman"/>
                <w:sz w:val="24"/>
                <w:szCs w:val="24"/>
                <w:lang w:val="ro-RO"/>
              </w:rPr>
            </w:pPr>
            <w:r w:rsidRPr="0011354F">
              <w:rPr>
                <w:rFonts w:ascii="Times New Roman" w:hAnsi="Times New Roman"/>
                <w:sz w:val="24"/>
                <w:szCs w:val="24"/>
                <w:lang w:val="ro-RO"/>
              </w:rPr>
              <w:t>Nu au fost identificate.</w:t>
            </w:r>
          </w:p>
          <w:p w14:paraId="61209022" w14:textId="77777777" w:rsidR="008A28F1" w:rsidRPr="0011354F" w:rsidRDefault="008A28F1" w:rsidP="00F43BDB">
            <w:pPr>
              <w:spacing w:line="240" w:lineRule="auto"/>
              <w:jc w:val="both"/>
              <w:rPr>
                <w:rFonts w:ascii="Times New Roman" w:hAnsi="Times New Roman"/>
                <w:sz w:val="24"/>
                <w:szCs w:val="24"/>
                <w:lang w:val="ro-RO"/>
              </w:rPr>
            </w:pPr>
          </w:p>
        </w:tc>
      </w:tr>
      <w:tr w:rsidR="0011354F" w:rsidRPr="0011354F" w14:paraId="65FF2952" w14:textId="77777777" w:rsidTr="0099238C">
        <w:tc>
          <w:tcPr>
            <w:tcW w:w="3927" w:type="dxa"/>
            <w:tcBorders>
              <w:top w:val="single" w:sz="4" w:space="0" w:color="auto"/>
              <w:bottom w:val="single" w:sz="4" w:space="0" w:color="auto"/>
              <w:right w:val="single" w:sz="4" w:space="0" w:color="auto"/>
            </w:tcBorders>
          </w:tcPr>
          <w:p w14:paraId="58E19267" w14:textId="77777777" w:rsidR="00A41260" w:rsidRPr="0011354F" w:rsidRDefault="00685C92" w:rsidP="00570D45">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3</w:t>
            </w:r>
            <w:r w:rsidR="007D5B8D" w:rsidRPr="0011354F">
              <w:rPr>
                <w:rFonts w:ascii="Times New Roman" w:hAnsi="Times New Roman"/>
                <w:sz w:val="24"/>
                <w:szCs w:val="24"/>
                <w:lang w:val="ro-RO"/>
              </w:rPr>
              <w:t>.</w:t>
            </w:r>
            <w:r w:rsidR="00A951F2" w:rsidRPr="0011354F">
              <w:rPr>
                <w:rFonts w:ascii="Times New Roman" w:hAnsi="Times New Roman"/>
                <w:sz w:val="24"/>
                <w:szCs w:val="24"/>
                <w:lang w:val="ro-RO"/>
              </w:rPr>
              <w:t>3.</w:t>
            </w:r>
            <w:r w:rsidR="007D5B8D" w:rsidRPr="0011354F">
              <w:rPr>
                <w:rFonts w:ascii="Times New Roman" w:hAnsi="Times New Roman"/>
                <w:sz w:val="24"/>
                <w:szCs w:val="24"/>
                <w:lang w:val="ro-RO"/>
              </w:rPr>
              <w:t xml:space="preserve"> </w:t>
            </w:r>
            <w:r w:rsidRPr="0011354F">
              <w:rPr>
                <w:rFonts w:ascii="Times New Roman" w:hAnsi="Times New Roman"/>
                <w:sz w:val="24"/>
                <w:szCs w:val="24"/>
                <w:lang w:val="ro-RO"/>
              </w:rPr>
              <w:t xml:space="preserve">Impactul asupra drepturilor </w:t>
            </w:r>
            <w:r w:rsidR="005B4713" w:rsidRPr="0011354F">
              <w:rPr>
                <w:rFonts w:ascii="Times New Roman" w:hAnsi="Times New Roman"/>
                <w:sz w:val="24"/>
                <w:szCs w:val="24"/>
                <w:lang w:val="ro-RO"/>
              </w:rPr>
              <w:t>ș</w:t>
            </w:r>
            <w:r w:rsidRPr="0011354F">
              <w:rPr>
                <w:rFonts w:ascii="Times New Roman" w:hAnsi="Times New Roman"/>
                <w:sz w:val="24"/>
                <w:szCs w:val="24"/>
                <w:lang w:val="ro-RO"/>
              </w:rPr>
              <w:t>i libertă</w:t>
            </w:r>
            <w:r w:rsidR="00213384" w:rsidRPr="0011354F">
              <w:rPr>
                <w:rFonts w:ascii="Times New Roman" w:hAnsi="Times New Roman"/>
                <w:sz w:val="24"/>
                <w:szCs w:val="24"/>
                <w:lang w:val="ro-RO"/>
              </w:rPr>
              <w:t>ț</w:t>
            </w:r>
            <w:r w:rsidRPr="0011354F">
              <w:rPr>
                <w:rFonts w:ascii="Times New Roman" w:hAnsi="Times New Roman"/>
                <w:sz w:val="24"/>
                <w:szCs w:val="24"/>
                <w:lang w:val="ro-RO"/>
              </w:rPr>
              <w:t>ilor fundamentale ale omului</w:t>
            </w:r>
          </w:p>
        </w:tc>
        <w:tc>
          <w:tcPr>
            <w:tcW w:w="6549" w:type="dxa"/>
            <w:tcBorders>
              <w:top w:val="single" w:sz="4" w:space="0" w:color="auto"/>
              <w:left w:val="single" w:sz="4" w:space="0" w:color="auto"/>
              <w:bottom w:val="single" w:sz="4" w:space="0" w:color="auto"/>
            </w:tcBorders>
          </w:tcPr>
          <w:p w14:paraId="60BA4BEA" w14:textId="77777777" w:rsidR="007D5B8D" w:rsidRPr="0011354F" w:rsidRDefault="007D5B8D"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Proiectul de act normativ nu are impact în acest domeniu.</w:t>
            </w:r>
          </w:p>
        </w:tc>
      </w:tr>
      <w:tr w:rsidR="0011354F" w:rsidRPr="0011354F" w14:paraId="3F9F636B" w14:textId="77777777" w:rsidTr="0099238C">
        <w:tc>
          <w:tcPr>
            <w:tcW w:w="3927" w:type="dxa"/>
            <w:tcBorders>
              <w:top w:val="single" w:sz="4" w:space="0" w:color="auto"/>
              <w:bottom w:val="single" w:sz="4" w:space="0" w:color="auto"/>
              <w:right w:val="single" w:sz="4" w:space="0" w:color="auto"/>
            </w:tcBorders>
          </w:tcPr>
          <w:p w14:paraId="08E11C6A" w14:textId="77777777" w:rsidR="007D5B8D" w:rsidRPr="0011354F" w:rsidRDefault="00A951F2"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3.</w:t>
            </w:r>
            <w:r w:rsidR="00685C92" w:rsidRPr="0011354F">
              <w:rPr>
                <w:rFonts w:ascii="Times New Roman" w:hAnsi="Times New Roman"/>
                <w:sz w:val="24"/>
                <w:szCs w:val="24"/>
                <w:lang w:val="ro-RO"/>
              </w:rPr>
              <w:t>4</w:t>
            </w:r>
            <w:r w:rsidR="007D5B8D" w:rsidRPr="0011354F">
              <w:rPr>
                <w:rFonts w:ascii="Times New Roman" w:hAnsi="Times New Roman"/>
                <w:sz w:val="24"/>
                <w:szCs w:val="24"/>
                <w:lang w:val="ro-RO"/>
              </w:rPr>
              <w:t xml:space="preserve">. </w:t>
            </w:r>
            <w:r w:rsidR="00685C92" w:rsidRPr="0011354F">
              <w:rPr>
                <w:rFonts w:ascii="Times New Roman" w:hAnsi="Times New Roman"/>
                <w:sz w:val="24"/>
                <w:szCs w:val="24"/>
                <w:lang w:val="ro-RO"/>
              </w:rPr>
              <w:t>Impactul macroeconomic</w:t>
            </w:r>
          </w:p>
        </w:tc>
        <w:tc>
          <w:tcPr>
            <w:tcW w:w="6549" w:type="dxa"/>
            <w:tcBorders>
              <w:top w:val="single" w:sz="4" w:space="0" w:color="auto"/>
              <w:left w:val="single" w:sz="4" w:space="0" w:color="auto"/>
              <w:bottom w:val="single" w:sz="4" w:space="0" w:color="auto"/>
            </w:tcBorders>
          </w:tcPr>
          <w:p w14:paraId="3F0BB805" w14:textId="77777777" w:rsidR="008A28F1" w:rsidRPr="0011354F" w:rsidRDefault="00415652" w:rsidP="00415652">
            <w:pPr>
              <w:spacing w:after="0" w:line="240" w:lineRule="auto"/>
              <w:rPr>
                <w:rFonts w:ascii="Times New Roman" w:hAnsi="Times New Roman"/>
                <w:sz w:val="24"/>
                <w:szCs w:val="24"/>
                <w:lang w:val="ro-RO"/>
              </w:rPr>
            </w:pPr>
            <w:r w:rsidRPr="0011354F">
              <w:rPr>
                <w:rFonts w:ascii="Times New Roman" w:hAnsi="Times New Roman"/>
                <w:sz w:val="24"/>
                <w:szCs w:val="24"/>
                <w:lang w:val="ro-RO"/>
              </w:rPr>
              <w:t xml:space="preserve">Proiectul de act normativ vizează asigurarea </w:t>
            </w:r>
            <w:proofErr w:type="spellStart"/>
            <w:r w:rsidRPr="0011354F">
              <w:rPr>
                <w:rFonts w:ascii="Times New Roman" w:hAnsi="Times New Roman"/>
                <w:sz w:val="24"/>
                <w:szCs w:val="24"/>
                <w:lang w:val="ro-RO"/>
              </w:rPr>
              <w:t>cofinantarii</w:t>
            </w:r>
            <w:proofErr w:type="spellEnd"/>
            <w:r w:rsidRPr="0011354F">
              <w:rPr>
                <w:rFonts w:ascii="Times New Roman" w:hAnsi="Times New Roman"/>
                <w:sz w:val="24"/>
                <w:szCs w:val="24"/>
                <w:lang w:val="ro-RO"/>
              </w:rPr>
              <w:t xml:space="preserve"> proiectelor de infrastructura de transport </w:t>
            </w:r>
            <w:proofErr w:type="spellStart"/>
            <w:r w:rsidRPr="0011354F">
              <w:rPr>
                <w:rFonts w:ascii="Times New Roman" w:hAnsi="Times New Roman"/>
                <w:sz w:val="24"/>
                <w:szCs w:val="24"/>
                <w:lang w:val="ro-RO"/>
              </w:rPr>
              <w:t>vizand</w:t>
            </w:r>
            <w:proofErr w:type="spellEnd"/>
            <w:r w:rsidRPr="0011354F">
              <w:rPr>
                <w:rFonts w:ascii="Times New Roman" w:hAnsi="Times New Roman"/>
                <w:sz w:val="24"/>
                <w:szCs w:val="24"/>
                <w:lang w:val="ro-RO"/>
              </w:rPr>
              <w:t xml:space="preserve"> </w:t>
            </w:r>
            <w:proofErr w:type="spellStart"/>
            <w:r w:rsidRPr="0011354F">
              <w:rPr>
                <w:rFonts w:ascii="Times New Roman" w:hAnsi="Times New Roman"/>
                <w:sz w:val="24"/>
                <w:szCs w:val="24"/>
                <w:lang w:val="ro-RO"/>
              </w:rPr>
              <w:t>cresterea</w:t>
            </w:r>
            <w:proofErr w:type="spellEnd"/>
            <w:r w:rsidRPr="0011354F">
              <w:rPr>
                <w:rFonts w:ascii="Times New Roman" w:hAnsi="Times New Roman"/>
                <w:sz w:val="24"/>
                <w:szCs w:val="24"/>
                <w:lang w:val="ro-RO"/>
              </w:rPr>
              <w:t xml:space="preserve"> directa si indirecta a indicatorilor macroeconomici</w:t>
            </w:r>
          </w:p>
        </w:tc>
      </w:tr>
      <w:tr w:rsidR="0011354F" w:rsidRPr="0011354F" w14:paraId="3FEA2D5B" w14:textId="77777777" w:rsidTr="0099238C">
        <w:tc>
          <w:tcPr>
            <w:tcW w:w="3927" w:type="dxa"/>
            <w:tcBorders>
              <w:top w:val="single" w:sz="4" w:space="0" w:color="auto"/>
              <w:bottom w:val="single" w:sz="4" w:space="0" w:color="auto"/>
              <w:right w:val="single" w:sz="4" w:space="0" w:color="auto"/>
            </w:tcBorders>
          </w:tcPr>
          <w:p w14:paraId="60B5E446" w14:textId="77777777" w:rsidR="00685C92" w:rsidRPr="0011354F" w:rsidRDefault="00A951F2" w:rsidP="00685C92">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3.</w:t>
            </w:r>
            <w:r w:rsidR="00685C92" w:rsidRPr="0011354F">
              <w:rPr>
                <w:rFonts w:ascii="Times New Roman" w:hAnsi="Times New Roman"/>
                <w:sz w:val="24"/>
                <w:szCs w:val="24"/>
                <w:lang w:val="ro-RO"/>
              </w:rPr>
              <w:t xml:space="preserve">4.1. Impactul asupra economiei </w:t>
            </w:r>
            <w:r w:rsidR="005B4713" w:rsidRPr="0011354F">
              <w:rPr>
                <w:rFonts w:ascii="Times New Roman" w:hAnsi="Times New Roman"/>
                <w:sz w:val="24"/>
                <w:szCs w:val="24"/>
                <w:lang w:val="ro-RO"/>
              </w:rPr>
              <w:t>ș</w:t>
            </w:r>
            <w:r w:rsidR="00685C92" w:rsidRPr="0011354F">
              <w:rPr>
                <w:rFonts w:ascii="Times New Roman" w:hAnsi="Times New Roman"/>
                <w:sz w:val="24"/>
                <w:szCs w:val="24"/>
                <w:lang w:val="ro-RO"/>
              </w:rPr>
              <w:t>i asupra principalilor indicatori macroeconomici</w:t>
            </w:r>
            <w:r w:rsidR="00685C92" w:rsidRPr="0011354F">
              <w:rPr>
                <w:rFonts w:ascii="Times New Roman" w:hAnsi="Times New Roman"/>
                <w:sz w:val="24"/>
                <w:szCs w:val="24"/>
                <w:lang w:val="ro-RO"/>
              </w:rPr>
              <w:br/>
            </w:r>
          </w:p>
        </w:tc>
        <w:tc>
          <w:tcPr>
            <w:tcW w:w="6549" w:type="dxa"/>
            <w:tcBorders>
              <w:top w:val="single" w:sz="4" w:space="0" w:color="auto"/>
              <w:left w:val="single" w:sz="4" w:space="0" w:color="auto"/>
              <w:bottom w:val="single" w:sz="4" w:space="0" w:color="auto"/>
            </w:tcBorders>
          </w:tcPr>
          <w:p w14:paraId="3D033A8E" w14:textId="77777777" w:rsidR="008A28F1" w:rsidRPr="0011354F" w:rsidRDefault="0024264F" w:rsidP="00415652">
            <w:pPr>
              <w:spacing w:after="0" w:line="240" w:lineRule="auto"/>
              <w:rPr>
                <w:rFonts w:ascii="Times New Roman" w:hAnsi="Times New Roman"/>
                <w:sz w:val="24"/>
                <w:szCs w:val="24"/>
                <w:lang w:val="ro-RO"/>
              </w:rPr>
            </w:pPr>
            <w:r w:rsidRPr="0011354F">
              <w:rPr>
                <w:rFonts w:ascii="Times New Roman" w:hAnsi="Times New Roman"/>
                <w:sz w:val="24"/>
                <w:szCs w:val="24"/>
                <w:lang w:val="ro-RO"/>
              </w:rPr>
              <w:t xml:space="preserve">Proiectul de act normativ vizează </w:t>
            </w:r>
            <w:r w:rsidR="00415652" w:rsidRPr="0011354F">
              <w:rPr>
                <w:rFonts w:ascii="Times New Roman" w:hAnsi="Times New Roman"/>
                <w:sz w:val="24"/>
                <w:szCs w:val="24"/>
                <w:lang w:val="ro-RO"/>
              </w:rPr>
              <w:t xml:space="preserve">asigurarea </w:t>
            </w:r>
            <w:proofErr w:type="spellStart"/>
            <w:r w:rsidR="00415652" w:rsidRPr="0011354F">
              <w:rPr>
                <w:rFonts w:ascii="Times New Roman" w:hAnsi="Times New Roman"/>
                <w:sz w:val="24"/>
                <w:szCs w:val="24"/>
                <w:lang w:val="ro-RO"/>
              </w:rPr>
              <w:t>cofinantarii</w:t>
            </w:r>
            <w:proofErr w:type="spellEnd"/>
            <w:r w:rsidR="00415652" w:rsidRPr="0011354F">
              <w:rPr>
                <w:rFonts w:ascii="Times New Roman" w:hAnsi="Times New Roman"/>
                <w:sz w:val="24"/>
                <w:szCs w:val="24"/>
                <w:lang w:val="ro-RO"/>
              </w:rPr>
              <w:t xml:space="preserve"> proiectelor de infrastructura de transport </w:t>
            </w:r>
            <w:proofErr w:type="spellStart"/>
            <w:r w:rsidR="00415652" w:rsidRPr="0011354F">
              <w:rPr>
                <w:rFonts w:ascii="Times New Roman" w:hAnsi="Times New Roman"/>
                <w:sz w:val="24"/>
                <w:szCs w:val="24"/>
                <w:lang w:val="ro-RO"/>
              </w:rPr>
              <w:t>vizand</w:t>
            </w:r>
            <w:proofErr w:type="spellEnd"/>
            <w:r w:rsidR="00415652" w:rsidRPr="0011354F">
              <w:rPr>
                <w:rFonts w:ascii="Times New Roman" w:hAnsi="Times New Roman"/>
                <w:sz w:val="24"/>
                <w:szCs w:val="24"/>
                <w:lang w:val="ro-RO"/>
              </w:rPr>
              <w:t xml:space="preserve"> </w:t>
            </w:r>
            <w:proofErr w:type="spellStart"/>
            <w:r w:rsidR="00415652" w:rsidRPr="0011354F">
              <w:rPr>
                <w:rFonts w:ascii="Times New Roman" w:hAnsi="Times New Roman"/>
                <w:sz w:val="24"/>
                <w:szCs w:val="24"/>
                <w:lang w:val="ro-RO"/>
              </w:rPr>
              <w:t>cresterea</w:t>
            </w:r>
            <w:proofErr w:type="spellEnd"/>
            <w:r w:rsidR="00415652" w:rsidRPr="0011354F">
              <w:rPr>
                <w:rFonts w:ascii="Times New Roman" w:hAnsi="Times New Roman"/>
                <w:sz w:val="24"/>
                <w:szCs w:val="24"/>
                <w:lang w:val="ro-RO"/>
              </w:rPr>
              <w:t xml:space="preserve"> directa si indirecta a economiei </w:t>
            </w:r>
            <w:proofErr w:type="spellStart"/>
            <w:r w:rsidR="00415652" w:rsidRPr="0011354F">
              <w:rPr>
                <w:rFonts w:ascii="Times New Roman" w:hAnsi="Times New Roman"/>
                <w:sz w:val="24"/>
                <w:szCs w:val="24"/>
                <w:lang w:val="ro-RO"/>
              </w:rPr>
              <w:t>nationale</w:t>
            </w:r>
            <w:proofErr w:type="spellEnd"/>
          </w:p>
        </w:tc>
      </w:tr>
      <w:tr w:rsidR="0011354F" w:rsidRPr="0011354F" w14:paraId="4C7500CC" w14:textId="77777777" w:rsidTr="0099238C">
        <w:tc>
          <w:tcPr>
            <w:tcW w:w="3927" w:type="dxa"/>
            <w:tcBorders>
              <w:top w:val="single" w:sz="4" w:space="0" w:color="auto"/>
              <w:bottom w:val="single" w:sz="4" w:space="0" w:color="auto"/>
              <w:right w:val="single" w:sz="4" w:space="0" w:color="auto"/>
            </w:tcBorders>
          </w:tcPr>
          <w:p w14:paraId="15DAD8BF" w14:textId="77777777" w:rsidR="00685C92" w:rsidRPr="0011354F" w:rsidRDefault="00685C92" w:rsidP="00685C92">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 </w:t>
            </w:r>
            <w:r w:rsidR="00A951F2" w:rsidRPr="0011354F">
              <w:rPr>
                <w:rFonts w:ascii="Times New Roman" w:hAnsi="Times New Roman"/>
                <w:sz w:val="24"/>
                <w:szCs w:val="24"/>
                <w:lang w:val="ro-RO"/>
              </w:rPr>
              <w:t>3.</w:t>
            </w:r>
            <w:r w:rsidRPr="0011354F">
              <w:rPr>
                <w:rFonts w:ascii="Times New Roman" w:hAnsi="Times New Roman"/>
                <w:sz w:val="24"/>
                <w:szCs w:val="24"/>
                <w:lang w:val="ro-RO"/>
              </w:rPr>
              <w:t>4.2. Impactul asupra mediului concuren</w:t>
            </w:r>
            <w:r w:rsidR="00213384" w:rsidRPr="0011354F">
              <w:rPr>
                <w:rFonts w:ascii="Times New Roman" w:hAnsi="Times New Roman"/>
                <w:sz w:val="24"/>
                <w:szCs w:val="24"/>
                <w:lang w:val="ro-RO"/>
              </w:rPr>
              <w:t>ț</w:t>
            </w:r>
            <w:r w:rsidRPr="0011354F">
              <w:rPr>
                <w:rFonts w:ascii="Times New Roman" w:hAnsi="Times New Roman"/>
                <w:sz w:val="24"/>
                <w:szCs w:val="24"/>
                <w:lang w:val="ro-RO"/>
              </w:rPr>
              <w:t xml:space="preserve">ial </w:t>
            </w:r>
            <w:r w:rsidR="005B4713" w:rsidRPr="0011354F">
              <w:rPr>
                <w:rFonts w:ascii="Times New Roman" w:hAnsi="Times New Roman"/>
                <w:sz w:val="24"/>
                <w:szCs w:val="24"/>
                <w:lang w:val="ro-RO"/>
              </w:rPr>
              <w:t>ș</w:t>
            </w:r>
            <w:r w:rsidRPr="0011354F">
              <w:rPr>
                <w:rFonts w:ascii="Times New Roman" w:hAnsi="Times New Roman"/>
                <w:sz w:val="24"/>
                <w:szCs w:val="24"/>
                <w:lang w:val="ro-RO"/>
              </w:rPr>
              <w:t>i domeniul ajutoarelor de stat</w:t>
            </w:r>
          </w:p>
        </w:tc>
        <w:tc>
          <w:tcPr>
            <w:tcW w:w="6549" w:type="dxa"/>
            <w:tcBorders>
              <w:top w:val="single" w:sz="4" w:space="0" w:color="auto"/>
              <w:left w:val="single" w:sz="4" w:space="0" w:color="auto"/>
              <w:bottom w:val="single" w:sz="4" w:space="0" w:color="auto"/>
            </w:tcBorders>
          </w:tcPr>
          <w:p w14:paraId="07B9E551" w14:textId="77777777" w:rsidR="005450AA" w:rsidRPr="0011354F" w:rsidRDefault="007B5433" w:rsidP="008D27D5">
            <w:pPr>
              <w:spacing w:after="0" w:line="240" w:lineRule="auto"/>
              <w:rPr>
                <w:rFonts w:ascii="Times New Roman" w:hAnsi="Times New Roman"/>
                <w:sz w:val="24"/>
                <w:szCs w:val="24"/>
                <w:lang w:val="ro-RO"/>
              </w:rPr>
            </w:pPr>
            <w:r w:rsidRPr="0011354F">
              <w:rPr>
                <w:rFonts w:ascii="Times New Roman" w:hAnsi="Times New Roman"/>
                <w:sz w:val="24"/>
                <w:szCs w:val="24"/>
                <w:lang w:val="ro-RO"/>
              </w:rPr>
              <w:t>Nu au fost identificate.</w:t>
            </w:r>
          </w:p>
          <w:p w14:paraId="019F044F" w14:textId="77777777" w:rsidR="007B5433" w:rsidRPr="0011354F" w:rsidRDefault="007B5433" w:rsidP="008D27D5">
            <w:pPr>
              <w:spacing w:after="0" w:line="240" w:lineRule="auto"/>
              <w:rPr>
                <w:rFonts w:ascii="Times New Roman" w:hAnsi="Times New Roman"/>
                <w:sz w:val="24"/>
                <w:szCs w:val="24"/>
                <w:lang w:val="ro-RO"/>
              </w:rPr>
            </w:pPr>
          </w:p>
        </w:tc>
      </w:tr>
      <w:tr w:rsidR="0011354F" w:rsidRPr="0011354F" w14:paraId="4B471DCA" w14:textId="77777777" w:rsidTr="0099238C">
        <w:tc>
          <w:tcPr>
            <w:tcW w:w="3927" w:type="dxa"/>
            <w:tcBorders>
              <w:top w:val="single" w:sz="4" w:space="0" w:color="auto"/>
              <w:bottom w:val="single" w:sz="4" w:space="0" w:color="auto"/>
              <w:right w:val="single" w:sz="4" w:space="0" w:color="auto"/>
            </w:tcBorders>
          </w:tcPr>
          <w:p w14:paraId="3FAC717F" w14:textId="77777777" w:rsidR="007D5B8D" w:rsidRPr="0011354F" w:rsidRDefault="00A951F2"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lastRenderedPageBreak/>
              <w:t>3.</w:t>
            </w:r>
            <w:r w:rsidR="00685C92" w:rsidRPr="0011354F">
              <w:rPr>
                <w:rFonts w:ascii="Times New Roman" w:hAnsi="Times New Roman"/>
                <w:sz w:val="24"/>
                <w:szCs w:val="24"/>
                <w:lang w:val="ro-RO"/>
              </w:rPr>
              <w:t>5</w:t>
            </w:r>
            <w:r w:rsidR="007D5B8D" w:rsidRPr="0011354F">
              <w:rPr>
                <w:rFonts w:ascii="Times New Roman" w:hAnsi="Times New Roman"/>
                <w:sz w:val="24"/>
                <w:szCs w:val="24"/>
                <w:lang w:val="ro-RO"/>
              </w:rPr>
              <w:t xml:space="preserve">. </w:t>
            </w:r>
            <w:r w:rsidR="00685C92" w:rsidRPr="0011354F">
              <w:rPr>
                <w:rFonts w:ascii="Times New Roman" w:hAnsi="Times New Roman"/>
                <w:sz w:val="24"/>
                <w:szCs w:val="24"/>
                <w:lang w:val="ro-RO"/>
              </w:rPr>
              <w:t>Impactul asupra mediului de afaceri</w:t>
            </w:r>
          </w:p>
        </w:tc>
        <w:tc>
          <w:tcPr>
            <w:tcW w:w="6549" w:type="dxa"/>
            <w:tcBorders>
              <w:top w:val="single" w:sz="4" w:space="0" w:color="auto"/>
              <w:left w:val="single" w:sz="4" w:space="0" w:color="auto"/>
              <w:bottom w:val="single" w:sz="4" w:space="0" w:color="auto"/>
            </w:tcBorders>
          </w:tcPr>
          <w:p w14:paraId="558ADCD8" w14:textId="77777777" w:rsidR="00DB6449" w:rsidRPr="0011354F" w:rsidRDefault="007B5433" w:rsidP="007A021E">
            <w:pPr>
              <w:spacing w:after="0" w:line="240" w:lineRule="auto"/>
              <w:rPr>
                <w:rFonts w:ascii="Times New Roman" w:hAnsi="Times New Roman"/>
                <w:sz w:val="24"/>
                <w:szCs w:val="24"/>
                <w:lang w:val="ro-RO"/>
              </w:rPr>
            </w:pPr>
            <w:r w:rsidRPr="0011354F">
              <w:rPr>
                <w:rFonts w:ascii="Times New Roman" w:hAnsi="Times New Roman"/>
                <w:sz w:val="24"/>
                <w:szCs w:val="24"/>
                <w:lang w:val="ro-RO"/>
              </w:rPr>
              <w:t>Nu au fost identificate.</w:t>
            </w:r>
          </w:p>
        </w:tc>
      </w:tr>
      <w:tr w:rsidR="0011354F" w:rsidRPr="0011354F" w14:paraId="651C6781" w14:textId="77777777" w:rsidTr="0099238C">
        <w:tc>
          <w:tcPr>
            <w:tcW w:w="3927" w:type="dxa"/>
            <w:tcBorders>
              <w:top w:val="single" w:sz="4" w:space="0" w:color="auto"/>
              <w:bottom w:val="single" w:sz="4" w:space="0" w:color="auto"/>
              <w:right w:val="single" w:sz="4" w:space="0" w:color="auto"/>
            </w:tcBorders>
          </w:tcPr>
          <w:p w14:paraId="024EA7A0" w14:textId="77777777" w:rsidR="00C93D9D" w:rsidRPr="0011354F" w:rsidRDefault="00A951F2"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3.</w:t>
            </w:r>
            <w:r w:rsidR="00685C92" w:rsidRPr="0011354F">
              <w:rPr>
                <w:rFonts w:ascii="Times New Roman" w:hAnsi="Times New Roman"/>
                <w:sz w:val="24"/>
                <w:szCs w:val="24"/>
                <w:lang w:val="ro-RO"/>
              </w:rPr>
              <w:t>6</w:t>
            </w:r>
            <w:r w:rsidR="00C93D9D" w:rsidRPr="0011354F">
              <w:rPr>
                <w:rFonts w:ascii="Times New Roman" w:hAnsi="Times New Roman"/>
                <w:sz w:val="24"/>
                <w:szCs w:val="24"/>
                <w:lang w:val="ro-RO"/>
              </w:rPr>
              <w:t xml:space="preserve">. </w:t>
            </w:r>
            <w:r w:rsidR="00685C92" w:rsidRPr="0011354F">
              <w:rPr>
                <w:rFonts w:ascii="Times New Roman" w:hAnsi="Times New Roman"/>
                <w:sz w:val="24"/>
                <w:szCs w:val="24"/>
                <w:lang w:val="ro-RO"/>
              </w:rPr>
              <w:t>Impactul asupra mediului înconjurător</w:t>
            </w:r>
          </w:p>
        </w:tc>
        <w:tc>
          <w:tcPr>
            <w:tcW w:w="6549" w:type="dxa"/>
            <w:tcBorders>
              <w:top w:val="single" w:sz="4" w:space="0" w:color="auto"/>
              <w:left w:val="single" w:sz="4" w:space="0" w:color="auto"/>
              <w:bottom w:val="single" w:sz="4" w:space="0" w:color="auto"/>
            </w:tcBorders>
          </w:tcPr>
          <w:p w14:paraId="1E81656A" w14:textId="77777777" w:rsidR="005450AA" w:rsidRPr="0011354F" w:rsidRDefault="00415652" w:rsidP="00570D45">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au fost identificate.</w:t>
            </w:r>
          </w:p>
        </w:tc>
      </w:tr>
      <w:tr w:rsidR="0011354F" w:rsidRPr="0011354F" w14:paraId="0EB472F6" w14:textId="77777777" w:rsidTr="0099238C">
        <w:tc>
          <w:tcPr>
            <w:tcW w:w="3927" w:type="dxa"/>
            <w:tcBorders>
              <w:top w:val="single" w:sz="4" w:space="0" w:color="auto"/>
              <w:bottom w:val="single" w:sz="4" w:space="0" w:color="auto"/>
              <w:right w:val="single" w:sz="4" w:space="0" w:color="auto"/>
            </w:tcBorders>
          </w:tcPr>
          <w:p w14:paraId="0DBBA219" w14:textId="77777777" w:rsidR="00C93D9D" w:rsidRPr="0011354F" w:rsidRDefault="00A951F2"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3.</w:t>
            </w:r>
            <w:r w:rsidR="00685C92" w:rsidRPr="0011354F">
              <w:rPr>
                <w:rFonts w:ascii="Times New Roman" w:hAnsi="Times New Roman"/>
                <w:sz w:val="24"/>
                <w:szCs w:val="24"/>
                <w:lang w:val="ro-RO"/>
              </w:rPr>
              <w:t>7</w:t>
            </w:r>
            <w:r w:rsidR="00C93D9D" w:rsidRPr="0011354F">
              <w:rPr>
                <w:rFonts w:ascii="Times New Roman" w:hAnsi="Times New Roman"/>
                <w:sz w:val="24"/>
                <w:szCs w:val="24"/>
                <w:lang w:val="ro-RO"/>
              </w:rPr>
              <w:t xml:space="preserve">. </w:t>
            </w:r>
            <w:r w:rsidR="00685C92" w:rsidRPr="0011354F">
              <w:rPr>
                <w:rFonts w:ascii="Times New Roman" w:hAnsi="Times New Roman"/>
                <w:sz w:val="24"/>
                <w:szCs w:val="24"/>
                <w:lang w:val="ro-RO"/>
              </w:rPr>
              <w:t xml:space="preserve">Evaluarea costurilor </w:t>
            </w:r>
            <w:r w:rsidR="005B4713" w:rsidRPr="0011354F">
              <w:rPr>
                <w:rFonts w:ascii="Times New Roman" w:hAnsi="Times New Roman"/>
                <w:sz w:val="24"/>
                <w:szCs w:val="24"/>
                <w:lang w:val="ro-RO"/>
              </w:rPr>
              <w:t>ș</w:t>
            </w:r>
            <w:r w:rsidR="00685C92" w:rsidRPr="0011354F">
              <w:rPr>
                <w:rFonts w:ascii="Times New Roman" w:hAnsi="Times New Roman"/>
                <w:sz w:val="24"/>
                <w:szCs w:val="24"/>
                <w:lang w:val="ro-RO"/>
              </w:rPr>
              <w:t xml:space="preserve">i beneficiilor din perspectiva inovării </w:t>
            </w:r>
            <w:r w:rsidR="005B4713" w:rsidRPr="0011354F">
              <w:rPr>
                <w:rFonts w:ascii="Times New Roman" w:hAnsi="Times New Roman"/>
                <w:sz w:val="24"/>
                <w:szCs w:val="24"/>
                <w:lang w:val="ro-RO"/>
              </w:rPr>
              <w:t>ș</w:t>
            </w:r>
            <w:r w:rsidR="00685C92" w:rsidRPr="0011354F">
              <w:rPr>
                <w:rFonts w:ascii="Times New Roman" w:hAnsi="Times New Roman"/>
                <w:sz w:val="24"/>
                <w:szCs w:val="24"/>
                <w:lang w:val="ro-RO"/>
              </w:rPr>
              <w:t>i digitalizării</w:t>
            </w:r>
          </w:p>
        </w:tc>
        <w:tc>
          <w:tcPr>
            <w:tcW w:w="6549" w:type="dxa"/>
            <w:tcBorders>
              <w:top w:val="single" w:sz="4" w:space="0" w:color="auto"/>
              <w:left w:val="single" w:sz="4" w:space="0" w:color="auto"/>
              <w:bottom w:val="single" w:sz="4" w:space="0" w:color="auto"/>
            </w:tcBorders>
          </w:tcPr>
          <w:p w14:paraId="72465193" w14:textId="77777777" w:rsidR="005450AA" w:rsidRPr="0011354F" w:rsidRDefault="00617E1E" w:rsidP="00625B72">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au fost identificate.</w:t>
            </w:r>
          </w:p>
        </w:tc>
      </w:tr>
      <w:tr w:rsidR="0011354F" w:rsidRPr="0011354F" w14:paraId="2045200F" w14:textId="77777777" w:rsidTr="0099238C">
        <w:tc>
          <w:tcPr>
            <w:tcW w:w="3927" w:type="dxa"/>
            <w:tcBorders>
              <w:top w:val="single" w:sz="4" w:space="0" w:color="auto"/>
              <w:bottom w:val="single" w:sz="4" w:space="0" w:color="auto"/>
              <w:right w:val="single" w:sz="4" w:space="0" w:color="auto"/>
            </w:tcBorders>
          </w:tcPr>
          <w:p w14:paraId="3BAAF2E7" w14:textId="77777777" w:rsidR="00685C92" w:rsidRPr="0011354F" w:rsidRDefault="00A951F2"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3.</w:t>
            </w:r>
            <w:r w:rsidR="00685C92" w:rsidRPr="0011354F">
              <w:rPr>
                <w:rFonts w:ascii="Times New Roman" w:hAnsi="Times New Roman"/>
                <w:sz w:val="24"/>
                <w:szCs w:val="24"/>
                <w:lang w:val="ro-RO"/>
              </w:rPr>
              <w:t xml:space="preserve">8.Evaluarea costurilor </w:t>
            </w:r>
            <w:r w:rsidR="005B4713" w:rsidRPr="0011354F">
              <w:rPr>
                <w:rFonts w:ascii="Times New Roman" w:hAnsi="Times New Roman"/>
                <w:sz w:val="24"/>
                <w:szCs w:val="24"/>
                <w:lang w:val="ro-RO"/>
              </w:rPr>
              <w:t>ș</w:t>
            </w:r>
            <w:r w:rsidR="00685C92" w:rsidRPr="0011354F">
              <w:rPr>
                <w:rFonts w:ascii="Times New Roman" w:hAnsi="Times New Roman"/>
                <w:sz w:val="24"/>
                <w:szCs w:val="24"/>
                <w:lang w:val="ro-RO"/>
              </w:rPr>
              <w:t>i beneficiilor din perspectiva dezvoltării durabile</w:t>
            </w:r>
          </w:p>
        </w:tc>
        <w:tc>
          <w:tcPr>
            <w:tcW w:w="6549" w:type="dxa"/>
            <w:tcBorders>
              <w:top w:val="single" w:sz="4" w:space="0" w:color="auto"/>
              <w:left w:val="single" w:sz="4" w:space="0" w:color="auto"/>
              <w:bottom w:val="single" w:sz="4" w:space="0" w:color="auto"/>
            </w:tcBorders>
          </w:tcPr>
          <w:p w14:paraId="28354FDA" w14:textId="77777777" w:rsidR="005450AA" w:rsidRPr="0011354F" w:rsidRDefault="00415652" w:rsidP="00570D45">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au fost identificate.</w:t>
            </w:r>
          </w:p>
        </w:tc>
      </w:tr>
      <w:tr w:rsidR="0011354F" w:rsidRPr="0011354F" w14:paraId="66F576F7" w14:textId="77777777" w:rsidTr="0099238C">
        <w:tc>
          <w:tcPr>
            <w:tcW w:w="3927" w:type="dxa"/>
            <w:tcBorders>
              <w:top w:val="single" w:sz="4" w:space="0" w:color="auto"/>
              <w:bottom w:val="single" w:sz="4" w:space="0" w:color="auto"/>
              <w:right w:val="single" w:sz="4" w:space="0" w:color="auto"/>
            </w:tcBorders>
          </w:tcPr>
          <w:p w14:paraId="16EBAC54" w14:textId="77777777" w:rsidR="00C93D9D" w:rsidRPr="0011354F" w:rsidRDefault="00A951F2"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3.</w:t>
            </w:r>
            <w:r w:rsidR="00685C92" w:rsidRPr="0011354F">
              <w:rPr>
                <w:rFonts w:ascii="Times New Roman" w:hAnsi="Times New Roman"/>
                <w:sz w:val="24"/>
                <w:szCs w:val="24"/>
                <w:lang w:val="ro-RO"/>
              </w:rPr>
              <w:t>9</w:t>
            </w:r>
            <w:r w:rsidR="00C93D9D" w:rsidRPr="0011354F">
              <w:rPr>
                <w:rFonts w:ascii="Times New Roman" w:hAnsi="Times New Roman"/>
                <w:sz w:val="24"/>
                <w:szCs w:val="24"/>
                <w:lang w:val="ro-RO"/>
              </w:rPr>
              <w:t>. Alte informa</w:t>
            </w:r>
            <w:r w:rsidR="00213384" w:rsidRPr="0011354F">
              <w:rPr>
                <w:rFonts w:ascii="Times New Roman" w:hAnsi="Times New Roman"/>
                <w:sz w:val="24"/>
                <w:szCs w:val="24"/>
                <w:lang w:val="ro-RO"/>
              </w:rPr>
              <w:t>ț</w:t>
            </w:r>
            <w:r w:rsidR="00C93D9D" w:rsidRPr="0011354F">
              <w:rPr>
                <w:rFonts w:ascii="Times New Roman" w:hAnsi="Times New Roman"/>
                <w:sz w:val="24"/>
                <w:szCs w:val="24"/>
                <w:lang w:val="ro-RO"/>
              </w:rPr>
              <w:t>ii</w:t>
            </w:r>
          </w:p>
        </w:tc>
        <w:tc>
          <w:tcPr>
            <w:tcW w:w="6549" w:type="dxa"/>
            <w:tcBorders>
              <w:top w:val="single" w:sz="4" w:space="0" w:color="auto"/>
              <w:left w:val="single" w:sz="4" w:space="0" w:color="auto"/>
              <w:bottom w:val="single" w:sz="4" w:space="0" w:color="auto"/>
            </w:tcBorders>
          </w:tcPr>
          <w:p w14:paraId="6A3ED3ED" w14:textId="77777777" w:rsidR="00C93D9D" w:rsidRPr="0011354F" w:rsidRDefault="00C93D9D"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au fost identificate.</w:t>
            </w:r>
          </w:p>
          <w:p w14:paraId="07551AE5" w14:textId="77777777" w:rsidR="00F43BDB" w:rsidRPr="0011354F" w:rsidRDefault="00F43BDB" w:rsidP="00E50D18">
            <w:pPr>
              <w:spacing w:after="0" w:line="240" w:lineRule="auto"/>
              <w:jc w:val="both"/>
              <w:rPr>
                <w:rFonts w:ascii="Times New Roman" w:hAnsi="Times New Roman"/>
                <w:sz w:val="24"/>
                <w:szCs w:val="24"/>
                <w:lang w:val="ro-RO"/>
              </w:rPr>
            </w:pPr>
          </w:p>
        </w:tc>
      </w:tr>
    </w:tbl>
    <w:p w14:paraId="71E1CF46" w14:textId="77777777" w:rsidR="00586392" w:rsidRPr="0011354F" w:rsidRDefault="00586392">
      <w:pPr>
        <w:spacing w:after="0" w:line="240" w:lineRule="auto"/>
        <w:rPr>
          <w:rFonts w:ascii="Times New Roman" w:hAnsi="Times New Roman"/>
          <w:b/>
          <w:bCs/>
          <w:sz w:val="24"/>
          <w:szCs w:val="24"/>
          <w:lang w:val="ro-RO"/>
        </w:rPr>
      </w:pPr>
    </w:p>
    <w:p w14:paraId="7ED99FB2" w14:textId="77777777" w:rsidR="007D5B8D" w:rsidRPr="0011354F" w:rsidRDefault="007D5B8D"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Sec</w:t>
      </w:r>
      <w:r w:rsidR="00213384" w:rsidRPr="0011354F">
        <w:rPr>
          <w:rFonts w:ascii="Times New Roman" w:hAnsi="Times New Roman"/>
          <w:b/>
          <w:bCs/>
          <w:sz w:val="24"/>
          <w:szCs w:val="24"/>
          <w:lang w:val="ro-RO"/>
        </w:rPr>
        <w:t>ț</w:t>
      </w:r>
      <w:r w:rsidRPr="0011354F">
        <w:rPr>
          <w:rFonts w:ascii="Times New Roman" w:hAnsi="Times New Roman"/>
          <w:b/>
          <w:bCs/>
          <w:sz w:val="24"/>
          <w:szCs w:val="24"/>
          <w:lang w:val="ro-RO"/>
        </w:rPr>
        <w:t>iunea a-4a</w:t>
      </w:r>
    </w:p>
    <w:p w14:paraId="7DD065D3" w14:textId="77777777" w:rsidR="007D5B8D" w:rsidRPr="0011354F" w:rsidRDefault="00685C92" w:rsidP="00E50D18">
      <w:pPr>
        <w:spacing w:after="120" w:line="240" w:lineRule="auto"/>
        <w:jc w:val="center"/>
        <w:rPr>
          <w:rFonts w:ascii="Times New Roman" w:hAnsi="Times New Roman"/>
          <w:b/>
          <w:sz w:val="24"/>
          <w:szCs w:val="24"/>
          <w:lang w:val="ro-RO"/>
        </w:rPr>
      </w:pPr>
      <w:r w:rsidRPr="0011354F">
        <w:rPr>
          <w:rFonts w:ascii="Times New Roman" w:hAnsi="Times New Roman"/>
          <w:b/>
          <w:sz w:val="24"/>
          <w:szCs w:val="24"/>
          <w:lang w:val="ro-RO"/>
        </w:rPr>
        <w:t xml:space="preserve">Impactul financiar asupra bugetului general consolidat atât pe termen scurt, pentru anul curent, cât </w:t>
      </w:r>
      <w:r w:rsidR="005B4713" w:rsidRPr="0011354F">
        <w:rPr>
          <w:rFonts w:ascii="Times New Roman" w:hAnsi="Times New Roman"/>
          <w:b/>
          <w:sz w:val="24"/>
          <w:szCs w:val="24"/>
          <w:lang w:val="ro-RO"/>
        </w:rPr>
        <w:t>ș</w:t>
      </w:r>
      <w:r w:rsidRPr="0011354F">
        <w:rPr>
          <w:rFonts w:ascii="Times New Roman" w:hAnsi="Times New Roman"/>
          <w:b/>
          <w:sz w:val="24"/>
          <w:szCs w:val="24"/>
          <w:lang w:val="ro-RO"/>
        </w:rPr>
        <w:t>i pe termen lung (pe 5 ani), inclusiv informa</w:t>
      </w:r>
      <w:r w:rsidR="00213384" w:rsidRPr="0011354F">
        <w:rPr>
          <w:rFonts w:ascii="Times New Roman" w:hAnsi="Times New Roman"/>
          <w:b/>
          <w:sz w:val="24"/>
          <w:szCs w:val="24"/>
          <w:lang w:val="ro-RO"/>
        </w:rPr>
        <w:t>ț</w:t>
      </w:r>
      <w:r w:rsidRPr="0011354F">
        <w:rPr>
          <w:rFonts w:ascii="Times New Roman" w:hAnsi="Times New Roman"/>
          <w:b/>
          <w:sz w:val="24"/>
          <w:szCs w:val="24"/>
          <w:lang w:val="ro-RO"/>
        </w:rPr>
        <w:t xml:space="preserve">ii cu privire la cheltuieli </w:t>
      </w:r>
      <w:r w:rsidR="005B4713" w:rsidRPr="0011354F">
        <w:rPr>
          <w:rFonts w:ascii="Times New Roman" w:hAnsi="Times New Roman"/>
          <w:b/>
          <w:sz w:val="24"/>
          <w:szCs w:val="24"/>
          <w:lang w:val="ro-RO"/>
        </w:rPr>
        <w:t>ș</w:t>
      </w:r>
      <w:r w:rsidRPr="0011354F">
        <w:rPr>
          <w:rFonts w:ascii="Times New Roman" w:hAnsi="Times New Roman"/>
          <w:b/>
          <w:sz w:val="24"/>
          <w:szCs w:val="24"/>
          <w:lang w:val="ro-RO"/>
        </w:rPr>
        <w:t>i venituri</w:t>
      </w:r>
    </w:p>
    <w:p w14:paraId="3EDF3ABA" w14:textId="77777777" w:rsidR="00CF0B22" w:rsidRPr="0011354F" w:rsidRDefault="00CF0B22" w:rsidP="00CF0B22">
      <w:pPr>
        <w:spacing w:after="120" w:line="240" w:lineRule="auto"/>
        <w:rPr>
          <w:rFonts w:ascii="Times New Roman" w:hAnsi="Times New Roman"/>
          <w:b/>
          <w:sz w:val="24"/>
          <w:szCs w:val="24"/>
          <w:lang w:val="ro-RO"/>
        </w:rPr>
      </w:pPr>
    </w:p>
    <w:tbl>
      <w:tblPr>
        <w:tblW w:w="10440" w:type="dxa"/>
        <w:tblInd w:w="-275" w:type="dxa"/>
        <w:tblLayout w:type="fixed"/>
        <w:tblLook w:val="0000" w:firstRow="0" w:lastRow="0" w:firstColumn="0" w:lastColumn="0" w:noHBand="0" w:noVBand="0"/>
      </w:tblPr>
      <w:tblGrid>
        <w:gridCol w:w="4187"/>
        <w:gridCol w:w="1045"/>
        <w:gridCol w:w="950"/>
        <w:gridCol w:w="969"/>
        <w:gridCol w:w="969"/>
        <w:gridCol w:w="912"/>
        <w:gridCol w:w="1408"/>
      </w:tblGrid>
      <w:tr w:rsidR="0011354F" w:rsidRPr="0011354F" w14:paraId="3895BA60" w14:textId="77777777" w:rsidTr="00186E3D">
        <w:trPr>
          <w:cantSplit/>
        </w:trPr>
        <w:tc>
          <w:tcPr>
            <w:tcW w:w="4187" w:type="dxa"/>
            <w:tcBorders>
              <w:top w:val="single" w:sz="4" w:space="0" w:color="000000"/>
              <w:left w:val="single" w:sz="4" w:space="0" w:color="000000"/>
              <w:bottom w:val="single" w:sz="4" w:space="0" w:color="000000"/>
            </w:tcBorders>
            <w:shd w:val="clear" w:color="auto" w:fill="auto"/>
          </w:tcPr>
          <w:p w14:paraId="14DCBAC7"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Indicatori</w:t>
            </w:r>
          </w:p>
        </w:tc>
        <w:tc>
          <w:tcPr>
            <w:tcW w:w="1045" w:type="dxa"/>
            <w:tcBorders>
              <w:top w:val="single" w:sz="4" w:space="0" w:color="000000"/>
              <w:left w:val="single" w:sz="4" w:space="0" w:color="000000"/>
              <w:bottom w:val="single" w:sz="4" w:space="0" w:color="000000"/>
            </w:tcBorders>
            <w:shd w:val="clear" w:color="auto" w:fill="auto"/>
          </w:tcPr>
          <w:p w14:paraId="72F62986"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Anul curent</w:t>
            </w:r>
          </w:p>
        </w:tc>
        <w:tc>
          <w:tcPr>
            <w:tcW w:w="3800" w:type="dxa"/>
            <w:gridSpan w:val="4"/>
            <w:tcBorders>
              <w:top w:val="single" w:sz="4" w:space="0" w:color="000000"/>
              <w:left w:val="single" w:sz="4" w:space="0" w:color="000000"/>
              <w:bottom w:val="single" w:sz="4" w:space="0" w:color="000000"/>
            </w:tcBorders>
            <w:shd w:val="clear" w:color="auto" w:fill="auto"/>
          </w:tcPr>
          <w:p w14:paraId="68A3F396"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4C4AFB5"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Media pe cinci ani</w:t>
            </w:r>
          </w:p>
        </w:tc>
      </w:tr>
      <w:tr w:rsidR="0011354F" w:rsidRPr="0011354F" w14:paraId="3B88A328" w14:textId="77777777" w:rsidTr="00504E51">
        <w:trPr>
          <w:cantSplit/>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auto"/>
          </w:tcPr>
          <w:p w14:paraId="631BC605"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 mii lei -</w:t>
            </w:r>
          </w:p>
        </w:tc>
      </w:tr>
      <w:tr w:rsidR="0011354F" w:rsidRPr="0011354F" w14:paraId="06941C42" w14:textId="77777777" w:rsidTr="00186E3D">
        <w:tc>
          <w:tcPr>
            <w:tcW w:w="4187" w:type="dxa"/>
            <w:tcBorders>
              <w:top w:val="single" w:sz="4" w:space="0" w:color="000000"/>
              <w:left w:val="single" w:sz="4" w:space="0" w:color="000000"/>
              <w:bottom w:val="single" w:sz="4" w:space="0" w:color="000000"/>
            </w:tcBorders>
            <w:shd w:val="clear" w:color="auto" w:fill="auto"/>
          </w:tcPr>
          <w:p w14:paraId="03E7FA3F"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1</w:t>
            </w:r>
          </w:p>
        </w:tc>
        <w:tc>
          <w:tcPr>
            <w:tcW w:w="1045" w:type="dxa"/>
            <w:tcBorders>
              <w:top w:val="single" w:sz="4" w:space="0" w:color="000000"/>
              <w:left w:val="single" w:sz="4" w:space="0" w:color="000000"/>
              <w:bottom w:val="single" w:sz="4" w:space="0" w:color="000000"/>
            </w:tcBorders>
            <w:shd w:val="clear" w:color="auto" w:fill="auto"/>
          </w:tcPr>
          <w:p w14:paraId="7577E5A7"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2</w:t>
            </w:r>
          </w:p>
        </w:tc>
        <w:tc>
          <w:tcPr>
            <w:tcW w:w="950" w:type="dxa"/>
            <w:tcBorders>
              <w:top w:val="single" w:sz="4" w:space="0" w:color="000000"/>
              <w:left w:val="single" w:sz="4" w:space="0" w:color="000000"/>
              <w:bottom w:val="single" w:sz="4" w:space="0" w:color="000000"/>
            </w:tcBorders>
            <w:shd w:val="clear" w:color="auto" w:fill="auto"/>
          </w:tcPr>
          <w:p w14:paraId="13B21C4D"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3</w:t>
            </w:r>
          </w:p>
        </w:tc>
        <w:tc>
          <w:tcPr>
            <w:tcW w:w="969" w:type="dxa"/>
            <w:tcBorders>
              <w:top w:val="single" w:sz="4" w:space="0" w:color="000000"/>
              <w:left w:val="single" w:sz="4" w:space="0" w:color="000000"/>
              <w:bottom w:val="single" w:sz="4" w:space="0" w:color="000000"/>
            </w:tcBorders>
            <w:shd w:val="clear" w:color="auto" w:fill="auto"/>
          </w:tcPr>
          <w:p w14:paraId="32F4675A"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4</w:t>
            </w:r>
          </w:p>
        </w:tc>
        <w:tc>
          <w:tcPr>
            <w:tcW w:w="969" w:type="dxa"/>
            <w:tcBorders>
              <w:top w:val="single" w:sz="4" w:space="0" w:color="000000"/>
              <w:left w:val="single" w:sz="4" w:space="0" w:color="000000"/>
              <w:bottom w:val="single" w:sz="4" w:space="0" w:color="000000"/>
            </w:tcBorders>
            <w:shd w:val="clear" w:color="auto" w:fill="auto"/>
          </w:tcPr>
          <w:p w14:paraId="652DB612"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5</w:t>
            </w:r>
          </w:p>
        </w:tc>
        <w:tc>
          <w:tcPr>
            <w:tcW w:w="912" w:type="dxa"/>
            <w:tcBorders>
              <w:top w:val="single" w:sz="4" w:space="0" w:color="000000"/>
              <w:left w:val="single" w:sz="4" w:space="0" w:color="000000"/>
              <w:bottom w:val="single" w:sz="4" w:space="0" w:color="000000"/>
            </w:tcBorders>
            <w:shd w:val="clear" w:color="auto" w:fill="auto"/>
          </w:tcPr>
          <w:p w14:paraId="25AEAA3B"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8C55D2B" w14:textId="77777777" w:rsidR="00207B17" w:rsidRPr="0011354F" w:rsidRDefault="00207B17" w:rsidP="00504E51">
            <w:pPr>
              <w:suppressAutoHyphens/>
              <w:spacing w:after="0" w:line="240" w:lineRule="auto"/>
              <w:jc w:val="center"/>
              <w:rPr>
                <w:rFonts w:ascii="Times New Roman" w:hAnsi="Times New Roman"/>
                <w:sz w:val="24"/>
                <w:szCs w:val="24"/>
                <w:lang w:val="ro-RO" w:eastAsia="ar-SA"/>
              </w:rPr>
            </w:pPr>
            <w:r w:rsidRPr="0011354F">
              <w:rPr>
                <w:rFonts w:ascii="Times New Roman" w:hAnsi="Times New Roman"/>
                <w:sz w:val="24"/>
                <w:szCs w:val="24"/>
                <w:lang w:val="ro-RO" w:eastAsia="ar-SA"/>
              </w:rPr>
              <w:t>7</w:t>
            </w:r>
          </w:p>
        </w:tc>
      </w:tr>
      <w:tr w:rsidR="0011354F" w:rsidRPr="0011354F" w14:paraId="1798D085" w14:textId="77777777" w:rsidTr="007A6726">
        <w:tc>
          <w:tcPr>
            <w:tcW w:w="4187" w:type="dxa"/>
            <w:tcBorders>
              <w:top w:val="single" w:sz="4" w:space="0" w:color="000000"/>
              <w:left w:val="single" w:sz="4" w:space="0" w:color="000000"/>
              <w:bottom w:val="single" w:sz="4" w:space="0" w:color="000000"/>
            </w:tcBorders>
            <w:shd w:val="clear" w:color="auto" w:fill="auto"/>
          </w:tcPr>
          <w:p w14:paraId="7B0CB716" w14:textId="77777777" w:rsidR="007A6726" w:rsidRPr="0011354F" w:rsidRDefault="007A6726" w:rsidP="007A6726">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4.1. Modificări ale veniturilor bugetare, plus/minus, din care:</w:t>
            </w:r>
          </w:p>
        </w:tc>
        <w:tc>
          <w:tcPr>
            <w:tcW w:w="1045" w:type="dxa"/>
            <w:tcBorders>
              <w:top w:val="single" w:sz="4" w:space="0" w:color="000000"/>
              <w:left w:val="single" w:sz="4" w:space="0" w:color="000000"/>
              <w:bottom w:val="single" w:sz="4" w:space="0" w:color="000000"/>
            </w:tcBorders>
            <w:shd w:val="clear" w:color="auto" w:fill="auto"/>
            <w:vAlign w:val="center"/>
          </w:tcPr>
          <w:p w14:paraId="31D8C027"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63506711"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1E8EDB48"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697F2668"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4DF14809"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55C75"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r>
      <w:tr w:rsidR="0011354F" w:rsidRPr="0011354F" w14:paraId="5A5CD1E7" w14:textId="77777777" w:rsidTr="007A6726">
        <w:tc>
          <w:tcPr>
            <w:tcW w:w="4187" w:type="dxa"/>
            <w:tcBorders>
              <w:top w:val="single" w:sz="4" w:space="0" w:color="000000"/>
              <w:left w:val="single" w:sz="4" w:space="0" w:color="000000"/>
              <w:bottom w:val="single" w:sz="4" w:space="0" w:color="000000"/>
            </w:tcBorders>
            <w:shd w:val="clear" w:color="auto" w:fill="auto"/>
          </w:tcPr>
          <w:p w14:paraId="5C8433E4" w14:textId="77777777" w:rsidR="007A6726" w:rsidRPr="0011354F" w:rsidRDefault="007A6726" w:rsidP="007A6726">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a) buget de stat, din acesta:</w:t>
            </w:r>
          </w:p>
        </w:tc>
        <w:tc>
          <w:tcPr>
            <w:tcW w:w="1045" w:type="dxa"/>
            <w:tcBorders>
              <w:top w:val="single" w:sz="4" w:space="0" w:color="000000"/>
              <w:left w:val="single" w:sz="4" w:space="0" w:color="000000"/>
              <w:bottom w:val="single" w:sz="4" w:space="0" w:color="000000"/>
            </w:tcBorders>
            <w:shd w:val="clear" w:color="auto" w:fill="auto"/>
            <w:vAlign w:val="center"/>
          </w:tcPr>
          <w:p w14:paraId="56C786CC"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3F8B1933"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5652923E"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38C130C3"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66787351"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D965"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r>
      <w:tr w:rsidR="0011354F" w:rsidRPr="0011354F" w14:paraId="63EE9F76" w14:textId="77777777" w:rsidTr="00186E3D">
        <w:tc>
          <w:tcPr>
            <w:tcW w:w="4187" w:type="dxa"/>
            <w:tcBorders>
              <w:top w:val="single" w:sz="4" w:space="0" w:color="000000"/>
              <w:left w:val="single" w:sz="4" w:space="0" w:color="000000"/>
              <w:bottom w:val="single" w:sz="4" w:space="0" w:color="000000"/>
            </w:tcBorders>
            <w:shd w:val="clear" w:color="auto" w:fill="auto"/>
          </w:tcPr>
          <w:p w14:paraId="35ED7F6F"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(i) impozit pe profit </w:t>
            </w:r>
          </w:p>
        </w:tc>
        <w:tc>
          <w:tcPr>
            <w:tcW w:w="1045" w:type="dxa"/>
            <w:tcBorders>
              <w:top w:val="single" w:sz="4" w:space="0" w:color="000000"/>
              <w:left w:val="single" w:sz="4" w:space="0" w:color="000000"/>
              <w:bottom w:val="single" w:sz="4" w:space="0" w:color="000000"/>
            </w:tcBorders>
            <w:shd w:val="clear" w:color="auto" w:fill="auto"/>
          </w:tcPr>
          <w:p w14:paraId="733E8A1B"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4145244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148D4BA7"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0B9BFE5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A782930"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ED1066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7E2CE81B" w14:textId="77777777" w:rsidTr="00186E3D">
        <w:tc>
          <w:tcPr>
            <w:tcW w:w="4187" w:type="dxa"/>
            <w:tcBorders>
              <w:top w:val="single" w:sz="4" w:space="0" w:color="000000"/>
              <w:left w:val="single" w:sz="4" w:space="0" w:color="000000"/>
              <w:bottom w:val="single" w:sz="4" w:space="0" w:color="000000"/>
            </w:tcBorders>
            <w:shd w:val="clear" w:color="auto" w:fill="auto"/>
          </w:tcPr>
          <w:p w14:paraId="5468652E"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(ii) impozit pe venit </w:t>
            </w:r>
          </w:p>
        </w:tc>
        <w:tc>
          <w:tcPr>
            <w:tcW w:w="1045" w:type="dxa"/>
            <w:tcBorders>
              <w:top w:val="single" w:sz="4" w:space="0" w:color="000000"/>
              <w:left w:val="single" w:sz="4" w:space="0" w:color="000000"/>
              <w:bottom w:val="single" w:sz="4" w:space="0" w:color="000000"/>
            </w:tcBorders>
            <w:shd w:val="clear" w:color="auto" w:fill="auto"/>
          </w:tcPr>
          <w:p w14:paraId="43FE8474"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162C41D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AE5A314"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16ADF9EE"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2B59D3C3"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01DB170"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607E32A5" w14:textId="77777777" w:rsidTr="00186E3D">
        <w:tc>
          <w:tcPr>
            <w:tcW w:w="4187" w:type="dxa"/>
            <w:tcBorders>
              <w:top w:val="single" w:sz="4" w:space="0" w:color="000000"/>
              <w:left w:val="single" w:sz="4" w:space="0" w:color="000000"/>
              <w:bottom w:val="single" w:sz="4" w:space="0" w:color="000000"/>
            </w:tcBorders>
            <w:shd w:val="clear" w:color="auto" w:fill="auto"/>
          </w:tcPr>
          <w:p w14:paraId="1BD14C85"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b) bugete locale</w:t>
            </w:r>
          </w:p>
        </w:tc>
        <w:tc>
          <w:tcPr>
            <w:tcW w:w="1045" w:type="dxa"/>
            <w:tcBorders>
              <w:top w:val="single" w:sz="4" w:space="0" w:color="000000"/>
              <w:left w:val="single" w:sz="4" w:space="0" w:color="000000"/>
              <w:bottom w:val="single" w:sz="4" w:space="0" w:color="000000"/>
            </w:tcBorders>
            <w:shd w:val="clear" w:color="auto" w:fill="auto"/>
          </w:tcPr>
          <w:p w14:paraId="477155C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61F43D0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71D64D4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55F4973"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391A48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560E000"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2395D859" w14:textId="77777777" w:rsidTr="00186E3D">
        <w:tc>
          <w:tcPr>
            <w:tcW w:w="4187" w:type="dxa"/>
            <w:tcBorders>
              <w:top w:val="single" w:sz="4" w:space="0" w:color="000000"/>
              <w:left w:val="single" w:sz="4" w:space="0" w:color="000000"/>
              <w:bottom w:val="single" w:sz="4" w:space="0" w:color="000000"/>
            </w:tcBorders>
            <w:shd w:val="clear" w:color="auto" w:fill="auto"/>
          </w:tcPr>
          <w:p w14:paraId="6469CB31"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(i) impozit pe profit</w:t>
            </w:r>
          </w:p>
        </w:tc>
        <w:tc>
          <w:tcPr>
            <w:tcW w:w="1045" w:type="dxa"/>
            <w:tcBorders>
              <w:top w:val="single" w:sz="4" w:space="0" w:color="000000"/>
              <w:left w:val="single" w:sz="4" w:space="0" w:color="000000"/>
              <w:bottom w:val="single" w:sz="4" w:space="0" w:color="000000"/>
            </w:tcBorders>
            <w:shd w:val="clear" w:color="auto" w:fill="auto"/>
          </w:tcPr>
          <w:p w14:paraId="49A4FC2E"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596B415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02B644CE"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257A4E0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60104F6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CC3836D"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1074F464" w14:textId="77777777" w:rsidTr="00186E3D">
        <w:tc>
          <w:tcPr>
            <w:tcW w:w="4187" w:type="dxa"/>
            <w:tcBorders>
              <w:top w:val="single" w:sz="4" w:space="0" w:color="000000"/>
              <w:left w:val="single" w:sz="4" w:space="0" w:color="000000"/>
              <w:bottom w:val="single" w:sz="4" w:space="0" w:color="000000"/>
            </w:tcBorders>
            <w:shd w:val="clear" w:color="auto" w:fill="auto"/>
          </w:tcPr>
          <w:p w14:paraId="4699899A"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c) bugetul asigurărilor de stat: </w:t>
            </w:r>
          </w:p>
        </w:tc>
        <w:tc>
          <w:tcPr>
            <w:tcW w:w="1045" w:type="dxa"/>
            <w:tcBorders>
              <w:top w:val="single" w:sz="4" w:space="0" w:color="000000"/>
              <w:left w:val="single" w:sz="4" w:space="0" w:color="000000"/>
              <w:bottom w:val="single" w:sz="4" w:space="0" w:color="000000"/>
            </w:tcBorders>
            <w:shd w:val="clear" w:color="auto" w:fill="auto"/>
          </w:tcPr>
          <w:p w14:paraId="0B40A66D"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4A3D500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2D3411BB"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1991012"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280A53E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F41F586"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56EF9AF1" w14:textId="77777777" w:rsidTr="00186E3D">
        <w:tc>
          <w:tcPr>
            <w:tcW w:w="4187" w:type="dxa"/>
            <w:tcBorders>
              <w:top w:val="single" w:sz="4" w:space="0" w:color="000000"/>
              <w:left w:val="single" w:sz="4" w:space="0" w:color="000000"/>
              <w:bottom w:val="single" w:sz="4" w:space="0" w:color="000000"/>
            </w:tcBorders>
            <w:shd w:val="clear" w:color="auto" w:fill="auto"/>
          </w:tcPr>
          <w:p w14:paraId="71D06A94"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(i) contribuții de asigurări </w:t>
            </w:r>
          </w:p>
        </w:tc>
        <w:tc>
          <w:tcPr>
            <w:tcW w:w="1045" w:type="dxa"/>
            <w:tcBorders>
              <w:top w:val="single" w:sz="4" w:space="0" w:color="000000"/>
              <w:left w:val="single" w:sz="4" w:space="0" w:color="000000"/>
              <w:bottom w:val="single" w:sz="4" w:space="0" w:color="000000"/>
            </w:tcBorders>
            <w:shd w:val="clear" w:color="auto" w:fill="auto"/>
          </w:tcPr>
          <w:p w14:paraId="6395B03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00952E8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7626CC0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96D2FD6"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CD0F24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6EC0102"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7A5F9888" w14:textId="77777777" w:rsidTr="00186E3D">
        <w:tc>
          <w:tcPr>
            <w:tcW w:w="4187" w:type="dxa"/>
            <w:tcBorders>
              <w:top w:val="single" w:sz="4" w:space="0" w:color="000000"/>
              <w:left w:val="single" w:sz="4" w:space="0" w:color="000000"/>
              <w:bottom w:val="single" w:sz="4" w:space="0" w:color="000000"/>
            </w:tcBorders>
            <w:shd w:val="clear" w:color="auto" w:fill="auto"/>
          </w:tcPr>
          <w:p w14:paraId="4117FB13"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d) alte tipuri de venituri  </w:t>
            </w:r>
          </w:p>
        </w:tc>
        <w:tc>
          <w:tcPr>
            <w:tcW w:w="1045" w:type="dxa"/>
            <w:tcBorders>
              <w:top w:val="single" w:sz="4" w:space="0" w:color="000000"/>
              <w:left w:val="single" w:sz="4" w:space="0" w:color="000000"/>
              <w:bottom w:val="single" w:sz="4" w:space="0" w:color="000000"/>
            </w:tcBorders>
            <w:shd w:val="clear" w:color="auto" w:fill="auto"/>
          </w:tcPr>
          <w:p w14:paraId="5007D47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576F3E96"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61C0DA6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E87A06C"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4222480"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CDF3776"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23E045E3" w14:textId="77777777" w:rsidTr="007A6726">
        <w:tc>
          <w:tcPr>
            <w:tcW w:w="4187" w:type="dxa"/>
            <w:tcBorders>
              <w:top w:val="single" w:sz="4" w:space="0" w:color="000000"/>
              <w:left w:val="single" w:sz="4" w:space="0" w:color="000000"/>
              <w:bottom w:val="single" w:sz="4" w:space="0" w:color="000000"/>
            </w:tcBorders>
            <w:shd w:val="clear" w:color="auto" w:fill="auto"/>
          </w:tcPr>
          <w:p w14:paraId="406BA479" w14:textId="77777777" w:rsidR="007A6726" w:rsidRPr="0011354F" w:rsidRDefault="007A6726" w:rsidP="007A6726">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4.2. Modificări ale cheltuielilor bugetare, plus/minus, din care:</w:t>
            </w:r>
          </w:p>
        </w:tc>
        <w:tc>
          <w:tcPr>
            <w:tcW w:w="1045" w:type="dxa"/>
            <w:tcBorders>
              <w:top w:val="single" w:sz="4" w:space="0" w:color="000000"/>
              <w:left w:val="single" w:sz="4" w:space="0" w:color="000000"/>
              <w:bottom w:val="single" w:sz="4" w:space="0" w:color="000000"/>
            </w:tcBorders>
            <w:shd w:val="clear" w:color="auto" w:fill="auto"/>
            <w:vAlign w:val="center"/>
          </w:tcPr>
          <w:p w14:paraId="7C919497"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77FE4E80"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72168932"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659A3760"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684B5396"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890B"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r>
      <w:tr w:rsidR="0011354F" w:rsidRPr="0011354F" w14:paraId="2E0B732A" w14:textId="77777777" w:rsidTr="007A6726">
        <w:tc>
          <w:tcPr>
            <w:tcW w:w="4187" w:type="dxa"/>
            <w:tcBorders>
              <w:top w:val="single" w:sz="4" w:space="0" w:color="000000"/>
              <w:left w:val="single" w:sz="4" w:space="0" w:color="000000"/>
              <w:bottom w:val="single" w:sz="4" w:space="0" w:color="000000"/>
            </w:tcBorders>
            <w:shd w:val="clear" w:color="auto" w:fill="auto"/>
          </w:tcPr>
          <w:p w14:paraId="6DE5D59A" w14:textId="77777777" w:rsidR="007A6726" w:rsidRPr="0011354F" w:rsidRDefault="007A6726" w:rsidP="007A6726">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a) buget de stat, din acesta:</w:t>
            </w:r>
          </w:p>
        </w:tc>
        <w:tc>
          <w:tcPr>
            <w:tcW w:w="1045" w:type="dxa"/>
            <w:tcBorders>
              <w:top w:val="single" w:sz="4" w:space="0" w:color="000000"/>
              <w:left w:val="single" w:sz="4" w:space="0" w:color="000000"/>
              <w:bottom w:val="single" w:sz="4" w:space="0" w:color="000000"/>
            </w:tcBorders>
            <w:shd w:val="clear" w:color="auto" w:fill="auto"/>
            <w:vAlign w:val="center"/>
          </w:tcPr>
          <w:p w14:paraId="2540615E"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31E426B2"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18AD4273"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49DAE9B4"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6E447382"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02941"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r>
      <w:tr w:rsidR="0011354F" w:rsidRPr="0011354F" w14:paraId="179A9A73" w14:textId="77777777" w:rsidTr="00186E3D">
        <w:tc>
          <w:tcPr>
            <w:tcW w:w="4187" w:type="dxa"/>
            <w:tcBorders>
              <w:top w:val="single" w:sz="4" w:space="0" w:color="000000"/>
              <w:left w:val="single" w:sz="4" w:space="0" w:color="000000"/>
              <w:bottom w:val="single" w:sz="4" w:space="0" w:color="000000"/>
            </w:tcBorders>
            <w:shd w:val="clear" w:color="auto" w:fill="auto"/>
          </w:tcPr>
          <w:p w14:paraId="084DCFDA"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(i) cheltuieli de personal</w:t>
            </w:r>
          </w:p>
        </w:tc>
        <w:tc>
          <w:tcPr>
            <w:tcW w:w="1045" w:type="dxa"/>
            <w:tcBorders>
              <w:top w:val="single" w:sz="4" w:space="0" w:color="000000"/>
              <w:left w:val="single" w:sz="4" w:space="0" w:color="000000"/>
              <w:bottom w:val="single" w:sz="4" w:space="0" w:color="000000"/>
            </w:tcBorders>
            <w:shd w:val="clear" w:color="auto" w:fill="auto"/>
          </w:tcPr>
          <w:p w14:paraId="2C2B9D83"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204670B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95F43A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66B2F3FF"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A475C6B"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EB16C76"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5A28C036" w14:textId="77777777" w:rsidTr="00186E3D">
        <w:tc>
          <w:tcPr>
            <w:tcW w:w="4187" w:type="dxa"/>
            <w:tcBorders>
              <w:top w:val="single" w:sz="4" w:space="0" w:color="000000"/>
              <w:left w:val="single" w:sz="4" w:space="0" w:color="000000"/>
              <w:bottom w:val="single" w:sz="4" w:space="0" w:color="000000"/>
            </w:tcBorders>
            <w:shd w:val="clear" w:color="auto" w:fill="auto"/>
          </w:tcPr>
          <w:p w14:paraId="2123EE5E"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(ii) bunuri și servicii</w:t>
            </w:r>
          </w:p>
        </w:tc>
        <w:tc>
          <w:tcPr>
            <w:tcW w:w="1045" w:type="dxa"/>
            <w:tcBorders>
              <w:top w:val="single" w:sz="4" w:space="0" w:color="000000"/>
              <w:left w:val="single" w:sz="4" w:space="0" w:color="000000"/>
              <w:bottom w:val="single" w:sz="4" w:space="0" w:color="000000"/>
            </w:tcBorders>
            <w:shd w:val="clear" w:color="auto" w:fill="auto"/>
          </w:tcPr>
          <w:p w14:paraId="7A7C55A6" w14:textId="77777777" w:rsidR="004026BE" w:rsidRPr="0011354F" w:rsidRDefault="004026BE" w:rsidP="004026BE">
            <w:pPr>
              <w:suppressAutoHyphens/>
              <w:snapToGrid w:val="0"/>
              <w:spacing w:after="0" w:line="240" w:lineRule="auto"/>
              <w:jc w:val="center"/>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0EEEC8C7"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79993D5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06D3955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E14F6F4"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552F25E" w14:textId="77777777" w:rsidR="004026BE" w:rsidRPr="0011354F" w:rsidRDefault="004026BE" w:rsidP="004026BE">
            <w:pPr>
              <w:suppressAutoHyphens/>
              <w:snapToGrid w:val="0"/>
              <w:spacing w:after="0" w:line="240" w:lineRule="auto"/>
              <w:jc w:val="center"/>
              <w:rPr>
                <w:rFonts w:ascii="Times New Roman" w:hAnsi="Times New Roman"/>
                <w:sz w:val="24"/>
                <w:szCs w:val="24"/>
                <w:lang w:val="ro-RO" w:eastAsia="ar-SA"/>
              </w:rPr>
            </w:pPr>
          </w:p>
        </w:tc>
      </w:tr>
      <w:tr w:rsidR="0011354F" w:rsidRPr="0011354F" w14:paraId="48CC69F4" w14:textId="77777777" w:rsidTr="00186E3D">
        <w:tc>
          <w:tcPr>
            <w:tcW w:w="4187" w:type="dxa"/>
            <w:tcBorders>
              <w:top w:val="single" w:sz="4" w:space="0" w:color="000000"/>
              <w:left w:val="single" w:sz="4" w:space="0" w:color="000000"/>
              <w:bottom w:val="single" w:sz="4" w:space="0" w:color="000000"/>
            </w:tcBorders>
            <w:shd w:val="clear" w:color="auto" w:fill="auto"/>
          </w:tcPr>
          <w:p w14:paraId="6862BD11"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b) bugete locale:</w:t>
            </w:r>
          </w:p>
        </w:tc>
        <w:tc>
          <w:tcPr>
            <w:tcW w:w="1045" w:type="dxa"/>
            <w:tcBorders>
              <w:top w:val="single" w:sz="4" w:space="0" w:color="000000"/>
              <w:left w:val="single" w:sz="4" w:space="0" w:color="000000"/>
              <w:bottom w:val="single" w:sz="4" w:space="0" w:color="000000"/>
            </w:tcBorders>
            <w:shd w:val="clear" w:color="auto" w:fill="auto"/>
          </w:tcPr>
          <w:p w14:paraId="2EFC3322"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1C425FCB"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961AA5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72CFA869"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237CACD2"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0FEC4B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2B4FC6AC" w14:textId="77777777" w:rsidTr="00186E3D">
        <w:tc>
          <w:tcPr>
            <w:tcW w:w="4187" w:type="dxa"/>
            <w:tcBorders>
              <w:top w:val="single" w:sz="4" w:space="0" w:color="000000"/>
              <w:left w:val="single" w:sz="4" w:space="0" w:color="000000"/>
              <w:bottom w:val="single" w:sz="4" w:space="0" w:color="000000"/>
            </w:tcBorders>
            <w:shd w:val="clear" w:color="auto" w:fill="auto"/>
          </w:tcPr>
          <w:p w14:paraId="6509A38F"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(i) cheltuieli de personal</w:t>
            </w:r>
          </w:p>
        </w:tc>
        <w:tc>
          <w:tcPr>
            <w:tcW w:w="1045" w:type="dxa"/>
            <w:tcBorders>
              <w:top w:val="single" w:sz="4" w:space="0" w:color="000000"/>
              <w:left w:val="single" w:sz="4" w:space="0" w:color="000000"/>
              <w:bottom w:val="single" w:sz="4" w:space="0" w:color="000000"/>
            </w:tcBorders>
            <w:shd w:val="clear" w:color="auto" w:fill="auto"/>
          </w:tcPr>
          <w:p w14:paraId="3DD49C29"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2077AA5C"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29CF609E"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13BA550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6E5CE04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C14215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7483FE96" w14:textId="77777777" w:rsidTr="00186E3D">
        <w:tc>
          <w:tcPr>
            <w:tcW w:w="4187" w:type="dxa"/>
            <w:tcBorders>
              <w:top w:val="single" w:sz="4" w:space="0" w:color="000000"/>
              <w:left w:val="single" w:sz="4" w:space="0" w:color="000000"/>
              <w:bottom w:val="single" w:sz="4" w:space="0" w:color="000000"/>
            </w:tcBorders>
            <w:shd w:val="clear" w:color="auto" w:fill="auto"/>
          </w:tcPr>
          <w:p w14:paraId="2E8573A6"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(ii) bunuri și servicii</w:t>
            </w:r>
          </w:p>
        </w:tc>
        <w:tc>
          <w:tcPr>
            <w:tcW w:w="1045" w:type="dxa"/>
            <w:tcBorders>
              <w:top w:val="single" w:sz="4" w:space="0" w:color="000000"/>
              <w:left w:val="single" w:sz="4" w:space="0" w:color="000000"/>
              <w:bottom w:val="single" w:sz="4" w:space="0" w:color="000000"/>
            </w:tcBorders>
            <w:shd w:val="clear" w:color="auto" w:fill="auto"/>
          </w:tcPr>
          <w:p w14:paraId="50B285DD"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6BC651F7"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3243530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5BD56619"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24BAA127"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6C5275E"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1A66C051" w14:textId="77777777" w:rsidTr="00186E3D">
        <w:tc>
          <w:tcPr>
            <w:tcW w:w="4187" w:type="dxa"/>
            <w:tcBorders>
              <w:top w:val="single" w:sz="4" w:space="0" w:color="000000"/>
              <w:left w:val="single" w:sz="4" w:space="0" w:color="000000"/>
              <w:bottom w:val="single" w:sz="4" w:space="0" w:color="000000"/>
            </w:tcBorders>
            <w:shd w:val="clear" w:color="auto" w:fill="auto"/>
          </w:tcPr>
          <w:p w14:paraId="06CABE9A"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c) bugetul asigurărilor sociale de stat: </w:t>
            </w:r>
          </w:p>
        </w:tc>
        <w:tc>
          <w:tcPr>
            <w:tcW w:w="1045" w:type="dxa"/>
            <w:tcBorders>
              <w:top w:val="single" w:sz="4" w:space="0" w:color="000000"/>
              <w:left w:val="single" w:sz="4" w:space="0" w:color="000000"/>
              <w:bottom w:val="single" w:sz="4" w:space="0" w:color="000000"/>
            </w:tcBorders>
            <w:shd w:val="clear" w:color="auto" w:fill="auto"/>
          </w:tcPr>
          <w:p w14:paraId="2AFEC209"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0A668D91"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1B51B34B"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2857FFE4"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530097C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8CBB83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2A18C5F3" w14:textId="77777777" w:rsidTr="00186E3D">
        <w:tc>
          <w:tcPr>
            <w:tcW w:w="4187" w:type="dxa"/>
            <w:tcBorders>
              <w:top w:val="single" w:sz="4" w:space="0" w:color="000000"/>
              <w:left w:val="single" w:sz="4" w:space="0" w:color="000000"/>
              <w:bottom w:val="single" w:sz="4" w:space="0" w:color="000000"/>
            </w:tcBorders>
            <w:shd w:val="clear" w:color="auto" w:fill="auto"/>
          </w:tcPr>
          <w:p w14:paraId="72ECAEF3"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(i) cheltuieli de personal</w:t>
            </w:r>
          </w:p>
        </w:tc>
        <w:tc>
          <w:tcPr>
            <w:tcW w:w="1045" w:type="dxa"/>
            <w:tcBorders>
              <w:top w:val="single" w:sz="4" w:space="0" w:color="000000"/>
              <w:left w:val="single" w:sz="4" w:space="0" w:color="000000"/>
              <w:bottom w:val="single" w:sz="4" w:space="0" w:color="000000"/>
            </w:tcBorders>
            <w:shd w:val="clear" w:color="auto" w:fill="auto"/>
          </w:tcPr>
          <w:p w14:paraId="7D00A413"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1CA35A3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1C9172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5A89C97F"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7303EBEB"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87E8DF4"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7E38F4B3" w14:textId="77777777" w:rsidTr="00186E3D">
        <w:tc>
          <w:tcPr>
            <w:tcW w:w="4187" w:type="dxa"/>
            <w:tcBorders>
              <w:top w:val="single" w:sz="4" w:space="0" w:color="000000"/>
              <w:left w:val="single" w:sz="4" w:space="0" w:color="000000"/>
              <w:bottom w:val="single" w:sz="4" w:space="0" w:color="000000"/>
            </w:tcBorders>
            <w:shd w:val="clear" w:color="auto" w:fill="auto"/>
          </w:tcPr>
          <w:p w14:paraId="136EBBF2"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(ii) bunuri și servicii</w:t>
            </w:r>
          </w:p>
        </w:tc>
        <w:tc>
          <w:tcPr>
            <w:tcW w:w="1045" w:type="dxa"/>
            <w:tcBorders>
              <w:top w:val="single" w:sz="4" w:space="0" w:color="000000"/>
              <w:left w:val="single" w:sz="4" w:space="0" w:color="000000"/>
              <w:bottom w:val="single" w:sz="4" w:space="0" w:color="000000"/>
            </w:tcBorders>
            <w:shd w:val="clear" w:color="auto" w:fill="auto"/>
          </w:tcPr>
          <w:p w14:paraId="1A2CDD07"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46280C2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0967910F"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6534B23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31A57937"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4280447"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5D03102D" w14:textId="77777777" w:rsidTr="00504E51">
        <w:tc>
          <w:tcPr>
            <w:tcW w:w="4187" w:type="dxa"/>
            <w:tcBorders>
              <w:top w:val="single" w:sz="4" w:space="0" w:color="000000"/>
              <w:left w:val="single" w:sz="4" w:space="0" w:color="000000"/>
              <w:bottom w:val="single" w:sz="4" w:space="0" w:color="000000"/>
            </w:tcBorders>
            <w:shd w:val="clear" w:color="auto" w:fill="auto"/>
          </w:tcPr>
          <w:p w14:paraId="6A108038" w14:textId="77777777" w:rsidR="007A6726" w:rsidRPr="0011354F" w:rsidRDefault="007A6726" w:rsidP="007A6726">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4.3. Impact financiar, plus/minus, din care: </w:t>
            </w:r>
          </w:p>
        </w:tc>
        <w:tc>
          <w:tcPr>
            <w:tcW w:w="1045" w:type="dxa"/>
            <w:tcBorders>
              <w:top w:val="single" w:sz="4" w:space="0" w:color="000000"/>
              <w:left w:val="single" w:sz="4" w:space="0" w:color="000000"/>
              <w:bottom w:val="single" w:sz="4" w:space="0" w:color="000000"/>
            </w:tcBorders>
            <w:shd w:val="clear" w:color="auto" w:fill="auto"/>
            <w:vAlign w:val="center"/>
          </w:tcPr>
          <w:p w14:paraId="1613D4AA"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11D23BF4"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4952A9FA"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034FA75A"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21D3DEC5"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F273"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r>
      <w:tr w:rsidR="0011354F" w:rsidRPr="0011354F" w14:paraId="7CBB381C" w14:textId="77777777" w:rsidTr="00504E51">
        <w:tc>
          <w:tcPr>
            <w:tcW w:w="4187" w:type="dxa"/>
            <w:tcBorders>
              <w:top w:val="single" w:sz="4" w:space="0" w:color="000000"/>
              <w:left w:val="single" w:sz="4" w:space="0" w:color="000000"/>
              <w:bottom w:val="single" w:sz="4" w:space="0" w:color="000000"/>
            </w:tcBorders>
            <w:shd w:val="clear" w:color="auto" w:fill="auto"/>
          </w:tcPr>
          <w:p w14:paraId="5990657D" w14:textId="77777777" w:rsidR="007A6726" w:rsidRPr="0011354F" w:rsidRDefault="007A6726" w:rsidP="007A6726">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a) buget de stat </w:t>
            </w:r>
          </w:p>
        </w:tc>
        <w:tc>
          <w:tcPr>
            <w:tcW w:w="1045" w:type="dxa"/>
            <w:tcBorders>
              <w:top w:val="single" w:sz="4" w:space="0" w:color="000000"/>
              <w:left w:val="single" w:sz="4" w:space="0" w:color="000000"/>
              <w:bottom w:val="single" w:sz="4" w:space="0" w:color="000000"/>
            </w:tcBorders>
            <w:shd w:val="clear" w:color="auto" w:fill="auto"/>
            <w:vAlign w:val="center"/>
          </w:tcPr>
          <w:p w14:paraId="13924FC5"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vAlign w:val="center"/>
          </w:tcPr>
          <w:p w14:paraId="6F0AE67F"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10397D3E"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vAlign w:val="center"/>
          </w:tcPr>
          <w:p w14:paraId="0886649B"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vAlign w:val="center"/>
          </w:tcPr>
          <w:p w14:paraId="26CE40D0"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2F5F" w14:textId="77777777" w:rsidR="007A6726" w:rsidRPr="0011354F" w:rsidRDefault="007A6726" w:rsidP="007A6726">
            <w:pPr>
              <w:suppressAutoHyphens/>
              <w:snapToGrid w:val="0"/>
              <w:spacing w:after="0" w:line="240" w:lineRule="auto"/>
              <w:jc w:val="center"/>
              <w:rPr>
                <w:rFonts w:ascii="Times New Roman" w:hAnsi="Times New Roman"/>
                <w:sz w:val="24"/>
                <w:szCs w:val="24"/>
                <w:lang w:val="ro-RO" w:eastAsia="ar-SA"/>
              </w:rPr>
            </w:pPr>
          </w:p>
        </w:tc>
      </w:tr>
      <w:tr w:rsidR="0011354F" w:rsidRPr="0011354F" w14:paraId="4B822C39" w14:textId="77777777" w:rsidTr="00186E3D">
        <w:tc>
          <w:tcPr>
            <w:tcW w:w="4187" w:type="dxa"/>
            <w:tcBorders>
              <w:top w:val="single" w:sz="4" w:space="0" w:color="000000"/>
              <w:left w:val="single" w:sz="4" w:space="0" w:color="000000"/>
              <w:bottom w:val="single" w:sz="4" w:space="0" w:color="000000"/>
            </w:tcBorders>
            <w:shd w:val="clear" w:color="auto" w:fill="auto"/>
          </w:tcPr>
          <w:p w14:paraId="356479E4"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b) bugete locale </w:t>
            </w:r>
          </w:p>
        </w:tc>
        <w:tc>
          <w:tcPr>
            <w:tcW w:w="1045" w:type="dxa"/>
            <w:tcBorders>
              <w:top w:val="single" w:sz="4" w:space="0" w:color="000000"/>
              <w:left w:val="single" w:sz="4" w:space="0" w:color="000000"/>
              <w:bottom w:val="single" w:sz="4" w:space="0" w:color="000000"/>
            </w:tcBorders>
            <w:shd w:val="clear" w:color="auto" w:fill="auto"/>
          </w:tcPr>
          <w:p w14:paraId="6AA4F312"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550DF22C"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13106CC3"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7829221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5D0DE7D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983AC9E"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5222267C" w14:textId="77777777" w:rsidTr="00504E51">
        <w:tc>
          <w:tcPr>
            <w:tcW w:w="4187" w:type="dxa"/>
            <w:tcBorders>
              <w:top w:val="single" w:sz="4" w:space="0" w:color="000000"/>
              <w:left w:val="single" w:sz="4" w:space="0" w:color="000000"/>
              <w:bottom w:val="single" w:sz="4" w:space="0" w:color="000000"/>
            </w:tcBorders>
            <w:shd w:val="clear" w:color="auto" w:fill="auto"/>
          </w:tcPr>
          <w:p w14:paraId="5BE7663D"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4.4. Propuneri pentru acoperirea creșterii cheltuielilor bugetare </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574A22B4" w14:textId="77777777" w:rsidR="005450AA" w:rsidRPr="0011354F" w:rsidRDefault="00004735" w:rsidP="00E9498A">
            <w:pPr>
              <w:suppressAutoHyphens/>
              <w:snapToGrid w:val="0"/>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rPr>
              <w:t>Nu au fost identificate</w:t>
            </w:r>
            <w:r w:rsidRPr="0011354F">
              <w:rPr>
                <w:rFonts w:ascii="Times New Roman" w:hAnsi="Times New Roman"/>
                <w:sz w:val="24"/>
                <w:szCs w:val="24"/>
                <w:lang w:val="ro-RO" w:eastAsia="ar-SA"/>
              </w:rPr>
              <w:t>, propunerile de modificări legislative vizând optimizarea unor procese deja reglementate anterior</w:t>
            </w:r>
            <w:r w:rsidR="00A67DEE" w:rsidRPr="0011354F">
              <w:rPr>
                <w:rFonts w:ascii="Times New Roman" w:hAnsi="Times New Roman"/>
                <w:sz w:val="24"/>
                <w:szCs w:val="24"/>
                <w:lang w:val="ro-RO" w:eastAsia="ar-SA"/>
              </w:rPr>
              <w:t>.</w:t>
            </w:r>
          </w:p>
        </w:tc>
      </w:tr>
      <w:tr w:rsidR="0011354F" w:rsidRPr="0011354F" w14:paraId="06FB0382" w14:textId="77777777" w:rsidTr="00504E51">
        <w:tc>
          <w:tcPr>
            <w:tcW w:w="4187" w:type="dxa"/>
            <w:tcBorders>
              <w:top w:val="single" w:sz="4" w:space="0" w:color="000000"/>
              <w:left w:val="single" w:sz="4" w:space="0" w:color="000000"/>
              <w:bottom w:val="single" w:sz="4" w:space="0" w:color="000000"/>
            </w:tcBorders>
            <w:shd w:val="clear" w:color="auto" w:fill="auto"/>
          </w:tcPr>
          <w:p w14:paraId="032B4DC0" w14:textId="77777777" w:rsidR="000E1803" w:rsidRPr="0011354F" w:rsidRDefault="000E1803"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4.5. Propuneri pentru a compensa reducerea veniturilor bugetare</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2F52650A" w14:textId="77777777" w:rsidR="000E1803" w:rsidRPr="0011354F" w:rsidRDefault="00004735" w:rsidP="00E9498A">
            <w:pPr>
              <w:suppressAutoHyphens/>
              <w:snapToGrid w:val="0"/>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rPr>
              <w:t>Nu au fost identificate</w:t>
            </w:r>
            <w:r w:rsidRPr="0011354F">
              <w:rPr>
                <w:rFonts w:ascii="Times New Roman" w:hAnsi="Times New Roman"/>
                <w:sz w:val="24"/>
                <w:szCs w:val="24"/>
                <w:lang w:val="ro-RO" w:eastAsia="ar-SA"/>
              </w:rPr>
              <w:t>, propunerile de modificări legislative vizând optimizarea unor procese deja reglementate anterior.</w:t>
            </w:r>
          </w:p>
        </w:tc>
      </w:tr>
      <w:tr w:rsidR="0011354F" w:rsidRPr="0011354F" w14:paraId="1B2CA6EC" w14:textId="77777777" w:rsidTr="00186E3D">
        <w:tc>
          <w:tcPr>
            <w:tcW w:w="4187" w:type="dxa"/>
            <w:tcBorders>
              <w:top w:val="single" w:sz="4" w:space="0" w:color="000000"/>
              <w:left w:val="single" w:sz="4" w:space="0" w:color="000000"/>
              <w:bottom w:val="single" w:sz="4" w:space="0" w:color="000000"/>
            </w:tcBorders>
            <w:shd w:val="clear" w:color="auto" w:fill="auto"/>
          </w:tcPr>
          <w:p w14:paraId="66C258A8"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lastRenderedPageBreak/>
              <w:t xml:space="preserve">4.6. Calcule detaliate privind fundamentarea modificărilor veniturilor și/sau cheltuielilor bugetare </w:t>
            </w:r>
          </w:p>
        </w:tc>
        <w:tc>
          <w:tcPr>
            <w:tcW w:w="1045" w:type="dxa"/>
            <w:tcBorders>
              <w:top w:val="single" w:sz="4" w:space="0" w:color="000000"/>
              <w:left w:val="single" w:sz="4" w:space="0" w:color="000000"/>
              <w:bottom w:val="single" w:sz="4" w:space="0" w:color="000000"/>
            </w:tcBorders>
            <w:shd w:val="clear" w:color="auto" w:fill="auto"/>
          </w:tcPr>
          <w:p w14:paraId="48D01B5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50" w:type="dxa"/>
            <w:tcBorders>
              <w:top w:val="single" w:sz="4" w:space="0" w:color="000000"/>
              <w:left w:val="single" w:sz="4" w:space="0" w:color="000000"/>
              <w:bottom w:val="single" w:sz="4" w:space="0" w:color="000000"/>
            </w:tcBorders>
            <w:shd w:val="clear" w:color="auto" w:fill="auto"/>
          </w:tcPr>
          <w:p w14:paraId="72B5D189"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44347B6A"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69" w:type="dxa"/>
            <w:tcBorders>
              <w:top w:val="single" w:sz="4" w:space="0" w:color="000000"/>
              <w:left w:val="single" w:sz="4" w:space="0" w:color="000000"/>
              <w:bottom w:val="single" w:sz="4" w:space="0" w:color="000000"/>
            </w:tcBorders>
            <w:shd w:val="clear" w:color="auto" w:fill="auto"/>
          </w:tcPr>
          <w:p w14:paraId="2C6F7B15"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912" w:type="dxa"/>
            <w:tcBorders>
              <w:top w:val="single" w:sz="4" w:space="0" w:color="000000"/>
              <w:left w:val="single" w:sz="4" w:space="0" w:color="000000"/>
              <w:bottom w:val="single" w:sz="4" w:space="0" w:color="000000"/>
            </w:tcBorders>
            <w:shd w:val="clear" w:color="auto" w:fill="auto"/>
          </w:tcPr>
          <w:p w14:paraId="4BD1ABD8"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5BA67CB"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632352F8" w14:textId="77777777" w:rsidTr="00504E51">
        <w:tc>
          <w:tcPr>
            <w:tcW w:w="4187" w:type="dxa"/>
            <w:tcBorders>
              <w:top w:val="single" w:sz="4" w:space="0" w:color="000000"/>
              <w:left w:val="single" w:sz="4" w:space="0" w:color="000000"/>
              <w:bottom w:val="single" w:sz="4" w:space="0" w:color="000000"/>
            </w:tcBorders>
            <w:shd w:val="clear" w:color="auto" w:fill="auto"/>
          </w:tcPr>
          <w:p w14:paraId="1B0C6CDA"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4.7. Prezentarea, în cazul proiectelor de acte normative a căror adoptare atrage majorarea cheltuielilor bugetare, a următoarelor documente:</w:t>
            </w:r>
          </w:p>
          <w:p w14:paraId="46B894C0"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 xml:space="preserve">a) fișa financiară prevăzută la art. 15 din Legea nr. </w:t>
            </w:r>
            <w:hyperlink r:id="rId8" w:history="1">
              <w:r w:rsidRPr="0011354F">
                <w:rPr>
                  <w:rFonts w:ascii="Times New Roman" w:hAnsi="Times New Roman"/>
                  <w:sz w:val="24"/>
                  <w:szCs w:val="24"/>
                  <w:lang w:val="ro-RO" w:eastAsia="ar-SA"/>
                </w:rPr>
                <w:t>500/2002</w:t>
              </w:r>
            </w:hyperlink>
            <w:r w:rsidRPr="0011354F">
              <w:rPr>
                <w:rFonts w:ascii="Times New Roman" w:hAnsi="Times New Roman"/>
                <w:sz w:val="24"/>
                <w:szCs w:val="24"/>
                <w:lang w:val="ro-RO" w:eastAsia="ar-SA"/>
              </w:rPr>
              <w:t xml:space="preserve"> privind finanțele publice, cu modificările și completările ulterioare, însoțită de ipotezele și metodologia de calcul utilizată;</w:t>
            </w:r>
          </w:p>
          <w:p w14:paraId="322F7460" w14:textId="77777777" w:rsidR="004026BE" w:rsidRPr="0011354F" w:rsidRDefault="004026BE" w:rsidP="004B2B1B">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61904C8E" w14:textId="77777777" w:rsidR="00004735" w:rsidRPr="0011354F" w:rsidRDefault="00004735" w:rsidP="00004735">
            <w:pPr>
              <w:suppressAutoHyphens/>
              <w:snapToGrid w:val="0"/>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rPr>
              <w:t>Nu au fost identificate</w:t>
            </w:r>
            <w:r w:rsidRPr="0011354F">
              <w:rPr>
                <w:rFonts w:ascii="Times New Roman" w:hAnsi="Times New Roman"/>
                <w:sz w:val="24"/>
                <w:szCs w:val="24"/>
                <w:lang w:val="ro-RO" w:eastAsia="ar-SA"/>
              </w:rPr>
              <w:t xml:space="preserve">, </w:t>
            </w:r>
            <w:r w:rsidR="00F641E1" w:rsidRPr="0011354F">
              <w:rPr>
                <w:rFonts w:ascii="Times New Roman" w:hAnsi="Times New Roman"/>
                <w:sz w:val="24"/>
                <w:szCs w:val="24"/>
                <w:lang w:val="ro-RO" w:eastAsia="ar-SA"/>
              </w:rPr>
              <w:t xml:space="preserve">având în vedere că </w:t>
            </w:r>
            <w:r w:rsidR="00BE225A" w:rsidRPr="0011354F">
              <w:rPr>
                <w:rFonts w:ascii="Times New Roman" w:hAnsi="Times New Roman"/>
                <w:sz w:val="24"/>
                <w:szCs w:val="24"/>
                <w:lang w:val="ro-RO"/>
              </w:rPr>
              <w:t xml:space="preserve">Fondul de rezervă bugetară </w:t>
            </w:r>
            <w:r w:rsidR="00F641E1" w:rsidRPr="0011354F">
              <w:rPr>
                <w:rFonts w:ascii="Times New Roman" w:hAnsi="Times New Roman"/>
                <w:sz w:val="24"/>
                <w:szCs w:val="24"/>
                <w:lang w:val="ro-RO" w:eastAsia="ar-SA"/>
              </w:rPr>
              <w:t>la dispoziția Guvernului este parte a bugetului general consolidat</w:t>
            </w:r>
            <w:r w:rsidRPr="0011354F">
              <w:rPr>
                <w:rFonts w:ascii="Times New Roman" w:hAnsi="Times New Roman"/>
                <w:sz w:val="24"/>
                <w:szCs w:val="24"/>
                <w:lang w:val="ro-RO" w:eastAsia="ar-SA"/>
              </w:rPr>
              <w:t>.</w:t>
            </w:r>
          </w:p>
          <w:p w14:paraId="77D5E0F0" w14:textId="77777777" w:rsidR="004026BE" w:rsidRPr="0011354F" w:rsidRDefault="004026BE" w:rsidP="004026BE">
            <w:pPr>
              <w:suppressAutoHyphens/>
              <w:snapToGrid w:val="0"/>
              <w:spacing w:after="0" w:line="240" w:lineRule="auto"/>
              <w:jc w:val="both"/>
              <w:rPr>
                <w:rFonts w:ascii="Times New Roman" w:hAnsi="Times New Roman"/>
                <w:sz w:val="24"/>
                <w:szCs w:val="24"/>
                <w:lang w:val="ro-RO" w:eastAsia="ar-SA"/>
              </w:rPr>
            </w:pPr>
          </w:p>
        </w:tc>
      </w:tr>
      <w:tr w:rsidR="0011354F" w:rsidRPr="0011354F" w14:paraId="3FC64092" w14:textId="77777777" w:rsidTr="00504E51">
        <w:trPr>
          <w:cantSplit/>
          <w:trHeight w:val="487"/>
        </w:trPr>
        <w:tc>
          <w:tcPr>
            <w:tcW w:w="4187" w:type="dxa"/>
            <w:tcBorders>
              <w:top w:val="single" w:sz="4" w:space="0" w:color="000000"/>
              <w:left w:val="single" w:sz="4" w:space="0" w:color="000000"/>
              <w:bottom w:val="single" w:sz="4" w:space="0" w:color="000000"/>
            </w:tcBorders>
            <w:shd w:val="clear" w:color="auto" w:fill="auto"/>
          </w:tcPr>
          <w:p w14:paraId="5D32D0A1" w14:textId="77777777" w:rsidR="004026BE" w:rsidRPr="0011354F" w:rsidRDefault="004026BE" w:rsidP="004026BE">
            <w:pPr>
              <w:suppressAutoHyphens/>
              <w:spacing w:after="0" w:line="240" w:lineRule="auto"/>
              <w:jc w:val="both"/>
              <w:rPr>
                <w:rFonts w:ascii="Times New Roman" w:hAnsi="Times New Roman"/>
                <w:sz w:val="24"/>
                <w:szCs w:val="24"/>
                <w:lang w:val="ro-RO" w:eastAsia="ar-SA"/>
              </w:rPr>
            </w:pPr>
            <w:r w:rsidRPr="0011354F">
              <w:rPr>
                <w:rFonts w:ascii="Times New Roman" w:hAnsi="Times New Roman"/>
                <w:sz w:val="24"/>
                <w:szCs w:val="24"/>
                <w:lang w:val="ro-RO" w:eastAsia="ar-SA"/>
              </w:rPr>
              <w:t>4.8. Alte informații</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14:paraId="017A96D8" w14:textId="77777777" w:rsidR="001C0021" w:rsidRPr="0011354F" w:rsidRDefault="00CD2EC1" w:rsidP="004B2B1B">
            <w:pPr>
              <w:shd w:val="clear" w:color="auto" w:fill="FFFFFF"/>
              <w:suppressAutoHyphens/>
              <w:spacing w:after="0" w:line="240" w:lineRule="auto"/>
              <w:jc w:val="both"/>
              <w:rPr>
                <w:rFonts w:ascii="Times New Roman" w:hAnsi="Times New Roman"/>
                <w:noProof/>
                <w:sz w:val="24"/>
                <w:szCs w:val="24"/>
                <w:lang w:val="ro-RO" w:eastAsia="ar-SA"/>
              </w:rPr>
            </w:pPr>
            <w:r w:rsidRPr="0011354F">
              <w:rPr>
                <w:rFonts w:ascii="Times New Roman" w:hAnsi="Times New Roman"/>
                <w:noProof/>
                <w:sz w:val="24"/>
                <w:szCs w:val="24"/>
                <w:lang w:val="ro-RO" w:eastAsia="ar-SA"/>
              </w:rPr>
              <w:t xml:space="preserve">Proiectul de act normativ nu generează influențe financiare având în vedere că </w:t>
            </w:r>
            <w:r w:rsidR="00BE225A" w:rsidRPr="0011354F">
              <w:rPr>
                <w:rFonts w:ascii="Times New Roman" w:hAnsi="Times New Roman"/>
                <w:sz w:val="24"/>
                <w:szCs w:val="24"/>
                <w:lang w:val="ro-RO"/>
              </w:rPr>
              <w:t xml:space="preserve">Fondul de rezervă bugetară </w:t>
            </w:r>
            <w:r w:rsidRPr="0011354F">
              <w:rPr>
                <w:rFonts w:ascii="Times New Roman" w:hAnsi="Times New Roman"/>
                <w:noProof/>
                <w:sz w:val="24"/>
                <w:szCs w:val="24"/>
                <w:lang w:val="ro-RO" w:eastAsia="ar-SA"/>
              </w:rPr>
              <w:t>la dispoziția Guvernului este parte a bugetului general consolidat</w:t>
            </w:r>
          </w:p>
          <w:p w14:paraId="56F99497" w14:textId="77777777" w:rsidR="008D2678" w:rsidRPr="0011354F" w:rsidRDefault="008D2678" w:rsidP="004B2B1B">
            <w:pPr>
              <w:shd w:val="clear" w:color="auto" w:fill="FFFFFF"/>
              <w:suppressAutoHyphens/>
              <w:spacing w:after="0" w:line="240" w:lineRule="auto"/>
              <w:jc w:val="both"/>
              <w:rPr>
                <w:rFonts w:ascii="Times New Roman" w:hAnsi="Times New Roman"/>
                <w:noProof/>
                <w:sz w:val="24"/>
                <w:szCs w:val="24"/>
                <w:lang w:val="ro-RO" w:eastAsia="ar-SA"/>
              </w:rPr>
            </w:pPr>
          </w:p>
        </w:tc>
      </w:tr>
    </w:tbl>
    <w:p w14:paraId="33A7EC91" w14:textId="77777777" w:rsidR="005450AA" w:rsidRPr="0011354F" w:rsidRDefault="005450AA" w:rsidP="00CF0B22">
      <w:pPr>
        <w:spacing w:after="120" w:line="240" w:lineRule="auto"/>
        <w:rPr>
          <w:rFonts w:ascii="Times New Roman" w:hAnsi="Times New Roman"/>
          <w:b/>
          <w:sz w:val="24"/>
          <w:szCs w:val="24"/>
          <w:lang w:val="ro-RO"/>
        </w:rPr>
      </w:pPr>
    </w:p>
    <w:p w14:paraId="4C2B541C" w14:textId="77777777" w:rsidR="007D5B8D" w:rsidRPr="0011354F" w:rsidRDefault="007D5B8D"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Sec</w:t>
      </w:r>
      <w:r w:rsidR="00213384" w:rsidRPr="0011354F">
        <w:rPr>
          <w:rFonts w:ascii="Times New Roman" w:hAnsi="Times New Roman"/>
          <w:b/>
          <w:bCs/>
          <w:sz w:val="24"/>
          <w:szCs w:val="24"/>
          <w:lang w:val="ro-RO"/>
        </w:rPr>
        <w:t>ț</w:t>
      </w:r>
      <w:r w:rsidRPr="0011354F">
        <w:rPr>
          <w:rFonts w:ascii="Times New Roman" w:hAnsi="Times New Roman"/>
          <w:b/>
          <w:bCs/>
          <w:sz w:val="24"/>
          <w:szCs w:val="24"/>
          <w:lang w:val="ro-RO"/>
        </w:rPr>
        <w:t>iunea a 5-a</w:t>
      </w:r>
    </w:p>
    <w:p w14:paraId="3546A36B" w14:textId="77777777" w:rsidR="007D5B8D" w:rsidRPr="0011354F" w:rsidRDefault="007D5B8D" w:rsidP="00F024F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Efectele proiectului de act normativ asupra legisla</w:t>
      </w:r>
      <w:r w:rsidR="00213384" w:rsidRPr="0011354F">
        <w:rPr>
          <w:rFonts w:ascii="Times New Roman" w:hAnsi="Times New Roman"/>
          <w:b/>
          <w:bCs/>
          <w:sz w:val="24"/>
          <w:szCs w:val="24"/>
          <w:lang w:val="ro-RO"/>
        </w:rPr>
        <w:t>ț</w:t>
      </w:r>
      <w:r w:rsidRPr="0011354F">
        <w:rPr>
          <w:rFonts w:ascii="Times New Roman" w:hAnsi="Times New Roman"/>
          <w:b/>
          <w:bCs/>
          <w:sz w:val="24"/>
          <w:szCs w:val="24"/>
          <w:lang w:val="ro-RO"/>
        </w:rPr>
        <w:t>iei în vigoare</w:t>
      </w:r>
    </w:p>
    <w:p w14:paraId="71F81343" w14:textId="77777777" w:rsidR="00467D99" w:rsidRPr="0011354F" w:rsidRDefault="00467D99" w:rsidP="00F024F8">
      <w:pPr>
        <w:spacing w:after="0" w:line="240" w:lineRule="auto"/>
        <w:jc w:val="center"/>
        <w:rPr>
          <w:rFonts w:ascii="Times New Roman" w:hAnsi="Times New Roman"/>
          <w:b/>
          <w:bCs/>
          <w:sz w:val="24"/>
          <w:szCs w:val="24"/>
          <w:lang w:val="ro-RO"/>
        </w:rPr>
      </w:pPr>
    </w:p>
    <w:tbl>
      <w:tblPr>
        <w:tblW w:w="10476" w:type="dxa"/>
        <w:tblInd w:w="-2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9"/>
        <w:gridCol w:w="6237"/>
      </w:tblGrid>
      <w:tr w:rsidR="0011354F" w:rsidRPr="0011354F" w14:paraId="7046F08B" w14:textId="77777777" w:rsidTr="0099238C">
        <w:tc>
          <w:tcPr>
            <w:tcW w:w="4239" w:type="dxa"/>
            <w:tcBorders>
              <w:top w:val="single" w:sz="4" w:space="0" w:color="auto"/>
              <w:bottom w:val="single" w:sz="4" w:space="0" w:color="auto"/>
              <w:right w:val="single" w:sz="4" w:space="0" w:color="auto"/>
            </w:tcBorders>
          </w:tcPr>
          <w:p w14:paraId="5507F7E9" w14:textId="77777777" w:rsidR="007D5B8D" w:rsidRPr="0011354F" w:rsidRDefault="00A951F2"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5.</w:t>
            </w:r>
            <w:r w:rsidR="007D5B8D" w:rsidRPr="0011354F">
              <w:rPr>
                <w:rFonts w:ascii="Times New Roman" w:hAnsi="Times New Roman"/>
                <w:sz w:val="24"/>
                <w:szCs w:val="24"/>
                <w:lang w:val="ro-RO"/>
              </w:rPr>
              <w:t>1. Măsuri normative necesare pentru aplicarea prevederilor proiectului de act normativ:</w:t>
            </w:r>
          </w:p>
          <w:p w14:paraId="2DBE882D" w14:textId="77777777" w:rsidR="007D5B8D" w:rsidRPr="0011354F" w:rsidRDefault="007D5B8D"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a) acte normative în vigoare ce vor fi modificate sau abrogate, ca urmare a intrării în vigoare a proiectului de act normativ;</w:t>
            </w:r>
          </w:p>
          <w:p w14:paraId="017AFAB9" w14:textId="77777777" w:rsidR="007D5B8D" w:rsidRPr="0011354F" w:rsidRDefault="007D5B8D"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b) acte normative ce urmează a fi elaborate în vederea implementării noilor dispozi</w:t>
            </w:r>
            <w:r w:rsidR="00213384" w:rsidRPr="0011354F">
              <w:rPr>
                <w:rFonts w:ascii="Times New Roman" w:hAnsi="Times New Roman"/>
                <w:sz w:val="24"/>
                <w:szCs w:val="24"/>
                <w:lang w:val="ro-RO"/>
              </w:rPr>
              <w:t>ț</w:t>
            </w:r>
            <w:r w:rsidRPr="0011354F">
              <w:rPr>
                <w:rFonts w:ascii="Times New Roman" w:hAnsi="Times New Roman"/>
                <w:sz w:val="24"/>
                <w:szCs w:val="24"/>
                <w:lang w:val="ro-RO"/>
              </w:rPr>
              <w:t>ii.</w:t>
            </w:r>
          </w:p>
        </w:tc>
        <w:tc>
          <w:tcPr>
            <w:tcW w:w="6237" w:type="dxa"/>
            <w:tcBorders>
              <w:top w:val="single" w:sz="4" w:space="0" w:color="auto"/>
              <w:left w:val="single" w:sz="4" w:space="0" w:color="auto"/>
              <w:bottom w:val="single" w:sz="4" w:space="0" w:color="auto"/>
            </w:tcBorders>
          </w:tcPr>
          <w:p w14:paraId="65F12C8C" w14:textId="77777777" w:rsidR="008A28F1" w:rsidRPr="0011354F" w:rsidRDefault="00D72FD6" w:rsidP="00397903">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Nu este cazul.</w:t>
            </w:r>
          </w:p>
        </w:tc>
      </w:tr>
      <w:tr w:rsidR="0011354F" w:rsidRPr="0011354F" w14:paraId="79A1108C" w14:textId="77777777" w:rsidTr="0099238C">
        <w:tc>
          <w:tcPr>
            <w:tcW w:w="4239" w:type="dxa"/>
            <w:tcBorders>
              <w:top w:val="single" w:sz="4" w:space="0" w:color="auto"/>
              <w:bottom w:val="single" w:sz="4" w:space="0" w:color="auto"/>
              <w:right w:val="single" w:sz="4" w:space="0" w:color="auto"/>
            </w:tcBorders>
          </w:tcPr>
          <w:p w14:paraId="6C86E933" w14:textId="77777777" w:rsidR="007D5B8D" w:rsidRPr="0011354F" w:rsidRDefault="00A951F2" w:rsidP="00E50D18">
            <w:pPr>
              <w:tabs>
                <w:tab w:val="left" w:pos="342"/>
              </w:tabs>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5.2. Impactul asupra legisla</w:t>
            </w:r>
            <w:r w:rsidR="00213384" w:rsidRPr="0011354F">
              <w:rPr>
                <w:rFonts w:ascii="Times New Roman" w:hAnsi="Times New Roman"/>
                <w:sz w:val="24"/>
                <w:szCs w:val="24"/>
                <w:lang w:val="ro-RO"/>
              </w:rPr>
              <w:t>ț</w:t>
            </w:r>
            <w:r w:rsidRPr="0011354F">
              <w:rPr>
                <w:rFonts w:ascii="Times New Roman" w:hAnsi="Times New Roman"/>
                <w:sz w:val="24"/>
                <w:szCs w:val="24"/>
                <w:lang w:val="ro-RO"/>
              </w:rPr>
              <w:t>iei în domeniul achizi</w:t>
            </w:r>
            <w:r w:rsidR="00213384" w:rsidRPr="0011354F">
              <w:rPr>
                <w:rFonts w:ascii="Times New Roman" w:hAnsi="Times New Roman"/>
                <w:sz w:val="24"/>
                <w:szCs w:val="24"/>
                <w:lang w:val="ro-RO"/>
              </w:rPr>
              <w:t>ț</w:t>
            </w:r>
            <w:r w:rsidRPr="0011354F">
              <w:rPr>
                <w:rFonts w:ascii="Times New Roman" w:hAnsi="Times New Roman"/>
                <w:sz w:val="24"/>
                <w:szCs w:val="24"/>
                <w:lang w:val="ro-RO"/>
              </w:rPr>
              <w:t>iilor publice</w:t>
            </w:r>
          </w:p>
          <w:p w14:paraId="0EAD282A" w14:textId="77777777" w:rsidR="008D2678" w:rsidRPr="0011354F" w:rsidRDefault="008D2678" w:rsidP="00E50D18">
            <w:pPr>
              <w:tabs>
                <w:tab w:val="left" w:pos="342"/>
              </w:tabs>
              <w:spacing w:after="0" w:line="240" w:lineRule="auto"/>
              <w:jc w:val="both"/>
              <w:rPr>
                <w:rFonts w:ascii="Times New Roman" w:hAnsi="Times New Roman"/>
                <w:sz w:val="24"/>
                <w:szCs w:val="24"/>
                <w:lang w:val="ro-RO"/>
              </w:rPr>
            </w:pPr>
          </w:p>
        </w:tc>
        <w:tc>
          <w:tcPr>
            <w:tcW w:w="6237" w:type="dxa"/>
            <w:tcBorders>
              <w:top w:val="single" w:sz="4" w:space="0" w:color="auto"/>
              <w:left w:val="single" w:sz="4" w:space="0" w:color="auto"/>
              <w:bottom w:val="single" w:sz="4" w:space="0" w:color="auto"/>
            </w:tcBorders>
          </w:tcPr>
          <w:p w14:paraId="23EA969F" w14:textId="77777777" w:rsidR="008A28F1" w:rsidRPr="0011354F" w:rsidRDefault="00F12BC4" w:rsidP="00DC389E">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Nu este cazul.</w:t>
            </w:r>
            <w:r w:rsidR="00611FFC" w:rsidRPr="0011354F">
              <w:rPr>
                <w:rFonts w:ascii="Times New Roman" w:hAnsi="Times New Roman"/>
                <w:iCs/>
                <w:sz w:val="24"/>
                <w:szCs w:val="24"/>
                <w:lang w:val="ro-RO"/>
              </w:rPr>
              <w:t xml:space="preserve"> </w:t>
            </w:r>
          </w:p>
        </w:tc>
      </w:tr>
      <w:tr w:rsidR="0011354F" w:rsidRPr="0011354F" w14:paraId="21B72C48" w14:textId="77777777" w:rsidTr="0099238C">
        <w:tc>
          <w:tcPr>
            <w:tcW w:w="4239" w:type="dxa"/>
            <w:tcBorders>
              <w:top w:val="single" w:sz="4" w:space="0" w:color="auto"/>
              <w:bottom w:val="single" w:sz="4" w:space="0" w:color="auto"/>
              <w:right w:val="single" w:sz="4" w:space="0" w:color="auto"/>
            </w:tcBorders>
          </w:tcPr>
          <w:p w14:paraId="3304D34E" w14:textId="77777777" w:rsidR="001C0021" w:rsidRPr="0011354F" w:rsidRDefault="001D7AEA" w:rsidP="004B2B1B">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5.3.  Conformitatea proiectului de act normativ cu legislația UE (în cazul proiectelor ce transpun sau asigură aplicarea unor prevederi de drept UE)</w:t>
            </w:r>
          </w:p>
        </w:tc>
        <w:tc>
          <w:tcPr>
            <w:tcW w:w="6237" w:type="dxa"/>
            <w:tcBorders>
              <w:top w:val="single" w:sz="4" w:space="0" w:color="auto"/>
              <w:left w:val="single" w:sz="4" w:space="0" w:color="auto"/>
              <w:bottom w:val="single" w:sz="4" w:space="0" w:color="auto"/>
            </w:tcBorders>
          </w:tcPr>
          <w:p w14:paraId="5B2B2855" w14:textId="77777777" w:rsidR="001D7AEA" w:rsidRPr="0011354F" w:rsidRDefault="001D7AEA" w:rsidP="000F26AD">
            <w:pPr>
              <w:autoSpaceDE w:val="0"/>
              <w:autoSpaceDN w:val="0"/>
              <w:adjustRightInd w:val="0"/>
              <w:spacing w:line="240" w:lineRule="auto"/>
              <w:jc w:val="both"/>
              <w:rPr>
                <w:rFonts w:ascii="Times New Roman" w:hAnsi="Times New Roman"/>
                <w:sz w:val="24"/>
                <w:szCs w:val="24"/>
                <w:lang w:val="ro-RO"/>
              </w:rPr>
            </w:pPr>
            <w:r w:rsidRPr="0011354F">
              <w:rPr>
                <w:rFonts w:ascii="Times New Roman" w:hAnsi="Times New Roman"/>
                <w:sz w:val="24"/>
                <w:szCs w:val="24"/>
                <w:lang w:val="ro-RO"/>
              </w:rPr>
              <w:t>Proiectul de act normativ nu se referă la acest subiect.</w:t>
            </w:r>
          </w:p>
        </w:tc>
      </w:tr>
      <w:tr w:rsidR="0011354F" w:rsidRPr="0011354F" w14:paraId="555D49E5" w14:textId="77777777" w:rsidTr="0099238C">
        <w:tc>
          <w:tcPr>
            <w:tcW w:w="4239" w:type="dxa"/>
            <w:tcBorders>
              <w:top w:val="single" w:sz="4" w:space="0" w:color="auto"/>
              <w:bottom w:val="single" w:sz="4" w:space="0" w:color="auto"/>
              <w:right w:val="single" w:sz="4" w:space="0" w:color="auto"/>
            </w:tcBorders>
          </w:tcPr>
          <w:p w14:paraId="0B2A931C" w14:textId="77777777" w:rsidR="001E5B7A" w:rsidRPr="0011354F" w:rsidRDefault="001D7AEA" w:rsidP="004B2B1B">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 5.3.1. Măsuri normative necesare transpunerii directivelor UE</w:t>
            </w:r>
          </w:p>
        </w:tc>
        <w:tc>
          <w:tcPr>
            <w:tcW w:w="6237" w:type="dxa"/>
            <w:tcBorders>
              <w:top w:val="single" w:sz="4" w:space="0" w:color="auto"/>
              <w:left w:val="single" w:sz="4" w:space="0" w:color="auto"/>
              <w:bottom w:val="single" w:sz="4" w:space="0" w:color="auto"/>
            </w:tcBorders>
          </w:tcPr>
          <w:p w14:paraId="7B5A618D" w14:textId="77777777" w:rsidR="001D7AEA" w:rsidRPr="0011354F" w:rsidRDefault="001D7AEA" w:rsidP="001D7AEA">
            <w:pPr>
              <w:autoSpaceDE w:val="0"/>
              <w:autoSpaceDN w:val="0"/>
              <w:adjustRightInd w:val="0"/>
              <w:spacing w:line="240" w:lineRule="auto"/>
              <w:jc w:val="both"/>
              <w:rPr>
                <w:rFonts w:ascii="Times New Roman" w:hAnsi="Times New Roman"/>
                <w:sz w:val="24"/>
                <w:szCs w:val="24"/>
                <w:lang w:val="ro-RO"/>
              </w:rPr>
            </w:pPr>
            <w:r w:rsidRPr="0011354F">
              <w:rPr>
                <w:rFonts w:ascii="Times New Roman" w:hAnsi="Times New Roman"/>
                <w:sz w:val="24"/>
                <w:szCs w:val="24"/>
                <w:lang w:val="ro-RO"/>
              </w:rPr>
              <w:t>Proiectul de act normativ nu se referă la acest subiect.</w:t>
            </w:r>
          </w:p>
        </w:tc>
      </w:tr>
      <w:tr w:rsidR="0011354F" w:rsidRPr="0011354F" w14:paraId="4934CE10" w14:textId="77777777" w:rsidTr="0099238C">
        <w:tc>
          <w:tcPr>
            <w:tcW w:w="4239" w:type="dxa"/>
            <w:tcBorders>
              <w:top w:val="single" w:sz="4" w:space="0" w:color="auto"/>
              <w:bottom w:val="single" w:sz="4" w:space="0" w:color="auto"/>
              <w:right w:val="single" w:sz="4" w:space="0" w:color="auto"/>
            </w:tcBorders>
          </w:tcPr>
          <w:p w14:paraId="76E8B0C7" w14:textId="77777777" w:rsidR="001D7AEA" w:rsidRPr="0011354F" w:rsidRDefault="001D7AEA" w:rsidP="004B2B1B">
            <w:pPr>
              <w:spacing w:line="240" w:lineRule="auto"/>
              <w:jc w:val="both"/>
              <w:rPr>
                <w:rFonts w:ascii="Times New Roman" w:hAnsi="Times New Roman"/>
                <w:sz w:val="24"/>
                <w:szCs w:val="24"/>
                <w:lang w:val="ro-RO"/>
              </w:rPr>
            </w:pPr>
            <w:r w:rsidRPr="0011354F">
              <w:rPr>
                <w:rFonts w:ascii="Times New Roman" w:hAnsi="Times New Roman"/>
                <w:sz w:val="24"/>
                <w:szCs w:val="24"/>
                <w:lang w:val="ro-RO"/>
              </w:rPr>
              <w:lastRenderedPageBreak/>
              <w:t>5.3.2. Măsuri normative necesare aplicării actelor legislative UE</w:t>
            </w:r>
          </w:p>
        </w:tc>
        <w:tc>
          <w:tcPr>
            <w:tcW w:w="6237" w:type="dxa"/>
            <w:tcBorders>
              <w:top w:val="single" w:sz="4" w:space="0" w:color="auto"/>
              <w:left w:val="single" w:sz="4" w:space="0" w:color="auto"/>
              <w:bottom w:val="single" w:sz="4" w:space="0" w:color="auto"/>
            </w:tcBorders>
          </w:tcPr>
          <w:p w14:paraId="57D2B349" w14:textId="77777777" w:rsidR="001D7AEA" w:rsidRPr="0011354F" w:rsidRDefault="001D7AEA" w:rsidP="001D7AEA">
            <w:pPr>
              <w:autoSpaceDE w:val="0"/>
              <w:autoSpaceDN w:val="0"/>
              <w:adjustRightInd w:val="0"/>
              <w:spacing w:line="240" w:lineRule="auto"/>
              <w:jc w:val="both"/>
              <w:rPr>
                <w:rFonts w:ascii="Times New Roman" w:hAnsi="Times New Roman"/>
                <w:sz w:val="24"/>
                <w:szCs w:val="24"/>
                <w:lang w:val="ro-RO"/>
              </w:rPr>
            </w:pPr>
            <w:r w:rsidRPr="0011354F">
              <w:rPr>
                <w:rFonts w:ascii="Times New Roman" w:hAnsi="Times New Roman"/>
                <w:iCs/>
                <w:sz w:val="24"/>
                <w:szCs w:val="24"/>
                <w:lang w:val="ro-RO"/>
              </w:rPr>
              <w:t>Proiectul de act normativ nu se referă la acest subiect</w:t>
            </w:r>
          </w:p>
        </w:tc>
      </w:tr>
      <w:tr w:rsidR="0011354F" w:rsidRPr="0011354F" w14:paraId="557B6979" w14:textId="77777777" w:rsidTr="0099238C">
        <w:tc>
          <w:tcPr>
            <w:tcW w:w="4239" w:type="dxa"/>
            <w:tcBorders>
              <w:top w:val="single" w:sz="4" w:space="0" w:color="auto"/>
              <w:bottom w:val="single" w:sz="4" w:space="0" w:color="auto"/>
              <w:right w:val="single" w:sz="4" w:space="0" w:color="auto"/>
            </w:tcBorders>
          </w:tcPr>
          <w:p w14:paraId="09D20DCA" w14:textId="77777777" w:rsidR="001D7AEA" w:rsidRPr="0011354F" w:rsidRDefault="001D7AEA" w:rsidP="004B2B1B">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5.4. Hotărâri ale Curții de Justiție a Uniunii Europene</w:t>
            </w:r>
          </w:p>
        </w:tc>
        <w:tc>
          <w:tcPr>
            <w:tcW w:w="6237" w:type="dxa"/>
            <w:tcBorders>
              <w:top w:val="single" w:sz="4" w:space="0" w:color="auto"/>
              <w:left w:val="single" w:sz="4" w:space="0" w:color="auto"/>
              <w:bottom w:val="single" w:sz="4" w:space="0" w:color="auto"/>
            </w:tcBorders>
          </w:tcPr>
          <w:p w14:paraId="5A67A6EB" w14:textId="77777777" w:rsidR="001D7AEA" w:rsidRPr="0011354F" w:rsidRDefault="001D7AEA" w:rsidP="001D7AEA">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Proiectul de act normativ nu se referă la acest subiect.</w:t>
            </w:r>
          </w:p>
        </w:tc>
      </w:tr>
      <w:tr w:rsidR="0011354F" w:rsidRPr="0011354F" w14:paraId="29513396" w14:textId="77777777" w:rsidTr="0099238C">
        <w:tc>
          <w:tcPr>
            <w:tcW w:w="4239" w:type="dxa"/>
            <w:tcBorders>
              <w:top w:val="single" w:sz="4" w:space="0" w:color="auto"/>
              <w:bottom w:val="single" w:sz="4" w:space="0" w:color="auto"/>
              <w:right w:val="single" w:sz="4" w:space="0" w:color="auto"/>
            </w:tcBorders>
          </w:tcPr>
          <w:p w14:paraId="7A8A3A91" w14:textId="77777777" w:rsidR="001D7AEA" w:rsidRPr="0011354F" w:rsidRDefault="001D7AEA" w:rsidP="004B2B1B">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5.5. Alte acte normative și/sau documente internaționale din care decurg angajamente asumate</w:t>
            </w:r>
            <w:r w:rsidR="00CA55CF" w:rsidRPr="0011354F">
              <w:rPr>
                <w:rFonts w:ascii="Times New Roman" w:hAnsi="Times New Roman"/>
                <w:sz w:val="24"/>
                <w:szCs w:val="24"/>
                <w:lang w:val="ro-RO"/>
              </w:rPr>
              <w:t>.</w:t>
            </w:r>
          </w:p>
        </w:tc>
        <w:tc>
          <w:tcPr>
            <w:tcW w:w="6237" w:type="dxa"/>
            <w:tcBorders>
              <w:top w:val="single" w:sz="4" w:space="0" w:color="auto"/>
              <w:left w:val="single" w:sz="4" w:space="0" w:color="auto"/>
              <w:bottom w:val="single" w:sz="4" w:space="0" w:color="auto"/>
            </w:tcBorders>
          </w:tcPr>
          <w:p w14:paraId="23F5D74C" w14:textId="77777777" w:rsidR="001D7AEA" w:rsidRPr="0011354F" w:rsidRDefault="001D7AEA" w:rsidP="001D7AEA">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Proiectul de act normativ nu se referă la acest subiect.</w:t>
            </w:r>
          </w:p>
        </w:tc>
      </w:tr>
      <w:tr w:rsidR="0011354F" w:rsidRPr="0011354F" w14:paraId="25FCAA16" w14:textId="77777777" w:rsidTr="0099238C">
        <w:tc>
          <w:tcPr>
            <w:tcW w:w="4239" w:type="dxa"/>
            <w:tcBorders>
              <w:top w:val="single" w:sz="4" w:space="0" w:color="auto"/>
              <w:bottom w:val="single" w:sz="4" w:space="0" w:color="auto"/>
              <w:right w:val="single" w:sz="4" w:space="0" w:color="auto"/>
            </w:tcBorders>
          </w:tcPr>
          <w:p w14:paraId="2B34C514" w14:textId="77777777" w:rsidR="001D7AEA" w:rsidRPr="0011354F" w:rsidRDefault="001D7AEA" w:rsidP="001D7AEA">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5.6. Alte informații</w:t>
            </w:r>
          </w:p>
        </w:tc>
        <w:tc>
          <w:tcPr>
            <w:tcW w:w="6237" w:type="dxa"/>
            <w:tcBorders>
              <w:top w:val="single" w:sz="4" w:space="0" w:color="auto"/>
              <w:left w:val="single" w:sz="4" w:space="0" w:color="auto"/>
              <w:bottom w:val="single" w:sz="4" w:space="0" w:color="auto"/>
            </w:tcBorders>
          </w:tcPr>
          <w:p w14:paraId="227963F6" w14:textId="77777777" w:rsidR="001D7AEA" w:rsidRPr="0011354F" w:rsidRDefault="001D7AEA" w:rsidP="001D7AEA">
            <w:pPr>
              <w:spacing w:line="240" w:lineRule="auto"/>
              <w:jc w:val="both"/>
              <w:rPr>
                <w:rFonts w:ascii="Times New Roman" w:hAnsi="Times New Roman"/>
                <w:sz w:val="24"/>
                <w:szCs w:val="24"/>
                <w:lang w:val="ro-RO"/>
              </w:rPr>
            </w:pPr>
            <w:r w:rsidRPr="0011354F">
              <w:rPr>
                <w:rFonts w:ascii="Times New Roman" w:hAnsi="Times New Roman"/>
                <w:sz w:val="24"/>
                <w:szCs w:val="24"/>
                <w:lang w:val="ro-RO"/>
              </w:rPr>
              <w:t>Nu au fost identificate.</w:t>
            </w:r>
          </w:p>
        </w:tc>
      </w:tr>
    </w:tbl>
    <w:p w14:paraId="6915E009" w14:textId="77777777" w:rsidR="00DE6FE6" w:rsidRPr="0011354F" w:rsidRDefault="00DE6FE6" w:rsidP="00E50D18">
      <w:pPr>
        <w:spacing w:after="0" w:line="240" w:lineRule="auto"/>
        <w:jc w:val="center"/>
        <w:rPr>
          <w:rFonts w:ascii="Times New Roman" w:hAnsi="Times New Roman"/>
          <w:b/>
          <w:bCs/>
          <w:sz w:val="24"/>
          <w:szCs w:val="24"/>
          <w:lang w:val="ro-RO"/>
        </w:rPr>
      </w:pPr>
    </w:p>
    <w:p w14:paraId="0740B581" w14:textId="77777777" w:rsidR="007D5B8D" w:rsidRPr="0011354F" w:rsidRDefault="00F024F8"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S</w:t>
      </w:r>
      <w:r w:rsidR="007D5B8D" w:rsidRPr="0011354F">
        <w:rPr>
          <w:rFonts w:ascii="Times New Roman" w:hAnsi="Times New Roman"/>
          <w:b/>
          <w:bCs/>
          <w:sz w:val="24"/>
          <w:szCs w:val="24"/>
          <w:lang w:val="ro-RO"/>
        </w:rPr>
        <w:t>ec</w:t>
      </w:r>
      <w:r w:rsidR="00213384" w:rsidRPr="0011354F">
        <w:rPr>
          <w:rFonts w:ascii="Times New Roman" w:hAnsi="Times New Roman"/>
          <w:b/>
          <w:bCs/>
          <w:sz w:val="24"/>
          <w:szCs w:val="24"/>
          <w:lang w:val="ro-RO"/>
        </w:rPr>
        <w:t>ț</w:t>
      </w:r>
      <w:r w:rsidR="007D5B8D" w:rsidRPr="0011354F">
        <w:rPr>
          <w:rFonts w:ascii="Times New Roman" w:hAnsi="Times New Roman"/>
          <w:b/>
          <w:bCs/>
          <w:sz w:val="24"/>
          <w:szCs w:val="24"/>
          <w:lang w:val="ro-RO"/>
        </w:rPr>
        <w:t>iunea a 6-a</w:t>
      </w:r>
    </w:p>
    <w:p w14:paraId="587FCF7B" w14:textId="77777777" w:rsidR="007D5B8D" w:rsidRPr="0011354F" w:rsidRDefault="007D5B8D"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Consultările efectuate în vederea elaborării proiectului de act normativ</w:t>
      </w:r>
    </w:p>
    <w:p w14:paraId="3A4795AC" w14:textId="77777777" w:rsidR="007D5B8D" w:rsidRPr="0011354F" w:rsidRDefault="007D5B8D" w:rsidP="00E50D18">
      <w:pPr>
        <w:spacing w:after="120" w:line="240" w:lineRule="auto"/>
        <w:jc w:val="center"/>
        <w:rPr>
          <w:rFonts w:ascii="Times New Roman" w:hAnsi="Times New Roman"/>
          <w:sz w:val="24"/>
          <w:szCs w:val="24"/>
          <w:lang w:val="ro-RO"/>
        </w:rPr>
      </w:pPr>
    </w:p>
    <w:tbl>
      <w:tblPr>
        <w:tblW w:w="9819" w:type="dxa"/>
        <w:tblInd w:w="-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2"/>
        <w:gridCol w:w="6237"/>
      </w:tblGrid>
      <w:tr w:rsidR="0011354F" w:rsidRPr="0011354F" w14:paraId="688EABFB" w14:textId="77777777" w:rsidTr="00BB722B">
        <w:tc>
          <w:tcPr>
            <w:tcW w:w="3582" w:type="dxa"/>
            <w:tcBorders>
              <w:top w:val="single" w:sz="4" w:space="0" w:color="auto"/>
              <w:bottom w:val="single" w:sz="4" w:space="0" w:color="auto"/>
              <w:right w:val="single" w:sz="4" w:space="0" w:color="auto"/>
            </w:tcBorders>
          </w:tcPr>
          <w:p w14:paraId="6745C837" w14:textId="77777777" w:rsidR="007D5B8D" w:rsidRPr="0011354F" w:rsidRDefault="0083285B"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6.1. Informa</w:t>
            </w:r>
            <w:r w:rsidR="00213384" w:rsidRPr="0011354F">
              <w:rPr>
                <w:rFonts w:ascii="Times New Roman" w:hAnsi="Times New Roman"/>
                <w:sz w:val="24"/>
                <w:szCs w:val="24"/>
                <w:lang w:val="ro-RO"/>
              </w:rPr>
              <w:t>ț</w:t>
            </w:r>
            <w:r w:rsidRPr="0011354F">
              <w:rPr>
                <w:rFonts w:ascii="Times New Roman" w:hAnsi="Times New Roman"/>
                <w:sz w:val="24"/>
                <w:szCs w:val="24"/>
                <w:lang w:val="ro-RO"/>
              </w:rPr>
              <w:t>ii privind neaplicarea procedurii de participare la elaborarea actelor normative</w:t>
            </w:r>
          </w:p>
        </w:tc>
        <w:tc>
          <w:tcPr>
            <w:tcW w:w="6237" w:type="dxa"/>
            <w:tcBorders>
              <w:top w:val="single" w:sz="4" w:space="0" w:color="auto"/>
              <w:left w:val="single" w:sz="4" w:space="0" w:color="auto"/>
              <w:bottom w:val="single" w:sz="4" w:space="0" w:color="auto"/>
            </w:tcBorders>
          </w:tcPr>
          <w:p w14:paraId="7B1ED2EC" w14:textId="77777777" w:rsidR="00467D99" w:rsidRPr="0011354F" w:rsidRDefault="00401D3D" w:rsidP="00570D45">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Men</w:t>
            </w:r>
            <w:r w:rsidR="00213384" w:rsidRPr="0011354F">
              <w:rPr>
                <w:rFonts w:ascii="Times New Roman" w:hAnsi="Times New Roman"/>
                <w:sz w:val="24"/>
                <w:szCs w:val="24"/>
                <w:lang w:val="ro-RO"/>
              </w:rPr>
              <w:t>ț</w:t>
            </w:r>
            <w:r w:rsidRPr="0011354F">
              <w:rPr>
                <w:rFonts w:ascii="Times New Roman" w:hAnsi="Times New Roman"/>
                <w:sz w:val="24"/>
                <w:szCs w:val="24"/>
                <w:lang w:val="ro-RO"/>
              </w:rPr>
              <w:t xml:space="preserve">ionăm că au fost întreprinse demersurile legale prevăzute de art. 7 din Regulamentul privind procedurile, la nivelul Guvernului, pentru elaborarea, avizarea </w:t>
            </w:r>
            <w:r w:rsidR="005B4713" w:rsidRPr="0011354F">
              <w:rPr>
                <w:rFonts w:ascii="Times New Roman" w:hAnsi="Times New Roman"/>
                <w:sz w:val="24"/>
                <w:szCs w:val="24"/>
                <w:lang w:val="ro-RO"/>
              </w:rPr>
              <w:t>ș</w:t>
            </w:r>
            <w:r w:rsidRPr="0011354F">
              <w:rPr>
                <w:rFonts w:ascii="Times New Roman" w:hAnsi="Times New Roman"/>
                <w:sz w:val="24"/>
                <w:szCs w:val="24"/>
                <w:lang w:val="ro-RO"/>
              </w:rPr>
              <w:t xml:space="preserve">i prezentarea proiectelor de documente de politici publice, a proiectelor de acte normative, precum </w:t>
            </w:r>
            <w:r w:rsidR="005B4713" w:rsidRPr="0011354F">
              <w:rPr>
                <w:rFonts w:ascii="Times New Roman" w:hAnsi="Times New Roman"/>
                <w:sz w:val="24"/>
                <w:szCs w:val="24"/>
                <w:lang w:val="ro-RO"/>
              </w:rPr>
              <w:t>ș</w:t>
            </w:r>
            <w:r w:rsidRPr="0011354F">
              <w:rPr>
                <w:rFonts w:ascii="Times New Roman" w:hAnsi="Times New Roman"/>
                <w:sz w:val="24"/>
                <w:szCs w:val="24"/>
                <w:lang w:val="ro-RO"/>
              </w:rPr>
              <w:t>i a altor documente, în vederea adoptării/aprobării, aprobat prin Hotărârea de Guvern nr. 561/2009.</w:t>
            </w:r>
          </w:p>
        </w:tc>
      </w:tr>
      <w:tr w:rsidR="0011354F" w:rsidRPr="0011354F" w14:paraId="1F595821" w14:textId="77777777" w:rsidTr="00BB722B">
        <w:tc>
          <w:tcPr>
            <w:tcW w:w="3582" w:type="dxa"/>
            <w:tcBorders>
              <w:top w:val="single" w:sz="4" w:space="0" w:color="auto"/>
              <w:bottom w:val="single" w:sz="4" w:space="0" w:color="auto"/>
              <w:right w:val="single" w:sz="4" w:space="0" w:color="auto"/>
            </w:tcBorders>
          </w:tcPr>
          <w:p w14:paraId="4468ACF3" w14:textId="77777777" w:rsidR="001E5B7A" w:rsidRPr="0011354F" w:rsidRDefault="0083285B" w:rsidP="00570D45">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6.2. Informa</w:t>
            </w:r>
            <w:r w:rsidR="00213384" w:rsidRPr="0011354F">
              <w:rPr>
                <w:rFonts w:ascii="Times New Roman" w:hAnsi="Times New Roman"/>
                <w:sz w:val="24"/>
                <w:szCs w:val="24"/>
                <w:lang w:val="ro-RO"/>
              </w:rPr>
              <w:t>ț</w:t>
            </w:r>
            <w:r w:rsidRPr="0011354F">
              <w:rPr>
                <w:rFonts w:ascii="Times New Roman" w:hAnsi="Times New Roman"/>
                <w:sz w:val="24"/>
                <w:szCs w:val="24"/>
                <w:lang w:val="ro-RO"/>
              </w:rPr>
              <w:t>ii privind procesul de consultare cu organiza</w:t>
            </w:r>
            <w:r w:rsidR="00213384" w:rsidRPr="0011354F">
              <w:rPr>
                <w:rFonts w:ascii="Times New Roman" w:hAnsi="Times New Roman"/>
                <w:sz w:val="24"/>
                <w:szCs w:val="24"/>
                <w:lang w:val="ro-RO"/>
              </w:rPr>
              <w:t>ț</w:t>
            </w:r>
            <w:r w:rsidRPr="0011354F">
              <w:rPr>
                <w:rFonts w:ascii="Times New Roman" w:hAnsi="Times New Roman"/>
                <w:sz w:val="24"/>
                <w:szCs w:val="24"/>
                <w:lang w:val="ro-RO"/>
              </w:rPr>
              <w:t xml:space="preserve">ii neguvernamentale, institute de cercetare </w:t>
            </w:r>
            <w:r w:rsidR="005B4713" w:rsidRPr="0011354F">
              <w:rPr>
                <w:rFonts w:ascii="Times New Roman" w:hAnsi="Times New Roman"/>
                <w:sz w:val="24"/>
                <w:szCs w:val="24"/>
                <w:lang w:val="ro-RO"/>
              </w:rPr>
              <w:t>ș</w:t>
            </w:r>
            <w:r w:rsidRPr="0011354F">
              <w:rPr>
                <w:rFonts w:ascii="Times New Roman" w:hAnsi="Times New Roman"/>
                <w:sz w:val="24"/>
                <w:szCs w:val="24"/>
                <w:lang w:val="ro-RO"/>
              </w:rPr>
              <w:t>i alte organisme implicate</w:t>
            </w:r>
          </w:p>
        </w:tc>
        <w:tc>
          <w:tcPr>
            <w:tcW w:w="6237" w:type="dxa"/>
            <w:tcBorders>
              <w:top w:val="single" w:sz="4" w:space="0" w:color="auto"/>
              <w:left w:val="single" w:sz="4" w:space="0" w:color="auto"/>
              <w:bottom w:val="single" w:sz="4" w:space="0" w:color="auto"/>
            </w:tcBorders>
          </w:tcPr>
          <w:p w14:paraId="7EBFCE46" w14:textId="77777777" w:rsidR="007D5B8D" w:rsidRPr="0011354F" w:rsidRDefault="00DA6C4E" w:rsidP="00E50D18">
            <w:pPr>
              <w:spacing w:after="0" w:line="240" w:lineRule="auto"/>
              <w:jc w:val="both"/>
              <w:rPr>
                <w:rFonts w:ascii="Times New Roman" w:hAnsi="Times New Roman"/>
                <w:sz w:val="24"/>
                <w:szCs w:val="24"/>
                <w:lang w:val="ro-RO"/>
              </w:rPr>
            </w:pPr>
            <w:proofErr w:type="spellStart"/>
            <w:r w:rsidRPr="0011354F">
              <w:rPr>
                <w:rFonts w:ascii="Times New Roman" w:hAnsi="Times New Roman"/>
                <w:sz w:val="24"/>
                <w:szCs w:val="24"/>
                <w:lang w:val="fr-FR"/>
              </w:rPr>
              <w:t>Proiectul</w:t>
            </w:r>
            <w:proofErr w:type="spellEnd"/>
            <w:r w:rsidRPr="0011354F">
              <w:rPr>
                <w:rFonts w:ascii="Times New Roman" w:hAnsi="Times New Roman"/>
                <w:sz w:val="24"/>
                <w:szCs w:val="24"/>
                <w:lang w:val="fr-FR"/>
              </w:rPr>
              <w:t xml:space="preserve"> de </w:t>
            </w:r>
            <w:proofErr w:type="spellStart"/>
            <w:r w:rsidRPr="0011354F">
              <w:rPr>
                <w:rFonts w:ascii="Times New Roman" w:hAnsi="Times New Roman"/>
                <w:sz w:val="24"/>
                <w:szCs w:val="24"/>
                <w:lang w:val="fr-FR"/>
              </w:rPr>
              <w:t>act</w:t>
            </w:r>
            <w:proofErr w:type="spellEnd"/>
            <w:r w:rsidRPr="0011354F">
              <w:rPr>
                <w:rFonts w:ascii="Times New Roman" w:hAnsi="Times New Roman"/>
                <w:sz w:val="24"/>
                <w:szCs w:val="24"/>
                <w:lang w:val="fr-FR"/>
              </w:rPr>
              <w:t xml:space="preserve"> </w:t>
            </w:r>
            <w:proofErr w:type="spellStart"/>
            <w:r w:rsidRPr="0011354F">
              <w:rPr>
                <w:rFonts w:ascii="Times New Roman" w:hAnsi="Times New Roman"/>
                <w:sz w:val="24"/>
                <w:szCs w:val="24"/>
                <w:lang w:val="fr-FR"/>
              </w:rPr>
              <w:t>normativ</w:t>
            </w:r>
            <w:proofErr w:type="spellEnd"/>
            <w:r w:rsidRPr="0011354F">
              <w:rPr>
                <w:rFonts w:ascii="Times New Roman" w:hAnsi="Times New Roman"/>
                <w:sz w:val="24"/>
                <w:szCs w:val="24"/>
                <w:lang w:val="fr-FR"/>
              </w:rPr>
              <w:t xml:space="preserve"> a </w:t>
            </w:r>
            <w:proofErr w:type="spellStart"/>
            <w:r w:rsidRPr="0011354F">
              <w:rPr>
                <w:rFonts w:ascii="Times New Roman" w:hAnsi="Times New Roman"/>
                <w:sz w:val="24"/>
                <w:szCs w:val="24"/>
                <w:lang w:val="fr-FR"/>
              </w:rPr>
              <w:t>fost</w:t>
            </w:r>
            <w:proofErr w:type="spellEnd"/>
            <w:r w:rsidRPr="0011354F">
              <w:rPr>
                <w:rFonts w:ascii="Times New Roman" w:hAnsi="Times New Roman"/>
                <w:sz w:val="24"/>
                <w:szCs w:val="24"/>
                <w:lang w:val="fr-FR"/>
              </w:rPr>
              <w:t xml:space="preserve"> </w:t>
            </w:r>
            <w:proofErr w:type="spellStart"/>
            <w:r w:rsidRPr="0011354F">
              <w:rPr>
                <w:rFonts w:ascii="Times New Roman" w:hAnsi="Times New Roman"/>
                <w:sz w:val="24"/>
                <w:szCs w:val="24"/>
                <w:lang w:val="fr-FR"/>
              </w:rPr>
              <w:t>afișat</w:t>
            </w:r>
            <w:proofErr w:type="spellEnd"/>
            <w:r w:rsidRPr="0011354F">
              <w:rPr>
                <w:rFonts w:ascii="Times New Roman" w:hAnsi="Times New Roman"/>
                <w:sz w:val="24"/>
                <w:szCs w:val="24"/>
                <w:lang w:val="fr-FR"/>
              </w:rPr>
              <w:t xml:space="preserve"> </w:t>
            </w:r>
            <w:proofErr w:type="spellStart"/>
            <w:r w:rsidRPr="0011354F">
              <w:rPr>
                <w:rFonts w:ascii="Times New Roman" w:hAnsi="Times New Roman"/>
                <w:sz w:val="24"/>
                <w:szCs w:val="24"/>
                <w:lang w:val="fr-FR"/>
              </w:rPr>
              <w:t>pe</w:t>
            </w:r>
            <w:proofErr w:type="spellEnd"/>
            <w:r w:rsidRPr="0011354F">
              <w:rPr>
                <w:rFonts w:ascii="Times New Roman" w:hAnsi="Times New Roman"/>
                <w:sz w:val="24"/>
                <w:szCs w:val="24"/>
                <w:lang w:val="fr-FR"/>
              </w:rPr>
              <w:t xml:space="preserve"> site-</w:t>
            </w:r>
            <w:proofErr w:type="spellStart"/>
            <w:r w:rsidRPr="0011354F">
              <w:rPr>
                <w:rFonts w:ascii="Times New Roman" w:hAnsi="Times New Roman"/>
                <w:sz w:val="24"/>
                <w:szCs w:val="24"/>
                <w:lang w:val="fr-FR"/>
              </w:rPr>
              <w:t>ul</w:t>
            </w:r>
            <w:proofErr w:type="spellEnd"/>
            <w:r w:rsidRPr="0011354F">
              <w:rPr>
                <w:rFonts w:ascii="Times New Roman" w:hAnsi="Times New Roman"/>
                <w:sz w:val="24"/>
                <w:szCs w:val="24"/>
                <w:lang w:val="fr-FR"/>
              </w:rPr>
              <w:t xml:space="preserve"> </w:t>
            </w:r>
            <w:proofErr w:type="spellStart"/>
            <w:r w:rsidRPr="0011354F">
              <w:rPr>
                <w:rFonts w:ascii="Times New Roman" w:hAnsi="Times New Roman"/>
                <w:sz w:val="24"/>
                <w:szCs w:val="24"/>
                <w:lang w:val="fr-FR"/>
              </w:rPr>
              <w:t>Ministerului</w:t>
            </w:r>
            <w:proofErr w:type="spellEnd"/>
            <w:r w:rsidRPr="0011354F">
              <w:rPr>
                <w:rFonts w:ascii="Times New Roman" w:hAnsi="Times New Roman"/>
                <w:sz w:val="24"/>
                <w:szCs w:val="24"/>
                <w:lang w:val="fr-FR"/>
              </w:rPr>
              <w:t xml:space="preserve"> </w:t>
            </w:r>
            <w:proofErr w:type="spellStart"/>
            <w:r w:rsidRPr="0011354F">
              <w:rPr>
                <w:rFonts w:ascii="Times New Roman" w:hAnsi="Times New Roman"/>
                <w:sz w:val="24"/>
                <w:szCs w:val="24"/>
                <w:lang w:val="fr-FR"/>
              </w:rPr>
              <w:t>Transporturilor</w:t>
            </w:r>
            <w:proofErr w:type="spellEnd"/>
            <w:r w:rsidRPr="0011354F">
              <w:rPr>
                <w:rFonts w:ascii="Times New Roman" w:hAnsi="Times New Roman"/>
                <w:sz w:val="24"/>
                <w:szCs w:val="24"/>
                <w:lang w:val="fr-FR"/>
              </w:rPr>
              <w:t xml:space="preserve"> </w:t>
            </w:r>
            <w:proofErr w:type="spellStart"/>
            <w:r w:rsidRPr="0011354F">
              <w:rPr>
                <w:rFonts w:ascii="Times New Roman" w:hAnsi="Times New Roman"/>
                <w:sz w:val="24"/>
                <w:szCs w:val="24"/>
                <w:lang w:val="fr-FR"/>
              </w:rPr>
              <w:t>și</w:t>
            </w:r>
            <w:proofErr w:type="spellEnd"/>
            <w:r w:rsidRPr="0011354F">
              <w:rPr>
                <w:rFonts w:ascii="Times New Roman" w:hAnsi="Times New Roman"/>
                <w:sz w:val="24"/>
                <w:szCs w:val="24"/>
                <w:lang w:val="fr-FR"/>
              </w:rPr>
              <w:t xml:space="preserve"> </w:t>
            </w:r>
            <w:proofErr w:type="spellStart"/>
            <w:r w:rsidRPr="0011354F">
              <w:rPr>
                <w:rFonts w:ascii="Times New Roman" w:hAnsi="Times New Roman"/>
                <w:sz w:val="24"/>
                <w:szCs w:val="24"/>
                <w:lang w:val="fr-FR"/>
              </w:rPr>
              <w:t>Infrastructurii</w:t>
            </w:r>
            <w:proofErr w:type="spellEnd"/>
          </w:p>
        </w:tc>
      </w:tr>
      <w:tr w:rsidR="0011354F" w:rsidRPr="0011354F" w14:paraId="2F268E4D" w14:textId="77777777" w:rsidTr="00BB722B">
        <w:tc>
          <w:tcPr>
            <w:tcW w:w="3582" w:type="dxa"/>
            <w:tcBorders>
              <w:top w:val="single" w:sz="4" w:space="0" w:color="auto"/>
              <w:bottom w:val="single" w:sz="4" w:space="0" w:color="auto"/>
              <w:right w:val="single" w:sz="4" w:space="0" w:color="auto"/>
            </w:tcBorders>
          </w:tcPr>
          <w:p w14:paraId="4196B7D7" w14:textId="77777777" w:rsidR="007D5B8D" w:rsidRPr="0011354F" w:rsidRDefault="0083285B"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6.3. Informa</w:t>
            </w:r>
            <w:r w:rsidR="00213384" w:rsidRPr="0011354F">
              <w:rPr>
                <w:rFonts w:ascii="Times New Roman" w:hAnsi="Times New Roman"/>
                <w:sz w:val="24"/>
                <w:szCs w:val="24"/>
                <w:lang w:val="ro-RO"/>
              </w:rPr>
              <w:t>ț</w:t>
            </w:r>
            <w:r w:rsidRPr="0011354F">
              <w:rPr>
                <w:rFonts w:ascii="Times New Roman" w:hAnsi="Times New Roman"/>
                <w:sz w:val="24"/>
                <w:szCs w:val="24"/>
                <w:lang w:val="ro-RO"/>
              </w:rPr>
              <w:t>ii despre consultările organizate cu autorită</w:t>
            </w:r>
            <w:r w:rsidR="00213384" w:rsidRPr="0011354F">
              <w:rPr>
                <w:rFonts w:ascii="Times New Roman" w:hAnsi="Times New Roman"/>
                <w:sz w:val="24"/>
                <w:szCs w:val="24"/>
                <w:lang w:val="ro-RO"/>
              </w:rPr>
              <w:t>ț</w:t>
            </w:r>
            <w:r w:rsidRPr="0011354F">
              <w:rPr>
                <w:rFonts w:ascii="Times New Roman" w:hAnsi="Times New Roman"/>
                <w:sz w:val="24"/>
                <w:szCs w:val="24"/>
                <w:lang w:val="ro-RO"/>
              </w:rPr>
              <w:t>ile administra</w:t>
            </w:r>
            <w:r w:rsidR="00213384" w:rsidRPr="0011354F">
              <w:rPr>
                <w:rFonts w:ascii="Times New Roman" w:hAnsi="Times New Roman"/>
                <w:sz w:val="24"/>
                <w:szCs w:val="24"/>
                <w:lang w:val="ro-RO"/>
              </w:rPr>
              <w:t>ț</w:t>
            </w:r>
            <w:r w:rsidRPr="0011354F">
              <w:rPr>
                <w:rFonts w:ascii="Times New Roman" w:hAnsi="Times New Roman"/>
                <w:sz w:val="24"/>
                <w:szCs w:val="24"/>
                <w:lang w:val="ro-RO"/>
              </w:rPr>
              <w:t>iei publice locale</w:t>
            </w:r>
          </w:p>
        </w:tc>
        <w:tc>
          <w:tcPr>
            <w:tcW w:w="6237" w:type="dxa"/>
            <w:tcBorders>
              <w:top w:val="single" w:sz="4" w:space="0" w:color="auto"/>
              <w:left w:val="single" w:sz="4" w:space="0" w:color="auto"/>
              <w:bottom w:val="single" w:sz="4" w:space="0" w:color="auto"/>
            </w:tcBorders>
          </w:tcPr>
          <w:p w14:paraId="4E178261" w14:textId="77777777" w:rsidR="00467D99" w:rsidRPr="0011354F" w:rsidRDefault="00F12BC4" w:rsidP="000F3026">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este cazul.</w:t>
            </w:r>
          </w:p>
          <w:p w14:paraId="76F1A3D1" w14:textId="77777777" w:rsidR="00156D20" w:rsidRPr="0011354F" w:rsidRDefault="00156D20" w:rsidP="000F3026">
            <w:pPr>
              <w:spacing w:after="0" w:line="240" w:lineRule="auto"/>
              <w:jc w:val="both"/>
              <w:rPr>
                <w:rFonts w:ascii="Times New Roman" w:hAnsi="Times New Roman"/>
                <w:sz w:val="24"/>
                <w:szCs w:val="24"/>
                <w:lang w:val="ro-RO"/>
              </w:rPr>
            </w:pPr>
          </w:p>
        </w:tc>
      </w:tr>
      <w:tr w:rsidR="0011354F" w:rsidRPr="0011354F" w14:paraId="52D44F62" w14:textId="77777777" w:rsidTr="00BB722B">
        <w:tc>
          <w:tcPr>
            <w:tcW w:w="3582" w:type="dxa"/>
            <w:tcBorders>
              <w:top w:val="single" w:sz="4" w:space="0" w:color="auto"/>
              <w:bottom w:val="single" w:sz="4" w:space="0" w:color="auto"/>
              <w:right w:val="single" w:sz="4" w:space="0" w:color="auto"/>
            </w:tcBorders>
          </w:tcPr>
          <w:p w14:paraId="752DDFBC" w14:textId="77777777" w:rsidR="001E5B7A" w:rsidRPr="0011354F" w:rsidRDefault="0083285B" w:rsidP="00E9498A">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6.4. Informa</w:t>
            </w:r>
            <w:r w:rsidR="00213384" w:rsidRPr="0011354F">
              <w:rPr>
                <w:rFonts w:ascii="Times New Roman" w:hAnsi="Times New Roman"/>
                <w:sz w:val="24"/>
                <w:szCs w:val="24"/>
                <w:lang w:val="ro-RO"/>
              </w:rPr>
              <w:t>ț</w:t>
            </w:r>
            <w:r w:rsidRPr="0011354F">
              <w:rPr>
                <w:rFonts w:ascii="Times New Roman" w:hAnsi="Times New Roman"/>
                <w:sz w:val="24"/>
                <w:szCs w:val="24"/>
                <w:lang w:val="ro-RO"/>
              </w:rPr>
              <w:t>ii privind puncte de vedere/opinii emise de organisme consultative constituite prin acte normative</w:t>
            </w:r>
          </w:p>
        </w:tc>
        <w:tc>
          <w:tcPr>
            <w:tcW w:w="6237" w:type="dxa"/>
            <w:tcBorders>
              <w:top w:val="single" w:sz="4" w:space="0" w:color="auto"/>
              <w:left w:val="single" w:sz="4" w:space="0" w:color="auto"/>
              <w:bottom w:val="single" w:sz="4" w:space="0" w:color="auto"/>
            </w:tcBorders>
          </w:tcPr>
          <w:p w14:paraId="7BED1F3D" w14:textId="77777777" w:rsidR="007D5B8D" w:rsidRPr="0011354F" w:rsidRDefault="00AC42C7"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este cazul.</w:t>
            </w:r>
          </w:p>
        </w:tc>
      </w:tr>
      <w:tr w:rsidR="0011354F" w:rsidRPr="0011354F" w14:paraId="6CEB2768" w14:textId="77777777" w:rsidTr="00BB722B">
        <w:tc>
          <w:tcPr>
            <w:tcW w:w="3582" w:type="dxa"/>
            <w:tcBorders>
              <w:top w:val="single" w:sz="4" w:space="0" w:color="auto"/>
              <w:bottom w:val="single" w:sz="4" w:space="0" w:color="auto"/>
              <w:right w:val="single" w:sz="4" w:space="0" w:color="auto"/>
            </w:tcBorders>
          </w:tcPr>
          <w:p w14:paraId="35F655EB" w14:textId="77777777" w:rsidR="00467D99" w:rsidRPr="0011354F" w:rsidRDefault="0083285B" w:rsidP="00E9498A">
            <w:pPr>
              <w:spacing w:after="0" w:line="240" w:lineRule="auto"/>
              <w:rPr>
                <w:rFonts w:ascii="Times New Roman" w:hAnsi="Times New Roman"/>
                <w:sz w:val="24"/>
                <w:szCs w:val="24"/>
                <w:lang w:val="ro-RO"/>
              </w:rPr>
            </w:pPr>
            <w:r w:rsidRPr="0011354F">
              <w:rPr>
                <w:rFonts w:ascii="Times New Roman" w:hAnsi="Times New Roman"/>
                <w:sz w:val="24"/>
                <w:szCs w:val="24"/>
                <w:lang w:val="ro-RO"/>
              </w:rPr>
              <w:t>6.5. Informa</w:t>
            </w:r>
            <w:r w:rsidR="00213384" w:rsidRPr="0011354F">
              <w:rPr>
                <w:rFonts w:ascii="Times New Roman" w:hAnsi="Times New Roman"/>
                <w:sz w:val="24"/>
                <w:szCs w:val="24"/>
                <w:lang w:val="ro-RO"/>
              </w:rPr>
              <w:t>ț</w:t>
            </w:r>
            <w:r w:rsidRPr="0011354F">
              <w:rPr>
                <w:rFonts w:ascii="Times New Roman" w:hAnsi="Times New Roman"/>
                <w:sz w:val="24"/>
                <w:szCs w:val="24"/>
                <w:lang w:val="ro-RO"/>
              </w:rPr>
              <w:t>ii privind avizarea de către:</w:t>
            </w:r>
            <w:r w:rsidRPr="0011354F">
              <w:rPr>
                <w:rFonts w:ascii="Times New Roman" w:hAnsi="Times New Roman"/>
                <w:sz w:val="24"/>
                <w:szCs w:val="24"/>
                <w:lang w:val="ro-RO"/>
              </w:rPr>
              <w:br/>
              <w:t> a) Consiliul Legislativ</w:t>
            </w:r>
            <w:r w:rsidRPr="0011354F">
              <w:rPr>
                <w:rFonts w:ascii="Times New Roman" w:hAnsi="Times New Roman"/>
                <w:sz w:val="24"/>
                <w:szCs w:val="24"/>
                <w:lang w:val="ro-RO"/>
              </w:rPr>
              <w:br/>
              <w:t xml:space="preserve"> b) Consiliul Suprem de Apărare a </w:t>
            </w:r>
            <w:r w:rsidR="00213384" w:rsidRPr="0011354F">
              <w:rPr>
                <w:rFonts w:ascii="Times New Roman" w:hAnsi="Times New Roman"/>
                <w:sz w:val="24"/>
                <w:szCs w:val="24"/>
                <w:lang w:val="ro-RO"/>
              </w:rPr>
              <w:t>Ț</w:t>
            </w:r>
            <w:r w:rsidRPr="0011354F">
              <w:rPr>
                <w:rFonts w:ascii="Times New Roman" w:hAnsi="Times New Roman"/>
                <w:sz w:val="24"/>
                <w:szCs w:val="24"/>
                <w:lang w:val="ro-RO"/>
              </w:rPr>
              <w:t>ării</w:t>
            </w:r>
            <w:r w:rsidRPr="0011354F">
              <w:rPr>
                <w:rFonts w:ascii="Times New Roman" w:hAnsi="Times New Roman"/>
                <w:sz w:val="24"/>
                <w:szCs w:val="24"/>
                <w:lang w:val="ro-RO"/>
              </w:rPr>
              <w:br/>
              <w:t xml:space="preserve"> c) Consiliul Economic </w:t>
            </w:r>
            <w:r w:rsidR="005B4713" w:rsidRPr="0011354F">
              <w:rPr>
                <w:rFonts w:ascii="Times New Roman" w:hAnsi="Times New Roman"/>
                <w:sz w:val="24"/>
                <w:szCs w:val="24"/>
                <w:lang w:val="ro-RO"/>
              </w:rPr>
              <w:t>ș</w:t>
            </w:r>
            <w:r w:rsidRPr="0011354F">
              <w:rPr>
                <w:rFonts w:ascii="Times New Roman" w:hAnsi="Times New Roman"/>
                <w:sz w:val="24"/>
                <w:szCs w:val="24"/>
                <w:lang w:val="ro-RO"/>
              </w:rPr>
              <w:t>i Social</w:t>
            </w:r>
            <w:r w:rsidRPr="0011354F">
              <w:rPr>
                <w:rFonts w:ascii="Times New Roman" w:hAnsi="Times New Roman"/>
                <w:sz w:val="24"/>
                <w:szCs w:val="24"/>
                <w:lang w:val="ro-RO"/>
              </w:rPr>
              <w:br/>
              <w:t> d) Consiliul Concuren</w:t>
            </w:r>
            <w:r w:rsidR="00213384" w:rsidRPr="0011354F">
              <w:rPr>
                <w:rFonts w:ascii="Times New Roman" w:hAnsi="Times New Roman"/>
                <w:sz w:val="24"/>
                <w:szCs w:val="24"/>
                <w:lang w:val="ro-RO"/>
              </w:rPr>
              <w:t>ț</w:t>
            </w:r>
            <w:r w:rsidRPr="0011354F">
              <w:rPr>
                <w:rFonts w:ascii="Times New Roman" w:hAnsi="Times New Roman"/>
                <w:sz w:val="24"/>
                <w:szCs w:val="24"/>
                <w:lang w:val="ro-RO"/>
              </w:rPr>
              <w:t>ei</w:t>
            </w:r>
            <w:r w:rsidRPr="0011354F">
              <w:rPr>
                <w:rFonts w:ascii="Times New Roman" w:hAnsi="Times New Roman"/>
                <w:sz w:val="24"/>
                <w:szCs w:val="24"/>
                <w:lang w:val="ro-RO"/>
              </w:rPr>
              <w:br/>
              <w:t> e) Curtea de Conturi</w:t>
            </w:r>
          </w:p>
        </w:tc>
        <w:tc>
          <w:tcPr>
            <w:tcW w:w="6237" w:type="dxa"/>
            <w:tcBorders>
              <w:top w:val="single" w:sz="4" w:space="0" w:color="auto"/>
              <w:left w:val="single" w:sz="4" w:space="0" w:color="auto"/>
              <w:bottom w:val="single" w:sz="4" w:space="0" w:color="auto"/>
            </w:tcBorders>
          </w:tcPr>
          <w:p w14:paraId="464AE0C0" w14:textId="77777777" w:rsidR="00E61DE8" w:rsidRPr="0011354F" w:rsidRDefault="00E61DE8" w:rsidP="005A5BA8">
            <w:pPr>
              <w:spacing w:after="0" w:line="240" w:lineRule="auto"/>
              <w:jc w:val="both"/>
              <w:rPr>
                <w:rFonts w:ascii="Times New Roman" w:hAnsi="Times New Roman"/>
                <w:sz w:val="24"/>
                <w:szCs w:val="24"/>
                <w:lang w:val="ro-RO"/>
              </w:rPr>
            </w:pPr>
          </w:p>
          <w:p w14:paraId="419D116C" w14:textId="77777777" w:rsidR="00E61DE8" w:rsidRPr="0011354F" w:rsidRDefault="00E61DE8" w:rsidP="005A5BA8">
            <w:pPr>
              <w:spacing w:after="0" w:line="240" w:lineRule="auto"/>
              <w:jc w:val="both"/>
              <w:rPr>
                <w:rFonts w:ascii="Times New Roman" w:hAnsi="Times New Roman"/>
                <w:sz w:val="24"/>
                <w:szCs w:val="24"/>
                <w:lang w:val="ro-RO"/>
              </w:rPr>
            </w:pPr>
          </w:p>
          <w:p w14:paraId="41B236BF" w14:textId="77777777" w:rsidR="005A5BA8" w:rsidRPr="0011354F" w:rsidRDefault="00ED732D" w:rsidP="005A5BA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Proiectul de act normativ nu necesită aviz de la</w:t>
            </w:r>
            <w:r w:rsidR="008370A9" w:rsidRPr="0011354F">
              <w:rPr>
                <w:rFonts w:ascii="Times New Roman" w:hAnsi="Times New Roman"/>
                <w:sz w:val="24"/>
                <w:szCs w:val="24"/>
                <w:lang w:val="ro-RO"/>
              </w:rPr>
              <w:t xml:space="preserve"> </w:t>
            </w:r>
            <w:r w:rsidR="00415652" w:rsidRPr="0011354F">
              <w:rPr>
                <w:rFonts w:ascii="Times New Roman" w:hAnsi="Times New Roman"/>
                <w:sz w:val="24"/>
                <w:szCs w:val="24"/>
                <w:lang w:val="ro-RO"/>
              </w:rPr>
              <w:t xml:space="preserve">Consiliul Concurentei, </w:t>
            </w:r>
            <w:r w:rsidR="008370A9" w:rsidRPr="0011354F">
              <w:rPr>
                <w:rFonts w:ascii="Times New Roman" w:hAnsi="Times New Roman"/>
                <w:sz w:val="24"/>
                <w:szCs w:val="24"/>
                <w:lang w:val="ro-RO"/>
              </w:rPr>
              <w:t xml:space="preserve">Consiliul Legislativ, </w:t>
            </w:r>
            <w:r w:rsidR="00E61DE8" w:rsidRPr="0011354F">
              <w:rPr>
                <w:rFonts w:ascii="Times New Roman" w:hAnsi="Times New Roman"/>
                <w:sz w:val="24"/>
                <w:szCs w:val="24"/>
                <w:lang w:val="ro-RO"/>
              </w:rPr>
              <w:t xml:space="preserve">Consiliul Suprem de Apărare a Țării, </w:t>
            </w:r>
            <w:r w:rsidR="008370A9" w:rsidRPr="0011354F">
              <w:rPr>
                <w:rFonts w:ascii="Times New Roman" w:hAnsi="Times New Roman"/>
                <w:sz w:val="24"/>
                <w:szCs w:val="24"/>
                <w:lang w:val="ro-RO"/>
              </w:rPr>
              <w:t>Consiliul Economic și Social</w:t>
            </w:r>
            <w:r w:rsidRPr="0011354F">
              <w:rPr>
                <w:rFonts w:ascii="Times New Roman" w:hAnsi="Times New Roman"/>
                <w:sz w:val="24"/>
                <w:szCs w:val="24"/>
                <w:lang w:val="ro-RO"/>
              </w:rPr>
              <w:t xml:space="preserve"> și </w:t>
            </w:r>
            <w:r w:rsidR="00E61DE8" w:rsidRPr="0011354F">
              <w:rPr>
                <w:rFonts w:ascii="Times New Roman" w:hAnsi="Times New Roman"/>
                <w:sz w:val="24"/>
                <w:szCs w:val="24"/>
                <w:lang w:val="ro-RO"/>
              </w:rPr>
              <w:t xml:space="preserve">Curtea de Conturi </w:t>
            </w:r>
          </w:p>
        </w:tc>
      </w:tr>
      <w:tr w:rsidR="0011354F" w:rsidRPr="0011354F" w14:paraId="0B1D26B0" w14:textId="77777777" w:rsidTr="00BB722B">
        <w:tc>
          <w:tcPr>
            <w:tcW w:w="3582" w:type="dxa"/>
            <w:tcBorders>
              <w:top w:val="single" w:sz="4" w:space="0" w:color="auto"/>
              <w:bottom w:val="single" w:sz="4" w:space="0" w:color="auto"/>
              <w:right w:val="single" w:sz="4" w:space="0" w:color="auto"/>
            </w:tcBorders>
          </w:tcPr>
          <w:p w14:paraId="1453C1D0" w14:textId="77777777" w:rsidR="007D5B8D" w:rsidRPr="0011354F" w:rsidRDefault="007D5B8D"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6</w:t>
            </w:r>
            <w:r w:rsidR="0083285B" w:rsidRPr="0011354F">
              <w:rPr>
                <w:rFonts w:ascii="Times New Roman" w:hAnsi="Times New Roman"/>
                <w:sz w:val="24"/>
                <w:szCs w:val="24"/>
                <w:lang w:val="ro-RO"/>
              </w:rPr>
              <w:t>.6</w:t>
            </w:r>
            <w:r w:rsidRPr="0011354F">
              <w:rPr>
                <w:rFonts w:ascii="Times New Roman" w:hAnsi="Times New Roman"/>
                <w:sz w:val="24"/>
                <w:szCs w:val="24"/>
                <w:lang w:val="ro-RO"/>
              </w:rPr>
              <w:t>. Alte informa</w:t>
            </w:r>
            <w:r w:rsidR="00213384" w:rsidRPr="0011354F">
              <w:rPr>
                <w:rFonts w:ascii="Times New Roman" w:hAnsi="Times New Roman"/>
                <w:sz w:val="24"/>
                <w:szCs w:val="24"/>
                <w:lang w:val="ro-RO"/>
              </w:rPr>
              <w:t>ț</w:t>
            </w:r>
            <w:r w:rsidRPr="0011354F">
              <w:rPr>
                <w:rFonts w:ascii="Times New Roman" w:hAnsi="Times New Roman"/>
                <w:sz w:val="24"/>
                <w:szCs w:val="24"/>
                <w:lang w:val="ro-RO"/>
              </w:rPr>
              <w:t>ii</w:t>
            </w:r>
          </w:p>
        </w:tc>
        <w:tc>
          <w:tcPr>
            <w:tcW w:w="6237" w:type="dxa"/>
            <w:tcBorders>
              <w:top w:val="single" w:sz="4" w:space="0" w:color="auto"/>
              <w:left w:val="single" w:sz="4" w:space="0" w:color="auto"/>
              <w:bottom w:val="single" w:sz="4" w:space="0" w:color="auto"/>
            </w:tcBorders>
          </w:tcPr>
          <w:p w14:paraId="6C3EF3F2" w14:textId="77777777" w:rsidR="008D2678" w:rsidRPr="0011354F" w:rsidRDefault="007D5B8D" w:rsidP="008D267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au fost identificate.</w:t>
            </w:r>
          </w:p>
          <w:p w14:paraId="46216B46" w14:textId="77777777" w:rsidR="00467D99" w:rsidRPr="0011354F" w:rsidRDefault="00467D99" w:rsidP="00E9498A">
            <w:pPr>
              <w:spacing w:after="0" w:line="240" w:lineRule="auto"/>
              <w:jc w:val="both"/>
              <w:rPr>
                <w:rFonts w:ascii="Times New Roman" w:hAnsi="Times New Roman"/>
                <w:sz w:val="24"/>
                <w:szCs w:val="24"/>
                <w:lang w:val="ro-RO"/>
              </w:rPr>
            </w:pPr>
          </w:p>
        </w:tc>
      </w:tr>
    </w:tbl>
    <w:p w14:paraId="7861E1A3" w14:textId="77777777" w:rsidR="001E5B7A" w:rsidRPr="0011354F" w:rsidRDefault="001E5B7A" w:rsidP="00E50D18">
      <w:pPr>
        <w:spacing w:after="0" w:line="240" w:lineRule="auto"/>
        <w:jc w:val="both"/>
        <w:rPr>
          <w:rFonts w:ascii="Times New Roman" w:hAnsi="Times New Roman"/>
          <w:b/>
          <w:bCs/>
          <w:sz w:val="24"/>
          <w:szCs w:val="24"/>
          <w:lang w:val="ro-RO"/>
        </w:rPr>
      </w:pPr>
    </w:p>
    <w:p w14:paraId="5E1A10CA" w14:textId="77777777" w:rsidR="007D5B8D" w:rsidRPr="0011354F" w:rsidRDefault="007D5B8D"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Sec</w:t>
      </w:r>
      <w:r w:rsidR="00213384" w:rsidRPr="0011354F">
        <w:rPr>
          <w:rFonts w:ascii="Times New Roman" w:hAnsi="Times New Roman"/>
          <w:b/>
          <w:bCs/>
          <w:sz w:val="24"/>
          <w:szCs w:val="24"/>
          <w:lang w:val="ro-RO"/>
        </w:rPr>
        <w:t>ț</w:t>
      </w:r>
      <w:r w:rsidRPr="0011354F">
        <w:rPr>
          <w:rFonts w:ascii="Times New Roman" w:hAnsi="Times New Roman"/>
          <w:b/>
          <w:bCs/>
          <w:sz w:val="24"/>
          <w:szCs w:val="24"/>
          <w:lang w:val="ro-RO"/>
        </w:rPr>
        <w:t>iunea a 7-a</w:t>
      </w:r>
    </w:p>
    <w:p w14:paraId="290308D9" w14:textId="77777777" w:rsidR="007D5B8D" w:rsidRPr="0011354F" w:rsidRDefault="0089744F" w:rsidP="00E50D18">
      <w:pPr>
        <w:spacing w:after="120" w:line="240" w:lineRule="auto"/>
        <w:jc w:val="center"/>
        <w:rPr>
          <w:rFonts w:ascii="Times New Roman" w:hAnsi="Times New Roman"/>
          <w:b/>
          <w:sz w:val="24"/>
          <w:szCs w:val="24"/>
          <w:lang w:val="ro-RO"/>
        </w:rPr>
      </w:pPr>
      <w:r w:rsidRPr="0011354F">
        <w:rPr>
          <w:rFonts w:ascii="Times New Roman" w:hAnsi="Times New Roman"/>
          <w:b/>
          <w:sz w:val="24"/>
          <w:szCs w:val="24"/>
          <w:lang w:val="ro-RO"/>
        </w:rPr>
        <w:t>Activită</w:t>
      </w:r>
      <w:r w:rsidR="00213384" w:rsidRPr="0011354F">
        <w:rPr>
          <w:rFonts w:ascii="Times New Roman" w:hAnsi="Times New Roman"/>
          <w:b/>
          <w:sz w:val="24"/>
          <w:szCs w:val="24"/>
          <w:lang w:val="ro-RO"/>
        </w:rPr>
        <w:t>ț</w:t>
      </w:r>
      <w:r w:rsidRPr="0011354F">
        <w:rPr>
          <w:rFonts w:ascii="Times New Roman" w:hAnsi="Times New Roman"/>
          <w:b/>
          <w:sz w:val="24"/>
          <w:szCs w:val="24"/>
          <w:lang w:val="ro-RO"/>
        </w:rPr>
        <w:t xml:space="preserve">i de informare publică privind elaborarea </w:t>
      </w:r>
      <w:r w:rsidR="005B4713" w:rsidRPr="0011354F">
        <w:rPr>
          <w:rFonts w:ascii="Times New Roman" w:hAnsi="Times New Roman"/>
          <w:b/>
          <w:sz w:val="24"/>
          <w:szCs w:val="24"/>
          <w:lang w:val="ro-RO"/>
        </w:rPr>
        <w:t>ș</w:t>
      </w:r>
      <w:r w:rsidRPr="0011354F">
        <w:rPr>
          <w:rFonts w:ascii="Times New Roman" w:hAnsi="Times New Roman"/>
          <w:b/>
          <w:sz w:val="24"/>
          <w:szCs w:val="24"/>
          <w:lang w:val="ro-RO"/>
        </w:rPr>
        <w:t>i implementarea proiectului de act normative</w:t>
      </w:r>
    </w:p>
    <w:tbl>
      <w:tblPr>
        <w:tblW w:w="9999" w:type="dxa"/>
        <w:tblInd w:w="-3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3"/>
        <w:gridCol w:w="6366"/>
      </w:tblGrid>
      <w:tr w:rsidR="0011354F" w:rsidRPr="0011354F" w14:paraId="007C234E" w14:textId="77777777" w:rsidTr="008F7101">
        <w:tc>
          <w:tcPr>
            <w:tcW w:w="3633" w:type="dxa"/>
            <w:tcBorders>
              <w:top w:val="single" w:sz="4" w:space="0" w:color="auto"/>
              <w:bottom w:val="single" w:sz="4" w:space="0" w:color="auto"/>
              <w:right w:val="single" w:sz="4" w:space="0" w:color="auto"/>
            </w:tcBorders>
          </w:tcPr>
          <w:p w14:paraId="74774326" w14:textId="77777777" w:rsidR="007D5B8D" w:rsidRPr="0011354F" w:rsidRDefault="0089744F"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lastRenderedPageBreak/>
              <w:t>7.</w:t>
            </w:r>
            <w:r w:rsidR="007D5B8D" w:rsidRPr="0011354F">
              <w:rPr>
                <w:rFonts w:ascii="Times New Roman" w:hAnsi="Times New Roman"/>
                <w:sz w:val="24"/>
                <w:szCs w:val="24"/>
                <w:lang w:val="ro-RO"/>
              </w:rPr>
              <w:t xml:space="preserve">1. </w:t>
            </w:r>
            <w:r w:rsidRPr="0011354F">
              <w:rPr>
                <w:rFonts w:ascii="Times New Roman" w:hAnsi="Times New Roman"/>
                <w:sz w:val="24"/>
                <w:szCs w:val="24"/>
                <w:lang w:val="ro-RO"/>
              </w:rPr>
              <w:t>Informarea societă</w:t>
            </w:r>
            <w:r w:rsidR="00213384" w:rsidRPr="0011354F">
              <w:rPr>
                <w:rFonts w:ascii="Times New Roman" w:hAnsi="Times New Roman"/>
                <w:sz w:val="24"/>
                <w:szCs w:val="24"/>
                <w:lang w:val="ro-RO"/>
              </w:rPr>
              <w:t>ț</w:t>
            </w:r>
            <w:r w:rsidRPr="0011354F">
              <w:rPr>
                <w:rFonts w:ascii="Times New Roman" w:hAnsi="Times New Roman"/>
                <w:sz w:val="24"/>
                <w:szCs w:val="24"/>
                <w:lang w:val="ro-RO"/>
              </w:rPr>
              <w:t>ii civile cu privire la elaborarea proiectului de act normativ</w:t>
            </w:r>
          </w:p>
        </w:tc>
        <w:tc>
          <w:tcPr>
            <w:tcW w:w="6366" w:type="dxa"/>
            <w:tcBorders>
              <w:top w:val="single" w:sz="4" w:space="0" w:color="auto"/>
              <w:left w:val="single" w:sz="4" w:space="0" w:color="auto"/>
              <w:bottom w:val="single" w:sz="4" w:space="0" w:color="auto"/>
            </w:tcBorders>
          </w:tcPr>
          <w:p w14:paraId="1E57EC3D" w14:textId="77777777" w:rsidR="008D2678" w:rsidRPr="0011354F" w:rsidRDefault="00B61142" w:rsidP="008D267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Proiectul de act normativ a îndeplinit procedura prevăzută de dispozi</w:t>
            </w:r>
            <w:r w:rsidR="00213384" w:rsidRPr="0011354F">
              <w:rPr>
                <w:rFonts w:ascii="Times New Roman" w:hAnsi="Times New Roman"/>
                <w:sz w:val="24"/>
                <w:szCs w:val="24"/>
                <w:lang w:val="ro-RO"/>
              </w:rPr>
              <w:t>ț</w:t>
            </w:r>
            <w:r w:rsidRPr="0011354F">
              <w:rPr>
                <w:rFonts w:ascii="Times New Roman" w:hAnsi="Times New Roman"/>
                <w:sz w:val="24"/>
                <w:szCs w:val="24"/>
                <w:lang w:val="ro-RO"/>
              </w:rPr>
              <w:t>iile Legii nr. 52/2003 privind transparen</w:t>
            </w:r>
            <w:r w:rsidR="00213384" w:rsidRPr="0011354F">
              <w:rPr>
                <w:rFonts w:ascii="Times New Roman" w:hAnsi="Times New Roman"/>
                <w:sz w:val="24"/>
                <w:szCs w:val="24"/>
                <w:lang w:val="ro-RO"/>
              </w:rPr>
              <w:t>ț</w:t>
            </w:r>
            <w:r w:rsidRPr="0011354F">
              <w:rPr>
                <w:rFonts w:ascii="Times New Roman" w:hAnsi="Times New Roman"/>
                <w:sz w:val="24"/>
                <w:szCs w:val="24"/>
                <w:lang w:val="ro-RO"/>
              </w:rPr>
              <w:t>a decizională în administra</w:t>
            </w:r>
            <w:r w:rsidR="00213384" w:rsidRPr="0011354F">
              <w:rPr>
                <w:rFonts w:ascii="Times New Roman" w:hAnsi="Times New Roman"/>
                <w:sz w:val="24"/>
                <w:szCs w:val="24"/>
                <w:lang w:val="ro-RO"/>
              </w:rPr>
              <w:t>ț</w:t>
            </w:r>
            <w:r w:rsidRPr="0011354F">
              <w:rPr>
                <w:rFonts w:ascii="Times New Roman" w:hAnsi="Times New Roman"/>
                <w:sz w:val="24"/>
                <w:szCs w:val="24"/>
                <w:lang w:val="ro-RO"/>
              </w:rPr>
              <w:t xml:space="preserve">ia publică, republicată cu modificările </w:t>
            </w:r>
            <w:r w:rsidR="005B4713" w:rsidRPr="0011354F">
              <w:rPr>
                <w:rFonts w:ascii="Times New Roman" w:hAnsi="Times New Roman"/>
                <w:sz w:val="24"/>
                <w:szCs w:val="24"/>
                <w:lang w:val="ro-RO"/>
              </w:rPr>
              <w:t>ș</w:t>
            </w:r>
            <w:r w:rsidRPr="0011354F">
              <w:rPr>
                <w:rFonts w:ascii="Times New Roman" w:hAnsi="Times New Roman"/>
                <w:sz w:val="24"/>
                <w:szCs w:val="24"/>
                <w:lang w:val="ro-RO"/>
              </w:rPr>
              <w:t>i completările ulterioare.</w:t>
            </w:r>
          </w:p>
          <w:p w14:paraId="2E0E9523" w14:textId="77777777" w:rsidR="00CE6810" w:rsidRPr="0011354F" w:rsidRDefault="00CE6810" w:rsidP="00570D45">
            <w:pPr>
              <w:spacing w:after="0" w:line="240" w:lineRule="auto"/>
              <w:jc w:val="both"/>
              <w:rPr>
                <w:rFonts w:ascii="Times New Roman" w:hAnsi="Times New Roman"/>
                <w:sz w:val="24"/>
                <w:szCs w:val="24"/>
                <w:lang w:val="ro-RO"/>
              </w:rPr>
            </w:pPr>
          </w:p>
        </w:tc>
      </w:tr>
      <w:tr w:rsidR="0011354F" w:rsidRPr="0011354F" w14:paraId="2A124A9E" w14:textId="77777777" w:rsidTr="008F7101">
        <w:tc>
          <w:tcPr>
            <w:tcW w:w="3633" w:type="dxa"/>
            <w:tcBorders>
              <w:top w:val="single" w:sz="4" w:space="0" w:color="auto"/>
              <w:bottom w:val="single" w:sz="4" w:space="0" w:color="auto"/>
              <w:right w:val="single" w:sz="4" w:space="0" w:color="auto"/>
            </w:tcBorders>
          </w:tcPr>
          <w:p w14:paraId="356314AB" w14:textId="77777777" w:rsidR="008D2678" w:rsidRPr="0011354F" w:rsidRDefault="0089744F" w:rsidP="005766E5">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7.2. Informarea societă</w:t>
            </w:r>
            <w:r w:rsidR="00213384" w:rsidRPr="0011354F">
              <w:rPr>
                <w:rFonts w:ascii="Times New Roman" w:hAnsi="Times New Roman"/>
                <w:sz w:val="24"/>
                <w:szCs w:val="24"/>
                <w:lang w:val="ro-RO"/>
              </w:rPr>
              <w:t>ț</w:t>
            </w:r>
            <w:r w:rsidRPr="0011354F">
              <w:rPr>
                <w:rFonts w:ascii="Times New Roman" w:hAnsi="Times New Roman"/>
                <w:sz w:val="24"/>
                <w:szCs w:val="24"/>
                <w:lang w:val="ro-RO"/>
              </w:rPr>
              <w:t xml:space="preserve">ii civile cu privire la eventualul impact asupra mediului în urma implementării proiectului de act normativ, precum </w:t>
            </w:r>
            <w:r w:rsidR="005B4713" w:rsidRPr="0011354F">
              <w:rPr>
                <w:rFonts w:ascii="Times New Roman" w:hAnsi="Times New Roman"/>
                <w:sz w:val="24"/>
                <w:szCs w:val="24"/>
                <w:lang w:val="ro-RO"/>
              </w:rPr>
              <w:t>ș</w:t>
            </w:r>
            <w:r w:rsidRPr="0011354F">
              <w:rPr>
                <w:rFonts w:ascii="Times New Roman" w:hAnsi="Times New Roman"/>
                <w:sz w:val="24"/>
                <w:szCs w:val="24"/>
                <w:lang w:val="ro-RO"/>
              </w:rPr>
              <w:t>i efectele asupra sănătă</w:t>
            </w:r>
            <w:r w:rsidR="00213384" w:rsidRPr="0011354F">
              <w:rPr>
                <w:rFonts w:ascii="Times New Roman" w:hAnsi="Times New Roman"/>
                <w:sz w:val="24"/>
                <w:szCs w:val="24"/>
                <w:lang w:val="ro-RO"/>
              </w:rPr>
              <w:t>ț</w:t>
            </w:r>
            <w:r w:rsidRPr="0011354F">
              <w:rPr>
                <w:rFonts w:ascii="Times New Roman" w:hAnsi="Times New Roman"/>
                <w:sz w:val="24"/>
                <w:szCs w:val="24"/>
                <w:lang w:val="ro-RO"/>
              </w:rPr>
              <w:t xml:space="preserve">ii </w:t>
            </w:r>
            <w:r w:rsidR="005B4713" w:rsidRPr="0011354F">
              <w:rPr>
                <w:rFonts w:ascii="Times New Roman" w:hAnsi="Times New Roman"/>
                <w:sz w:val="24"/>
                <w:szCs w:val="24"/>
                <w:lang w:val="ro-RO"/>
              </w:rPr>
              <w:t>ș</w:t>
            </w:r>
            <w:r w:rsidRPr="0011354F">
              <w:rPr>
                <w:rFonts w:ascii="Times New Roman" w:hAnsi="Times New Roman"/>
                <w:sz w:val="24"/>
                <w:szCs w:val="24"/>
                <w:lang w:val="ro-RO"/>
              </w:rPr>
              <w:t>i securită</w:t>
            </w:r>
            <w:r w:rsidR="00213384" w:rsidRPr="0011354F">
              <w:rPr>
                <w:rFonts w:ascii="Times New Roman" w:hAnsi="Times New Roman"/>
                <w:sz w:val="24"/>
                <w:szCs w:val="24"/>
                <w:lang w:val="ro-RO"/>
              </w:rPr>
              <w:t>ț</w:t>
            </w:r>
            <w:r w:rsidRPr="0011354F">
              <w:rPr>
                <w:rFonts w:ascii="Times New Roman" w:hAnsi="Times New Roman"/>
                <w:sz w:val="24"/>
                <w:szCs w:val="24"/>
                <w:lang w:val="ro-RO"/>
              </w:rPr>
              <w:t>ii cetă</w:t>
            </w:r>
            <w:r w:rsidR="00213384" w:rsidRPr="0011354F">
              <w:rPr>
                <w:rFonts w:ascii="Times New Roman" w:hAnsi="Times New Roman"/>
                <w:sz w:val="24"/>
                <w:szCs w:val="24"/>
                <w:lang w:val="ro-RO"/>
              </w:rPr>
              <w:t>ț</w:t>
            </w:r>
            <w:r w:rsidRPr="0011354F">
              <w:rPr>
                <w:rFonts w:ascii="Times New Roman" w:hAnsi="Times New Roman"/>
                <w:sz w:val="24"/>
                <w:szCs w:val="24"/>
                <w:lang w:val="ro-RO"/>
              </w:rPr>
              <w:t>enilor sau diversită</w:t>
            </w:r>
            <w:r w:rsidR="00213384" w:rsidRPr="0011354F">
              <w:rPr>
                <w:rFonts w:ascii="Times New Roman" w:hAnsi="Times New Roman"/>
                <w:sz w:val="24"/>
                <w:szCs w:val="24"/>
                <w:lang w:val="ro-RO"/>
              </w:rPr>
              <w:t>ț</w:t>
            </w:r>
            <w:r w:rsidRPr="0011354F">
              <w:rPr>
                <w:rFonts w:ascii="Times New Roman" w:hAnsi="Times New Roman"/>
                <w:sz w:val="24"/>
                <w:szCs w:val="24"/>
                <w:lang w:val="ro-RO"/>
              </w:rPr>
              <w:t>ii biologice</w:t>
            </w:r>
          </w:p>
        </w:tc>
        <w:tc>
          <w:tcPr>
            <w:tcW w:w="6366" w:type="dxa"/>
            <w:tcBorders>
              <w:top w:val="single" w:sz="4" w:space="0" w:color="auto"/>
              <w:left w:val="single" w:sz="4" w:space="0" w:color="auto"/>
              <w:bottom w:val="single" w:sz="4" w:space="0" w:color="auto"/>
            </w:tcBorders>
          </w:tcPr>
          <w:p w14:paraId="351CB9D7" w14:textId="77777777" w:rsidR="007D5B8D" w:rsidRPr="0011354F" w:rsidRDefault="007D5B8D"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este cazul.</w:t>
            </w:r>
          </w:p>
        </w:tc>
      </w:tr>
    </w:tbl>
    <w:p w14:paraId="1AC55D40" w14:textId="77777777" w:rsidR="00BE3D3F" w:rsidRPr="0011354F" w:rsidRDefault="00BE3D3F">
      <w:pPr>
        <w:spacing w:after="0" w:line="240" w:lineRule="auto"/>
        <w:rPr>
          <w:rFonts w:ascii="Times New Roman" w:hAnsi="Times New Roman"/>
          <w:b/>
          <w:bCs/>
          <w:sz w:val="24"/>
          <w:szCs w:val="24"/>
          <w:lang w:val="ro-RO"/>
        </w:rPr>
      </w:pPr>
    </w:p>
    <w:p w14:paraId="20972F87" w14:textId="77777777" w:rsidR="007D5B8D" w:rsidRPr="0011354F" w:rsidRDefault="007D5B8D"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Sec</w:t>
      </w:r>
      <w:r w:rsidR="00213384" w:rsidRPr="0011354F">
        <w:rPr>
          <w:rFonts w:ascii="Times New Roman" w:hAnsi="Times New Roman"/>
          <w:b/>
          <w:bCs/>
          <w:sz w:val="24"/>
          <w:szCs w:val="24"/>
          <w:lang w:val="ro-RO"/>
        </w:rPr>
        <w:t>ț</w:t>
      </w:r>
      <w:r w:rsidRPr="0011354F">
        <w:rPr>
          <w:rFonts w:ascii="Times New Roman" w:hAnsi="Times New Roman"/>
          <w:b/>
          <w:bCs/>
          <w:sz w:val="24"/>
          <w:szCs w:val="24"/>
          <w:lang w:val="ro-RO"/>
        </w:rPr>
        <w:t>iunea a 8-a</w:t>
      </w:r>
    </w:p>
    <w:p w14:paraId="63070843" w14:textId="77777777" w:rsidR="007D5B8D" w:rsidRPr="0011354F" w:rsidRDefault="007D5B8D" w:rsidP="00E50D18">
      <w:pPr>
        <w:spacing w:after="0"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 xml:space="preserve">Măsuri </w:t>
      </w:r>
      <w:r w:rsidR="00FE79A6" w:rsidRPr="0011354F">
        <w:rPr>
          <w:rFonts w:ascii="Times New Roman" w:hAnsi="Times New Roman"/>
          <w:b/>
          <w:bCs/>
          <w:sz w:val="24"/>
          <w:szCs w:val="24"/>
          <w:lang w:val="ro-RO"/>
        </w:rPr>
        <w:t>privind</w:t>
      </w:r>
      <w:r w:rsidRPr="0011354F">
        <w:rPr>
          <w:rFonts w:ascii="Times New Roman" w:hAnsi="Times New Roman"/>
          <w:b/>
          <w:bCs/>
          <w:sz w:val="24"/>
          <w:szCs w:val="24"/>
          <w:lang w:val="ro-RO"/>
        </w:rPr>
        <w:t xml:space="preserve"> implementare</w:t>
      </w:r>
      <w:r w:rsidR="00FE79A6" w:rsidRPr="0011354F">
        <w:rPr>
          <w:rFonts w:ascii="Times New Roman" w:hAnsi="Times New Roman"/>
          <w:b/>
          <w:bCs/>
          <w:sz w:val="24"/>
          <w:szCs w:val="24"/>
          <w:lang w:val="ro-RO"/>
        </w:rPr>
        <w:t xml:space="preserve">a, monitorizarea </w:t>
      </w:r>
      <w:r w:rsidR="005B4713" w:rsidRPr="0011354F">
        <w:rPr>
          <w:rFonts w:ascii="Times New Roman" w:hAnsi="Times New Roman"/>
          <w:b/>
          <w:bCs/>
          <w:sz w:val="24"/>
          <w:szCs w:val="24"/>
          <w:lang w:val="ro-RO"/>
        </w:rPr>
        <w:t>ș</w:t>
      </w:r>
      <w:r w:rsidR="00FE79A6" w:rsidRPr="0011354F">
        <w:rPr>
          <w:rFonts w:ascii="Times New Roman" w:hAnsi="Times New Roman"/>
          <w:b/>
          <w:bCs/>
          <w:sz w:val="24"/>
          <w:szCs w:val="24"/>
          <w:lang w:val="ro-RO"/>
        </w:rPr>
        <w:t>i evaluarea proiectului de act normativ</w:t>
      </w:r>
    </w:p>
    <w:tbl>
      <w:tblPr>
        <w:tblW w:w="1001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6323"/>
      </w:tblGrid>
      <w:tr w:rsidR="0011354F" w:rsidRPr="0011354F" w14:paraId="63F35D72" w14:textId="77777777" w:rsidTr="00CE6810">
        <w:tc>
          <w:tcPr>
            <w:tcW w:w="3690" w:type="dxa"/>
          </w:tcPr>
          <w:p w14:paraId="1FD4D15A" w14:textId="77777777" w:rsidR="007D5B8D" w:rsidRPr="0011354F" w:rsidRDefault="0089744F"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 xml:space="preserve">8.1.Măsuri privind implementarea, monitorizarea </w:t>
            </w:r>
            <w:r w:rsidR="005B4713" w:rsidRPr="0011354F">
              <w:rPr>
                <w:rFonts w:ascii="Times New Roman" w:hAnsi="Times New Roman"/>
                <w:sz w:val="24"/>
                <w:szCs w:val="24"/>
                <w:lang w:val="ro-RO"/>
              </w:rPr>
              <w:t>ș</w:t>
            </w:r>
            <w:r w:rsidRPr="0011354F">
              <w:rPr>
                <w:rFonts w:ascii="Times New Roman" w:hAnsi="Times New Roman"/>
                <w:sz w:val="24"/>
                <w:szCs w:val="24"/>
                <w:lang w:val="ro-RO"/>
              </w:rPr>
              <w:t xml:space="preserve">i evaluarea proiectului de act normativ </w:t>
            </w:r>
            <w:r w:rsidR="007D5B8D" w:rsidRPr="0011354F">
              <w:rPr>
                <w:rFonts w:ascii="Times New Roman" w:hAnsi="Times New Roman"/>
                <w:sz w:val="24"/>
                <w:szCs w:val="24"/>
                <w:lang w:val="ro-RO"/>
              </w:rPr>
              <w:t>existente</w:t>
            </w:r>
          </w:p>
        </w:tc>
        <w:tc>
          <w:tcPr>
            <w:tcW w:w="6323" w:type="dxa"/>
          </w:tcPr>
          <w:p w14:paraId="42702976" w14:textId="77777777" w:rsidR="007D5B8D" w:rsidRPr="0011354F" w:rsidRDefault="007D5B8D"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este cazul.</w:t>
            </w:r>
          </w:p>
        </w:tc>
      </w:tr>
      <w:tr w:rsidR="0011354F" w:rsidRPr="0011354F" w14:paraId="1422CC23" w14:textId="77777777" w:rsidTr="00CE6810">
        <w:tc>
          <w:tcPr>
            <w:tcW w:w="3690" w:type="dxa"/>
          </w:tcPr>
          <w:p w14:paraId="0A54C67E" w14:textId="77777777" w:rsidR="007D5B8D" w:rsidRPr="0011354F" w:rsidRDefault="0089744F"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8.</w:t>
            </w:r>
            <w:r w:rsidR="007D5B8D" w:rsidRPr="0011354F">
              <w:rPr>
                <w:rFonts w:ascii="Times New Roman" w:hAnsi="Times New Roman"/>
                <w:sz w:val="24"/>
                <w:szCs w:val="24"/>
                <w:lang w:val="ro-RO"/>
              </w:rPr>
              <w:t>2. Alte informa</w:t>
            </w:r>
            <w:r w:rsidR="00213384" w:rsidRPr="0011354F">
              <w:rPr>
                <w:rFonts w:ascii="Times New Roman" w:hAnsi="Times New Roman"/>
                <w:sz w:val="24"/>
                <w:szCs w:val="24"/>
                <w:lang w:val="ro-RO"/>
              </w:rPr>
              <w:t>ț</w:t>
            </w:r>
            <w:r w:rsidR="007D5B8D" w:rsidRPr="0011354F">
              <w:rPr>
                <w:rFonts w:ascii="Times New Roman" w:hAnsi="Times New Roman"/>
                <w:sz w:val="24"/>
                <w:szCs w:val="24"/>
                <w:lang w:val="ro-RO"/>
              </w:rPr>
              <w:t>ii</w:t>
            </w:r>
          </w:p>
        </w:tc>
        <w:tc>
          <w:tcPr>
            <w:tcW w:w="6323" w:type="dxa"/>
          </w:tcPr>
          <w:p w14:paraId="714F8EB6" w14:textId="77777777" w:rsidR="007D5B8D" w:rsidRPr="0011354F" w:rsidRDefault="007D5B8D" w:rsidP="00E50D18">
            <w:pPr>
              <w:spacing w:after="0" w:line="240" w:lineRule="auto"/>
              <w:jc w:val="both"/>
              <w:rPr>
                <w:rFonts w:ascii="Times New Roman" w:hAnsi="Times New Roman"/>
                <w:sz w:val="24"/>
                <w:szCs w:val="24"/>
                <w:lang w:val="ro-RO"/>
              </w:rPr>
            </w:pPr>
            <w:r w:rsidRPr="0011354F">
              <w:rPr>
                <w:rFonts w:ascii="Times New Roman" w:hAnsi="Times New Roman"/>
                <w:sz w:val="24"/>
                <w:szCs w:val="24"/>
                <w:lang w:val="ro-RO"/>
              </w:rPr>
              <w:t>Nu au fost identificate.</w:t>
            </w:r>
          </w:p>
        </w:tc>
      </w:tr>
    </w:tbl>
    <w:p w14:paraId="15FE2379" w14:textId="77777777" w:rsidR="00C93D9D" w:rsidRPr="0011354F" w:rsidRDefault="00C93D9D" w:rsidP="00E50D18">
      <w:pPr>
        <w:spacing w:after="0" w:line="240" w:lineRule="auto"/>
        <w:jc w:val="both"/>
        <w:rPr>
          <w:rFonts w:ascii="Times New Roman" w:hAnsi="Times New Roman"/>
          <w:sz w:val="24"/>
          <w:szCs w:val="24"/>
          <w:lang w:val="ro-RO"/>
        </w:rPr>
      </w:pPr>
    </w:p>
    <w:p w14:paraId="51A39ABE" w14:textId="1ACFDE18" w:rsidR="007D5B8D" w:rsidRPr="0011354F" w:rsidRDefault="00663C1E" w:rsidP="00C46B1C">
      <w:pPr>
        <w:spacing w:line="240" w:lineRule="auto"/>
        <w:ind w:left="-450"/>
        <w:jc w:val="both"/>
        <w:rPr>
          <w:rFonts w:ascii="Times New Roman" w:hAnsi="Times New Roman"/>
          <w:sz w:val="24"/>
          <w:szCs w:val="24"/>
          <w:lang w:val="ro-RO"/>
        </w:rPr>
      </w:pPr>
      <w:r w:rsidRPr="0011354F">
        <w:rPr>
          <w:rFonts w:ascii="Times New Roman" w:hAnsi="Times New Roman"/>
          <w:sz w:val="24"/>
          <w:szCs w:val="24"/>
          <w:lang w:val="ro-RO"/>
        </w:rPr>
        <w:t>Fa</w:t>
      </w:r>
      <w:r w:rsidR="00213384" w:rsidRPr="0011354F">
        <w:rPr>
          <w:rFonts w:ascii="Times New Roman" w:hAnsi="Times New Roman"/>
          <w:sz w:val="24"/>
          <w:szCs w:val="24"/>
          <w:lang w:val="ro-RO"/>
        </w:rPr>
        <w:t>ț</w:t>
      </w:r>
      <w:r w:rsidRPr="0011354F">
        <w:rPr>
          <w:rFonts w:ascii="Times New Roman" w:hAnsi="Times New Roman"/>
          <w:sz w:val="24"/>
          <w:szCs w:val="24"/>
          <w:lang w:val="ro-RO"/>
        </w:rPr>
        <w:t xml:space="preserve">ă de cele prezentate, a fost elaborat proiectul de </w:t>
      </w:r>
      <w:r w:rsidR="00C46B1C" w:rsidRPr="0011354F">
        <w:rPr>
          <w:rFonts w:ascii="Times New Roman" w:hAnsi="Times New Roman"/>
          <w:sz w:val="24"/>
          <w:szCs w:val="24"/>
          <w:lang w:val="ro-RO"/>
        </w:rPr>
        <w:t xml:space="preserve">Hotărâre privind alocarea unor sume din Fondul de rezervă bugetară la </w:t>
      </w:r>
      <w:r w:rsidR="00217F85" w:rsidRPr="0011354F">
        <w:rPr>
          <w:rFonts w:ascii="Times New Roman" w:hAnsi="Times New Roman"/>
          <w:sz w:val="24"/>
          <w:szCs w:val="24"/>
          <w:lang w:val="ro-RO"/>
        </w:rPr>
        <w:t>dispoziția</w:t>
      </w:r>
      <w:r w:rsidR="00C46B1C" w:rsidRPr="0011354F">
        <w:rPr>
          <w:rFonts w:ascii="Times New Roman" w:hAnsi="Times New Roman"/>
          <w:sz w:val="24"/>
          <w:szCs w:val="24"/>
          <w:lang w:val="ro-RO"/>
        </w:rPr>
        <w:t xml:space="preserve"> Guvernului, prevăzut în bugetul de stat pe anul 202</w:t>
      </w:r>
      <w:r w:rsidR="008F7509" w:rsidRPr="0011354F">
        <w:rPr>
          <w:rFonts w:ascii="Times New Roman" w:hAnsi="Times New Roman"/>
          <w:sz w:val="24"/>
          <w:szCs w:val="24"/>
          <w:lang w:val="ro-RO"/>
        </w:rPr>
        <w:t>4</w:t>
      </w:r>
      <w:r w:rsidR="00C46B1C" w:rsidRPr="0011354F">
        <w:rPr>
          <w:rFonts w:ascii="Times New Roman" w:hAnsi="Times New Roman"/>
          <w:sz w:val="24"/>
          <w:szCs w:val="24"/>
          <w:lang w:val="ro-RO"/>
        </w:rPr>
        <w:t xml:space="preserve">, pentru suplimentarea bugetului Ministerului Transporturilor </w:t>
      </w:r>
      <w:proofErr w:type="spellStart"/>
      <w:r w:rsidR="00C46B1C" w:rsidRPr="0011354F">
        <w:rPr>
          <w:rFonts w:ascii="Times New Roman" w:hAnsi="Times New Roman"/>
          <w:sz w:val="24"/>
          <w:szCs w:val="24"/>
          <w:lang w:val="ro-RO"/>
        </w:rPr>
        <w:t>şi</w:t>
      </w:r>
      <w:proofErr w:type="spellEnd"/>
      <w:r w:rsidR="00C46B1C" w:rsidRPr="0011354F">
        <w:rPr>
          <w:rFonts w:ascii="Times New Roman" w:hAnsi="Times New Roman"/>
          <w:sz w:val="24"/>
          <w:szCs w:val="24"/>
          <w:lang w:val="ro-RO"/>
        </w:rPr>
        <w:t xml:space="preserve"> Infrastructurii</w:t>
      </w:r>
      <w:r w:rsidR="007D5B8D" w:rsidRPr="0011354F">
        <w:rPr>
          <w:rFonts w:ascii="Times New Roman" w:hAnsi="Times New Roman"/>
          <w:sz w:val="24"/>
          <w:szCs w:val="24"/>
          <w:lang w:val="ro-RO"/>
        </w:rPr>
        <w:t>.</w:t>
      </w:r>
    </w:p>
    <w:p w14:paraId="0C74574C" w14:textId="77777777" w:rsidR="00570D45" w:rsidRPr="0011354F" w:rsidRDefault="00570D45" w:rsidP="00E50D18">
      <w:pPr>
        <w:spacing w:after="0" w:line="240" w:lineRule="auto"/>
        <w:jc w:val="center"/>
        <w:rPr>
          <w:rFonts w:ascii="Times New Roman" w:hAnsi="Times New Roman"/>
          <w:b/>
          <w:sz w:val="24"/>
          <w:szCs w:val="24"/>
          <w:lang w:val="ro-RO"/>
        </w:rPr>
      </w:pPr>
    </w:p>
    <w:p w14:paraId="6645C424" w14:textId="77777777" w:rsidR="00A303AA" w:rsidRPr="0011354F" w:rsidRDefault="007D5B8D" w:rsidP="00E50D18">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MINISTRUL TRANSPORTURILOR</w:t>
      </w:r>
      <w:r w:rsidR="009252BA" w:rsidRPr="0011354F">
        <w:rPr>
          <w:rFonts w:ascii="Times New Roman" w:hAnsi="Times New Roman"/>
          <w:b/>
          <w:sz w:val="24"/>
          <w:szCs w:val="24"/>
          <w:lang w:val="ro-RO"/>
        </w:rPr>
        <w:t xml:space="preserve"> </w:t>
      </w:r>
      <w:r w:rsidR="005B4713" w:rsidRPr="0011354F">
        <w:rPr>
          <w:rFonts w:ascii="Times New Roman" w:hAnsi="Times New Roman"/>
          <w:b/>
          <w:sz w:val="24"/>
          <w:szCs w:val="24"/>
          <w:lang w:val="ro-RO"/>
        </w:rPr>
        <w:t>Ș</w:t>
      </w:r>
      <w:r w:rsidR="009252BA" w:rsidRPr="0011354F">
        <w:rPr>
          <w:rFonts w:ascii="Times New Roman" w:hAnsi="Times New Roman"/>
          <w:b/>
          <w:sz w:val="24"/>
          <w:szCs w:val="24"/>
          <w:lang w:val="ro-RO"/>
        </w:rPr>
        <w:t>I</w:t>
      </w:r>
      <w:r w:rsidR="0087242C" w:rsidRPr="0011354F">
        <w:rPr>
          <w:rFonts w:ascii="Times New Roman" w:hAnsi="Times New Roman"/>
          <w:b/>
          <w:sz w:val="24"/>
          <w:szCs w:val="24"/>
          <w:lang w:val="ro-RO"/>
        </w:rPr>
        <w:t xml:space="preserve"> INFRASTRUCTURII</w:t>
      </w:r>
    </w:p>
    <w:p w14:paraId="1D828880" w14:textId="77777777" w:rsidR="00177F37" w:rsidRPr="0011354F" w:rsidRDefault="00177F37" w:rsidP="00E50D18">
      <w:pPr>
        <w:spacing w:after="0" w:line="240" w:lineRule="auto"/>
        <w:jc w:val="center"/>
        <w:rPr>
          <w:rFonts w:ascii="Times New Roman" w:hAnsi="Times New Roman"/>
          <w:b/>
          <w:bCs/>
          <w:sz w:val="24"/>
          <w:szCs w:val="24"/>
          <w:lang w:val="ro-RO"/>
        </w:rPr>
      </w:pPr>
    </w:p>
    <w:p w14:paraId="33BB4DCC" w14:textId="77777777" w:rsidR="007D5B8D" w:rsidRPr="0011354F" w:rsidRDefault="008B3D18" w:rsidP="00E50D18">
      <w:pPr>
        <w:spacing w:after="0" w:line="240" w:lineRule="auto"/>
        <w:jc w:val="center"/>
        <w:rPr>
          <w:rStyle w:val="Strong"/>
          <w:rFonts w:ascii="Times New Roman" w:hAnsi="Times New Roman"/>
          <w:sz w:val="24"/>
          <w:szCs w:val="24"/>
          <w:shd w:val="clear" w:color="auto" w:fill="FFFFFF"/>
          <w:lang w:val="ro-RO"/>
        </w:rPr>
      </w:pPr>
      <w:r w:rsidRPr="0011354F">
        <w:rPr>
          <w:rFonts w:ascii="Times New Roman" w:hAnsi="Times New Roman"/>
          <w:b/>
          <w:bCs/>
          <w:sz w:val="24"/>
          <w:szCs w:val="24"/>
          <w:lang w:val="ro-RO"/>
        </w:rPr>
        <w:t xml:space="preserve"> </w:t>
      </w:r>
      <w:r w:rsidR="00A303AA" w:rsidRPr="0011354F">
        <w:rPr>
          <w:rStyle w:val="Strong"/>
          <w:rFonts w:ascii="Times New Roman" w:hAnsi="Times New Roman"/>
          <w:sz w:val="24"/>
          <w:szCs w:val="24"/>
          <w:shd w:val="clear" w:color="auto" w:fill="FFFFFF"/>
          <w:lang w:val="ro-RO"/>
        </w:rPr>
        <w:t xml:space="preserve">SORIN </w:t>
      </w:r>
      <w:r w:rsidR="00F314E5" w:rsidRPr="0011354F">
        <w:rPr>
          <w:rStyle w:val="Strong"/>
          <w:rFonts w:ascii="Times New Roman" w:hAnsi="Times New Roman"/>
          <w:sz w:val="24"/>
          <w:szCs w:val="24"/>
          <w:shd w:val="clear" w:color="auto" w:fill="FFFFFF"/>
          <w:lang w:val="ro-RO"/>
        </w:rPr>
        <w:t xml:space="preserve">MIHAI </w:t>
      </w:r>
      <w:r w:rsidR="00A303AA" w:rsidRPr="0011354F">
        <w:rPr>
          <w:rStyle w:val="Strong"/>
          <w:rFonts w:ascii="Times New Roman" w:hAnsi="Times New Roman"/>
          <w:sz w:val="24"/>
          <w:szCs w:val="24"/>
          <w:shd w:val="clear" w:color="auto" w:fill="FFFFFF"/>
          <w:lang w:val="ro-RO"/>
        </w:rPr>
        <w:t>GRINDEANU</w:t>
      </w:r>
    </w:p>
    <w:p w14:paraId="33A466E6" w14:textId="77777777" w:rsidR="00976EFA" w:rsidRPr="0011354F" w:rsidRDefault="00976EFA" w:rsidP="00E50D18">
      <w:pPr>
        <w:spacing w:line="240" w:lineRule="auto"/>
        <w:jc w:val="center"/>
        <w:rPr>
          <w:rFonts w:ascii="Times New Roman" w:hAnsi="Times New Roman"/>
          <w:bCs/>
          <w:sz w:val="24"/>
          <w:szCs w:val="24"/>
          <w:lang w:val="ro-RO"/>
        </w:rPr>
      </w:pPr>
    </w:p>
    <w:p w14:paraId="450C4C96" w14:textId="77777777" w:rsidR="00EC73EC" w:rsidRPr="0011354F" w:rsidRDefault="00EC73EC" w:rsidP="00E50D18">
      <w:pPr>
        <w:spacing w:line="240" w:lineRule="auto"/>
        <w:jc w:val="center"/>
        <w:rPr>
          <w:rFonts w:ascii="Times New Roman" w:hAnsi="Times New Roman"/>
          <w:bCs/>
          <w:sz w:val="24"/>
          <w:szCs w:val="24"/>
          <w:lang w:val="ro-RO"/>
        </w:rPr>
      </w:pPr>
    </w:p>
    <w:p w14:paraId="03E2F7D4" w14:textId="77777777" w:rsidR="00EC406E" w:rsidRPr="0011354F" w:rsidRDefault="00EC406E" w:rsidP="00E50D18">
      <w:pPr>
        <w:spacing w:line="240" w:lineRule="auto"/>
        <w:jc w:val="center"/>
        <w:rPr>
          <w:rFonts w:ascii="Times New Roman" w:hAnsi="Times New Roman"/>
          <w:bCs/>
          <w:sz w:val="24"/>
          <w:szCs w:val="24"/>
          <w:lang w:val="ro-RO"/>
        </w:rPr>
      </w:pPr>
    </w:p>
    <w:p w14:paraId="354A319E" w14:textId="77777777" w:rsidR="00EC406E" w:rsidRPr="0011354F" w:rsidRDefault="00EC406E" w:rsidP="00E50D18">
      <w:pPr>
        <w:spacing w:line="240" w:lineRule="auto"/>
        <w:jc w:val="center"/>
        <w:rPr>
          <w:rFonts w:ascii="Times New Roman" w:hAnsi="Times New Roman"/>
          <w:bCs/>
          <w:sz w:val="24"/>
          <w:szCs w:val="24"/>
          <w:lang w:val="ro-RO"/>
        </w:rPr>
      </w:pPr>
    </w:p>
    <w:p w14:paraId="7A5E5DAD" w14:textId="77777777" w:rsidR="00E37A53" w:rsidRPr="0011354F" w:rsidRDefault="00F421EA" w:rsidP="00E37A53">
      <w:pPr>
        <w:spacing w:after="0" w:line="360" w:lineRule="auto"/>
        <w:ind w:hanging="142"/>
        <w:contextualSpacing/>
        <w:jc w:val="center"/>
        <w:rPr>
          <w:rFonts w:ascii="Times New Roman" w:hAnsi="Times New Roman"/>
          <w:b/>
          <w:sz w:val="24"/>
          <w:szCs w:val="24"/>
          <w:lang w:val="ro-RO"/>
        </w:rPr>
      </w:pPr>
      <w:r w:rsidRPr="0011354F">
        <w:rPr>
          <w:rFonts w:ascii="Times New Roman" w:hAnsi="Times New Roman"/>
          <w:b/>
          <w:sz w:val="24"/>
          <w:szCs w:val="24"/>
          <w:lang w:val="ro-RO"/>
        </w:rPr>
        <w:t xml:space="preserve">   </w:t>
      </w:r>
      <w:r w:rsidR="00E37A53" w:rsidRPr="0011354F">
        <w:rPr>
          <w:rFonts w:ascii="Times New Roman" w:hAnsi="Times New Roman"/>
          <w:b/>
          <w:sz w:val="24"/>
          <w:szCs w:val="24"/>
          <w:lang w:val="ro-RO"/>
        </w:rPr>
        <w:t>AVIZĂM:</w:t>
      </w:r>
    </w:p>
    <w:p w14:paraId="113CA98A" w14:textId="77777777" w:rsidR="003154D1" w:rsidRPr="0011354F" w:rsidRDefault="003154D1" w:rsidP="00E50D18">
      <w:pPr>
        <w:spacing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VICEPRIM-MINISTRU</w:t>
      </w:r>
    </w:p>
    <w:p w14:paraId="5F40D7FE" w14:textId="77777777" w:rsidR="003154D1" w:rsidRPr="0011354F" w:rsidRDefault="003154D1" w:rsidP="00E50D18">
      <w:pPr>
        <w:spacing w:line="240" w:lineRule="auto"/>
        <w:jc w:val="center"/>
        <w:rPr>
          <w:rFonts w:ascii="Times New Roman" w:hAnsi="Times New Roman"/>
          <w:b/>
          <w:bCs/>
          <w:sz w:val="24"/>
          <w:szCs w:val="24"/>
          <w:lang w:val="ro-RO"/>
        </w:rPr>
      </w:pPr>
      <w:r w:rsidRPr="0011354F">
        <w:rPr>
          <w:rFonts w:ascii="Times New Roman" w:hAnsi="Times New Roman"/>
          <w:b/>
          <w:bCs/>
          <w:sz w:val="24"/>
          <w:szCs w:val="24"/>
          <w:lang w:val="ro-RO"/>
        </w:rPr>
        <w:t>MARIAN NEACȘU</w:t>
      </w:r>
    </w:p>
    <w:p w14:paraId="55AB0257" w14:textId="77777777" w:rsidR="00EC73EC" w:rsidRPr="0011354F" w:rsidRDefault="00EC73EC" w:rsidP="00E50D18">
      <w:pPr>
        <w:spacing w:line="240" w:lineRule="auto"/>
        <w:jc w:val="center"/>
        <w:rPr>
          <w:rFonts w:ascii="Times New Roman" w:hAnsi="Times New Roman"/>
          <w:b/>
          <w:bCs/>
          <w:sz w:val="24"/>
          <w:szCs w:val="24"/>
          <w:lang w:val="ro-RO"/>
        </w:rPr>
      </w:pPr>
    </w:p>
    <w:p w14:paraId="1C859FFF" w14:textId="77777777" w:rsidR="00EC73EC" w:rsidRPr="0011354F" w:rsidRDefault="00EC73EC" w:rsidP="00E50D18">
      <w:pPr>
        <w:spacing w:line="240" w:lineRule="auto"/>
        <w:jc w:val="center"/>
        <w:rPr>
          <w:rFonts w:ascii="Times New Roman" w:hAnsi="Times New Roman"/>
          <w:b/>
          <w:bCs/>
          <w:sz w:val="24"/>
          <w:szCs w:val="24"/>
          <w:lang w:val="ro-RO"/>
        </w:rPr>
      </w:pPr>
    </w:p>
    <w:p w14:paraId="4D57ABB0" w14:textId="77777777" w:rsidR="00F421EA" w:rsidRPr="0011354F" w:rsidRDefault="00F421EA" w:rsidP="00E50D18">
      <w:pPr>
        <w:spacing w:line="240" w:lineRule="auto"/>
        <w:jc w:val="center"/>
        <w:rPr>
          <w:rFonts w:ascii="Times New Roman" w:hAnsi="Times New Roman"/>
          <w:b/>
          <w:bCs/>
          <w:sz w:val="24"/>
          <w:szCs w:val="24"/>
          <w:lang w:val="ro-RO"/>
        </w:rPr>
      </w:pPr>
    </w:p>
    <w:p w14:paraId="376265AA" w14:textId="77777777" w:rsidR="00F421EA" w:rsidRPr="0011354F" w:rsidRDefault="00F421EA" w:rsidP="00E50D18">
      <w:pPr>
        <w:spacing w:line="240" w:lineRule="auto"/>
        <w:jc w:val="center"/>
        <w:rPr>
          <w:rFonts w:ascii="Times New Roman" w:hAnsi="Times New Roman"/>
          <w:b/>
          <w:bCs/>
          <w:sz w:val="24"/>
          <w:szCs w:val="24"/>
          <w:lang w:val="ro-RO"/>
        </w:rPr>
      </w:pPr>
    </w:p>
    <w:p w14:paraId="54E305B8" w14:textId="77777777" w:rsidR="00111EA7" w:rsidRPr="0011354F" w:rsidRDefault="00111EA7" w:rsidP="00111EA7">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 xml:space="preserve">MINISTRUL FINANȚELOR </w:t>
      </w:r>
    </w:p>
    <w:p w14:paraId="245F5151" w14:textId="77777777" w:rsidR="00111EA7" w:rsidRPr="0011354F" w:rsidRDefault="00111EA7" w:rsidP="00111EA7">
      <w:pPr>
        <w:spacing w:after="0" w:line="240" w:lineRule="auto"/>
        <w:jc w:val="center"/>
        <w:rPr>
          <w:rFonts w:ascii="Times New Roman" w:hAnsi="Times New Roman"/>
          <w:b/>
          <w:sz w:val="24"/>
          <w:szCs w:val="24"/>
          <w:lang w:val="ro-RO"/>
        </w:rPr>
      </w:pPr>
    </w:p>
    <w:p w14:paraId="77BF525C" w14:textId="77777777" w:rsidR="00111EA7" w:rsidRPr="0011354F" w:rsidRDefault="00111EA7" w:rsidP="00111EA7">
      <w:pPr>
        <w:spacing w:line="240" w:lineRule="auto"/>
        <w:jc w:val="center"/>
        <w:rPr>
          <w:rFonts w:ascii="Times New Roman" w:hAnsi="Times New Roman"/>
          <w:b/>
          <w:bCs/>
          <w:sz w:val="24"/>
          <w:szCs w:val="24"/>
          <w:lang w:val="ro-RO"/>
        </w:rPr>
      </w:pPr>
      <w:r w:rsidRPr="0011354F">
        <w:rPr>
          <w:rFonts w:ascii="Times New Roman" w:hAnsi="Times New Roman"/>
          <w:b/>
          <w:sz w:val="24"/>
          <w:szCs w:val="24"/>
          <w:lang w:val="ro-RO"/>
        </w:rPr>
        <w:t>MARCEL-IOAN BOLOȘ</w:t>
      </w:r>
    </w:p>
    <w:p w14:paraId="01C78DA2" w14:textId="77777777" w:rsidR="00584A83" w:rsidRPr="0011354F" w:rsidRDefault="00584A83">
      <w:pPr>
        <w:rPr>
          <w:lang w:val="ro-RO"/>
        </w:rPr>
      </w:pPr>
      <w:r w:rsidRPr="0011354F">
        <w:rPr>
          <w:lang w:val="ro-RO"/>
        </w:rPr>
        <w:br w:type="page"/>
      </w:r>
    </w:p>
    <w:p w14:paraId="23D53DB0" w14:textId="77777777" w:rsidR="007E086D" w:rsidRPr="0011354F" w:rsidRDefault="007E086D" w:rsidP="00111EA7">
      <w:pPr>
        <w:spacing w:after="0" w:line="240" w:lineRule="auto"/>
        <w:jc w:val="center"/>
        <w:rPr>
          <w:rFonts w:ascii="Times New Roman" w:hAnsi="Times New Roman"/>
          <w:b/>
          <w:sz w:val="24"/>
          <w:szCs w:val="24"/>
          <w:lang w:val="ro-RO"/>
        </w:rPr>
      </w:pPr>
    </w:p>
    <w:p w14:paraId="593D38AD" w14:textId="77777777" w:rsidR="007E086D" w:rsidRPr="0011354F" w:rsidRDefault="007E086D" w:rsidP="00111EA7">
      <w:pPr>
        <w:spacing w:after="0" w:line="240" w:lineRule="auto"/>
        <w:jc w:val="center"/>
        <w:rPr>
          <w:rFonts w:ascii="Times New Roman" w:hAnsi="Times New Roman"/>
          <w:b/>
          <w:sz w:val="24"/>
          <w:szCs w:val="24"/>
          <w:lang w:val="ro-RO"/>
        </w:rPr>
      </w:pPr>
    </w:p>
    <w:p w14:paraId="4965656E" w14:textId="77777777" w:rsidR="007E086D" w:rsidRPr="0011354F" w:rsidRDefault="007E086D" w:rsidP="00111EA7">
      <w:pPr>
        <w:spacing w:after="0" w:line="240" w:lineRule="auto"/>
        <w:jc w:val="center"/>
        <w:rPr>
          <w:rFonts w:ascii="Times New Roman" w:hAnsi="Times New Roman"/>
          <w:b/>
          <w:sz w:val="24"/>
          <w:szCs w:val="24"/>
          <w:lang w:val="ro-RO"/>
        </w:rPr>
      </w:pPr>
    </w:p>
    <w:p w14:paraId="2864E3B6" w14:textId="77777777" w:rsidR="007E086D" w:rsidRPr="0011354F" w:rsidRDefault="007E086D" w:rsidP="00111EA7">
      <w:pPr>
        <w:spacing w:after="0" w:line="240" w:lineRule="auto"/>
        <w:jc w:val="center"/>
        <w:rPr>
          <w:rFonts w:ascii="Times New Roman" w:hAnsi="Times New Roman"/>
          <w:b/>
          <w:sz w:val="24"/>
          <w:szCs w:val="24"/>
          <w:lang w:val="ro-RO"/>
        </w:rPr>
      </w:pPr>
    </w:p>
    <w:p w14:paraId="7D4305A3" w14:textId="77777777" w:rsidR="007E086D" w:rsidRPr="0011354F" w:rsidRDefault="007E086D" w:rsidP="00111EA7">
      <w:pPr>
        <w:spacing w:after="0" w:line="240" w:lineRule="auto"/>
        <w:jc w:val="center"/>
        <w:rPr>
          <w:rFonts w:ascii="Times New Roman" w:hAnsi="Times New Roman"/>
          <w:b/>
          <w:sz w:val="24"/>
          <w:szCs w:val="24"/>
          <w:lang w:val="ro-RO"/>
        </w:rPr>
      </w:pPr>
    </w:p>
    <w:p w14:paraId="15F11816" w14:textId="77777777" w:rsidR="007E086D" w:rsidRPr="0011354F" w:rsidRDefault="007E086D" w:rsidP="00111EA7">
      <w:pPr>
        <w:spacing w:after="0" w:line="240" w:lineRule="auto"/>
        <w:jc w:val="center"/>
        <w:rPr>
          <w:rFonts w:ascii="Times New Roman" w:hAnsi="Times New Roman"/>
          <w:b/>
          <w:sz w:val="24"/>
          <w:szCs w:val="24"/>
          <w:lang w:val="ro-RO"/>
        </w:rPr>
      </w:pPr>
    </w:p>
    <w:p w14:paraId="5F913D37" w14:textId="0F3C435E" w:rsidR="00111EA7" w:rsidRPr="0011354F" w:rsidRDefault="00111EA7" w:rsidP="00111EA7">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SECRETAR DE STAT</w:t>
      </w:r>
    </w:p>
    <w:p w14:paraId="61E65E1E" w14:textId="77777777" w:rsidR="00111EA7" w:rsidRPr="0011354F" w:rsidRDefault="00415652" w:rsidP="00111EA7">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GABRIEL BUNDUC</w:t>
      </w:r>
    </w:p>
    <w:p w14:paraId="5DB58E65" w14:textId="77777777" w:rsidR="00D02FBD" w:rsidRPr="0011354F" w:rsidRDefault="00D02FBD" w:rsidP="00394501">
      <w:pPr>
        <w:spacing w:after="0" w:line="240" w:lineRule="auto"/>
        <w:jc w:val="center"/>
        <w:rPr>
          <w:rFonts w:ascii="Times New Roman" w:hAnsi="Times New Roman"/>
          <w:b/>
          <w:sz w:val="24"/>
          <w:szCs w:val="24"/>
          <w:lang w:val="ro-RO"/>
        </w:rPr>
      </w:pPr>
    </w:p>
    <w:p w14:paraId="1924AF4E" w14:textId="77777777" w:rsidR="00111EA7" w:rsidRPr="0011354F" w:rsidRDefault="00111EA7" w:rsidP="00394501">
      <w:pPr>
        <w:spacing w:after="0" w:line="240" w:lineRule="auto"/>
        <w:jc w:val="center"/>
        <w:rPr>
          <w:rFonts w:ascii="Times New Roman" w:hAnsi="Times New Roman"/>
          <w:b/>
          <w:sz w:val="24"/>
          <w:szCs w:val="24"/>
          <w:lang w:val="ro-RO"/>
        </w:rPr>
      </w:pPr>
    </w:p>
    <w:p w14:paraId="2F660B6B" w14:textId="77777777" w:rsidR="00F129E9" w:rsidRPr="0011354F" w:rsidRDefault="00F129E9" w:rsidP="00394501">
      <w:pPr>
        <w:spacing w:after="0" w:line="240" w:lineRule="auto"/>
        <w:jc w:val="center"/>
        <w:rPr>
          <w:rFonts w:ascii="Times New Roman" w:hAnsi="Times New Roman"/>
          <w:b/>
          <w:sz w:val="24"/>
          <w:szCs w:val="24"/>
          <w:lang w:val="ro-RO"/>
        </w:rPr>
      </w:pPr>
    </w:p>
    <w:p w14:paraId="78D0D7AB" w14:textId="77777777" w:rsidR="00F129E9" w:rsidRPr="0011354F" w:rsidRDefault="00F129E9" w:rsidP="00394501">
      <w:pPr>
        <w:spacing w:after="0" w:line="240" w:lineRule="auto"/>
        <w:jc w:val="center"/>
        <w:rPr>
          <w:rFonts w:ascii="Times New Roman" w:hAnsi="Times New Roman"/>
          <w:b/>
          <w:sz w:val="24"/>
          <w:szCs w:val="24"/>
          <w:lang w:val="ro-RO"/>
        </w:rPr>
      </w:pPr>
    </w:p>
    <w:p w14:paraId="7EEEA61D" w14:textId="77777777" w:rsidR="005423A8" w:rsidRPr="0011354F" w:rsidRDefault="005423A8" w:rsidP="00394501">
      <w:pPr>
        <w:spacing w:after="0" w:line="240" w:lineRule="auto"/>
        <w:jc w:val="center"/>
        <w:rPr>
          <w:rFonts w:ascii="Times New Roman" w:hAnsi="Times New Roman"/>
          <w:b/>
          <w:sz w:val="24"/>
          <w:szCs w:val="24"/>
          <w:lang w:val="ro-RO"/>
        </w:rPr>
      </w:pPr>
    </w:p>
    <w:p w14:paraId="2467B56D" w14:textId="77777777" w:rsidR="00E24BE0" w:rsidRPr="0011354F" w:rsidRDefault="00E661C0" w:rsidP="00394501">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SECRETAR GENERAL</w:t>
      </w:r>
    </w:p>
    <w:p w14:paraId="39A7D90F" w14:textId="77777777" w:rsidR="00352786" w:rsidRPr="0011354F" w:rsidRDefault="00352786" w:rsidP="00E50D18">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MARIANA IONI</w:t>
      </w:r>
      <w:r w:rsidR="00213384" w:rsidRPr="0011354F">
        <w:rPr>
          <w:rFonts w:ascii="Times New Roman" w:hAnsi="Times New Roman"/>
          <w:b/>
          <w:sz w:val="24"/>
          <w:szCs w:val="24"/>
          <w:lang w:val="ro-RO"/>
        </w:rPr>
        <w:t>Ț</w:t>
      </w:r>
      <w:r w:rsidRPr="0011354F">
        <w:rPr>
          <w:rFonts w:ascii="Times New Roman" w:hAnsi="Times New Roman"/>
          <w:b/>
          <w:sz w:val="24"/>
          <w:szCs w:val="24"/>
          <w:lang w:val="ro-RO"/>
        </w:rPr>
        <w:t>Ă</w:t>
      </w:r>
    </w:p>
    <w:p w14:paraId="773EF2B5" w14:textId="77777777" w:rsidR="00D02FBD" w:rsidRPr="0011354F" w:rsidRDefault="00D02FBD" w:rsidP="00E50D18">
      <w:pPr>
        <w:spacing w:after="0" w:line="240" w:lineRule="auto"/>
        <w:jc w:val="center"/>
        <w:rPr>
          <w:rFonts w:ascii="Times New Roman" w:hAnsi="Times New Roman"/>
          <w:b/>
          <w:sz w:val="24"/>
          <w:szCs w:val="24"/>
          <w:lang w:val="ro-RO"/>
        </w:rPr>
      </w:pPr>
    </w:p>
    <w:p w14:paraId="44F1F6ED" w14:textId="77777777" w:rsidR="00D02FBD" w:rsidRPr="0011354F" w:rsidRDefault="00D02FBD" w:rsidP="00E50D18">
      <w:pPr>
        <w:spacing w:after="0" w:line="240" w:lineRule="auto"/>
        <w:jc w:val="center"/>
        <w:rPr>
          <w:rFonts w:ascii="Times New Roman" w:hAnsi="Times New Roman"/>
          <w:b/>
          <w:sz w:val="24"/>
          <w:szCs w:val="24"/>
          <w:lang w:val="ro-RO"/>
        </w:rPr>
      </w:pPr>
    </w:p>
    <w:p w14:paraId="119AAE9A" w14:textId="77777777" w:rsidR="00F129E9" w:rsidRPr="0011354F" w:rsidRDefault="00F129E9" w:rsidP="00E50D18">
      <w:pPr>
        <w:spacing w:after="0" w:line="240" w:lineRule="auto"/>
        <w:jc w:val="center"/>
        <w:rPr>
          <w:rFonts w:ascii="Times New Roman" w:hAnsi="Times New Roman"/>
          <w:b/>
          <w:sz w:val="24"/>
          <w:szCs w:val="24"/>
          <w:lang w:val="ro-RO"/>
        </w:rPr>
      </w:pPr>
    </w:p>
    <w:p w14:paraId="76290EE0" w14:textId="77777777" w:rsidR="00F129E9" w:rsidRPr="0011354F" w:rsidRDefault="00F129E9" w:rsidP="00E50D18">
      <w:pPr>
        <w:spacing w:after="0" w:line="240" w:lineRule="auto"/>
        <w:jc w:val="center"/>
        <w:rPr>
          <w:rFonts w:ascii="Times New Roman" w:hAnsi="Times New Roman"/>
          <w:b/>
          <w:sz w:val="24"/>
          <w:szCs w:val="24"/>
          <w:lang w:val="ro-RO"/>
        </w:rPr>
      </w:pPr>
    </w:p>
    <w:p w14:paraId="202CABC7" w14:textId="77777777" w:rsidR="005423A8" w:rsidRPr="0011354F" w:rsidRDefault="005423A8" w:rsidP="00E50D18">
      <w:pPr>
        <w:spacing w:after="0" w:line="240" w:lineRule="auto"/>
        <w:jc w:val="center"/>
        <w:rPr>
          <w:rFonts w:ascii="Times New Roman" w:hAnsi="Times New Roman"/>
          <w:b/>
          <w:sz w:val="24"/>
          <w:szCs w:val="24"/>
          <w:lang w:val="ro-RO"/>
        </w:rPr>
      </w:pPr>
    </w:p>
    <w:p w14:paraId="6CC6A345" w14:textId="77777777" w:rsidR="00352786" w:rsidRPr="0011354F" w:rsidRDefault="00352786" w:rsidP="00E50D18">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SECRETAR GENERAL ADJUNCT</w:t>
      </w:r>
    </w:p>
    <w:p w14:paraId="1B726DD4" w14:textId="77777777" w:rsidR="00E24BE0" w:rsidRPr="0011354F" w:rsidRDefault="00352786" w:rsidP="00E50D18">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ADRIAN DANIEL GĂVRU</w:t>
      </w:r>
      <w:r w:rsidR="00213384" w:rsidRPr="0011354F">
        <w:rPr>
          <w:rFonts w:ascii="Times New Roman" w:hAnsi="Times New Roman"/>
          <w:b/>
          <w:sz w:val="24"/>
          <w:szCs w:val="24"/>
          <w:lang w:val="ro-RO"/>
        </w:rPr>
        <w:t>Ț</w:t>
      </w:r>
      <w:r w:rsidRPr="0011354F">
        <w:rPr>
          <w:rFonts w:ascii="Times New Roman" w:hAnsi="Times New Roman"/>
          <w:b/>
          <w:sz w:val="24"/>
          <w:szCs w:val="24"/>
          <w:lang w:val="ro-RO"/>
        </w:rPr>
        <w:t>A</w:t>
      </w:r>
    </w:p>
    <w:p w14:paraId="0FEC16E4" w14:textId="77777777" w:rsidR="00D02FBD" w:rsidRPr="0011354F" w:rsidRDefault="00D02FBD" w:rsidP="00B748F3">
      <w:pPr>
        <w:spacing w:after="0" w:line="240" w:lineRule="auto"/>
        <w:jc w:val="center"/>
        <w:rPr>
          <w:rFonts w:ascii="Times New Roman" w:hAnsi="Times New Roman"/>
          <w:b/>
          <w:sz w:val="24"/>
          <w:szCs w:val="24"/>
          <w:lang w:val="ro-RO"/>
        </w:rPr>
      </w:pPr>
    </w:p>
    <w:p w14:paraId="6F36D722" w14:textId="77777777" w:rsidR="00F15102" w:rsidRPr="0011354F" w:rsidRDefault="00F15102" w:rsidP="00B748F3">
      <w:pPr>
        <w:spacing w:after="0" w:line="240" w:lineRule="auto"/>
        <w:jc w:val="center"/>
        <w:rPr>
          <w:rFonts w:ascii="Times New Roman" w:hAnsi="Times New Roman"/>
          <w:b/>
          <w:sz w:val="24"/>
          <w:szCs w:val="24"/>
          <w:lang w:val="ro-RO"/>
        </w:rPr>
      </w:pPr>
    </w:p>
    <w:p w14:paraId="25E816EF" w14:textId="77777777" w:rsidR="00F129E9" w:rsidRPr="0011354F" w:rsidRDefault="00F129E9" w:rsidP="00B748F3">
      <w:pPr>
        <w:spacing w:after="0" w:line="240" w:lineRule="auto"/>
        <w:jc w:val="center"/>
        <w:rPr>
          <w:rFonts w:ascii="Times New Roman" w:hAnsi="Times New Roman"/>
          <w:b/>
          <w:sz w:val="24"/>
          <w:szCs w:val="24"/>
          <w:lang w:val="ro-RO"/>
        </w:rPr>
      </w:pPr>
    </w:p>
    <w:p w14:paraId="53C491BC" w14:textId="77777777" w:rsidR="00F129E9" w:rsidRPr="0011354F" w:rsidRDefault="00F129E9" w:rsidP="00B748F3">
      <w:pPr>
        <w:spacing w:after="0" w:line="240" w:lineRule="auto"/>
        <w:jc w:val="center"/>
        <w:rPr>
          <w:rFonts w:ascii="Times New Roman" w:hAnsi="Times New Roman"/>
          <w:b/>
          <w:sz w:val="24"/>
          <w:szCs w:val="24"/>
          <w:lang w:val="ro-RO"/>
        </w:rPr>
      </w:pPr>
    </w:p>
    <w:p w14:paraId="3717BB01" w14:textId="77777777" w:rsidR="00F129E9" w:rsidRPr="0011354F" w:rsidRDefault="00F129E9" w:rsidP="00B748F3">
      <w:pPr>
        <w:spacing w:after="0" w:line="240" w:lineRule="auto"/>
        <w:jc w:val="center"/>
        <w:rPr>
          <w:rFonts w:ascii="Times New Roman" w:hAnsi="Times New Roman"/>
          <w:b/>
          <w:sz w:val="24"/>
          <w:szCs w:val="24"/>
          <w:lang w:val="ro-RO"/>
        </w:rPr>
      </w:pPr>
    </w:p>
    <w:p w14:paraId="246DE9CF" w14:textId="77777777" w:rsidR="00E661C0" w:rsidRPr="0011354F" w:rsidRDefault="00AE1B05" w:rsidP="00B748F3">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DIREC</w:t>
      </w:r>
      <w:r w:rsidR="00213384" w:rsidRPr="0011354F">
        <w:rPr>
          <w:rFonts w:ascii="Times New Roman" w:hAnsi="Times New Roman"/>
          <w:b/>
          <w:sz w:val="24"/>
          <w:szCs w:val="24"/>
          <w:lang w:val="ro-RO"/>
        </w:rPr>
        <w:t>Ț</w:t>
      </w:r>
      <w:r w:rsidRPr="0011354F">
        <w:rPr>
          <w:rFonts w:ascii="Times New Roman" w:hAnsi="Times New Roman"/>
          <w:b/>
          <w:sz w:val="24"/>
          <w:szCs w:val="24"/>
          <w:lang w:val="ro-RO"/>
        </w:rPr>
        <w:t xml:space="preserve">IA </w:t>
      </w:r>
      <w:r w:rsidR="002D258A" w:rsidRPr="0011354F">
        <w:rPr>
          <w:rFonts w:ascii="Times New Roman" w:hAnsi="Times New Roman"/>
          <w:b/>
          <w:sz w:val="24"/>
          <w:szCs w:val="24"/>
          <w:lang w:val="ro-RO"/>
        </w:rPr>
        <w:t>GENERALĂ</w:t>
      </w:r>
      <w:r w:rsidR="00A06363" w:rsidRPr="0011354F">
        <w:rPr>
          <w:rFonts w:ascii="Times New Roman" w:hAnsi="Times New Roman"/>
          <w:b/>
          <w:sz w:val="24"/>
          <w:szCs w:val="24"/>
          <w:lang w:val="ro-RO"/>
        </w:rPr>
        <w:t xml:space="preserve"> JURIDICĂ</w:t>
      </w:r>
    </w:p>
    <w:p w14:paraId="27AF78E0" w14:textId="77777777" w:rsidR="002C7E0F" w:rsidRPr="0011354F" w:rsidRDefault="002C7E0F" w:rsidP="00B748F3">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DIRECTOR</w:t>
      </w:r>
      <w:r w:rsidR="00A06363" w:rsidRPr="0011354F">
        <w:rPr>
          <w:rFonts w:ascii="Times New Roman" w:hAnsi="Times New Roman"/>
          <w:b/>
          <w:sz w:val="24"/>
          <w:szCs w:val="24"/>
          <w:lang w:val="ro-RO"/>
        </w:rPr>
        <w:t xml:space="preserve"> GENERAL</w:t>
      </w:r>
    </w:p>
    <w:p w14:paraId="11BCF894" w14:textId="77777777" w:rsidR="00B748F3" w:rsidRPr="0011354F" w:rsidRDefault="0001645C" w:rsidP="00E50D18">
      <w:pPr>
        <w:spacing w:after="0" w:line="240" w:lineRule="auto"/>
        <w:jc w:val="center"/>
        <w:rPr>
          <w:rFonts w:ascii="Times New Roman" w:hAnsi="Times New Roman"/>
          <w:b/>
          <w:sz w:val="24"/>
          <w:szCs w:val="24"/>
          <w:lang w:val="ro-RO"/>
        </w:rPr>
      </w:pPr>
      <w:r w:rsidRPr="0011354F">
        <w:rPr>
          <w:rFonts w:ascii="Times New Roman" w:hAnsi="Times New Roman"/>
          <w:b/>
          <w:sz w:val="24"/>
          <w:szCs w:val="24"/>
          <w:lang w:val="ro-RO"/>
        </w:rPr>
        <w:t>MARIUS TOADER</w:t>
      </w:r>
    </w:p>
    <w:p w14:paraId="1998F905" w14:textId="77777777" w:rsidR="00D02FBD" w:rsidRPr="0011354F" w:rsidRDefault="00D02FBD" w:rsidP="00D02FBD">
      <w:pPr>
        <w:spacing w:after="0"/>
        <w:jc w:val="center"/>
        <w:rPr>
          <w:rFonts w:ascii="Times New Roman" w:hAnsi="Times New Roman"/>
          <w:b/>
          <w:sz w:val="24"/>
          <w:szCs w:val="24"/>
          <w:lang w:val="ro-RO" w:eastAsia="ro-RO"/>
        </w:rPr>
      </w:pPr>
    </w:p>
    <w:p w14:paraId="1C95F196" w14:textId="77777777" w:rsidR="00F15102" w:rsidRPr="0011354F" w:rsidRDefault="00F15102" w:rsidP="00D02FBD">
      <w:pPr>
        <w:spacing w:after="0"/>
        <w:jc w:val="center"/>
        <w:rPr>
          <w:rFonts w:ascii="Times New Roman" w:hAnsi="Times New Roman"/>
          <w:b/>
          <w:sz w:val="24"/>
          <w:szCs w:val="24"/>
          <w:lang w:val="ro-RO" w:eastAsia="ro-RO"/>
        </w:rPr>
      </w:pPr>
    </w:p>
    <w:p w14:paraId="25179934" w14:textId="77777777" w:rsidR="00927259" w:rsidRPr="0011354F" w:rsidRDefault="00927259" w:rsidP="00FC2831">
      <w:pPr>
        <w:spacing w:after="0"/>
        <w:rPr>
          <w:rFonts w:ascii="Times New Roman" w:hAnsi="Times New Roman"/>
          <w:b/>
          <w:sz w:val="24"/>
          <w:szCs w:val="24"/>
          <w:lang w:val="ro-RO" w:eastAsia="ro-RO"/>
        </w:rPr>
      </w:pPr>
    </w:p>
    <w:p w14:paraId="155D3636" w14:textId="77777777" w:rsidR="00927259" w:rsidRPr="0011354F" w:rsidRDefault="00927259" w:rsidP="00D02FBD">
      <w:pPr>
        <w:spacing w:after="0"/>
        <w:jc w:val="center"/>
        <w:rPr>
          <w:rFonts w:ascii="Times New Roman" w:hAnsi="Times New Roman"/>
          <w:b/>
          <w:sz w:val="24"/>
          <w:szCs w:val="24"/>
          <w:lang w:val="ro-RO" w:eastAsia="ro-RO"/>
        </w:rPr>
      </w:pPr>
    </w:p>
    <w:p w14:paraId="33F572AF" w14:textId="77777777" w:rsidR="00D02FBD" w:rsidRPr="0011354F" w:rsidRDefault="00D02FBD" w:rsidP="00D02FBD">
      <w:pPr>
        <w:spacing w:after="0"/>
        <w:jc w:val="center"/>
        <w:rPr>
          <w:rFonts w:ascii="Times New Roman" w:hAnsi="Times New Roman"/>
          <w:b/>
          <w:sz w:val="24"/>
          <w:szCs w:val="24"/>
          <w:lang w:val="ro-RO" w:eastAsia="ro-RO"/>
        </w:rPr>
      </w:pPr>
      <w:r w:rsidRPr="0011354F">
        <w:rPr>
          <w:rFonts w:ascii="Times New Roman" w:hAnsi="Times New Roman"/>
          <w:b/>
          <w:sz w:val="24"/>
          <w:szCs w:val="24"/>
          <w:lang w:val="ro-RO" w:eastAsia="ro-RO"/>
        </w:rPr>
        <w:t>DIREC</w:t>
      </w:r>
      <w:r w:rsidR="00213384" w:rsidRPr="0011354F">
        <w:rPr>
          <w:rFonts w:ascii="Times New Roman" w:hAnsi="Times New Roman"/>
          <w:b/>
          <w:sz w:val="24"/>
          <w:szCs w:val="24"/>
          <w:lang w:val="ro-RO" w:eastAsia="ro-RO"/>
        </w:rPr>
        <w:t>Ț</w:t>
      </w:r>
      <w:r w:rsidRPr="0011354F">
        <w:rPr>
          <w:rFonts w:ascii="Times New Roman" w:hAnsi="Times New Roman"/>
          <w:b/>
          <w:sz w:val="24"/>
          <w:szCs w:val="24"/>
          <w:lang w:val="ro-RO" w:eastAsia="ro-RO"/>
        </w:rPr>
        <w:t xml:space="preserve">IA ECONOMICĂ </w:t>
      </w:r>
    </w:p>
    <w:p w14:paraId="6A3D7ED6" w14:textId="77777777" w:rsidR="00D02FBD" w:rsidRPr="0011354F" w:rsidRDefault="00D02FBD" w:rsidP="00D02FBD">
      <w:pPr>
        <w:spacing w:after="0"/>
        <w:jc w:val="center"/>
        <w:rPr>
          <w:rFonts w:ascii="Times New Roman" w:hAnsi="Times New Roman"/>
          <w:b/>
          <w:sz w:val="24"/>
          <w:szCs w:val="24"/>
          <w:lang w:val="ro-RO" w:eastAsia="ro-RO"/>
        </w:rPr>
      </w:pPr>
      <w:r w:rsidRPr="0011354F">
        <w:rPr>
          <w:rFonts w:ascii="Times New Roman" w:hAnsi="Times New Roman"/>
          <w:b/>
          <w:sz w:val="24"/>
          <w:szCs w:val="24"/>
          <w:lang w:val="ro-RO" w:eastAsia="ro-RO"/>
        </w:rPr>
        <w:t>DIRECTOR</w:t>
      </w:r>
    </w:p>
    <w:p w14:paraId="5437BAB9" w14:textId="77777777" w:rsidR="00D02FBD" w:rsidRPr="0011354F" w:rsidRDefault="00D02FBD" w:rsidP="00D02FBD">
      <w:pPr>
        <w:jc w:val="center"/>
        <w:rPr>
          <w:rFonts w:ascii="Times New Roman" w:hAnsi="Times New Roman"/>
          <w:b/>
          <w:sz w:val="24"/>
          <w:szCs w:val="24"/>
          <w:lang w:val="ro-RO" w:eastAsia="ro-RO"/>
        </w:rPr>
      </w:pPr>
      <w:r w:rsidRPr="0011354F">
        <w:rPr>
          <w:rFonts w:ascii="Times New Roman" w:hAnsi="Times New Roman"/>
          <w:b/>
          <w:sz w:val="24"/>
          <w:szCs w:val="24"/>
          <w:lang w:val="ro-RO" w:eastAsia="ro-RO"/>
        </w:rPr>
        <w:t>LAURA GÎRLĂ</w:t>
      </w:r>
    </w:p>
    <w:p w14:paraId="79032305" w14:textId="77777777" w:rsidR="001F5AB8" w:rsidRPr="0011354F" w:rsidRDefault="001F5AB8" w:rsidP="00D02FBD">
      <w:pPr>
        <w:jc w:val="center"/>
        <w:rPr>
          <w:rFonts w:ascii="Times New Roman" w:hAnsi="Times New Roman"/>
          <w:b/>
          <w:sz w:val="24"/>
          <w:szCs w:val="24"/>
          <w:lang w:val="ro-RO" w:eastAsia="ro-RO"/>
        </w:rPr>
      </w:pPr>
    </w:p>
    <w:p w14:paraId="08637287" w14:textId="77777777" w:rsidR="00415652" w:rsidRPr="0011354F" w:rsidRDefault="00415652" w:rsidP="00415652">
      <w:pPr>
        <w:spacing w:after="0"/>
        <w:jc w:val="center"/>
        <w:rPr>
          <w:rFonts w:ascii="Times New Roman" w:hAnsi="Times New Roman"/>
          <w:b/>
          <w:sz w:val="24"/>
          <w:szCs w:val="24"/>
          <w:lang w:val="ro-RO" w:eastAsia="ro-RO"/>
        </w:rPr>
      </w:pPr>
      <w:r w:rsidRPr="0011354F">
        <w:rPr>
          <w:rFonts w:ascii="Times New Roman" w:hAnsi="Times New Roman"/>
          <w:b/>
          <w:sz w:val="24"/>
          <w:szCs w:val="24"/>
          <w:lang w:val="ro-RO" w:eastAsia="ro-RO"/>
        </w:rPr>
        <w:t>DIRECȚIA GENERALĂ PROGRAME EUROPENE TRANSPORT</w:t>
      </w:r>
    </w:p>
    <w:p w14:paraId="6A2D5452" w14:textId="77777777" w:rsidR="00415652" w:rsidRPr="0011354F" w:rsidRDefault="00415652" w:rsidP="00415652">
      <w:pPr>
        <w:spacing w:after="0"/>
        <w:jc w:val="center"/>
        <w:rPr>
          <w:rFonts w:ascii="Times New Roman" w:hAnsi="Times New Roman"/>
          <w:b/>
          <w:sz w:val="24"/>
          <w:szCs w:val="24"/>
          <w:lang w:val="ro-RO" w:eastAsia="ro-RO"/>
        </w:rPr>
      </w:pPr>
      <w:r w:rsidRPr="0011354F">
        <w:rPr>
          <w:rFonts w:ascii="Times New Roman" w:hAnsi="Times New Roman"/>
          <w:b/>
          <w:sz w:val="24"/>
          <w:szCs w:val="24"/>
          <w:lang w:val="ro-RO" w:eastAsia="ro-RO"/>
        </w:rPr>
        <w:t>DIRECTOR GENERAL</w:t>
      </w:r>
    </w:p>
    <w:p w14:paraId="6808BF3A" w14:textId="77777777" w:rsidR="00415652" w:rsidRPr="0011354F" w:rsidRDefault="00415652" w:rsidP="00415652">
      <w:pPr>
        <w:spacing w:after="0"/>
        <w:jc w:val="center"/>
        <w:rPr>
          <w:rFonts w:ascii="Times New Roman" w:hAnsi="Times New Roman"/>
          <w:b/>
          <w:sz w:val="24"/>
          <w:szCs w:val="24"/>
          <w:lang w:val="ro-RO" w:eastAsia="ro-RO"/>
        </w:rPr>
      </w:pPr>
      <w:r w:rsidRPr="0011354F">
        <w:rPr>
          <w:rFonts w:ascii="Times New Roman" w:hAnsi="Times New Roman"/>
          <w:b/>
          <w:sz w:val="24"/>
          <w:szCs w:val="24"/>
          <w:lang w:val="ro-RO" w:eastAsia="ro-RO"/>
        </w:rPr>
        <w:t>FELIX CORNELIU ARDELEAN</w:t>
      </w:r>
    </w:p>
    <w:p w14:paraId="329D146C" w14:textId="77777777" w:rsidR="00F129E9" w:rsidRPr="0011354F" w:rsidRDefault="00F129E9" w:rsidP="00D02FBD">
      <w:pPr>
        <w:jc w:val="center"/>
        <w:rPr>
          <w:rFonts w:ascii="Times New Roman" w:hAnsi="Times New Roman"/>
          <w:b/>
          <w:sz w:val="24"/>
          <w:szCs w:val="24"/>
          <w:lang w:val="ro-RO" w:eastAsia="ro-RO"/>
        </w:rPr>
      </w:pPr>
    </w:p>
    <w:p w14:paraId="4F2552D8" w14:textId="77777777" w:rsidR="00F129E9" w:rsidRPr="0011354F" w:rsidRDefault="00F129E9" w:rsidP="00D02FBD">
      <w:pPr>
        <w:jc w:val="center"/>
        <w:rPr>
          <w:rFonts w:ascii="Times New Roman" w:hAnsi="Times New Roman"/>
          <w:b/>
          <w:sz w:val="24"/>
          <w:szCs w:val="24"/>
          <w:lang w:val="ro-RO" w:eastAsia="ro-RO"/>
        </w:rPr>
      </w:pPr>
    </w:p>
    <w:p w14:paraId="65E7F99D" w14:textId="77777777" w:rsidR="000632F9" w:rsidRPr="0011354F" w:rsidRDefault="000632F9" w:rsidP="00F15102">
      <w:pPr>
        <w:spacing w:after="0" w:line="240" w:lineRule="auto"/>
        <w:jc w:val="center"/>
        <w:rPr>
          <w:rFonts w:ascii="Times New Roman" w:hAnsi="Times New Roman"/>
          <w:b/>
          <w:sz w:val="24"/>
          <w:szCs w:val="24"/>
          <w:lang w:val="ro-RO"/>
        </w:rPr>
      </w:pPr>
    </w:p>
    <w:sectPr w:rsidR="000632F9" w:rsidRPr="0011354F" w:rsidSect="00D12804">
      <w:footerReference w:type="default" r:id="rId9"/>
      <w:pgSz w:w="12240" w:h="15840"/>
      <w:pgMar w:top="81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CA15" w14:textId="77777777" w:rsidR="00C16A9C" w:rsidRDefault="00C16A9C" w:rsidP="00D34601">
      <w:pPr>
        <w:spacing w:after="0" w:line="240" w:lineRule="auto"/>
      </w:pPr>
      <w:r>
        <w:separator/>
      </w:r>
    </w:p>
  </w:endnote>
  <w:endnote w:type="continuationSeparator" w:id="0">
    <w:p w14:paraId="54472C77" w14:textId="77777777" w:rsidR="00C16A9C" w:rsidRDefault="00C16A9C" w:rsidP="00D34601">
      <w:pPr>
        <w:spacing w:after="0" w:line="240" w:lineRule="auto"/>
      </w:pPr>
      <w:r>
        <w:continuationSeparator/>
      </w:r>
    </w:p>
  </w:endnote>
  <w:endnote w:type="continuationNotice" w:id="1">
    <w:p w14:paraId="0D7B8F80" w14:textId="77777777" w:rsidR="00C16A9C" w:rsidRDefault="00C16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327D" w14:textId="77777777" w:rsidR="00504E51" w:rsidRDefault="00504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AE0E" w14:textId="77777777" w:rsidR="00C16A9C" w:rsidRDefault="00C16A9C" w:rsidP="00D34601">
      <w:pPr>
        <w:spacing w:after="0" w:line="240" w:lineRule="auto"/>
      </w:pPr>
      <w:r>
        <w:separator/>
      </w:r>
    </w:p>
  </w:footnote>
  <w:footnote w:type="continuationSeparator" w:id="0">
    <w:p w14:paraId="3DCFB666" w14:textId="77777777" w:rsidR="00C16A9C" w:rsidRDefault="00C16A9C" w:rsidP="00D34601">
      <w:pPr>
        <w:spacing w:after="0" w:line="240" w:lineRule="auto"/>
      </w:pPr>
      <w:r>
        <w:continuationSeparator/>
      </w:r>
    </w:p>
  </w:footnote>
  <w:footnote w:type="continuationNotice" w:id="1">
    <w:p w14:paraId="4C210BC9" w14:textId="77777777" w:rsidR="00C16A9C" w:rsidRDefault="00C16A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8EB"/>
    <w:multiLevelType w:val="hybridMultilevel"/>
    <w:tmpl w:val="A84CFC10"/>
    <w:lvl w:ilvl="0" w:tplc="014AD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A2498"/>
    <w:multiLevelType w:val="hybridMultilevel"/>
    <w:tmpl w:val="C382072E"/>
    <w:lvl w:ilvl="0" w:tplc="DBD4000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30E18"/>
    <w:multiLevelType w:val="hybridMultilevel"/>
    <w:tmpl w:val="3976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C0589"/>
    <w:multiLevelType w:val="hybridMultilevel"/>
    <w:tmpl w:val="02E8F87E"/>
    <w:lvl w:ilvl="0" w:tplc="0418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1D569D"/>
    <w:multiLevelType w:val="hybridMultilevel"/>
    <w:tmpl w:val="F5BCF798"/>
    <w:lvl w:ilvl="0" w:tplc="4AE476B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3E2312"/>
    <w:multiLevelType w:val="multilevel"/>
    <w:tmpl w:val="23A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F0DF9"/>
    <w:multiLevelType w:val="hybridMultilevel"/>
    <w:tmpl w:val="7E32D03A"/>
    <w:lvl w:ilvl="0" w:tplc="0418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4A16F2"/>
    <w:multiLevelType w:val="hybridMultilevel"/>
    <w:tmpl w:val="C8C81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15DAE"/>
    <w:multiLevelType w:val="hybridMultilevel"/>
    <w:tmpl w:val="18164D1C"/>
    <w:lvl w:ilvl="0" w:tplc="1812D89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107F0F7A"/>
    <w:multiLevelType w:val="multilevel"/>
    <w:tmpl w:val="107F0F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BB5D87"/>
    <w:multiLevelType w:val="hybridMultilevel"/>
    <w:tmpl w:val="903CD30C"/>
    <w:lvl w:ilvl="0" w:tplc="7382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40A03"/>
    <w:multiLevelType w:val="hybridMultilevel"/>
    <w:tmpl w:val="7BF4C91E"/>
    <w:lvl w:ilvl="0" w:tplc="0418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BB12E2"/>
    <w:multiLevelType w:val="hybridMultilevel"/>
    <w:tmpl w:val="14905C94"/>
    <w:lvl w:ilvl="0" w:tplc="932A24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37017B"/>
    <w:multiLevelType w:val="hybridMultilevel"/>
    <w:tmpl w:val="12989AE2"/>
    <w:lvl w:ilvl="0" w:tplc="7C483BCA">
      <w:start w:val="2"/>
      <w:numFmt w:val="bullet"/>
      <w:lvlText w:val="-"/>
      <w:lvlJc w:val="left"/>
      <w:pPr>
        <w:ind w:left="865" w:hanging="360"/>
      </w:pPr>
      <w:rPr>
        <w:rFonts w:ascii="Trebuchet MS" w:eastAsia="Times New Roman" w:hAnsi="Trebuchet MS" w:cs="Times New Roman" w:hint="default"/>
        <w:color w:val="auto"/>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4" w15:restartNumberingAfterBreak="0">
    <w:nsid w:val="1948176F"/>
    <w:multiLevelType w:val="hybridMultilevel"/>
    <w:tmpl w:val="D8DAA740"/>
    <w:lvl w:ilvl="0" w:tplc="E100551E">
      <w:start w:val="1"/>
      <w:numFmt w:val="decimal"/>
      <w:lvlText w:val="(%1)"/>
      <w:lvlJc w:val="left"/>
      <w:pPr>
        <w:ind w:left="72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907A5"/>
    <w:multiLevelType w:val="hybridMultilevel"/>
    <w:tmpl w:val="57DC2D62"/>
    <w:lvl w:ilvl="0" w:tplc="B81826F2">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FA7978"/>
    <w:multiLevelType w:val="hybridMultilevel"/>
    <w:tmpl w:val="C99626DA"/>
    <w:lvl w:ilvl="0" w:tplc="AFD04A4C">
      <w:start w:val="1"/>
      <w:numFmt w:val="lowerLetter"/>
      <w:lvlText w:val="%1)"/>
      <w:lvlJc w:val="left"/>
      <w:pPr>
        <w:ind w:left="1131" w:hanging="360"/>
      </w:pPr>
      <w:rPr>
        <w:rFonts w:hint="default"/>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17" w15:restartNumberingAfterBreak="0">
    <w:nsid w:val="1EE57053"/>
    <w:multiLevelType w:val="hybridMultilevel"/>
    <w:tmpl w:val="4ACCD0E0"/>
    <w:lvl w:ilvl="0" w:tplc="4A0899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7E64C6"/>
    <w:multiLevelType w:val="hybridMultilevel"/>
    <w:tmpl w:val="F9D27D62"/>
    <w:lvl w:ilvl="0" w:tplc="4D228F4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E6B23"/>
    <w:multiLevelType w:val="hybridMultilevel"/>
    <w:tmpl w:val="80ACC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B211EC"/>
    <w:multiLevelType w:val="hybridMultilevel"/>
    <w:tmpl w:val="6F56CB0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33795F51"/>
    <w:multiLevelType w:val="hybridMultilevel"/>
    <w:tmpl w:val="F0B4CF8A"/>
    <w:lvl w:ilvl="0" w:tplc="4AE476B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5D32787"/>
    <w:multiLevelType w:val="hybridMultilevel"/>
    <w:tmpl w:val="F16ED2F2"/>
    <w:lvl w:ilvl="0" w:tplc="7A6CD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6E5F13"/>
    <w:multiLevelType w:val="hybridMultilevel"/>
    <w:tmpl w:val="E22061DA"/>
    <w:lvl w:ilvl="0" w:tplc="F78C7B0C">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4" w15:restartNumberingAfterBreak="0">
    <w:nsid w:val="3BD9216C"/>
    <w:multiLevelType w:val="hybridMultilevel"/>
    <w:tmpl w:val="ECD2D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476F7"/>
    <w:multiLevelType w:val="hybridMultilevel"/>
    <w:tmpl w:val="AD122A44"/>
    <w:lvl w:ilvl="0" w:tplc="3FC24ABE">
      <w:start w:val="1"/>
      <w:numFmt w:val="decimal"/>
      <w:lvlText w:val="%1."/>
      <w:lvlJc w:val="left"/>
      <w:pPr>
        <w:ind w:left="77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6" w15:restartNumberingAfterBreak="0">
    <w:nsid w:val="49AA4894"/>
    <w:multiLevelType w:val="hybridMultilevel"/>
    <w:tmpl w:val="EFE6FD30"/>
    <w:lvl w:ilvl="0" w:tplc="AED49ABA">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97B14"/>
    <w:multiLevelType w:val="hybridMultilevel"/>
    <w:tmpl w:val="E19A7FB2"/>
    <w:lvl w:ilvl="0" w:tplc="FFFFFFFF">
      <w:start w:val="1"/>
      <w:numFmt w:val="lowerRoman"/>
      <w:lvlText w:val="%1."/>
      <w:lvlJc w:val="right"/>
      <w:pPr>
        <w:ind w:left="720" w:hanging="360"/>
      </w:p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D4009F"/>
    <w:multiLevelType w:val="hybridMultilevel"/>
    <w:tmpl w:val="AD122A44"/>
    <w:lvl w:ilvl="0" w:tplc="FFFFFFFF">
      <w:start w:val="1"/>
      <w:numFmt w:val="decimal"/>
      <w:lvlText w:val="%1."/>
      <w:lvlJc w:val="left"/>
      <w:pPr>
        <w:ind w:left="771" w:hanging="360"/>
      </w:pPr>
      <w:rPr>
        <w:rFonts w:hint="default"/>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29" w15:restartNumberingAfterBreak="0">
    <w:nsid w:val="4CE23E06"/>
    <w:multiLevelType w:val="hybridMultilevel"/>
    <w:tmpl w:val="7FEE4E6C"/>
    <w:lvl w:ilvl="0" w:tplc="A6D275C0">
      <w:start w:val="1"/>
      <w:numFmt w:val="lowerLetter"/>
      <w:lvlText w:val="%1)"/>
      <w:lvlJc w:val="left"/>
      <w:pPr>
        <w:ind w:left="1131" w:hanging="360"/>
      </w:pPr>
      <w:rPr>
        <w:rFonts w:hint="default"/>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30" w15:restartNumberingAfterBreak="0">
    <w:nsid w:val="4D5E58BC"/>
    <w:multiLevelType w:val="hybridMultilevel"/>
    <w:tmpl w:val="A0FA3926"/>
    <w:lvl w:ilvl="0" w:tplc="C91E090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C30D9"/>
    <w:multiLevelType w:val="hybridMultilevel"/>
    <w:tmpl w:val="E6E6B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C324C6"/>
    <w:multiLevelType w:val="hybridMultilevel"/>
    <w:tmpl w:val="DEA26630"/>
    <w:lvl w:ilvl="0" w:tplc="0409000F">
      <w:start w:val="1"/>
      <w:numFmt w:val="decimal"/>
      <w:lvlText w:val="%1."/>
      <w:lvlJc w:val="left"/>
      <w:pPr>
        <w:ind w:left="360" w:hanging="360"/>
      </w:pPr>
      <w:rPr>
        <w:rFonts w:cs="Times New Roman" w:hint="default"/>
      </w:rPr>
    </w:lvl>
    <w:lvl w:ilvl="1" w:tplc="DA2C537A">
      <w:start w:val="3"/>
      <w:numFmt w:val="bullet"/>
      <w:lvlText w:val="-"/>
      <w:lvlJc w:val="left"/>
      <w:pPr>
        <w:tabs>
          <w:tab w:val="num" w:pos="1080"/>
        </w:tabs>
        <w:ind w:left="1080" w:hanging="360"/>
      </w:pPr>
      <w:rPr>
        <w:rFonts w:ascii="Times New Roman" w:eastAsia="Times New Roman" w:hAnsi="Times New Roman" w:cs="Times New Roman" w:hint="default"/>
      </w:rPr>
    </w:lvl>
    <w:lvl w:ilvl="2" w:tplc="97E818D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57CC7CEF"/>
    <w:multiLevelType w:val="hybridMultilevel"/>
    <w:tmpl w:val="E8C2E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265522"/>
    <w:multiLevelType w:val="hybridMultilevel"/>
    <w:tmpl w:val="62803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DE6248"/>
    <w:multiLevelType w:val="hybridMultilevel"/>
    <w:tmpl w:val="1370FEEC"/>
    <w:lvl w:ilvl="0" w:tplc="F0384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AB80F8C"/>
    <w:multiLevelType w:val="hybridMultilevel"/>
    <w:tmpl w:val="B360DFE6"/>
    <w:lvl w:ilvl="0" w:tplc="263AD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B73B6D"/>
    <w:multiLevelType w:val="hybridMultilevel"/>
    <w:tmpl w:val="A0E85A3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5EC629B4"/>
    <w:multiLevelType w:val="hybridMultilevel"/>
    <w:tmpl w:val="A0E85A3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5F3B22D3"/>
    <w:multiLevelType w:val="hybridMultilevel"/>
    <w:tmpl w:val="D4F6984A"/>
    <w:lvl w:ilvl="0" w:tplc="C0D071CC">
      <w:start w:val="1"/>
      <w:numFmt w:val="decimal"/>
      <w:lvlText w:val="%1."/>
      <w:lvlJc w:val="left"/>
      <w:pPr>
        <w:ind w:left="1440" w:hanging="360"/>
      </w:pPr>
      <w:rPr>
        <w:rFonts w:ascii="Times New Roman" w:hAnsi="Times New Roman" w:cs="Times New Roman" w:hint="default"/>
        <w:sz w:val="24"/>
        <w:szCs w:val="24"/>
      </w:rPr>
    </w:lvl>
    <w:lvl w:ilvl="1" w:tplc="EED4C148">
      <w:start w:val="1"/>
      <w:numFmt w:val="lowerLetter"/>
      <w:lvlText w:val="%2."/>
      <w:lvlJc w:val="left"/>
      <w:pPr>
        <w:ind w:left="2520" w:hanging="72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0" w15:restartNumberingAfterBreak="0">
    <w:nsid w:val="63894B15"/>
    <w:multiLevelType w:val="hybridMultilevel"/>
    <w:tmpl w:val="6B6803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6411681"/>
    <w:multiLevelType w:val="hybridMultilevel"/>
    <w:tmpl w:val="AD122A44"/>
    <w:lvl w:ilvl="0" w:tplc="FFFFFFFF">
      <w:start w:val="1"/>
      <w:numFmt w:val="decimal"/>
      <w:lvlText w:val="%1."/>
      <w:lvlJc w:val="left"/>
      <w:pPr>
        <w:ind w:left="771" w:hanging="360"/>
      </w:pPr>
      <w:rPr>
        <w:rFonts w:hint="default"/>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42" w15:restartNumberingAfterBreak="0">
    <w:nsid w:val="696C1421"/>
    <w:multiLevelType w:val="hybridMultilevel"/>
    <w:tmpl w:val="AD122A44"/>
    <w:lvl w:ilvl="0" w:tplc="FFFFFFFF">
      <w:start w:val="1"/>
      <w:numFmt w:val="decimal"/>
      <w:lvlText w:val="%1."/>
      <w:lvlJc w:val="left"/>
      <w:pPr>
        <w:ind w:left="771" w:hanging="360"/>
      </w:pPr>
      <w:rPr>
        <w:rFonts w:hint="default"/>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43" w15:restartNumberingAfterBreak="0">
    <w:nsid w:val="6BB42F2D"/>
    <w:multiLevelType w:val="hybridMultilevel"/>
    <w:tmpl w:val="2DF44B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F113747"/>
    <w:multiLevelType w:val="hybridMultilevel"/>
    <w:tmpl w:val="A246E2A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6F8E61B2"/>
    <w:multiLevelType w:val="hybridMultilevel"/>
    <w:tmpl w:val="72769B9E"/>
    <w:lvl w:ilvl="0" w:tplc="08090001">
      <w:start w:val="1"/>
      <w:numFmt w:val="bullet"/>
      <w:lvlText w:val=""/>
      <w:lvlJc w:val="left"/>
      <w:pPr>
        <w:ind w:left="1556" w:hanging="360"/>
      </w:pPr>
      <w:rPr>
        <w:rFonts w:ascii="Symbol" w:hAnsi="Symbol"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46" w15:restartNumberingAfterBreak="0">
    <w:nsid w:val="70DD0CD8"/>
    <w:multiLevelType w:val="hybridMultilevel"/>
    <w:tmpl w:val="A0E85A3C"/>
    <w:lvl w:ilvl="0" w:tplc="2B7C7C5E">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7" w15:restartNumberingAfterBreak="0">
    <w:nsid w:val="794B1399"/>
    <w:multiLevelType w:val="hybridMultilevel"/>
    <w:tmpl w:val="D4F6984A"/>
    <w:lvl w:ilvl="0" w:tplc="FFFFFFFF">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B3B68BD"/>
    <w:multiLevelType w:val="hybridMultilevel"/>
    <w:tmpl w:val="DC24E2FE"/>
    <w:lvl w:ilvl="0" w:tplc="7382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E352B"/>
    <w:multiLevelType w:val="hybridMultilevel"/>
    <w:tmpl w:val="EEE08B74"/>
    <w:lvl w:ilvl="0" w:tplc="B338ED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83463">
    <w:abstractNumId w:val="18"/>
  </w:num>
  <w:num w:numId="2" w16cid:durableId="1179348235">
    <w:abstractNumId w:val="2"/>
  </w:num>
  <w:num w:numId="3" w16cid:durableId="37634940">
    <w:abstractNumId w:val="44"/>
  </w:num>
  <w:num w:numId="4" w16cid:durableId="2015110781">
    <w:abstractNumId w:val="21"/>
  </w:num>
  <w:num w:numId="5" w16cid:durableId="589393340">
    <w:abstractNumId w:val="4"/>
  </w:num>
  <w:num w:numId="6" w16cid:durableId="380520593">
    <w:abstractNumId w:val="43"/>
  </w:num>
  <w:num w:numId="7" w16cid:durableId="1202792093">
    <w:abstractNumId w:val="8"/>
  </w:num>
  <w:num w:numId="8" w16cid:durableId="2033535547">
    <w:abstractNumId w:val="5"/>
  </w:num>
  <w:num w:numId="9" w16cid:durableId="1102413626">
    <w:abstractNumId w:val="26"/>
  </w:num>
  <w:num w:numId="10" w16cid:durableId="1279335403">
    <w:abstractNumId w:val="14"/>
  </w:num>
  <w:num w:numId="11" w16cid:durableId="1672099666">
    <w:abstractNumId w:val="24"/>
  </w:num>
  <w:num w:numId="12" w16cid:durableId="1186209630">
    <w:abstractNumId w:val="10"/>
  </w:num>
  <w:num w:numId="13" w16cid:durableId="141701837">
    <w:abstractNumId w:val="30"/>
  </w:num>
  <w:num w:numId="14" w16cid:durableId="119495894">
    <w:abstractNumId w:val="48"/>
  </w:num>
  <w:num w:numId="15" w16cid:durableId="1943611361">
    <w:abstractNumId w:val="32"/>
  </w:num>
  <w:num w:numId="16" w16cid:durableId="1825200135">
    <w:abstractNumId w:val="22"/>
  </w:num>
  <w:num w:numId="17" w16cid:durableId="1439905721">
    <w:abstractNumId w:val="0"/>
  </w:num>
  <w:num w:numId="18" w16cid:durableId="1584296373">
    <w:abstractNumId w:val="15"/>
  </w:num>
  <w:num w:numId="19" w16cid:durableId="1424956181">
    <w:abstractNumId w:val="36"/>
  </w:num>
  <w:num w:numId="20" w16cid:durableId="1761021222">
    <w:abstractNumId w:val="49"/>
  </w:num>
  <w:num w:numId="21" w16cid:durableId="1040276438">
    <w:abstractNumId w:val="35"/>
  </w:num>
  <w:num w:numId="22" w16cid:durableId="711922380">
    <w:abstractNumId w:val="12"/>
  </w:num>
  <w:num w:numId="23" w16cid:durableId="441845425">
    <w:abstractNumId w:val="25"/>
  </w:num>
  <w:num w:numId="24" w16cid:durableId="804348978">
    <w:abstractNumId w:val="28"/>
  </w:num>
  <w:num w:numId="25" w16cid:durableId="659773924">
    <w:abstractNumId w:val="41"/>
  </w:num>
  <w:num w:numId="26" w16cid:durableId="2101758473">
    <w:abstractNumId w:val="42"/>
  </w:num>
  <w:num w:numId="27" w16cid:durableId="1305968447">
    <w:abstractNumId w:val="29"/>
  </w:num>
  <w:num w:numId="28" w16cid:durableId="459614358">
    <w:abstractNumId w:val="16"/>
  </w:num>
  <w:num w:numId="29" w16cid:durableId="208035658">
    <w:abstractNumId w:val="9"/>
  </w:num>
  <w:num w:numId="30" w16cid:durableId="392583694">
    <w:abstractNumId w:val="39"/>
  </w:num>
  <w:num w:numId="31" w16cid:durableId="1012563176">
    <w:abstractNumId w:val="46"/>
  </w:num>
  <w:num w:numId="32" w16cid:durableId="1780293178">
    <w:abstractNumId w:val="23"/>
  </w:num>
  <w:num w:numId="33" w16cid:durableId="639655670">
    <w:abstractNumId w:val="40"/>
  </w:num>
  <w:num w:numId="34" w16cid:durableId="1222979193">
    <w:abstractNumId w:val="37"/>
  </w:num>
  <w:num w:numId="35" w16cid:durableId="1900939437">
    <w:abstractNumId w:val="38"/>
  </w:num>
  <w:num w:numId="36" w16cid:durableId="642584735">
    <w:abstractNumId w:val="7"/>
  </w:num>
  <w:num w:numId="37" w16cid:durableId="57704166">
    <w:abstractNumId w:val="33"/>
  </w:num>
  <w:num w:numId="38" w16cid:durableId="1018851407">
    <w:abstractNumId w:val="6"/>
  </w:num>
  <w:num w:numId="39" w16cid:durableId="1799906433">
    <w:abstractNumId w:val="17"/>
  </w:num>
  <w:num w:numId="40" w16cid:durableId="629090973">
    <w:abstractNumId w:val="3"/>
  </w:num>
  <w:num w:numId="41" w16cid:durableId="1979799543">
    <w:abstractNumId w:val="27"/>
  </w:num>
  <w:num w:numId="42" w16cid:durableId="1079865614">
    <w:abstractNumId w:val="11"/>
  </w:num>
  <w:num w:numId="43" w16cid:durableId="1386564966">
    <w:abstractNumId w:val="1"/>
  </w:num>
  <w:num w:numId="44" w16cid:durableId="1310017679">
    <w:abstractNumId w:val="13"/>
  </w:num>
  <w:num w:numId="45" w16cid:durableId="726075439">
    <w:abstractNumId w:val="47"/>
  </w:num>
  <w:num w:numId="46" w16cid:durableId="1138259347">
    <w:abstractNumId w:val="31"/>
  </w:num>
  <w:num w:numId="47" w16cid:durableId="879783288">
    <w:abstractNumId w:val="45"/>
  </w:num>
  <w:num w:numId="48" w16cid:durableId="978150801">
    <w:abstractNumId w:val="20"/>
  </w:num>
  <w:num w:numId="49" w16cid:durableId="122386388">
    <w:abstractNumId w:val="34"/>
  </w:num>
  <w:num w:numId="50" w16cid:durableId="5137617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01"/>
    <w:rsid w:val="0000021A"/>
    <w:rsid w:val="000013A6"/>
    <w:rsid w:val="00001D72"/>
    <w:rsid w:val="00002895"/>
    <w:rsid w:val="00002DD9"/>
    <w:rsid w:val="000033EC"/>
    <w:rsid w:val="000038D4"/>
    <w:rsid w:val="00003972"/>
    <w:rsid w:val="000039B0"/>
    <w:rsid w:val="00004735"/>
    <w:rsid w:val="00005BB2"/>
    <w:rsid w:val="00005E83"/>
    <w:rsid w:val="00006FE9"/>
    <w:rsid w:val="0000711B"/>
    <w:rsid w:val="00007436"/>
    <w:rsid w:val="000108D5"/>
    <w:rsid w:val="00012366"/>
    <w:rsid w:val="000127AE"/>
    <w:rsid w:val="00013031"/>
    <w:rsid w:val="00013081"/>
    <w:rsid w:val="0001645C"/>
    <w:rsid w:val="0001669F"/>
    <w:rsid w:val="00016AD7"/>
    <w:rsid w:val="00016D8E"/>
    <w:rsid w:val="00016E9F"/>
    <w:rsid w:val="0001799F"/>
    <w:rsid w:val="000201D8"/>
    <w:rsid w:val="000205E5"/>
    <w:rsid w:val="00020C76"/>
    <w:rsid w:val="00020EE7"/>
    <w:rsid w:val="000219D3"/>
    <w:rsid w:val="00021B0D"/>
    <w:rsid w:val="000222CA"/>
    <w:rsid w:val="00022AEC"/>
    <w:rsid w:val="0002324A"/>
    <w:rsid w:val="000251F6"/>
    <w:rsid w:val="00025CF1"/>
    <w:rsid w:val="00025F6F"/>
    <w:rsid w:val="0002692C"/>
    <w:rsid w:val="00026C4B"/>
    <w:rsid w:val="00027804"/>
    <w:rsid w:val="00027871"/>
    <w:rsid w:val="00027D5B"/>
    <w:rsid w:val="0003133E"/>
    <w:rsid w:val="00032456"/>
    <w:rsid w:val="00035707"/>
    <w:rsid w:val="00035D78"/>
    <w:rsid w:val="00035EE9"/>
    <w:rsid w:val="00036A0D"/>
    <w:rsid w:val="000370F7"/>
    <w:rsid w:val="00037BFA"/>
    <w:rsid w:val="0004011D"/>
    <w:rsid w:val="000409A8"/>
    <w:rsid w:val="0004171F"/>
    <w:rsid w:val="000422DA"/>
    <w:rsid w:val="000431B6"/>
    <w:rsid w:val="0004455F"/>
    <w:rsid w:val="00044630"/>
    <w:rsid w:val="00044DDD"/>
    <w:rsid w:val="0004553D"/>
    <w:rsid w:val="00045785"/>
    <w:rsid w:val="0004659E"/>
    <w:rsid w:val="00046EAF"/>
    <w:rsid w:val="00050134"/>
    <w:rsid w:val="00051616"/>
    <w:rsid w:val="0005222F"/>
    <w:rsid w:val="00052683"/>
    <w:rsid w:val="00053DD2"/>
    <w:rsid w:val="00054072"/>
    <w:rsid w:val="00054F87"/>
    <w:rsid w:val="00055445"/>
    <w:rsid w:val="00056F31"/>
    <w:rsid w:val="000572ED"/>
    <w:rsid w:val="000576FB"/>
    <w:rsid w:val="00057FE1"/>
    <w:rsid w:val="00060273"/>
    <w:rsid w:val="0006043C"/>
    <w:rsid w:val="00060546"/>
    <w:rsid w:val="00063135"/>
    <w:rsid w:val="000632F9"/>
    <w:rsid w:val="00064477"/>
    <w:rsid w:val="00064783"/>
    <w:rsid w:val="000647BB"/>
    <w:rsid w:val="00066961"/>
    <w:rsid w:val="00066AD6"/>
    <w:rsid w:val="00066D36"/>
    <w:rsid w:val="0006765B"/>
    <w:rsid w:val="00067F23"/>
    <w:rsid w:val="00067F50"/>
    <w:rsid w:val="000702EE"/>
    <w:rsid w:val="00070F1D"/>
    <w:rsid w:val="00071030"/>
    <w:rsid w:val="000739DF"/>
    <w:rsid w:val="00074D64"/>
    <w:rsid w:val="000762F9"/>
    <w:rsid w:val="00077C7A"/>
    <w:rsid w:val="00080FD5"/>
    <w:rsid w:val="000811A9"/>
    <w:rsid w:val="000812EE"/>
    <w:rsid w:val="00081A62"/>
    <w:rsid w:val="00081F3E"/>
    <w:rsid w:val="00084C08"/>
    <w:rsid w:val="000856EE"/>
    <w:rsid w:val="0008599A"/>
    <w:rsid w:val="00086954"/>
    <w:rsid w:val="000872CB"/>
    <w:rsid w:val="000874FB"/>
    <w:rsid w:val="00087EDE"/>
    <w:rsid w:val="00087EEB"/>
    <w:rsid w:val="00087F5A"/>
    <w:rsid w:val="0009077C"/>
    <w:rsid w:val="00092A55"/>
    <w:rsid w:val="00093614"/>
    <w:rsid w:val="00093AE2"/>
    <w:rsid w:val="000960F0"/>
    <w:rsid w:val="00096BFC"/>
    <w:rsid w:val="00096BFE"/>
    <w:rsid w:val="0009707A"/>
    <w:rsid w:val="00097D6E"/>
    <w:rsid w:val="000A00CC"/>
    <w:rsid w:val="000A0648"/>
    <w:rsid w:val="000A1C99"/>
    <w:rsid w:val="000A2738"/>
    <w:rsid w:val="000A28BA"/>
    <w:rsid w:val="000A2EB1"/>
    <w:rsid w:val="000A4904"/>
    <w:rsid w:val="000A4B72"/>
    <w:rsid w:val="000A4CB5"/>
    <w:rsid w:val="000A52CA"/>
    <w:rsid w:val="000A5899"/>
    <w:rsid w:val="000A589E"/>
    <w:rsid w:val="000A5E3F"/>
    <w:rsid w:val="000A607B"/>
    <w:rsid w:val="000A6564"/>
    <w:rsid w:val="000A6918"/>
    <w:rsid w:val="000A6A25"/>
    <w:rsid w:val="000A6AF4"/>
    <w:rsid w:val="000A731A"/>
    <w:rsid w:val="000A75AB"/>
    <w:rsid w:val="000B07B0"/>
    <w:rsid w:val="000B187D"/>
    <w:rsid w:val="000B2820"/>
    <w:rsid w:val="000B2B52"/>
    <w:rsid w:val="000B338A"/>
    <w:rsid w:val="000B3DEB"/>
    <w:rsid w:val="000B4E48"/>
    <w:rsid w:val="000B51C8"/>
    <w:rsid w:val="000B572F"/>
    <w:rsid w:val="000B5823"/>
    <w:rsid w:val="000B58C9"/>
    <w:rsid w:val="000B5B19"/>
    <w:rsid w:val="000B6B65"/>
    <w:rsid w:val="000B7420"/>
    <w:rsid w:val="000B7B39"/>
    <w:rsid w:val="000C0A00"/>
    <w:rsid w:val="000C0C6D"/>
    <w:rsid w:val="000C11DD"/>
    <w:rsid w:val="000C14B1"/>
    <w:rsid w:val="000C1FC7"/>
    <w:rsid w:val="000C38DB"/>
    <w:rsid w:val="000C41E8"/>
    <w:rsid w:val="000C535F"/>
    <w:rsid w:val="000C5C0F"/>
    <w:rsid w:val="000C654D"/>
    <w:rsid w:val="000C70B7"/>
    <w:rsid w:val="000C7871"/>
    <w:rsid w:val="000D051A"/>
    <w:rsid w:val="000D062D"/>
    <w:rsid w:val="000D10DE"/>
    <w:rsid w:val="000D12D6"/>
    <w:rsid w:val="000D12FA"/>
    <w:rsid w:val="000D1389"/>
    <w:rsid w:val="000D20AD"/>
    <w:rsid w:val="000D2CFD"/>
    <w:rsid w:val="000D33CD"/>
    <w:rsid w:val="000D40E3"/>
    <w:rsid w:val="000D4901"/>
    <w:rsid w:val="000D4984"/>
    <w:rsid w:val="000D6212"/>
    <w:rsid w:val="000D6AC1"/>
    <w:rsid w:val="000D7731"/>
    <w:rsid w:val="000E14E9"/>
    <w:rsid w:val="000E1803"/>
    <w:rsid w:val="000E3975"/>
    <w:rsid w:val="000E44F0"/>
    <w:rsid w:val="000E5E2F"/>
    <w:rsid w:val="000E60A3"/>
    <w:rsid w:val="000E684D"/>
    <w:rsid w:val="000E7AAC"/>
    <w:rsid w:val="000E7EFE"/>
    <w:rsid w:val="000F0317"/>
    <w:rsid w:val="000F194E"/>
    <w:rsid w:val="000F26AD"/>
    <w:rsid w:val="000F3026"/>
    <w:rsid w:val="000F390E"/>
    <w:rsid w:val="000F3A03"/>
    <w:rsid w:val="000F3BF7"/>
    <w:rsid w:val="000F4845"/>
    <w:rsid w:val="000F5718"/>
    <w:rsid w:val="000F5904"/>
    <w:rsid w:val="000F5FE8"/>
    <w:rsid w:val="000F6E65"/>
    <w:rsid w:val="000F7883"/>
    <w:rsid w:val="000F7E00"/>
    <w:rsid w:val="0010085C"/>
    <w:rsid w:val="001009F6"/>
    <w:rsid w:val="00100A5B"/>
    <w:rsid w:val="00101C0C"/>
    <w:rsid w:val="00101FDE"/>
    <w:rsid w:val="0010206F"/>
    <w:rsid w:val="001023C6"/>
    <w:rsid w:val="001030E6"/>
    <w:rsid w:val="001038CD"/>
    <w:rsid w:val="00104D3A"/>
    <w:rsid w:val="00105624"/>
    <w:rsid w:val="00105739"/>
    <w:rsid w:val="00107A6E"/>
    <w:rsid w:val="00110ABF"/>
    <w:rsid w:val="00111394"/>
    <w:rsid w:val="00111B53"/>
    <w:rsid w:val="00111D96"/>
    <w:rsid w:val="00111EA7"/>
    <w:rsid w:val="00111FEC"/>
    <w:rsid w:val="001127AB"/>
    <w:rsid w:val="00112998"/>
    <w:rsid w:val="0011354F"/>
    <w:rsid w:val="001142AC"/>
    <w:rsid w:val="0011546B"/>
    <w:rsid w:val="00115747"/>
    <w:rsid w:val="00117B33"/>
    <w:rsid w:val="001200EA"/>
    <w:rsid w:val="001206DE"/>
    <w:rsid w:val="00120847"/>
    <w:rsid w:val="00120C17"/>
    <w:rsid w:val="00121077"/>
    <w:rsid w:val="00121557"/>
    <w:rsid w:val="0012345C"/>
    <w:rsid w:val="00123E51"/>
    <w:rsid w:val="00124C7C"/>
    <w:rsid w:val="00126BA3"/>
    <w:rsid w:val="00127368"/>
    <w:rsid w:val="0012798B"/>
    <w:rsid w:val="00134E3E"/>
    <w:rsid w:val="00135718"/>
    <w:rsid w:val="001368F3"/>
    <w:rsid w:val="001374C8"/>
    <w:rsid w:val="001404CC"/>
    <w:rsid w:val="001407FB"/>
    <w:rsid w:val="001415DC"/>
    <w:rsid w:val="001423CE"/>
    <w:rsid w:val="0014277B"/>
    <w:rsid w:val="0014294C"/>
    <w:rsid w:val="00142AC8"/>
    <w:rsid w:val="001432B3"/>
    <w:rsid w:val="001437D6"/>
    <w:rsid w:val="001448DA"/>
    <w:rsid w:val="00144FEA"/>
    <w:rsid w:val="001455A0"/>
    <w:rsid w:val="00146372"/>
    <w:rsid w:val="00146725"/>
    <w:rsid w:val="00146C0A"/>
    <w:rsid w:val="0015024B"/>
    <w:rsid w:val="001506F2"/>
    <w:rsid w:val="001509D1"/>
    <w:rsid w:val="00150F73"/>
    <w:rsid w:val="00152C99"/>
    <w:rsid w:val="00152DA8"/>
    <w:rsid w:val="0015325A"/>
    <w:rsid w:val="00154F5A"/>
    <w:rsid w:val="00156D20"/>
    <w:rsid w:val="0015709B"/>
    <w:rsid w:val="00157FB2"/>
    <w:rsid w:val="0016043E"/>
    <w:rsid w:val="001605B6"/>
    <w:rsid w:val="001610CD"/>
    <w:rsid w:val="00161185"/>
    <w:rsid w:val="001617D3"/>
    <w:rsid w:val="00162351"/>
    <w:rsid w:val="001626AF"/>
    <w:rsid w:val="001626E3"/>
    <w:rsid w:val="00163274"/>
    <w:rsid w:val="001643D0"/>
    <w:rsid w:val="00167F13"/>
    <w:rsid w:val="001709D5"/>
    <w:rsid w:val="00172457"/>
    <w:rsid w:val="00173A5F"/>
    <w:rsid w:val="00173F8B"/>
    <w:rsid w:val="00175ECA"/>
    <w:rsid w:val="0017740A"/>
    <w:rsid w:val="00177F37"/>
    <w:rsid w:val="00180626"/>
    <w:rsid w:val="0018076A"/>
    <w:rsid w:val="001815D1"/>
    <w:rsid w:val="00181876"/>
    <w:rsid w:val="001823F6"/>
    <w:rsid w:val="00182CCA"/>
    <w:rsid w:val="00183280"/>
    <w:rsid w:val="00183608"/>
    <w:rsid w:val="0018378A"/>
    <w:rsid w:val="00183F6D"/>
    <w:rsid w:val="0018535E"/>
    <w:rsid w:val="00186216"/>
    <w:rsid w:val="001865A0"/>
    <w:rsid w:val="00186E3D"/>
    <w:rsid w:val="00187EA4"/>
    <w:rsid w:val="001907D1"/>
    <w:rsid w:val="0019161F"/>
    <w:rsid w:val="00192242"/>
    <w:rsid w:val="0019241F"/>
    <w:rsid w:val="00192DA6"/>
    <w:rsid w:val="00193A2C"/>
    <w:rsid w:val="00193FA7"/>
    <w:rsid w:val="0019457C"/>
    <w:rsid w:val="00194726"/>
    <w:rsid w:val="00195F93"/>
    <w:rsid w:val="001966D3"/>
    <w:rsid w:val="001967A0"/>
    <w:rsid w:val="001972C6"/>
    <w:rsid w:val="00197795"/>
    <w:rsid w:val="001A0131"/>
    <w:rsid w:val="001A048C"/>
    <w:rsid w:val="001A19B5"/>
    <w:rsid w:val="001A1CCA"/>
    <w:rsid w:val="001A2064"/>
    <w:rsid w:val="001A2083"/>
    <w:rsid w:val="001A34F3"/>
    <w:rsid w:val="001A446C"/>
    <w:rsid w:val="001A4C15"/>
    <w:rsid w:val="001A53CA"/>
    <w:rsid w:val="001A59F7"/>
    <w:rsid w:val="001A5B2B"/>
    <w:rsid w:val="001A5EA5"/>
    <w:rsid w:val="001A7950"/>
    <w:rsid w:val="001A7BA2"/>
    <w:rsid w:val="001B0000"/>
    <w:rsid w:val="001B0C6C"/>
    <w:rsid w:val="001B213C"/>
    <w:rsid w:val="001B21F3"/>
    <w:rsid w:val="001B2B8F"/>
    <w:rsid w:val="001B2E7C"/>
    <w:rsid w:val="001B2EDB"/>
    <w:rsid w:val="001B409F"/>
    <w:rsid w:val="001B46F8"/>
    <w:rsid w:val="001B5130"/>
    <w:rsid w:val="001B7491"/>
    <w:rsid w:val="001C0021"/>
    <w:rsid w:val="001C03DD"/>
    <w:rsid w:val="001C0D21"/>
    <w:rsid w:val="001C16C5"/>
    <w:rsid w:val="001C16F4"/>
    <w:rsid w:val="001C249D"/>
    <w:rsid w:val="001C3F9C"/>
    <w:rsid w:val="001C5C72"/>
    <w:rsid w:val="001D03E9"/>
    <w:rsid w:val="001D0E38"/>
    <w:rsid w:val="001D1226"/>
    <w:rsid w:val="001D1913"/>
    <w:rsid w:val="001D5544"/>
    <w:rsid w:val="001D6843"/>
    <w:rsid w:val="001D6882"/>
    <w:rsid w:val="001D7095"/>
    <w:rsid w:val="001D7169"/>
    <w:rsid w:val="001D7271"/>
    <w:rsid w:val="001D757F"/>
    <w:rsid w:val="001D7AEA"/>
    <w:rsid w:val="001D7E16"/>
    <w:rsid w:val="001E0D00"/>
    <w:rsid w:val="001E2653"/>
    <w:rsid w:val="001E2D2C"/>
    <w:rsid w:val="001E3EE6"/>
    <w:rsid w:val="001E5745"/>
    <w:rsid w:val="001E5B7A"/>
    <w:rsid w:val="001E638F"/>
    <w:rsid w:val="001E697B"/>
    <w:rsid w:val="001E7B45"/>
    <w:rsid w:val="001F002B"/>
    <w:rsid w:val="001F1071"/>
    <w:rsid w:val="001F2871"/>
    <w:rsid w:val="001F3156"/>
    <w:rsid w:val="001F4BF8"/>
    <w:rsid w:val="001F5AB8"/>
    <w:rsid w:val="001F76B1"/>
    <w:rsid w:val="00200A2A"/>
    <w:rsid w:val="00200CC8"/>
    <w:rsid w:val="00200E43"/>
    <w:rsid w:val="002016A4"/>
    <w:rsid w:val="00201E01"/>
    <w:rsid w:val="00202455"/>
    <w:rsid w:val="00203E02"/>
    <w:rsid w:val="00203F8B"/>
    <w:rsid w:val="00204E59"/>
    <w:rsid w:val="00204F69"/>
    <w:rsid w:val="0020521F"/>
    <w:rsid w:val="00205390"/>
    <w:rsid w:val="00205452"/>
    <w:rsid w:val="002061A6"/>
    <w:rsid w:val="002063CE"/>
    <w:rsid w:val="00206EDB"/>
    <w:rsid w:val="00207B17"/>
    <w:rsid w:val="002108D5"/>
    <w:rsid w:val="00212998"/>
    <w:rsid w:val="00212B90"/>
    <w:rsid w:val="00212E61"/>
    <w:rsid w:val="002132E9"/>
    <w:rsid w:val="00213384"/>
    <w:rsid w:val="0021367F"/>
    <w:rsid w:val="002143A4"/>
    <w:rsid w:val="00214464"/>
    <w:rsid w:val="00215BC6"/>
    <w:rsid w:val="002165B4"/>
    <w:rsid w:val="0021717B"/>
    <w:rsid w:val="0021720D"/>
    <w:rsid w:val="002177D0"/>
    <w:rsid w:val="00217F85"/>
    <w:rsid w:val="0022080D"/>
    <w:rsid w:val="00220E3D"/>
    <w:rsid w:val="0022132B"/>
    <w:rsid w:val="002219DA"/>
    <w:rsid w:val="0022294B"/>
    <w:rsid w:val="00225362"/>
    <w:rsid w:val="00225AD0"/>
    <w:rsid w:val="0022720F"/>
    <w:rsid w:val="00227814"/>
    <w:rsid w:val="00227F6E"/>
    <w:rsid w:val="002303AD"/>
    <w:rsid w:val="00231F1E"/>
    <w:rsid w:val="00232184"/>
    <w:rsid w:val="00232AA8"/>
    <w:rsid w:val="002330C8"/>
    <w:rsid w:val="0023324F"/>
    <w:rsid w:val="00233F3E"/>
    <w:rsid w:val="00234719"/>
    <w:rsid w:val="00234BF1"/>
    <w:rsid w:val="00234D08"/>
    <w:rsid w:val="002366D1"/>
    <w:rsid w:val="00237992"/>
    <w:rsid w:val="00237AA3"/>
    <w:rsid w:val="00240880"/>
    <w:rsid w:val="00241C1B"/>
    <w:rsid w:val="002420ED"/>
    <w:rsid w:val="0024264F"/>
    <w:rsid w:val="00242ACF"/>
    <w:rsid w:val="00242BD4"/>
    <w:rsid w:val="00243CEA"/>
    <w:rsid w:val="00244BCE"/>
    <w:rsid w:val="00244C91"/>
    <w:rsid w:val="00244F61"/>
    <w:rsid w:val="002456F4"/>
    <w:rsid w:val="00245829"/>
    <w:rsid w:val="00246CC9"/>
    <w:rsid w:val="002471A1"/>
    <w:rsid w:val="00247F57"/>
    <w:rsid w:val="002505C0"/>
    <w:rsid w:val="00251039"/>
    <w:rsid w:val="00251662"/>
    <w:rsid w:val="00251AF7"/>
    <w:rsid w:val="00252079"/>
    <w:rsid w:val="002522F2"/>
    <w:rsid w:val="002524E0"/>
    <w:rsid w:val="002528FC"/>
    <w:rsid w:val="00252BA6"/>
    <w:rsid w:val="00252FAE"/>
    <w:rsid w:val="00255638"/>
    <w:rsid w:val="002574CF"/>
    <w:rsid w:val="0026049A"/>
    <w:rsid w:val="00260CF6"/>
    <w:rsid w:val="00262B26"/>
    <w:rsid w:val="00263E86"/>
    <w:rsid w:val="00264B02"/>
    <w:rsid w:val="002658D1"/>
    <w:rsid w:val="0027055B"/>
    <w:rsid w:val="00270960"/>
    <w:rsid w:val="00270C63"/>
    <w:rsid w:val="002722B0"/>
    <w:rsid w:val="00273DC6"/>
    <w:rsid w:val="00274A55"/>
    <w:rsid w:val="00276E2B"/>
    <w:rsid w:val="0027751B"/>
    <w:rsid w:val="002801AB"/>
    <w:rsid w:val="00281129"/>
    <w:rsid w:val="0028196F"/>
    <w:rsid w:val="002819CA"/>
    <w:rsid w:val="00282018"/>
    <w:rsid w:val="00282275"/>
    <w:rsid w:val="00282E47"/>
    <w:rsid w:val="002835C2"/>
    <w:rsid w:val="00283C83"/>
    <w:rsid w:val="00283D67"/>
    <w:rsid w:val="002869CC"/>
    <w:rsid w:val="00290CF5"/>
    <w:rsid w:val="002910C9"/>
    <w:rsid w:val="00291170"/>
    <w:rsid w:val="002922C7"/>
    <w:rsid w:val="00292549"/>
    <w:rsid w:val="0029287E"/>
    <w:rsid w:val="00292E1B"/>
    <w:rsid w:val="00293689"/>
    <w:rsid w:val="00293E55"/>
    <w:rsid w:val="002940B2"/>
    <w:rsid w:val="00294D51"/>
    <w:rsid w:val="0029533D"/>
    <w:rsid w:val="00296220"/>
    <w:rsid w:val="00296CAF"/>
    <w:rsid w:val="002A0396"/>
    <w:rsid w:val="002A1218"/>
    <w:rsid w:val="002A1AD1"/>
    <w:rsid w:val="002A42A0"/>
    <w:rsid w:val="002A6455"/>
    <w:rsid w:val="002A69CA"/>
    <w:rsid w:val="002B047A"/>
    <w:rsid w:val="002B2031"/>
    <w:rsid w:val="002B44FA"/>
    <w:rsid w:val="002B566C"/>
    <w:rsid w:val="002B571C"/>
    <w:rsid w:val="002B57FB"/>
    <w:rsid w:val="002B593D"/>
    <w:rsid w:val="002B598C"/>
    <w:rsid w:val="002B60C7"/>
    <w:rsid w:val="002B6EC4"/>
    <w:rsid w:val="002C0501"/>
    <w:rsid w:val="002C08DB"/>
    <w:rsid w:val="002C1464"/>
    <w:rsid w:val="002C1811"/>
    <w:rsid w:val="002C2352"/>
    <w:rsid w:val="002C5321"/>
    <w:rsid w:val="002C5856"/>
    <w:rsid w:val="002C7E0F"/>
    <w:rsid w:val="002D087B"/>
    <w:rsid w:val="002D0C69"/>
    <w:rsid w:val="002D258A"/>
    <w:rsid w:val="002D28B2"/>
    <w:rsid w:val="002D2A6C"/>
    <w:rsid w:val="002D3239"/>
    <w:rsid w:val="002D4B31"/>
    <w:rsid w:val="002D529E"/>
    <w:rsid w:val="002D5E6D"/>
    <w:rsid w:val="002D6DF1"/>
    <w:rsid w:val="002D72DC"/>
    <w:rsid w:val="002D75C5"/>
    <w:rsid w:val="002E04E0"/>
    <w:rsid w:val="002E2694"/>
    <w:rsid w:val="002E3272"/>
    <w:rsid w:val="002E3399"/>
    <w:rsid w:val="002E54F1"/>
    <w:rsid w:val="002E7335"/>
    <w:rsid w:val="002E7CBF"/>
    <w:rsid w:val="002E7DAE"/>
    <w:rsid w:val="002F19B2"/>
    <w:rsid w:val="002F275D"/>
    <w:rsid w:val="002F3D81"/>
    <w:rsid w:val="002F4081"/>
    <w:rsid w:val="002F4977"/>
    <w:rsid w:val="002F5FBD"/>
    <w:rsid w:val="002F6BDB"/>
    <w:rsid w:val="002F75A2"/>
    <w:rsid w:val="002F7AB7"/>
    <w:rsid w:val="002F7DFF"/>
    <w:rsid w:val="0030055B"/>
    <w:rsid w:val="003006CC"/>
    <w:rsid w:val="00301F59"/>
    <w:rsid w:val="003028DE"/>
    <w:rsid w:val="00302D21"/>
    <w:rsid w:val="00303CBF"/>
    <w:rsid w:val="003049AA"/>
    <w:rsid w:val="0030507B"/>
    <w:rsid w:val="00305EAC"/>
    <w:rsid w:val="00310CDC"/>
    <w:rsid w:val="00312874"/>
    <w:rsid w:val="003137C7"/>
    <w:rsid w:val="0031387B"/>
    <w:rsid w:val="00313F7A"/>
    <w:rsid w:val="003154D1"/>
    <w:rsid w:val="00316FFF"/>
    <w:rsid w:val="0032018E"/>
    <w:rsid w:val="003204F7"/>
    <w:rsid w:val="00320593"/>
    <w:rsid w:val="00322674"/>
    <w:rsid w:val="003238D4"/>
    <w:rsid w:val="003258B1"/>
    <w:rsid w:val="00325984"/>
    <w:rsid w:val="00326018"/>
    <w:rsid w:val="00326B87"/>
    <w:rsid w:val="003271C5"/>
    <w:rsid w:val="003277F8"/>
    <w:rsid w:val="0032797F"/>
    <w:rsid w:val="00327B24"/>
    <w:rsid w:val="00330B89"/>
    <w:rsid w:val="00330EC0"/>
    <w:rsid w:val="00331774"/>
    <w:rsid w:val="00331E8F"/>
    <w:rsid w:val="0033419B"/>
    <w:rsid w:val="00334FD2"/>
    <w:rsid w:val="003360A8"/>
    <w:rsid w:val="00337929"/>
    <w:rsid w:val="00340030"/>
    <w:rsid w:val="003418C6"/>
    <w:rsid w:val="00342759"/>
    <w:rsid w:val="0034457D"/>
    <w:rsid w:val="00344DF2"/>
    <w:rsid w:val="00344E28"/>
    <w:rsid w:val="00345366"/>
    <w:rsid w:val="00345AB8"/>
    <w:rsid w:val="00345B19"/>
    <w:rsid w:val="00345BE5"/>
    <w:rsid w:val="00346558"/>
    <w:rsid w:val="003508AD"/>
    <w:rsid w:val="00350C9B"/>
    <w:rsid w:val="00350D90"/>
    <w:rsid w:val="00351068"/>
    <w:rsid w:val="00351807"/>
    <w:rsid w:val="00351848"/>
    <w:rsid w:val="00352509"/>
    <w:rsid w:val="00352786"/>
    <w:rsid w:val="0035462B"/>
    <w:rsid w:val="00354A90"/>
    <w:rsid w:val="003554BD"/>
    <w:rsid w:val="0035567A"/>
    <w:rsid w:val="00356085"/>
    <w:rsid w:val="00356A35"/>
    <w:rsid w:val="00361633"/>
    <w:rsid w:val="003623A3"/>
    <w:rsid w:val="003641D1"/>
    <w:rsid w:val="003647D2"/>
    <w:rsid w:val="00364D54"/>
    <w:rsid w:val="00365BF6"/>
    <w:rsid w:val="00365FBB"/>
    <w:rsid w:val="00366178"/>
    <w:rsid w:val="00366A86"/>
    <w:rsid w:val="003677C1"/>
    <w:rsid w:val="00367B12"/>
    <w:rsid w:val="00370224"/>
    <w:rsid w:val="00370B93"/>
    <w:rsid w:val="003717D3"/>
    <w:rsid w:val="00372947"/>
    <w:rsid w:val="00373A56"/>
    <w:rsid w:val="00373DB0"/>
    <w:rsid w:val="00375312"/>
    <w:rsid w:val="0037635F"/>
    <w:rsid w:val="00376A15"/>
    <w:rsid w:val="00382794"/>
    <w:rsid w:val="00382E4D"/>
    <w:rsid w:val="00384DAB"/>
    <w:rsid w:val="00385E36"/>
    <w:rsid w:val="00386559"/>
    <w:rsid w:val="00387E6A"/>
    <w:rsid w:val="00390E7C"/>
    <w:rsid w:val="00391160"/>
    <w:rsid w:val="00391772"/>
    <w:rsid w:val="00393A89"/>
    <w:rsid w:val="00394501"/>
    <w:rsid w:val="00397372"/>
    <w:rsid w:val="0039740A"/>
    <w:rsid w:val="00397903"/>
    <w:rsid w:val="00397B5C"/>
    <w:rsid w:val="003A0502"/>
    <w:rsid w:val="003A0901"/>
    <w:rsid w:val="003A0CE5"/>
    <w:rsid w:val="003A1272"/>
    <w:rsid w:val="003A1727"/>
    <w:rsid w:val="003A1758"/>
    <w:rsid w:val="003A26BE"/>
    <w:rsid w:val="003A2DB0"/>
    <w:rsid w:val="003A3AB3"/>
    <w:rsid w:val="003A3BC5"/>
    <w:rsid w:val="003A3F71"/>
    <w:rsid w:val="003A4CB7"/>
    <w:rsid w:val="003A534B"/>
    <w:rsid w:val="003A54E5"/>
    <w:rsid w:val="003A6051"/>
    <w:rsid w:val="003A6207"/>
    <w:rsid w:val="003A62C6"/>
    <w:rsid w:val="003A660E"/>
    <w:rsid w:val="003A7D46"/>
    <w:rsid w:val="003B138E"/>
    <w:rsid w:val="003B3104"/>
    <w:rsid w:val="003B3C19"/>
    <w:rsid w:val="003B4B02"/>
    <w:rsid w:val="003B4D0A"/>
    <w:rsid w:val="003B53A1"/>
    <w:rsid w:val="003B5679"/>
    <w:rsid w:val="003B657B"/>
    <w:rsid w:val="003B7A36"/>
    <w:rsid w:val="003B7AAB"/>
    <w:rsid w:val="003C054C"/>
    <w:rsid w:val="003C0D91"/>
    <w:rsid w:val="003C237E"/>
    <w:rsid w:val="003C278D"/>
    <w:rsid w:val="003C2A8D"/>
    <w:rsid w:val="003C2D2E"/>
    <w:rsid w:val="003C3724"/>
    <w:rsid w:val="003C4A5F"/>
    <w:rsid w:val="003C5267"/>
    <w:rsid w:val="003C53E4"/>
    <w:rsid w:val="003C53F4"/>
    <w:rsid w:val="003C54DD"/>
    <w:rsid w:val="003C6E69"/>
    <w:rsid w:val="003C766F"/>
    <w:rsid w:val="003C7E57"/>
    <w:rsid w:val="003D1754"/>
    <w:rsid w:val="003D30DA"/>
    <w:rsid w:val="003D319A"/>
    <w:rsid w:val="003D4688"/>
    <w:rsid w:val="003E1755"/>
    <w:rsid w:val="003E37E6"/>
    <w:rsid w:val="003E49F0"/>
    <w:rsid w:val="003E4D47"/>
    <w:rsid w:val="003E6069"/>
    <w:rsid w:val="003E6344"/>
    <w:rsid w:val="003E65F6"/>
    <w:rsid w:val="003E75F5"/>
    <w:rsid w:val="003F0056"/>
    <w:rsid w:val="003F2ECD"/>
    <w:rsid w:val="003F32B7"/>
    <w:rsid w:val="003F3685"/>
    <w:rsid w:val="003F41A1"/>
    <w:rsid w:val="003F58DB"/>
    <w:rsid w:val="003F5EE3"/>
    <w:rsid w:val="003F64F7"/>
    <w:rsid w:val="003F6954"/>
    <w:rsid w:val="003F6AFB"/>
    <w:rsid w:val="003F6D19"/>
    <w:rsid w:val="003F7D31"/>
    <w:rsid w:val="00400CD2"/>
    <w:rsid w:val="00400D50"/>
    <w:rsid w:val="00401D3D"/>
    <w:rsid w:val="00401F8A"/>
    <w:rsid w:val="004026BE"/>
    <w:rsid w:val="004033B1"/>
    <w:rsid w:val="00403BEA"/>
    <w:rsid w:val="00404233"/>
    <w:rsid w:val="004046FF"/>
    <w:rsid w:val="00405675"/>
    <w:rsid w:val="00405BA3"/>
    <w:rsid w:val="00405DF4"/>
    <w:rsid w:val="0040757D"/>
    <w:rsid w:val="00410053"/>
    <w:rsid w:val="0041092B"/>
    <w:rsid w:val="00412301"/>
    <w:rsid w:val="00412F75"/>
    <w:rsid w:val="00413F6F"/>
    <w:rsid w:val="0041406B"/>
    <w:rsid w:val="00414A41"/>
    <w:rsid w:val="0041529D"/>
    <w:rsid w:val="00415652"/>
    <w:rsid w:val="004161C5"/>
    <w:rsid w:val="004179B2"/>
    <w:rsid w:val="00417D9F"/>
    <w:rsid w:val="00420D98"/>
    <w:rsid w:val="004227AB"/>
    <w:rsid w:val="00422CE0"/>
    <w:rsid w:val="00422F70"/>
    <w:rsid w:val="00423050"/>
    <w:rsid w:val="004248C1"/>
    <w:rsid w:val="00424A06"/>
    <w:rsid w:val="00427399"/>
    <w:rsid w:val="004307EF"/>
    <w:rsid w:val="004314A0"/>
    <w:rsid w:val="0043220B"/>
    <w:rsid w:val="004329B0"/>
    <w:rsid w:val="00433411"/>
    <w:rsid w:val="00433492"/>
    <w:rsid w:val="00434A00"/>
    <w:rsid w:val="00436281"/>
    <w:rsid w:val="00436B09"/>
    <w:rsid w:val="004370B7"/>
    <w:rsid w:val="004373A3"/>
    <w:rsid w:val="00437613"/>
    <w:rsid w:val="004378DD"/>
    <w:rsid w:val="004401C7"/>
    <w:rsid w:val="0044191C"/>
    <w:rsid w:val="00441F24"/>
    <w:rsid w:val="00442241"/>
    <w:rsid w:val="00442D26"/>
    <w:rsid w:val="0044384D"/>
    <w:rsid w:val="00444058"/>
    <w:rsid w:val="00444EC4"/>
    <w:rsid w:val="00444FEA"/>
    <w:rsid w:val="00444FF8"/>
    <w:rsid w:val="0044522F"/>
    <w:rsid w:val="004454AA"/>
    <w:rsid w:val="00445739"/>
    <w:rsid w:val="0045189C"/>
    <w:rsid w:val="0045190C"/>
    <w:rsid w:val="00452DFE"/>
    <w:rsid w:val="004533D1"/>
    <w:rsid w:val="00456EFE"/>
    <w:rsid w:val="00457A8D"/>
    <w:rsid w:val="0046090E"/>
    <w:rsid w:val="0046177E"/>
    <w:rsid w:val="00461ADE"/>
    <w:rsid w:val="00461ED8"/>
    <w:rsid w:val="00464603"/>
    <w:rsid w:val="00465598"/>
    <w:rsid w:val="004656FD"/>
    <w:rsid w:val="00467D99"/>
    <w:rsid w:val="004711F3"/>
    <w:rsid w:val="004715CC"/>
    <w:rsid w:val="004719C2"/>
    <w:rsid w:val="00472311"/>
    <w:rsid w:val="004723E6"/>
    <w:rsid w:val="0047370B"/>
    <w:rsid w:val="00474F6C"/>
    <w:rsid w:val="004755DE"/>
    <w:rsid w:val="004756B4"/>
    <w:rsid w:val="0047608B"/>
    <w:rsid w:val="004768F0"/>
    <w:rsid w:val="0047724E"/>
    <w:rsid w:val="004779F6"/>
    <w:rsid w:val="004800C9"/>
    <w:rsid w:val="004803A0"/>
    <w:rsid w:val="00480793"/>
    <w:rsid w:val="00483BCE"/>
    <w:rsid w:val="00483BFC"/>
    <w:rsid w:val="004842B6"/>
    <w:rsid w:val="00484C50"/>
    <w:rsid w:val="004852B1"/>
    <w:rsid w:val="0048590C"/>
    <w:rsid w:val="00485913"/>
    <w:rsid w:val="00485BD1"/>
    <w:rsid w:val="00485BFE"/>
    <w:rsid w:val="004862B3"/>
    <w:rsid w:val="00487E74"/>
    <w:rsid w:val="00487ED7"/>
    <w:rsid w:val="004919D7"/>
    <w:rsid w:val="00492768"/>
    <w:rsid w:val="0049295F"/>
    <w:rsid w:val="00492C85"/>
    <w:rsid w:val="0049427E"/>
    <w:rsid w:val="00494B4E"/>
    <w:rsid w:val="00494DD4"/>
    <w:rsid w:val="004953F9"/>
    <w:rsid w:val="00495918"/>
    <w:rsid w:val="00496DC7"/>
    <w:rsid w:val="00496F0F"/>
    <w:rsid w:val="00497184"/>
    <w:rsid w:val="004971FC"/>
    <w:rsid w:val="00497338"/>
    <w:rsid w:val="00497440"/>
    <w:rsid w:val="004975A6"/>
    <w:rsid w:val="00497934"/>
    <w:rsid w:val="004A02E0"/>
    <w:rsid w:val="004A27BF"/>
    <w:rsid w:val="004A29C2"/>
    <w:rsid w:val="004A6C61"/>
    <w:rsid w:val="004A6FEB"/>
    <w:rsid w:val="004B0818"/>
    <w:rsid w:val="004B111B"/>
    <w:rsid w:val="004B15B5"/>
    <w:rsid w:val="004B1FEC"/>
    <w:rsid w:val="004B2A3A"/>
    <w:rsid w:val="004B2B1B"/>
    <w:rsid w:val="004B3400"/>
    <w:rsid w:val="004B5156"/>
    <w:rsid w:val="004B528A"/>
    <w:rsid w:val="004B60AC"/>
    <w:rsid w:val="004B6783"/>
    <w:rsid w:val="004B69F7"/>
    <w:rsid w:val="004B75A0"/>
    <w:rsid w:val="004C10BE"/>
    <w:rsid w:val="004C1966"/>
    <w:rsid w:val="004C1C12"/>
    <w:rsid w:val="004C2FBA"/>
    <w:rsid w:val="004C3655"/>
    <w:rsid w:val="004C36B2"/>
    <w:rsid w:val="004C39E4"/>
    <w:rsid w:val="004C43F4"/>
    <w:rsid w:val="004C5045"/>
    <w:rsid w:val="004C5060"/>
    <w:rsid w:val="004C559F"/>
    <w:rsid w:val="004C5BCC"/>
    <w:rsid w:val="004C637D"/>
    <w:rsid w:val="004C733D"/>
    <w:rsid w:val="004C7AD3"/>
    <w:rsid w:val="004D0F28"/>
    <w:rsid w:val="004D0F2F"/>
    <w:rsid w:val="004D1140"/>
    <w:rsid w:val="004D1905"/>
    <w:rsid w:val="004D1943"/>
    <w:rsid w:val="004D1A96"/>
    <w:rsid w:val="004D2389"/>
    <w:rsid w:val="004D2518"/>
    <w:rsid w:val="004D251F"/>
    <w:rsid w:val="004D27C7"/>
    <w:rsid w:val="004D2D9A"/>
    <w:rsid w:val="004D2DEB"/>
    <w:rsid w:val="004D47C4"/>
    <w:rsid w:val="004D5241"/>
    <w:rsid w:val="004D5632"/>
    <w:rsid w:val="004D568D"/>
    <w:rsid w:val="004D6BC7"/>
    <w:rsid w:val="004D7713"/>
    <w:rsid w:val="004E0DC9"/>
    <w:rsid w:val="004E1C30"/>
    <w:rsid w:val="004E1F96"/>
    <w:rsid w:val="004E20AC"/>
    <w:rsid w:val="004E25FD"/>
    <w:rsid w:val="004E32F3"/>
    <w:rsid w:val="004E3400"/>
    <w:rsid w:val="004E561F"/>
    <w:rsid w:val="004E5C23"/>
    <w:rsid w:val="004E66DB"/>
    <w:rsid w:val="004E73D8"/>
    <w:rsid w:val="004E7576"/>
    <w:rsid w:val="004E79ED"/>
    <w:rsid w:val="004F1E08"/>
    <w:rsid w:val="004F2E55"/>
    <w:rsid w:val="004F3A16"/>
    <w:rsid w:val="004F42D5"/>
    <w:rsid w:val="004F6DE9"/>
    <w:rsid w:val="004F6DF6"/>
    <w:rsid w:val="004F6E1A"/>
    <w:rsid w:val="004F7734"/>
    <w:rsid w:val="00500BB2"/>
    <w:rsid w:val="00501A0D"/>
    <w:rsid w:val="00501B4C"/>
    <w:rsid w:val="00502295"/>
    <w:rsid w:val="00504D05"/>
    <w:rsid w:val="00504E51"/>
    <w:rsid w:val="005067C5"/>
    <w:rsid w:val="00506822"/>
    <w:rsid w:val="005069CB"/>
    <w:rsid w:val="00510399"/>
    <w:rsid w:val="005105FA"/>
    <w:rsid w:val="00510AE1"/>
    <w:rsid w:val="00510B67"/>
    <w:rsid w:val="00511183"/>
    <w:rsid w:val="005113A6"/>
    <w:rsid w:val="005115D5"/>
    <w:rsid w:val="00512DD5"/>
    <w:rsid w:val="00514DE4"/>
    <w:rsid w:val="005152A7"/>
    <w:rsid w:val="00515400"/>
    <w:rsid w:val="00515E0A"/>
    <w:rsid w:val="005166B4"/>
    <w:rsid w:val="005168E3"/>
    <w:rsid w:val="00516991"/>
    <w:rsid w:val="00516B04"/>
    <w:rsid w:val="00517534"/>
    <w:rsid w:val="00517A89"/>
    <w:rsid w:val="00520E00"/>
    <w:rsid w:val="00520EFD"/>
    <w:rsid w:val="00521C32"/>
    <w:rsid w:val="00521D37"/>
    <w:rsid w:val="00522759"/>
    <w:rsid w:val="00522B6F"/>
    <w:rsid w:val="00522F61"/>
    <w:rsid w:val="0052380C"/>
    <w:rsid w:val="0052386B"/>
    <w:rsid w:val="005258BB"/>
    <w:rsid w:val="005259C4"/>
    <w:rsid w:val="00527DFC"/>
    <w:rsid w:val="00530AE1"/>
    <w:rsid w:val="00531997"/>
    <w:rsid w:val="0053208A"/>
    <w:rsid w:val="005322F5"/>
    <w:rsid w:val="0053280E"/>
    <w:rsid w:val="00533837"/>
    <w:rsid w:val="00533867"/>
    <w:rsid w:val="00534A37"/>
    <w:rsid w:val="00534C22"/>
    <w:rsid w:val="0053639D"/>
    <w:rsid w:val="005363EC"/>
    <w:rsid w:val="005365A6"/>
    <w:rsid w:val="00537653"/>
    <w:rsid w:val="00537998"/>
    <w:rsid w:val="00537AE3"/>
    <w:rsid w:val="00541BD0"/>
    <w:rsid w:val="005423A8"/>
    <w:rsid w:val="00542870"/>
    <w:rsid w:val="005435C8"/>
    <w:rsid w:val="00543BF2"/>
    <w:rsid w:val="005450AA"/>
    <w:rsid w:val="005453F1"/>
    <w:rsid w:val="005453F3"/>
    <w:rsid w:val="00545909"/>
    <w:rsid w:val="005502E9"/>
    <w:rsid w:val="00552288"/>
    <w:rsid w:val="0055283B"/>
    <w:rsid w:val="00553CA7"/>
    <w:rsid w:val="00554547"/>
    <w:rsid w:val="00554E60"/>
    <w:rsid w:val="0055731E"/>
    <w:rsid w:val="005603C8"/>
    <w:rsid w:val="0056064E"/>
    <w:rsid w:val="00560DEE"/>
    <w:rsid w:val="00560ED8"/>
    <w:rsid w:val="00561B26"/>
    <w:rsid w:val="005627A1"/>
    <w:rsid w:val="00563EB3"/>
    <w:rsid w:val="005657ED"/>
    <w:rsid w:val="00566F9E"/>
    <w:rsid w:val="00570A20"/>
    <w:rsid w:val="00570D45"/>
    <w:rsid w:val="00570E27"/>
    <w:rsid w:val="00574F65"/>
    <w:rsid w:val="00575065"/>
    <w:rsid w:val="005758AD"/>
    <w:rsid w:val="00575ED9"/>
    <w:rsid w:val="005766E5"/>
    <w:rsid w:val="0057789B"/>
    <w:rsid w:val="005778C8"/>
    <w:rsid w:val="00577F52"/>
    <w:rsid w:val="005800C9"/>
    <w:rsid w:val="00580459"/>
    <w:rsid w:val="005808D7"/>
    <w:rsid w:val="0058145A"/>
    <w:rsid w:val="00581DE3"/>
    <w:rsid w:val="005823DB"/>
    <w:rsid w:val="00582428"/>
    <w:rsid w:val="00582827"/>
    <w:rsid w:val="00582957"/>
    <w:rsid w:val="00583763"/>
    <w:rsid w:val="00583AEF"/>
    <w:rsid w:val="00584A5D"/>
    <w:rsid w:val="00584A83"/>
    <w:rsid w:val="00585BB6"/>
    <w:rsid w:val="00586392"/>
    <w:rsid w:val="00586844"/>
    <w:rsid w:val="00590285"/>
    <w:rsid w:val="0059088B"/>
    <w:rsid w:val="0059099B"/>
    <w:rsid w:val="005921F2"/>
    <w:rsid w:val="005939EC"/>
    <w:rsid w:val="00593D0F"/>
    <w:rsid w:val="00594EAE"/>
    <w:rsid w:val="00596918"/>
    <w:rsid w:val="00596ADD"/>
    <w:rsid w:val="00597009"/>
    <w:rsid w:val="005A20DD"/>
    <w:rsid w:val="005A2950"/>
    <w:rsid w:val="005A3E54"/>
    <w:rsid w:val="005A4F6D"/>
    <w:rsid w:val="005A5A22"/>
    <w:rsid w:val="005A5BA8"/>
    <w:rsid w:val="005A73F5"/>
    <w:rsid w:val="005A776E"/>
    <w:rsid w:val="005B017F"/>
    <w:rsid w:val="005B021B"/>
    <w:rsid w:val="005B05B5"/>
    <w:rsid w:val="005B0747"/>
    <w:rsid w:val="005B0DC8"/>
    <w:rsid w:val="005B124F"/>
    <w:rsid w:val="005B43FD"/>
    <w:rsid w:val="005B4713"/>
    <w:rsid w:val="005B5123"/>
    <w:rsid w:val="005B544C"/>
    <w:rsid w:val="005B5683"/>
    <w:rsid w:val="005B6A78"/>
    <w:rsid w:val="005C0443"/>
    <w:rsid w:val="005C2020"/>
    <w:rsid w:val="005C2662"/>
    <w:rsid w:val="005C2728"/>
    <w:rsid w:val="005C3154"/>
    <w:rsid w:val="005C3EBF"/>
    <w:rsid w:val="005C4955"/>
    <w:rsid w:val="005C4A8F"/>
    <w:rsid w:val="005C4EFF"/>
    <w:rsid w:val="005C60FD"/>
    <w:rsid w:val="005D0564"/>
    <w:rsid w:val="005D07BD"/>
    <w:rsid w:val="005D0BB2"/>
    <w:rsid w:val="005D18A7"/>
    <w:rsid w:val="005D1DC5"/>
    <w:rsid w:val="005D2F81"/>
    <w:rsid w:val="005D3033"/>
    <w:rsid w:val="005D66D5"/>
    <w:rsid w:val="005D78BF"/>
    <w:rsid w:val="005E05CC"/>
    <w:rsid w:val="005E1504"/>
    <w:rsid w:val="005E1C88"/>
    <w:rsid w:val="005E2485"/>
    <w:rsid w:val="005E268D"/>
    <w:rsid w:val="005E31B2"/>
    <w:rsid w:val="005E40C4"/>
    <w:rsid w:val="005E61A3"/>
    <w:rsid w:val="005E632B"/>
    <w:rsid w:val="005E7C4D"/>
    <w:rsid w:val="005F0213"/>
    <w:rsid w:val="005F1908"/>
    <w:rsid w:val="005F22AB"/>
    <w:rsid w:val="005F3217"/>
    <w:rsid w:val="005F3B3B"/>
    <w:rsid w:val="005F45E0"/>
    <w:rsid w:val="005F57DF"/>
    <w:rsid w:val="005F5A4D"/>
    <w:rsid w:val="005F5BA7"/>
    <w:rsid w:val="005F64A4"/>
    <w:rsid w:val="005F7929"/>
    <w:rsid w:val="006005A7"/>
    <w:rsid w:val="00601356"/>
    <w:rsid w:val="00601E2F"/>
    <w:rsid w:val="00602117"/>
    <w:rsid w:val="00604969"/>
    <w:rsid w:val="0060589C"/>
    <w:rsid w:val="006059C3"/>
    <w:rsid w:val="00605D22"/>
    <w:rsid w:val="00611FFC"/>
    <w:rsid w:val="006124CD"/>
    <w:rsid w:val="00612819"/>
    <w:rsid w:val="00613422"/>
    <w:rsid w:val="00616286"/>
    <w:rsid w:val="00616999"/>
    <w:rsid w:val="00617447"/>
    <w:rsid w:val="00617D03"/>
    <w:rsid w:val="00617E1E"/>
    <w:rsid w:val="00620350"/>
    <w:rsid w:val="00621E20"/>
    <w:rsid w:val="00622240"/>
    <w:rsid w:val="00623A6F"/>
    <w:rsid w:val="00624201"/>
    <w:rsid w:val="00624374"/>
    <w:rsid w:val="00625211"/>
    <w:rsid w:val="00625B72"/>
    <w:rsid w:val="0062638E"/>
    <w:rsid w:val="006263C9"/>
    <w:rsid w:val="0062690F"/>
    <w:rsid w:val="00626A1D"/>
    <w:rsid w:val="00626B5C"/>
    <w:rsid w:val="0062713D"/>
    <w:rsid w:val="006273D0"/>
    <w:rsid w:val="006273F8"/>
    <w:rsid w:val="00627AF9"/>
    <w:rsid w:val="0063188E"/>
    <w:rsid w:val="006318BC"/>
    <w:rsid w:val="00632019"/>
    <w:rsid w:val="006321F8"/>
    <w:rsid w:val="00632741"/>
    <w:rsid w:val="00632DD6"/>
    <w:rsid w:val="00632E32"/>
    <w:rsid w:val="006344D5"/>
    <w:rsid w:val="00634FE9"/>
    <w:rsid w:val="00635702"/>
    <w:rsid w:val="00635BF1"/>
    <w:rsid w:val="00635F5E"/>
    <w:rsid w:val="0063626F"/>
    <w:rsid w:val="00636B82"/>
    <w:rsid w:val="00636D71"/>
    <w:rsid w:val="006375D3"/>
    <w:rsid w:val="00637CF8"/>
    <w:rsid w:val="00640F39"/>
    <w:rsid w:val="00641547"/>
    <w:rsid w:val="0064201A"/>
    <w:rsid w:val="00642CA2"/>
    <w:rsid w:val="00643E74"/>
    <w:rsid w:val="00643F97"/>
    <w:rsid w:val="006441C9"/>
    <w:rsid w:val="00645B0F"/>
    <w:rsid w:val="00646599"/>
    <w:rsid w:val="00646F61"/>
    <w:rsid w:val="00646FEC"/>
    <w:rsid w:val="00647D59"/>
    <w:rsid w:val="00652D74"/>
    <w:rsid w:val="00653BDC"/>
    <w:rsid w:val="00653E3F"/>
    <w:rsid w:val="0065477F"/>
    <w:rsid w:val="0065509C"/>
    <w:rsid w:val="006562C4"/>
    <w:rsid w:val="00657114"/>
    <w:rsid w:val="00662992"/>
    <w:rsid w:val="0066357B"/>
    <w:rsid w:val="00663746"/>
    <w:rsid w:val="00663887"/>
    <w:rsid w:val="00663C1E"/>
    <w:rsid w:val="0066446B"/>
    <w:rsid w:val="00665566"/>
    <w:rsid w:val="00666095"/>
    <w:rsid w:val="0066616A"/>
    <w:rsid w:val="006704E7"/>
    <w:rsid w:val="00670E36"/>
    <w:rsid w:val="006742AD"/>
    <w:rsid w:val="00675CE9"/>
    <w:rsid w:val="00675F1C"/>
    <w:rsid w:val="00676180"/>
    <w:rsid w:val="00676F61"/>
    <w:rsid w:val="00677849"/>
    <w:rsid w:val="006779DF"/>
    <w:rsid w:val="0068007A"/>
    <w:rsid w:val="00684459"/>
    <w:rsid w:val="00685C92"/>
    <w:rsid w:val="006915BC"/>
    <w:rsid w:val="006925C6"/>
    <w:rsid w:val="006926BA"/>
    <w:rsid w:val="006926FF"/>
    <w:rsid w:val="00692C27"/>
    <w:rsid w:val="00693019"/>
    <w:rsid w:val="00693FD0"/>
    <w:rsid w:val="00694271"/>
    <w:rsid w:val="006963B3"/>
    <w:rsid w:val="00697A10"/>
    <w:rsid w:val="006A0B75"/>
    <w:rsid w:val="006A216E"/>
    <w:rsid w:val="006A3588"/>
    <w:rsid w:val="006A3907"/>
    <w:rsid w:val="006A5843"/>
    <w:rsid w:val="006A5D11"/>
    <w:rsid w:val="006A6809"/>
    <w:rsid w:val="006A72FC"/>
    <w:rsid w:val="006B0690"/>
    <w:rsid w:val="006B26D9"/>
    <w:rsid w:val="006B27D6"/>
    <w:rsid w:val="006B2AA7"/>
    <w:rsid w:val="006B2DF9"/>
    <w:rsid w:val="006B4C03"/>
    <w:rsid w:val="006B5173"/>
    <w:rsid w:val="006B678C"/>
    <w:rsid w:val="006B6A6C"/>
    <w:rsid w:val="006B7110"/>
    <w:rsid w:val="006C0C7B"/>
    <w:rsid w:val="006C0FFF"/>
    <w:rsid w:val="006C125A"/>
    <w:rsid w:val="006C1DFF"/>
    <w:rsid w:val="006C1EF2"/>
    <w:rsid w:val="006C1FE6"/>
    <w:rsid w:val="006C28B3"/>
    <w:rsid w:val="006C2929"/>
    <w:rsid w:val="006C42F5"/>
    <w:rsid w:val="006C57DB"/>
    <w:rsid w:val="006C5F43"/>
    <w:rsid w:val="006C6C48"/>
    <w:rsid w:val="006C7162"/>
    <w:rsid w:val="006C740C"/>
    <w:rsid w:val="006C7CEF"/>
    <w:rsid w:val="006D0500"/>
    <w:rsid w:val="006D0696"/>
    <w:rsid w:val="006D28A3"/>
    <w:rsid w:val="006D2CA3"/>
    <w:rsid w:val="006D38F1"/>
    <w:rsid w:val="006D4E34"/>
    <w:rsid w:val="006D521C"/>
    <w:rsid w:val="006D5CC4"/>
    <w:rsid w:val="006D5E5D"/>
    <w:rsid w:val="006D7EED"/>
    <w:rsid w:val="006E060B"/>
    <w:rsid w:val="006E0801"/>
    <w:rsid w:val="006E0B6A"/>
    <w:rsid w:val="006E112D"/>
    <w:rsid w:val="006E138F"/>
    <w:rsid w:val="006E1895"/>
    <w:rsid w:val="006E352B"/>
    <w:rsid w:val="006E3C04"/>
    <w:rsid w:val="006E3C63"/>
    <w:rsid w:val="006E3E3E"/>
    <w:rsid w:val="006E418C"/>
    <w:rsid w:val="006E448C"/>
    <w:rsid w:val="006E44F1"/>
    <w:rsid w:val="006F0D73"/>
    <w:rsid w:val="006F3613"/>
    <w:rsid w:val="006F3A22"/>
    <w:rsid w:val="006F4845"/>
    <w:rsid w:val="006F5361"/>
    <w:rsid w:val="006F5600"/>
    <w:rsid w:val="006F6D53"/>
    <w:rsid w:val="006F7A76"/>
    <w:rsid w:val="006F7A8D"/>
    <w:rsid w:val="007007BC"/>
    <w:rsid w:val="00701624"/>
    <w:rsid w:val="007025A4"/>
    <w:rsid w:val="00702FB2"/>
    <w:rsid w:val="00704569"/>
    <w:rsid w:val="007045E0"/>
    <w:rsid w:val="00710BA6"/>
    <w:rsid w:val="00710D03"/>
    <w:rsid w:val="00711BB8"/>
    <w:rsid w:val="00711EF0"/>
    <w:rsid w:val="007127EE"/>
    <w:rsid w:val="0071327F"/>
    <w:rsid w:val="0071335B"/>
    <w:rsid w:val="007144DD"/>
    <w:rsid w:val="00715DE4"/>
    <w:rsid w:val="00717412"/>
    <w:rsid w:val="00717BCB"/>
    <w:rsid w:val="007201AF"/>
    <w:rsid w:val="00721ED5"/>
    <w:rsid w:val="007236CE"/>
    <w:rsid w:val="00724A06"/>
    <w:rsid w:val="00724ACD"/>
    <w:rsid w:val="0072534A"/>
    <w:rsid w:val="00725C60"/>
    <w:rsid w:val="007262F9"/>
    <w:rsid w:val="00726CD5"/>
    <w:rsid w:val="00727C99"/>
    <w:rsid w:val="00730778"/>
    <w:rsid w:val="00731495"/>
    <w:rsid w:val="007315F6"/>
    <w:rsid w:val="00732568"/>
    <w:rsid w:val="00732E91"/>
    <w:rsid w:val="007336B4"/>
    <w:rsid w:val="00733C97"/>
    <w:rsid w:val="0073551C"/>
    <w:rsid w:val="00735760"/>
    <w:rsid w:val="00735F23"/>
    <w:rsid w:val="007370F1"/>
    <w:rsid w:val="00737353"/>
    <w:rsid w:val="0074144B"/>
    <w:rsid w:val="0074178E"/>
    <w:rsid w:val="00742665"/>
    <w:rsid w:val="007443BD"/>
    <w:rsid w:val="007444D4"/>
    <w:rsid w:val="00745005"/>
    <w:rsid w:val="00746577"/>
    <w:rsid w:val="00746BAB"/>
    <w:rsid w:val="0074705E"/>
    <w:rsid w:val="007475EB"/>
    <w:rsid w:val="00747792"/>
    <w:rsid w:val="00747809"/>
    <w:rsid w:val="00750301"/>
    <w:rsid w:val="007506B4"/>
    <w:rsid w:val="00751254"/>
    <w:rsid w:val="00751438"/>
    <w:rsid w:val="007515AB"/>
    <w:rsid w:val="007535FA"/>
    <w:rsid w:val="007540CD"/>
    <w:rsid w:val="0075480C"/>
    <w:rsid w:val="007550F0"/>
    <w:rsid w:val="00755AC4"/>
    <w:rsid w:val="00755B62"/>
    <w:rsid w:val="0075778E"/>
    <w:rsid w:val="00762820"/>
    <w:rsid w:val="00763E3C"/>
    <w:rsid w:val="00765B02"/>
    <w:rsid w:val="0077021B"/>
    <w:rsid w:val="007702CC"/>
    <w:rsid w:val="007728D6"/>
    <w:rsid w:val="0077411A"/>
    <w:rsid w:val="00774674"/>
    <w:rsid w:val="007748D6"/>
    <w:rsid w:val="00775615"/>
    <w:rsid w:val="00775904"/>
    <w:rsid w:val="00777008"/>
    <w:rsid w:val="00780BC9"/>
    <w:rsid w:val="00781357"/>
    <w:rsid w:val="00781CEC"/>
    <w:rsid w:val="00782534"/>
    <w:rsid w:val="007828A9"/>
    <w:rsid w:val="00782C2B"/>
    <w:rsid w:val="0078388A"/>
    <w:rsid w:val="00783F0D"/>
    <w:rsid w:val="0078520B"/>
    <w:rsid w:val="007858FA"/>
    <w:rsid w:val="00786B29"/>
    <w:rsid w:val="00790040"/>
    <w:rsid w:val="00790585"/>
    <w:rsid w:val="0079360E"/>
    <w:rsid w:val="00794751"/>
    <w:rsid w:val="0079497D"/>
    <w:rsid w:val="00794F07"/>
    <w:rsid w:val="007956E8"/>
    <w:rsid w:val="00795797"/>
    <w:rsid w:val="00796EF6"/>
    <w:rsid w:val="0079725E"/>
    <w:rsid w:val="007A021E"/>
    <w:rsid w:val="007A0831"/>
    <w:rsid w:val="007A1DC4"/>
    <w:rsid w:val="007A1F90"/>
    <w:rsid w:val="007A295D"/>
    <w:rsid w:val="007A3155"/>
    <w:rsid w:val="007A3344"/>
    <w:rsid w:val="007A3BD5"/>
    <w:rsid w:val="007A4E55"/>
    <w:rsid w:val="007A6726"/>
    <w:rsid w:val="007A733C"/>
    <w:rsid w:val="007B05D1"/>
    <w:rsid w:val="007B1ED5"/>
    <w:rsid w:val="007B1F18"/>
    <w:rsid w:val="007B2D1E"/>
    <w:rsid w:val="007B3641"/>
    <w:rsid w:val="007B43E4"/>
    <w:rsid w:val="007B454C"/>
    <w:rsid w:val="007B5099"/>
    <w:rsid w:val="007B5433"/>
    <w:rsid w:val="007B562D"/>
    <w:rsid w:val="007B56A8"/>
    <w:rsid w:val="007B632F"/>
    <w:rsid w:val="007B6893"/>
    <w:rsid w:val="007B68B1"/>
    <w:rsid w:val="007B7ECF"/>
    <w:rsid w:val="007C09C7"/>
    <w:rsid w:val="007C11A0"/>
    <w:rsid w:val="007C1425"/>
    <w:rsid w:val="007C15CF"/>
    <w:rsid w:val="007C160C"/>
    <w:rsid w:val="007C3CB1"/>
    <w:rsid w:val="007C4C9D"/>
    <w:rsid w:val="007C5E94"/>
    <w:rsid w:val="007C6909"/>
    <w:rsid w:val="007C753F"/>
    <w:rsid w:val="007C754E"/>
    <w:rsid w:val="007C7904"/>
    <w:rsid w:val="007C7A00"/>
    <w:rsid w:val="007D1A25"/>
    <w:rsid w:val="007D2804"/>
    <w:rsid w:val="007D297E"/>
    <w:rsid w:val="007D2E31"/>
    <w:rsid w:val="007D33A3"/>
    <w:rsid w:val="007D467D"/>
    <w:rsid w:val="007D5060"/>
    <w:rsid w:val="007D53AD"/>
    <w:rsid w:val="007D5617"/>
    <w:rsid w:val="007D5937"/>
    <w:rsid w:val="007D5B8D"/>
    <w:rsid w:val="007D5E95"/>
    <w:rsid w:val="007D67DA"/>
    <w:rsid w:val="007D7311"/>
    <w:rsid w:val="007E0618"/>
    <w:rsid w:val="007E086D"/>
    <w:rsid w:val="007E1D6D"/>
    <w:rsid w:val="007E4222"/>
    <w:rsid w:val="007E429B"/>
    <w:rsid w:val="007E50E0"/>
    <w:rsid w:val="007E62D6"/>
    <w:rsid w:val="007E6722"/>
    <w:rsid w:val="007E6AB6"/>
    <w:rsid w:val="007E74A5"/>
    <w:rsid w:val="007F25D5"/>
    <w:rsid w:val="007F30E1"/>
    <w:rsid w:val="007F350F"/>
    <w:rsid w:val="007F483A"/>
    <w:rsid w:val="007F4E60"/>
    <w:rsid w:val="007F50CA"/>
    <w:rsid w:val="007F6E6A"/>
    <w:rsid w:val="007F6FD2"/>
    <w:rsid w:val="008007F2"/>
    <w:rsid w:val="00801804"/>
    <w:rsid w:val="00801ECE"/>
    <w:rsid w:val="0080312A"/>
    <w:rsid w:val="00805B15"/>
    <w:rsid w:val="0080637D"/>
    <w:rsid w:val="008065D9"/>
    <w:rsid w:val="00807BD3"/>
    <w:rsid w:val="0081023F"/>
    <w:rsid w:val="00810489"/>
    <w:rsid w:val="00810745"/>
    <w:rsid w:val="00810C7F"/>
    <w:rsid w:val="0081150E"/>
    <w:rsid w:val="00813EDE"/>
    <w:rsid w:val="00814890"/>
    <w:rsid w:val="008161D0"/>
    <w:rsid w:val="00816333"/>
    <w:rsid w:val="008168EE"/>
    <w:rsid w:val="00816AFC"/>
    <w:rsid w:val="008172E8"/>
    <w:rsid w:val="00817475"/>
    <w:rsid w:val="008208A1"/>
    <w:rsid w:val="0082159F"/>
    <w:rsid w:val="00821A73"/>
    <w:rsid w:val="00821CF3"/>
    <w:rsid w:val="00823055"/>
    <w:rsid w:val="0082335F"/>
    <w:rsid w:val="00823F10"/>
    <w:rsid w:val="00825733"/>
    <w:rsid w:val="00825FBC"/>
    <w:rsid w:val="008271D0"/>
    <w:rsid w:val="00827773"/>
    <w:rsid w:val="00827D30"/>
    <w:rsid w:val="00830394"/>
    <w:rsid w:val="00830AA7"/>
    <w:rsid w:val="008327F1"/>
    <w:rsid w:val="0083285B"/>
    <w:rsid w:val="00832C0A"/>
    <w:rsid w:val="008330B0"/>
    <w:rsid w:val="00833510"/>
    <w:rsid w:val="008338F2"/>
    <w:rsid w:val="0083445C"/>
    <w:rsid w:val="008367F2"/>
    <w:rsid w:val="008370A9"/>
    <w:rsid w:val="008371FD"/>
    <w:rsid w:val="0083744B"/>
    <w:rsid w:val="00837E18"/>
    <w:rsid w:val="008401BF"/>
    <w:rsid w:val="008402E0"/>
    <w:rsid w:val="008413A8"/>
    <w:rsid w:val="00841D4C"/>
    <w:rsid w:val="0084262A"/>
    <w:rsid w:val="00842DA4"/>
    <w:rsid w:val="00843091"/>
    <w:rsid w:val="008432E8"/>
    <w:rsid w:val="00843686"/>
    <w:rsid w:val="008438D0"/>
    <w:rsid w:val="00844149"/>
    <w:rsid w:val="00845889"/>
    <w:rsid w:val="00845CE7"/>
    <w:rsid w:val="00847107"/>
    <w:rsid w:val="0084726C"/>
    <w:rsid w:val="00847D16"/>
    <w:rsid w:val="00847E6D"/>
    <w:rsid w:val="00850534"/>
    <w:rsid w:val="00851A26"/>
    <w:rsid w:val="00851B50"/>
    <w:rsid w:val="00851F63"/>
    <w:rsid w:val="00853705"/>
    <w:rsid w:val="0085597A"/>
    <w:rsid w:val="0085599C"/>
    <w:rsid w:val="008569CF"/>
    <w:rsid w:val="00861DAD"/>
    <w:rsid w:val="00864186"/>
    <w:rsid w:val="008646C2"/>
    <w:rsid w:val="00864BBA"/>
    <w:rsid w:val="00864CC2"/>
    <w:rsid w:val="00865784"/>
    <w:rsid w:val="00865BA3"/>
    <w:rsid w:val="0087181F"/>
    <w:rsid w:val="008720BB"/>
    <w:rsid w:val="0087242C"/>
    <w:rsid w:val="00873000"/>
    <w:rsid w:val="0087341A"/>
    <w:rsid w:val="0087345C"/>
    <w:rsid w:val="008746D3"/>
    <w:rsid w:val="00877133"/>
    <w:rsid w:val="0088216C"/>
    <w:rsid w:val="00882CD4"/>
    <w:rsid w:val="008830EB"/>
    <w:rsid w:val="008836E9"/>
    <w:rsid w:val="008839E3"/>
    <w:rsid w:val="00885CA5"/>
    <w:rsid w:val="008865C3"/>
    <w:rsid w:val="00886FD7"/>
    <w:rsid w:val="008875DD"/>
    <w:rsid w:val="00890630"/>
    <w:rsid w:val="0089094D"/>
    <w:rsid w:val="008933B2"/>
    <w:rsid w:val="0089361A"/>
    <w:rsid w:val="00893787"/>
    <w:rsid w:val="00893D81"/>
    <w:rsid w:val="00894C2D"/>
    <w:rsid w:val="00895DE7"/>
    <w:rsid w:val="0089744F"/>
    <w:rsid w:val="008A1847"/>
    <w:rsid w:val="008A1C15"/>
    <w:rsid w:val="008A2801"/>
    <w:rsid w:val="008A28F1"/>
    <w:rsid w:val="008A573F"/>
    <w:rsid w:val="008A5F78"/>
    <w:rsid w:val="008A708C"/>
    <w:rsid w:val="008A748B"/>
    <w:rsid w:val="008A74DD"/>
    <w:rsid w:val="008A79A7"/>
    <w:rsid w:val="008B0B0E"/>
    <w:rsid w:val="008B175E"/>
    <w:rsid w:val="008B1AF1"/>
    <w:rsid w:val="008B3600"/>
    <w:rsid w:val="008B37AD"/>
    <w:rsid w:val="008B3D18"/>
    <w:rsid w:val="008B7B42"/>
    <w:rsid w:val="008C0129"/>
    <w:rsid w:val="008C2686"/>
    <w:rsid w:val="008C2BA8"/>
    <w:rsid w:val="008C2F5C"/>
    <w:rsid w:val="008C3120"/>
    <w:rsid w:val="008C3949"/>
    <w:rsid w:val="008C459C"/>
    <w:rsid w:val="008C54A9"/>
    <w:rsid w:val="008C5D85"/>
    <w:rsid w:val="008C640B"/>
    <w:rsid w:val="008C6CE9"/>
    <w:rsid w:val="008D05CE"/>
    <w:rsid w:val="008D160A"/>
    <w:rsid w:val="008D17FB"/>
    <w:rsid w:val="008D1B52"/>
    <w:rsid w:val="008D2678"/>
    <w:rsid w:val="008D27D5"/>
    <w:rsid w:val="008D418B"/>
    <w:rsid w:val="008D461C"/>
    <w:rsid w:val="008D5867"/>
    <w:rsid w:val="008D612A"/>
    <w:rsid w:val="008E0A5B"/>
    <w:rsid w:val="008E0B26"/>
    <w:rsid w:val="008E44CD"/>
    <w:rsid w:val="008E4B4F"/>
    <w:rsid w:val="008E4ECB"/>
    <w:rsid w:val="008E59E5"/>
    <w:rsid w:val="008E5F90"/>
    <w:rsid w:val="008E67C3"/>
    <w:rsid w:val="008E6804"/>
    <w:rsid w:val="008E7374"/>
    <w:rsid w:val="008F0167"/>
    <w:rsid w:val="008F1316"/>
    <w:rsid w:val="008F134B"/>
    <w:rsid w:val="008F238E"/>
    <w:rsid w:val="008F2430"/>
    <w:rsid w:val="008F307E"/>
    <w:rsid w:val="008F3C9A"/>
    <w:rsid w:val="008F4C95"/>
    <w:rsid w:val="008F5CDA"/>
    <w:rsid w:val="008F6ACF"/>
    <w:rsid w:val="008F6E77"/>
    <w:rsid w:val="008F7101"/>
    <w:rsid w:val="008F7509"/>
    <w:rsid w:val="008F7D1D"/>
    <w:rsid w:val="009006C9"/>
    <w:rsid w:val="0090074D"/>
    <w:rsid w:val="00901106"/>
    <w:rsid w:val="00901DD8"/>
    <w:rsid w:val="00902093"/>
    <w:rsid w:val="009025BB"/>
    <w:rsid w:val="009041CB"/>
    <w:rsid w:val="0090552A"/>
    <w:rsid w:val="0090572C"/>
    <w:rsid w:val="00905996"/>
    <w:rsid w:val="00905C9D"/>
    <w:rsid w:val="00906201"/>
    <w:rsid w:val="00912F6F"/>
    <w:rsid w:val="00913C74"/>
    <w:rsid w:val="00913FD7"/>
    <w:rsid w:val="009143FD"/>
    <w:rsid w:val="00914D7F"/>
    <w:rsid w:val="00917B99"/>
    <w:rsid w:val="009202EE"/>
    <w:rsid w:val="009204B5"/>
    <w:rsid w:val="0092389E"/>
    <w:rsid w:val="00923EA3"/>
    <w:rsid w:val="0092405E"/>
    <w:rsid w:val="0092435F"/>
    <w:rsid w:val="00924600"/>
    <w:rsid w:val="00924A0B"/>
    <w:rsid w:val="00924EC3"/>
    <w:rsid w:val="009252BA"/>
    <w:rsid w:val="0092563F"/>
    <w:rsid w:val="0092570B"/>
    <w:rsid w:val="00925CA2"/>
    <w:rsid w:val="009260C7"/>
    <w:rsid w:val="009263F2"/>
    <w:rsid w:val="00926546"/>
    <w:rsid w:val="00927259"/>
    <w:rsid w:val="00927295"/>
    <w:rsid w:val="00927D89"/>
    <w:rsid w:val="00927EAD"/>
    <w:rsid w:val="00930133"/>
    <w:rsid w:val="00930709"/>
    <w:rsid w:val="00930B0C"/>
    <w:rsid w:val="009316E3"/>
    <w:rsid w:val="009334A1"/>
    <w:rsid w:val="00934253"/>
    <w:rsid w:val="00934E6A"/>
    <w:rsid w:val="009352A5"/>
    <w:rsid w:val="00936156"/>
    <w:rsid w:val="00936A33"/>
    <w:rsid w:val="00937F09"/>
    <w:rsid w:val="00940024"/>
    <w:rsid w:val="009406D9"/>
    <w:rsid w:val="00940DE5"/>
    <w:rsid w:val="00941372"/>
    <w:rsid w:val="009427DC"/>
    <w:rsid w:val="00943D57"/>
    <w:rsid w:val="0094427F"/>
    <w:rsid w:val="009445AD"/>
    <w:rsid w:val="00944708"/>
    <w:rsid w:val="009452E3"/>
    <w:rsid w:val="00945BB1"/>
    <w:rsid w:val="00945E05"/>
    <w:rsid w:val="0094634E"/>
    <w:rsid w:val="00946836"/>
    <w:rsid w:val="00946B08"/>
    <w:rsid w:val="00946CEF"/>
    <w:rsid w:val="00951255"/>
    <w:rsid w:val="00951458"/>
    <w:rsid w:val="00951C3A"/>
    <w:rsid w:val="00951F3A"/>
    <w:rsid w:val="00953247"/>
    <w:rsid w:val="009537AF"/>
    <w:rsid w:val="00953812"/>
    <w:rsid w:val="009539F8"/>
    <w:rsid w:val="009560D5"/>
    <w:rsid w:val="009561C7"/>
    <w:rsid w:val="009565DD"/>
    <w:rsid w:val="009569E9"/>
    <w:rsid w:val="00956B88"/>
    <w:rsid w:val="00957332"/>
    <w:rsid w:val="00961132"/>
    <w:rsid w:val="00961261"/>
    <w:rsid w:val="00961BFE"/>
    <w:rsid w:val="009623D8"/>
    <w:rsid w:val="0096331A"/>
    <w:rsid w:val="0096415F"/>
    <w:rsid w:val="00965EE6"/>
    <w:rsid w:val="009665C9"/>
    <w:rsid w:val="00967256"/>
    <w:rsid w:val="0097002F"/>
    <w:rsid w:val="009710D7"/>
    <w:rsid w:val="00971F24"/>
    <w:rsid w:val="00972D53"/>
    <w:rsid w:val="0097393E"/>
    <w:rsid w:val="00973DDE"/>
    <w:rsid w:val="00974D7A"/>
    <w:rsid w:val="00975E88"/>
    <w:rsid w:val="00975FD4"/>
    <w:rsid w:val="00976EFA"/>
    <w:rsid w:val="00977730"/>
    <w:rsid w:val="0098051A"/>
    <w:rsid w:val="00981503"/>
    <w:rsid w:val="00982398"/>
    <w:rsid w:val="009823A5"/>
    <w:rsid w:val="009831C3"/>
    <w:rsid w:val="009838B5"/>
    <w:rsid w:val="00985A96"/>
    <w:rsid w:val="00985C2E"/>
    <w:rsid w:val="0098689A"/>
    <w:rsid w:val="0098735F"/>
    <w:rsid w:val="00990089"/>
    <w:rsid w:val="00991394"/>
    <w:rsid w:val="00991553"/>
    <w:rsid w:val="00991EA5"/>
    <w:rsid w:val="0099238C"/>
    <w:rsid w:val="00993B51"/>
    <w:rsid w:val="009946AB"/>
    <w:rsid w:val="0099503C"/>
    <w:rsid w:val="009950F1"/>
    <w:rsid w:val="009969BC"/>
    <w:rsid w:val="009977CE"/>
    <w:rsid w:val="009977EC"/>
    <w:rsid w:val="00997DBF"/>
    <w:rsid w:val="00997E59"/>
    <w:rsid w:val="009A04A2"/>
    <w:rsid w:val="009A1700"/>
    <w:rsid w:val="009A1888"/>
    <w:rsid w:val="009A27DE"/>
    <w:rsid w:val="009A2AEB"/>
    <w:rsid w:val="009A3004"/>
    <w:rsid w:val="009A3085"/>
    <w:rsid w:val="009A3C1F"/>
    <w:rsid w:val="009A40C7"/>
    <w:rsid w:val="009A65C2"/>
    <w:rsid w:val="009A662A"/>
    <w:rsid w:val="009A6659"/>
    <w:rsid w:val="009A66D2"/>
    <w:rsid w:val="009A6E16"/>
    <w:rsid w:val="009A6ED7"/>
    <w:rsid w:val="009B0E69"/>
    <w:rsid w:val="009B1629"/>
    <w:rsid w:val="009B1FFF"/>
    <w:rsid w:val="009B2B23"/>
    <w:rsid w:val="009B31A3"/>
    <w:rsid w:val="009B3C16"/>
    <w:rsid w:val="009B3E7F"/>
    <w:rsid w:val="009B5C98"/>
    <w:rsid w:val="009B7100"/>
    <w:rsid w:val="009B73A3"/>
    <w:rsid w:val="009B773C"/>
    <w:rsid w:val="009B7FD9"/>
    <w:rsid w:val="009C0192"/>
    <w:rsid w:val="009C2B2A"/>
    <w:rsid w:val="009C3517"/>
    <w:rsid w:val="009C443B"/>
    <w:rsid w:val="009C464E"/>
    <w:rsid w:val="009C4DB5"/>
    <w:rsid w:val="009C4E34"/>
    <w:rsid w:val="009C5360"/>
    <w:rsid w:val="009C583E"/>
    <w:rsid w:val="009C77C7"/>
    <w:rsid w:val="009D0512"/>
    <w:rsid w:val="009D0866"/>
    <w:rsid w:val="009D0908"/>
    <w:rsid w:val="009D2981"/>
    <w:rsid w:val="009D2CEA"/>
    <w:rsid w:val="009D3FD2"/>
    <w:rsid w:val="009D48EB"/>
    <w:rsid w:val="009D5DA2"/>
    <w:rsid w:val="009D5DCB"/>
    <w:rsid w:val="009D6C3B"/>
    <w:rsid w:val="009E03E6"/>
    <w:rsid w:val="009E0DEF"/>
    <w:rsid w:val="009E0EFE"/>
    <w:rsid w:val="009E18E2"/>
    <w:rsid w:val="009E1EBA"/>
    <w:rsid w:val="009E21BE"/>
    <w:rsid w:val="009E3A71"/>
    <w:rsid w:val="009E3F9D"/>
    <w:rsid w:val="009E5159"/>
    <w:rsid w:val="009E581B"/>
    <w:rsid w:val="009E5C9E"/>
    <w:rsid w:val="009E62C9"/>
    <w:rsid w:val="009E6A3D"/>
    <w:rsid w:val="009E7C9F"/>
    <w:rsid w:val="009F00A6"/>
    <w:rsid w:val="009F07B7"/>
    <w:rsid w:val="009F0B2F"/>
    <w:rsid w:val="009F0BA6"/>
    <w:rsid w:val="009F109A"/>
    <w:rsid w:val="009F210F"/>
    <w:rsid w:val="009F22E8"/>
    <w:rsid w:val="009F2A5B"/>
    <w:rsid w:val="009F2F89"/>
    <w:rsid w:val="009F323A"/>
    <w:rsid w:val="009F4227"/>
    <w:rsid w:val="009F669E"/>
    <w:rsid w:val="009F669F"/>
    <w:rsid w:val="009F6781"/>
    <w:rsid w:val="009F69A1"/>
    <w:rsid w:val="009F788D"/>
    <w:rsid w:val="00A000D2"/>
    <w:rsid w:val="00A00230"/>
    <w:rsid w:val="00A010B0"/>
    <w:rsid w:val="00A015CA"/>
    <w:rsid w:val="00A02383"/>
    <w:rsid w:val="00A02E58"/>
    <w:rsid w:val="00A03884"/>
    <w:rsid w:val="00A03B00"/>
    <w:rsid w:val="00A04129"/>
    <w:rsid w:val="00A04801"/>
    <w:rsid w:val="00A05513"/>
    <w:rsid w:val="00A05A29"/>
    <w:rsid w:val="00A05D36"/>
    <w:rsid w:val="00A05F5E"/>
    <w:rsid w:val="00A06363"/>
    <w:rsid w:val="00A06B87"/>
    <w:rsid w:val="00A0792D"/>
    <w:rsid w:val="00A10089"/>
    <w:rsid w:val="00A10851"/>
    <w:rsid w:val="00A10AA9"/>
    <w:rsid w:val="00A10FD6"/>
    <w:rsid w:val="00A1245D"/>
    <w:rsid w:val="00A12DD6"/>
    <w:rsid w:val="00A13401"/>
    <w:rsid w:val="00A13561"/>
    <w:rsid w:val="00A13A19"/>
    <w:rsid w:val="00A1451D"/>
    <w:rsid w:val="00A14611"/>
    <w:rsid w:val="00A146D2"/>
    <w:rsid w:val="00A14B8F"/>
    <w:rsid w:val="00A14E40"/>
    <w:rsid w:val="00A156CB"/>
    <w:rsid w:val="00A164EF"/>
    <w:rsid w:val="00A16E7D"/>
    <w:rsid w:val="00A173DC"/>
    <w:rsid w:val="00A202D0"/>
    <w:rsid w:val="00A20443"/>
    <w:rsid w:val="00A23516"/>
    <w:rsid w:val="00A23878"/>
    <w:rsid w:val="00A23C34"/>
    <w:rsid w:val="00A23D8D"/>
    <w:rsid w:val="00A244D5"/>
    <w:rsid w:val="00A25790"/>
    <w:rsid w:val="00A25B38"/>
    <w:rsid w:val="00A2694A"/>
    <w:rsid w:val="00A26DC2"/>
    <w:rsid w:val="00A27DFA"/>
    <w:rsid w:val="00A30340"/>
    <w:rsid w:val="00A303AA"/>
    <w:rsid w:val="00A3102B"/>
    <w:rsid w:val="00A32DB1"/>
    <w:rsid w:val="00A34494"/>
    <w:rsid w:val="00A34B94"/>
    <w:rsid w:val="00A35551"/>
    <w:rsid w:val="00A36A1E"/>
    <w:rsid w:val="00A36D99"/>
    <w:rsid w:val="00A37C92"/>
    <w:rsid w:val="00A400BD"/>
    <w:rsid w:val="00A41260"/>
    <w:rsid w:val="00A4147E"/>
    <w:rsid w:val="00A41B9B"/>
    <w:rsid w:val="00A41BE8"/>
    <w:rsid w:val="00A43440"/>
    <w:rsid w:val="00A43A65"/>
    <w:rsid w:val="00A44FA0"/>
    <w:rsid w:val="00A46905"/>
    <w:rsid w:val="00A47EB4"/>
    <w:rsid w:val="00A5083E"/>
    <w:rsid w:val="00A5133E"/>
    <w:rsid w:val="00A515BC"/>
    <w:rsid w:val="00A52684"/>
    <w:rsid w:val="00A529BD"/>
    <w:rsid w:val="00A54531"/>
    <w:rsid w:val="00A54F85"/>
    <w:rsid w:val="00A5624B"/>
    <w:rsid w:val="00A577E3"/>
    <w:rsid w:val="00A607B3"/>
    <w:rsid w:val="00A623CA"/>
    <w:rsid w:val="00A6259E"/>
    <w:rsid w:val="00A646CD"/>
    <w:rsid w:val="00A64C0A"/>
    <w:rsid w:val="00A64ECA"/>
    <w:rsid w:val="00A65782"/>
    <w:rsid w:val="00A65E05"/>
    <w:rsid w:val="00A65E1E"/>
    <w:rsid w:val="00A66280"/>
    <w:rsid w:val="00A669C7"/>
    <w:rsid w:val="00A67445"/>
    <w:rsid w:val="00A67DEE"/>
    <w:rsid w:val="00A72486"/>
    <w:rsid w:val="00A7251C"/>
    <w:rsid w:val="00A72B00"/>
    <w:rsid w:val="00A730DF"/>
    <w:rsid w:val="00A73574"/>
    <w:rsid w:val="00A7398C"/>
    <w:rsid w:val="00A73D50"/>
    <w:rsid w:val="00A752D2"/>
    <w:rsid w:val="00A771AE"/>
    <w:rsid w:val="00A77861"/>
    <w:rsid w:val="00A778BF"/>
    <w:rsid w:val="00A800C8"/>
    <w:rsid w:val="00A8097B"/>
    <w:rsid w:val="00A80B34"/>
    <w:rsid w:val="00A80DE9"/>
    <w:rsid w:val="00A81097"/>
    <w:rsid w:val="00A818AA"/>
    <w:rsid w:val="00A82C5D"/>
    <w:rsid w:val="00A840F0"/>
    <w:rsid w:val="00A841B0"/>
    <w:rsid w:val="00A84222"/>
    <w:rsid w:val="00A8711A"/>
    <w:rsid w:val="00A8794F"/>
    <w:rsid w:val="00A87994"/>
    <w:rsid w:val="00A87B24"/>
    <w:rsid w:val="00A907AD"/>
    <w:rsid w:val="00A90B62"/>
    <w:rsid w:val="00A91506"/>
    <w:rsid w:val="00A91E2E"/>
    <w:rsid w:val="00A92B5F"/>
    <w:rsid w:val="00A951F2"/>
    <w:rsid w:val="00A96E4E"/>
    <w:rsid w:val="00A971CA"/>
    <w:rsid w:val="00AA079E"/>
    <w:rsid w:val="00AA0D83"/>
    <w:rsid w:val="00AA141A"/>
    <w:rsid w:val="00AA2523"/>
    <w:rsid w:val="00AA2F90"/>
    <w:rsid w:val="00AA377D"/>
    <w:rsid w:val="00AA3A95"/>
    <w:rsid w:val="00AA61E7"/>
    <w:rsid w:val="00AA6D0C"/>
    <w:rsid w:val="00AA75E0"/>
    <w:rsid w:val="00AB2068"/>
    <w:rsid w:val="00AB2ABE"/>
    <w:rsid w:val="00AB3510"/>
    <w:rsid w:val="00AB3DE7"/>
    <w:rsid w:val="00AB3EDF"/>
    <w:rsid w:val="00AB4444"/>
    <w:rsid w:val="00AB5835"/>
    <w:rsid w:val="00AB5BA6"/>
    <w:rsid w:val="00AB6514"/>
    <w:rsid w:val="00AC014D"/>
    <w:rsid w:val="00AC0F3A"/>
    <w:rsid w:val="00AC101D"/>
    <w:rsid w:val="00AC2B0F"/>
    <w:rsid w:val="00AC36E5"/>
    <w:rsid w:val="00AC38B0"/>
    <w:rsid w:val="00AC42C7"/>
    <w:rsid w:val="00AC4FCA"/>
    <w:rsid w:val="00AC6218"/>
    <w:rsid w:val="00AC6253"/>
    <w:rsid w:val="00AC6996"/>
    <w:rsid w:val="00AC6B25"/>
    <w:rsid w:val="00AC6F7D"/>
    <w:rsid w:val="00AC7053"/>
    <w:rsid w:val="00AD015A"/>
    <w:rsid w:val="00AD0E21"/>
    <w:rsid w:val="00AD0E6B"/>
    <w:rsid w:val="00AD1896"/>
    <w:rsid w:val="00AD1E5F"/>
    <w:rsid w:val="00AD2806"/>
    <w:rsid w:val="00AD2A2C"/>
    <w:rsid w:val="00AD2D6D"/>
    <w:rsid w:val="00AD3553"/>
    <w:rsid w:val="00AD4806"/>
    <w:rsid w:val="00AD5792"/>
    <w:rsid w:val="00AD5E70"/>
    <w:rsid w:val="00AD6AFE"/>
    <w:rsid w:val="00AD72DD"/>
    <w:rsid w:val="00AE03C7"/>
    <w:rsid w:val="00AE0E06"/>
    <w:rsid w:val="00AE1158"/>
    <w:rsid w:val="00AE1B05"/>
    <w:rsid w:val="00AE1FDC"/>
    <w:rsid w:val="00AE26DB"/>
    <w:rsid w:val="00AE37E8"/>
    <w:rsid w:val="00AE5937"/>
    <w:rsid w:val="00AE6887"/>
    <w:rsid w:val="00AE6D27"/>
    <w:rsid w:val="00AE6DA4"/>
    <w:rsid w:val="00AE7186"/>
    <w:rsid w:val="00AE7C12"/>
    <w:rsid w:val="00AF03FE"/>
    <w:rsid w:val="00AF0512"/>
    <w:rsid w:val="00AF06E6"/>
    <w:rsid w:val="00AF0C9E"/>
    <w:rsid w:val="00AF14E7"/>
    <w:rsid w:val="00AF2322"/>
    <w:rsid w:val="00AF3275"/>
    <w:rsid w:val="00AF49F1"/>
    <w:rsid w:val="00AF6021"/>
    <w:rsid w:val="00AF6268"/>
    <w:rsid w:val="00AF664D"/>
    <w:rsid w:val="00AF66E2"/>
    <w:rsid w:val="00AF6B8D"/>
    <w:rsid w:val="00AF717D"/>
    <w:rsid w:val="00AF75E8"/>
    <w:rsid w:val="00B000B8"/>
    <w:rsid w:val="00B00DB7"/>
    <w:rsid w:val="00B017E5"/>
    <w:rsid w:val="00B03EBE"/>
    <w:rsid w:val="00B04278"/>
    <w:rsid w:val="00B06A46"/>
    <w:rsid w:val="00B06FF3"/>
    <w:rsid w:val="00B075B4"/>
    <w:rsid w:val="00B10390"/>
    <w:rsid w:val="00B10682"/>
    <w:rsid w:val="00B10CBB"/>
    <w:rsid w:val="00B10D67"/>
    <w:rsid w:val="00B11B14"/>
    <w:rsid w:val="00B123EB"/>
    <w:rsid w:val="00B14638"/>
    <w:rsid w:val="00B14BCA"/>
    <w:rsid w:val="00B16CB3"/>
    <w:rsid w:val="00B16EB2"/>
    <w:rsid w:val="00B17778"/>
    <w:rsid w:val="00B17DEE"/>
    <w:rsid w:val="00B2066F"/>
    <w:rsid w:val="00B217E0"/>
    <w:rsid w:val="00B21AE2"/>
    <w:rsid w:val="00B21D5B"/>
    <w:rsid w:val="00B24B7D"/>
    <w:rsid w:val="00B25443"/>
    <w:rsid w:val="00B25CCE"/>
    <w:rsid w:val="00B26207"/>
    <w:rsid w:val="00B26CA8"/>
    <w:rsid w:val="00B276EF"/>
    <w:rsid w:val="00B306C1"/>
    <w:rsid w:val="00B3129A"/>
    <w:rsid w:val="00B335C1"/>
    <w:rsid w:val="00B341B6"/>
    <w:rsid w:val="00B34F58"/>
    <w:rsid w:val="00B35846"/>
    <w:rsid w:val="00B35DEF"/>
    <w:rsid w:val="00B36044"/>
    <w:rsid w:val="00B366B2"/>
    <w:rsid w:val="00B37493"/>
    <w:rsid w:val="00B37EE0"/>
    <w:rsid w:val="00B40D5F"/>
    <w:rsid w:val="00B41013"/>
    <w:rsid w:val="00B417EB"/>
    <w:rsid w:val="00B431EE"/>
    <w:rsid w:val="00B43A55"/>
    <w:rsid w:val="00B43FC9"/>
    <w:rsid w:val="00B452E8"/>
    <w:rsid w:val="00B45BE1"/>
    <w:rsid w:val="00B47115"/>
    <w:rsid w:val="00B505CC"/>
    <w:rsid w:val="00B50B6B"/>
    <w:rsid w:val="00B51441"/>
    <w:rsid w:val="00B51AB0"/>
    <w:rsid w:val="00B51CB4"/>
    <w:rsid w:val="00B536CD"/>
    <w:rsid w:val="00B5476A"/>
    <w:rsid w:val="00B54BEA"/>
    <w:rsid w:val="00B54FC9"/>
    <w:rsid w:val="00B55A8C"/>
    <w:rsid w:val="00B55FCB"/>
    <w:rsid w:val="00B5627F"/>
    <w:rsid w:val="00B6075E"/>
    <w:rsid w:val="00B60B65"/>
    <w:rsid w:val="00B61142"/>
    <w:rsid w:val="00B6423C"/>
    <w:rsid w:val="00B6523A"/>
    <w:rsid w:val="00B66A19"/>
    <w:rsid w:val="00B66F5A"/>
    <w:rsid w:val="00B67164"/>
    <w:rsid w:val="00B67286"/>
    <w:rsid w:val="00B7063C"/>
    <w:rsid w:val="00B7166F"/>
    <w:rsid w:val="00B71BDB"/>
    <w:rsid w:val="00B735CD"/>
    <w:rsid w:val="00B748F3"/>
    <w:rsid w:val="00B7537D"/>
    <w:rsid w:val="00B75409"/>
    <w:rsid w:val="00B75514"/>
    <w:rsid w:val="00B755F4"/>
    <w:rsid w:val="00B76A54"/>
    <w:rsid w:val="00B77BF0"/>
    <w:rsid w:val="00B80563"/>
    <w:rsid w:val="00B8056D"/>
    <w:rsid w:val="00B80AED"/>
    <w:rsid w:val="00B80FD2"/>
    <w:rsid w:val="00B81998"/>
    <w:rsid w:val="00B81EC3"/>
    <w:rsid w:val="00B8249B"/>
    <w:rsid w:val="00B82C39"/>
    <w:rsid w:val="00B837C5"/>
    <w:rsid w:val="00B8383B"/>
    <w:rsid w:val="00B83EEE"/>
    <w:rsid w:val="00B848C4"/>
    <w:rsid w:val="00B84BB9"/>
    <w:rsid w:val="00B858A6"/>
    <w:rsid w:val="00B862DB"/>
    <w:rsid w:val="00B86497"/>
    <w:rsid w:val="00B87C8C"/>
    <w:rsid w:val="00B87E84"/>
    <w:rsid w:val="00B902C4"/>
    <w:rsid w:val="00B909E5"/>
    <w:rsid w:val="00B90B99"/>
    <w:rsid w:val="00B915C3"/>
    <w:rsid w:val="00B92BEE"/>
    <w:rsid w:val="00B93C7E"/>
    <w:rsid w:val="00B9484A"/>
    <w:rsid w:val="00B94C0C"/>
    <w:rsid w:val="00B95110"/>
    <w:rsid w:val="00B95B18"/>
    <w:rsid w:val="00B97C58"/>
    <w:rsid w:val="00BA034D"/>
    <w:rsid w:val="00BA0359"/>
    <w:rsid w:val="00BA051B"/>
    <w:rsid w:val="00BA0DEE"/>
    <w:rsid w:val="00BA184B"/>
    <w:rsid w:val="00BA25D1"/>
    <w:rsid w:val="00BA413B"/>
    <w:rsid w:val="00BA4149"/>
    <w:rsid w:val="00BA453B"/>
    <w:rsid w:val="00BA4E60"/>
    <w:rsid w:val="00BA4F15"/>
    <w:rsid w:val="00BA55FC"/>
    <w:rsid w:val="00BA5823"/>
    <w:rsid w:val="00BA6711"/>
    <w:rsid w:val="00BA7A2B"/>
    <w:rsid w:val="00BA7A8E"/>
    <w:rsid w:val="00BB0025"/>
    <w:rsid w:val="00BB0788"/>
    <w:rsid w:val="00BB0C1C"/>
    <w:rsid w:val="00BB2865"/>
    <w:rsid w:val="00BB3199"/>
    <w:rsid w:val="00BB4EC1"/>
    <w:rsid w:val="00BB6173"/>
    <w:rsid w:val="00BB722B"/>
    <w:rsid w:val="00BC0C68"/>
    <w:rsid w:val="00BC12F0"/>
    <w:rsid w:val="00BC21EA"/>
    <w:rsid w:val="00BC339A"/>
    <w:rsid w:val="00BC34A2"/>
    <w:rsid w:val="00BC379C"/>
    <w:rsid w:val="00BC3DF2"/>
    <w:rsid w:val="00BC50FA"/>
    <w:rsid w:val="00BC584F"/>
    <w:rsid w:val="00BC5A03"/>
    <w:rsid w:val="00BD0749"/>
    <w:rsid w:val="00BD09CE"/>
    <w:rsid w:val="00BD130E"/>
    <w:rsid w:val="00BD287B"/>
    <w:rsid w:val="00BD2B7D"/>
    <w:rsid w:val="00BD372A"/>
    <w:rsid w:val="00BD4F8B"/>
    <w:rsid w:val="00BD6E0A"/>
    <w:rsid w:val="00BD7138"/>
    <w:rsid w:val="00BD7794"/>
    <w:rsid w:val="00BE10E6"/>
    <w:rsid w:val="00BE1D05"/>
    <w:rsid w:val="00BE225A"/>
    <w:rsid w:val="00BE3465"/>
    <w:rsid w:val="00BE3CEB"/>
    <w:rsid w:val="00BE3D3F"/>
    <w:rsid w:val="00BE50E0"/>
    <w:rsid w:val="00BE54F2"/>
    <w:rsid w:val="00BE6931"/>
    <w:rsid w:val="00BE705E"/>
    <w:rsid w:val="00BE7E58"/>
    <w:rsid w:val="00BF1742"/>
    <w:rsid w:val="00BF2CC6"/>
    <w:rsid w:val="00BF3D55"/>
    <w:rsid w:val="00BF4087"/>
    <w:rsid w:val="00BF432A"/>
    <w:rsid w:val="00BF5757"/>
    <w:rsid w:val="00BF7BC9"/>
    <w:rsid w:val="00BF7F3B"/>
    <w:rsid w:val="00C00925"/>
    <w:rsid w:val="00C00EDB"/>
    <w:rsid w:val="00C0141F"/>
    <w:rsid w:val="00C018BD"/>
    <w:rsid w:val="00C02488"/>
    <w:rsid w:val="00C03746"/>
    <w:rsid w:val="00C047F3"/>
    <w:rsid w:val="00C05310"/>
    <w:rsid w:val="00C05C2D"/>
    <w:rsid w:val="00C060F0"/>
    <w:rsid w:val="00C06139"/>
    <w:rsid w:val="00C077CD"/>
    <w:rsid w:val="00C07D09"/>
    <w:rsid w:val="00C10329"/>
    <w:rsid w:val="00C109F0"/>
    <w:rsid w:val="00C10B6F"/>
    <w:rsid w:val="00C10BFC"/>
    <w:rsid w:val="00C11DCA"/>
    <w:rsid w:val="00C12F83"/>
    <w:rsid w:val="00C14EB0"/>
    <w:rsid w:val="00C15BCE"/>
    <w:rsid w:val="00C16A9C"/>
    <w:rsid w:val="00C20336"/>
    <w:rsid w:val="00C22C7B"/>
    <w:rsid w:val="00C23749"/>
    <w:rsid w:val="00C23E95"/>
    <w:rsid w:val="00C25045"/>
    <w:rsid w:val="00C26127"/>
    <w:rsid w:val="00C313A9"/>
    <w:rsid w:val="00C31A39"/>
    <w:rsid w:val="00C32184"/>
    <w:rsid w:val="00C3229D"/>
    <w:rsid w:val="00C32900"/>
    <w:rsid w:val="00C332B1"/>
    <w:rsid w:val="00C334D0"/>
    <w:rsid w:val="00C346C3"/>
    <w:rsid w:val="00C36743"/>
    <w:rsid w:val="00C367BE"/>
    <w:rsid w:val="00C36AC8"/>
    <w:rsid w:val="00C36CDB"/>
    <w:rsid w:val="00C37612"/>
    <w:rsid w:val="00C37BE0"/>
    <w:rsid w:val="00C37E02"/>
    <w:rsid w:val="00C37EAD"/>
    <w:rsid w:val="00C414CC"/>
    <w:rsid w:val="00C418E1"/>
    <w:rsid w:val="00C42290"/>
    <w:rsid w:val="00C423D9"/>
    <w:rsid w:val="00C4253F"/>
    <w:rsid w:val="00C45245"/>
    <w:rsid w:val="00C4525C"/>
    <w:rsid w:val="00C45339"/>
    <w:rsid w:val="00C45689"/>
    <w:rsid w:val="00C45CE6"/>
    <w:rsid w:val="00C46345"/>
    <w:rsid w:val="00C46B1C"/>
    <w:rsid w:val="00C46F74"/>
    <w:rsid w:val="00C47759"/>
    <w:rsid w:val="00C50128"/>
    <w:rsid w:val="00C508E2"/>
    <w:rsid w:val="00C50FC5"/>
    <w:rsid w:val="00C518AA"/>
    <w:rsid w:val="00C51BBA"/>
    <w:rsid w:val="00C51D1B"/>
    <w:rsid w:val="00C52013"/>
    <w:rsid w:val="00C538B6"/>
    <w:rsid w:val="00C53CC1"/>
    <w:rsid w:val="00C5500A"/>
    <w:rsid w:val="00C56A27"/>
    <w:rsid w:val="00C56C78"/>
    <w:rsid w:val="00C57036"/>
    <w:rsid w:val="00C57074"/>
    <w:rsid w:val="00C57569"/>
    <w:rsid w:val="00C61207"/>
    <w:rsid w:val="00C61B6C"/>
    <w:rsid w:val="00C61EC7"/>
    <w:rsid w:val="00C61FD0"/>
    <w:rsid w:val="00C62035"/>
    <w:rsid w:val="00C62539"/>
    <w:rsid w:val="00C626A9"/>
    <w:rsid w:val="00C626F4"/>
    <w:rsid w:val="00C6319B"/>
    <w:rsid w:val="00C63290"/>
    <w:rsid w:val="00C633A4"/>
    <w:rsid w:val="00C633D4"/>
    <w:rsid w:val="00C6355C"/>
    <w:rsid w:val="00C63B20"/>
    <w:rsid w:val="00C64800"/>
    <w:rsid w:val="00C650CF"/>
    <w:rsid w:val="00C66414"/>
    <w:rsid w:val="00C66852"/>
    <w:rsid w:val="00C6715F"/>
    <w:rsid w:val="00C6749C"/>
    <w:rsid w:val="00C67E03"/>
    <w:rsid w:val="00C71157"/>
    <w:rsid w:val="00C71801"/>
    <w:rsid w:val="00C71B73"/>
    <w:rsid w:val="00C71FDD"/>
    <w:rsid w:val="00C7221E"/>
    <w:rsid w:val="00C725D4"/>
    <w:rsid w:val="00C734E3"/>
    <w:rsid w:val="00C7434D"/>
    <w:rsid w:val="00C74D83"/>
    <w:rsid w:val="00C757AF"/>
    <w:rsid w:val="00C7592F"/>
    <w:rsid w:val="00C75B37"/>
    <w:rsid w:val="00C77A71"/>
    <w:rsid w:val="00C8017A"/>
    <w:rsid w:val="00C80386"/>
    <w:rsid w:val="00C81A19"/>
    <w:rsid w:val="00C82EFA"/>
    <w:rsid w:val="00C83462"/>
    <w:rsid w:val="00C8471C"/>
    <w:rsid w:val="00C84F01"/>
    <w:rsid w:val="00C85E2A"/>
    <w:rsid w:val="00C86AE6"/>
    <w:rsid w:val="00C90688"/>
    <w:rsid w:val="00C906D3"/>
    <w:rsid w:val="00C92628"/>
    <w:rsid w:val="00C9279B"/>
    <w:rsid w:val="00C929FB"/>
    <w:rsid w:val="00C92B05"/>
    <w:rsid w:val="00C93D9D"/>
    <w:rsid w:val="00C949E5"/>
    <w:rsid w:val="00C958CD"/>
    <w:rsid w:val="00C96140"/>
    <w:rsid w:val="00C969FC"/>
    <w:rsid w:val="00CA1A5C"/>
    <w:rsid w:val="00CA1E11"/>
    <w:rsid w:val="00CA2D85"/>
    <w:rsid w:val="00CA3CBD"/>
    <w:rsid w:val="00CA5238"/>
    <w:rsid w:val="00CA55CF"/>
    <w:rsid w:val="00CA60AA"/>
    <w:rsid w:val="00CA60B6"/>
    <w:rsid w:val="00CA721D"/>
    <w:rsid w:val="00CA7DB3"/>
    <w:rsid w:val="00CA7F53"/>
    <w:rsid w:val="00CB105D"/>
    <w:rsid w:val="00CB2ECA"/>
    <w:rsid w:val="00CB329F"/>
    <w:rsid w:val="00CB34FF"/>
    <w:rsid w:val="00CB35C8"/>
    <w:rsid w:val="00CB37D6"/>
    <w:rsid w:val="00CB3BBE"/>
    <w:rsid w:val="00CB5156"/>
    <w:rsid w:val="00CB5187"/>
    <w:rsid w:val="00CB56E4"/>
    <w:rsid w:val="00CB739F"/>
    <w:rsid w:val="00CC05C6"/>
    <w:rsid w:val="00CC0E0A"/>
    <w:rsid w:val="00CC0ECB"/>
    <w:rsid w:val="00CC25A6"/>
    <w:rsid w:val="00CC2671"/>
    <w:rsid w:val="00CC2E2B"/>
    <w:rsid w:val="00CC3BA4"/>
    <w:rsid w:val="00CC4B7A"/>
    <w:rsid w:val="00CC5141"/>
    <w:rsid w:val="00CC5EDB"/>
    <w:rsid w:val="00CC6AE4"/>
    <w:rsid w:val="00CC79BF"/>
    <w:rsid w:val="00CC7A18"/>
    <w:rsid w:val="00CD046E"/>
    <w:rsid w:val="00CD09D1"/>
    <w:rsid w:val="00CD0D1F"/>
    <w:rsid w:val="00CD2EC1"/>
    <w:rsid w:val="00CD3834"/>
    <w:rsid w:val="00CD3E35"/>
    <w:rsid w:val="00CD475A"/>
    <w:rsid w:val="00CD5900"/>
    <w:rsid w:val="00CD5FA0"/>
    <w:rsid w:val="00CD69C8"/>
    <w:rsid w:val="00CD7481"/>
    <w:rsid w:val="00CE0486"/>
    <w:rsid w:val="00CE10DC"/>
    <w:rsid w:val="00CE1195"/>
    <w:rsid w:val="00CE2483"/>
    <w:rsid w:val="00CE2614"/>
    <w:rsid w:val="00CE2A8A"/>
    <w:rsid w:val="00CE5A96"/>
    <w:rsid w:val="00CE6320"/>
    <w:rsid w:val="00CE6810"/>
    <w:rsid w:val="00CE6DC2"/>
    <w:rsid w:val="00CF04CD"/>
    <w:rsid w:val="00CF0548"/>
    <w:rsid w:val="00CF0551"/>
    <w:rsid w:val="00CF096B"/>
    <w:rsid w:val="00CF0B22"/>
    <w:rsid w:val="00CF1AC1"/>
    <w:rsid w:val="00CF251D"/>
    <w:rsid w:val="00CF2910"/>
    <w:rsid w:val="00CF2EE2"/>
    <w:rsid w:val="00CF4CAA"/>
    <w:rsid w:val="00CF4ED8"/>
    <w:rsid w:val="00CF527E"/>
    <w:rsid w:val="00CF54F5"/>
    <w:rsid w:val="00CF7CBF"/>
    <w:rsid w:val="00CF7F9D"/>
    <w:rsid w:val="00D0001B"/>
    <w:rsid w:val="00D00251"/>
    <w:rsid w:val="00D008C9"/>
    <w:rsid w:val="00D02FBD"/>
    <w:rsid w:val="00D030C2"/>
    <w:rsid w:val="00D03682"/>
    <w:rsid w:val="00D03891"/>
    <w:rsid w:val="00D05787"/>
    <w:rsid w:val="00D05A18"/>
    <w:rsid w:val="00D06E8F"/>
    <w:rsid w:val="00D06F1B"/>
    <w:rsid w:val="00D0737B"/>
    <w:rsid w:val="00D0748E"/>
    <w:rsid w:val="00D103B3"/>
    <w:rsid w:val="00D1073A"/>
    <w:rsid w:val="00D1085A"/>
    <w:rsid w:val="00D11615"/>
    <w:rsid w:val="00D117FD"/>
    <w:rsid w:val="00D121DF"/>
    <w:rsid w:val="00D12804"/>
    <w:rsid w:val="00D12CE1"/>
    <w:rsid w:val="00D12F0F"/>
    <w:rsid w:val="00D14032"/>
    <w:rsid w:val="00D14831"/>
    <w:rsid w:val="00D14D38"/>
    <w:rsid w:val="00D15D36"/>
    <w:rsid w:val="00D163FD"/>
    <w:rsid w:val="00D169A1"/>
    <w:rsid w:val="00D1776B"/>
    <w:rsid w:val="00D20D7C"/>
    <w:rsid w:val="00D21308"/>
    <w:rsid w:val="00D23423"/>
    <w:rsid w:val="00D250CB"/>
    <w:rsid w:val="00D252E2"/>
    <w:rsid w:val="00D2588B"/>
    <w:rsid w:val="00D260EB"/>
    <w:rsid w:val="00D30729"/>
    <w:rsid w:val="00D30761"/>
    <w:rsid w:val="00D3084A"/>
    <w:rsid w:val="00D31AC4"/>
    <w:rsid w:val="00D32613"/>
    <w:rsid w:val="00D32920"/>
    <w:rsid w:val="00D337B8"/>
    <w:rsid w:val="00D34601"/>
    <w:rsid w:val="00D34EE0"/>
    <w:rsid w:val="00D354FD"/>
    <w:rsid w:val="00D366B8"/>
    <w:rsid w:val="00D40242"/>
    <w:rsid w:val="00D40EC5"/>
    <w:rsid w:val="00D41CA8"/>
    <w:rsid w:val="00D425B1"/>
    <w:rsid w:val="00D4299F"/>
    <w:rsid w:val="00D439AE"/>
    <w:rsid w:val="00D45768"/>
    <w:rsid w:val="00D45BB1"/>
    <w:rsid w:val="00D46287"/>
    <w:rsid w:val="00D466F2"/>
    <w:rsid w:val="00D46C58"/>
    <w:rsid w:val="00D5135E"/>
    <w:rsid w:val="00D54569"/>
    <w:rsid w:val="00D5470D"/>
    <w:rsid w:val="00D54924"/>
    <w:rsid w:val="00D55D82"/>
    <w:rsid w:val="00D5620C"/>
    <w:rsid w:val="00D56384"/>
    <w:rsid w:val="00D56622"/>
    <w:rsid w:val="00D570B6"/>
    <w:rsid w:val="00D57468"/>
    <w:rsid w:val="00D60D4B"/>
    <w:rsid w:val="00D61070"/>
    <w:rsid w:val="00D62FF0"/>
    <w:rsid w:val="00D64155"/>
    <w:rsid w:val="00D64D6E"/>
    <w:rsid w:val="00D6540C"/>
    <w:rsid w:val="00D65CDB"/>
    <w:rsid w:val="00D67056"/>
    <w:rsid w:val="00D67163"/>
    <w:rsid w:val="00D67535"/>
    <w:rsid w:val="00D67832"/>
    <w:rsid w:val="00D67F4B"/>
    <w:rsid w:val="00D7065E"/>
    <w:rsid w:val="00D70AE5"/>
    <w:rsid w:val="00D71CDA"/>
    <w:rsid w:val="00D71EED"/>
    <w:rsid w:val="00D72E8B"/>
    <w:rsid w:val="00D72FD6"/>
    <w:rsid w:val="00D74043"/>
    <w:rsid w:val="00D74956"/>
    <w:rsid w:val="00D760B2"/>
    <w:rsid w:val="00D7623D"/>
    <w:rsid w:val="00D76ADE"/>
    <w:rsid w:val="00D777CB"/>
    <w:rsid w:val="00D77C0C"/>
    <w:rsid w:val="00D77F51"/>
    <w:rsid w:val="00D77FCF"/>
    <w:rsid w:val="00D80A00"/>
    <w:rsid w:val="00D81114"/>
    <w:rsid w:val="00D8123A"/>
    <w:rsid w:val="00D81EB2"/>
    <w:rsid w:val="00D83016"/>
    <w:rsid w:val="00D83251"/>
    <w:rsid w:val="00D8377C"/>
    <w:rsid w:val="00D8507D"/>
    <w:rsid w:val="00D8581F"/>
    <w:rsid w:val="00D85EC9"/>
    <w:rsid w:val="00D87198"/>
    <w:rsid w:val="00D87D0F"/>
    <w:rsid w:val="00D9141D"/>
    <w:rsid w:val="00D92CAD"/>
    <w:rsid w:val="00D93E5D"/>
    <w:rsid w:val="00D9441B"/>
    <w:rsid w:val="00D9450F"/>
    <w:rsid w:val="00D947AB"/>
    <w:rsid w:val="00D94DB9"/>
    <w:rsid w:val="00D94FD4"/>
    <w:rsid w:val="00D9569A"/>
    <w:rsid w:val="00D958AA"/>
    <w:rsid w:val="00D95E6B"/>
    <w:rsid w:val="00D96E84"/>
    <w:rsid w:val="00DA017D"/>
    <w:rsid w:val="00DA0A0B"/>
    <w:rsid w:val="00DA1D0F"/>
    <w:rsid w:val="00DA2FE6"/>
    <w:rsid w:val="00DA3F54"/>
    <w:rsid w:val="00DA4487"/>
    <w:rsid w:val="00DA4D3B"/>
    <w:rsid w:val="00DA612A"/>
    <w:rsid w:val="00DA676B"/>
    <w:rsid w:val="00DA6C4E"/>
    <w:rsid w:val="00DB14A2"/>
    <w:rsid w:val="00DB1545"/>
    <w:rsid w:val="00DB15A2"/>
    <w:rsid w:val="00DB1956"/>
    <w:rsid w:val="00DB1F9A"/>
    <w:rsid w:val="00DB2160"/>
    <w:rsid w:val="00DB31BE"/>
    <w:rsid w:val="00DB32D6"/>
    <w:rsid w:val="00DB4C6E"/>
    <w:rsid w:val="00DB4E3B"/>
    <w:rsid w:val="00DB517F"/>
    <w:rsid w:val="00DB5343"/>
    <w:rsid w:val="00DB6449"/>
    <w:rsid w:val="00DB68C1"/>
    <w:rsid w:val="00DB74A1"/>
    <w:rsid w:val="00DC015F"/>
    <w:rsid w:val="00DC0D49"/>
    <w:rsid w:val="00DC168C"/>
    <w:rsid w:val="00DC2594"/>
    <w:rsid w:val="00DC291C"/>
    <w:rsid w:val="00DC389E"/>
    <w:rsid w:val="00DC3D1E"/>
    <w:rsid w:val="00DC641E"/>
    <w:rsid w:val="00DC6A0E"/>
    <w:rsid w:val="00DC7B62"/>
    <w:rsid w:val="00DD0278"/>
    <w:rsid w:val="00DD194C"/>
    <w:rsid w:val="00DD1E65"/>
    <w:rsid w:val="00DD1FD6"/>
    <w:rsid w:val="00DD3167"/>
    <w:rsid w:val="00DD4C9E"/>
    <w:rsid w:val="00DD6435"/>
    <w:rsid w:val="00DD6840"/>
    <w:rsid w:val="00DD6D85"/>
    <w:rsid w:val="00DD7598"/>
    <w:rsid w:val="00DD7846"/>
    <w:rsid w:val="00DD7C34"/>
    <w:rsid w:val="00DD7D39"/>
    <w:rsid w:val="00DE39A7"/>
    <w:rsid w:val="00DE4DCB"/>
    <w:rsid w:val="00DE548B"/>
    <w:rsid w:val="00DE6FE6"/>
    <w:rsid w:val="00DE7687"/>
    <w:rsid w:val="00DE7E31"/>
    <w:rsid w:val="00DE7FD3"/>
    <w:rsid w:val="00DF2B4C"/>
    <w:rsid w:val="00DF30FC"/>
    <w:rsid w:val="00DF3300"/>
    <w:rsid w:val="00DF34CF"/>
    <w:rsid w:val="00DF3ADD"/>
    <w:rsid w:val="00DF6B83"/>
    <w:rsid w:val="00DF7A87"/>
    <w:rsid w:val="00DF7C08"/>
    <w:rsid w:val="00DF7F55"/>
    <w:rsid w:val="00E0084F"/>
    <w:rsid w:val="00E010E9"/>
    <w:rsid w:val="00E027D1"/>
    <w:rsid w:val="00E02BEB"/>
    <w:rsid w:val="00E0302E"/>
    <w:rsid w:val="00E0306C"/>
    <w:rsid w:val="00E038DA"/>
    <w:rsid w:val="00E03EAE"/>
    <w:rsid w:val="00E03F8F"/>
    <w:rsid w:val="00E04DB1"/>
    <w:rsid w:val="00E04DCB"/>
    <w:rsid w:val="00E04DCD"/>
    <w:rsid w:val="00E0564A"/>
    <w:rsid w:val="00E073B8"/>
    <w:rsid w:val="00E077F3"/>
    <w:rsid w:val="00E07921"/>
    <w:rsid w:val="00E07DEE"/>
    <w:rsid w:val="00E10248"/>
    <w:rsid w:val="00E102FB"/>
    <w:rsid w:val="00E10697"/>
    <w:rsid w:val="00E10C3A"/>
    <w:rsid w:val="00E11D16"/>
    <w:rsid w:val="00E11E6A"/>
    <w:rsid w:val="00E11F36"/>
    <w:rsid w:val="00E120A5"/>
    <w:rsid w:val="00E12785"/>
    <w:rsid w:val="00E13A80"/>
    <w:rsid w:val="00E14E70"/>
    <w:rsid w:val="00E1501A"/>
    <w:rsid w:val="00E20659"/>
    <w:rsid w:val="00E20A0F"/>
    <w:rsid w:val="00E20F37"/>
    <w:rsid w:val="00E2152A"/>
    <w:rsid w:val="00E21D08"/>
    <w:rsid w:val="00E21D3A"/>
    <w:rsid w:val="00E222D5"/>
    <w:rsid w:val="00E2411B"/>
    <w:rsid w:val="00E24BE0"/>
    <w:rsid w:val="00E26370"/>
    <w:rsid w:val="00E266BD"/>
    <w:rsid w:val="00E27955"/>
    <w:rsid w:val="00E2799D"/>
    <w:rsid w:val="00E304F9"/>
    <w:rsid w:val="00E3070F"/>
    <w:rsid w:val="00E30AA5"/>
    <w:rsid w:val="00E31351"/>
    <w:rsid w:val="00E32012"/>
    <w:rsid w:val="00E34592"/>
    <w:rsid w:val="00E34B03"/>
    <w:rsid w:val="00E36097"/>
    <w:rsid w:val="00E37465"/>
    <w:rsid w:val="00E37A53"/>
    <w:rsid w:val="00E41698"/>
    <w:rsid w:val="00E422BC"/>
    <w:rsid w:val="00E430E0"/>
    <w:rsid w:val="00E446AF"/>
    <w:rsid w:val="00E4572D"/>
    <w:rsid w:val="00E46806"/>
    <w:rsid w:val="00E46D65"/>
    <w:rsid w:val="00E46E34"/>
    <w:rsid w:val="00E479FB"/>
    <w:rsid w:val="00E50CC4"/>
    <w:rsid w:val="00E50D18"/>
    <w:rsid w:val="00E50D26"/>
    <w:rsid w:val="00E512F2"/>
    <w:rsid w:val="00E516E9"/>
    <w:rsid w:val="00E51B75"/>
    <w:rsid w:val="00E52BFE"/>
    <w:rsid w:val="00E53A70"/>
    <w:rsid w:val="00E53E76"/>
    <w:rsid w:val="00E54BF1"/>
    <w:rsid w:val="00E55805"/>
    <w:rsid w:val="00E563EE"/>
    <w:rsid w:val="00E56B8E"/>
    <w:rsid w:val="00E56CE5"/>
    <w:rsid w:val="00E57985"/>
    <w:rsid w:val="00E60662"/>
    <w:rsid w:val="00E6193E"/>
    <w:rsid w:val="00E61DE8"/>
    <w:rsid w:val="00E6296E"/>
    <w:rsid w:val="00E63756"/>
    <w:rsid w:val="00E642D6"/>
    <w:rsid w:val="00E661C0"/>
    <w:rsid w:val="00E668E2"/>
    <w:rsid w:val="00E66B6F"/>
    <w:rsid w:val="00E672DB"/>
    <w:rsid w:val="00E67BAC"/>
    <w:rsid w:val="00E701D7"/>
    <w:rsid w:val="00E709E2"/>
    <w:rsid w:val="00E7166E"/>
    <w:rsid w:val="00E721EB"/>
    <w:rsid w:val="00E72747"/>
    <w:rsid w:val="00E72BC4"/>
    <w:rsid w:val="00E73017"/>
    <w:rsid w:val="00E73787"/>
    <w:rsid w:val="00E74A49"/>
    <w:rsid w:val="00E7692E"/>
    <w:rsid w:val="00E76AF2"/>
    <w:rsid w:val="00E77BC0"/>
    <w:rsid w:val="00E80C36"/>
    <w:rsid w:val="00E8138F"/>
    <w:rsid w:val="00E8163F"/>
    <w:rsid w:val="00E82E7C"/>
    <w:rsid w:val="00E83619"/>
    <w:rsid w:val="00E8368F"/>
    <w:rsid w:val="00E85F6F"/>
    <w:rsid w:val="00E87FBE"/>
    <w:rsid w:val="00E90F92"/>
    <w:rsid w:val="00E91FA3"/>
    <w:rsid w:val="00E92DC2"/>
    <w:rsid w:val="00E93A83"/>
    <w:rsid w:val="00E944B4"/>
    <w:rsid w:val="00E9498A"/>
    <w:rsid w:val="00E957CE"/>
    <w:rsid w:val="00E95EF5"/>
    <w:rsid w:val="00E97C80"/>
    <w:rsid w:val="00EA0155"/>
    <w:rsid w:val="00EA063E"/>
    <w:rsid w:val="00EA1121"/>
    <w:rsid w:val="00EA12BB"/>
    <w:rsid w:val="00EA23A6"/>
    <w:rsid w:val="00EA23BA"/>
    <w:rsid w:val="00EA2911"/>
    <w:rsid w:val="00EA2E6D"/>
    <w:rsid w:val="00EA50CE"/>
    <w:rsid w:val="00EA5BD4"/>
    <w:rsid w:val="00EA6923"/>
    <w:rsid w:val="00EB026D"/>
    <w:rsid w:val="00EB072A"/>
    <w:rsid w:val="00EB17F1"/>
    <w:rsid w:val="00EB1E1A"/>
    <w:rsid w:val="00EB2D5E"/>
    <w:rsid w:val="00EB445D"/>
    <w:rsid w:val="00EB558B"/>
    <w:rsid w:val="00EB619C"/>
    <w:rsid w:val="00EB63DD"/>
    <w:rsid w:val="00EB7001"/>
    <w:rsid w:val="00EB724F"/>
    <w:rsid w:val="00EC04BC"/>
    <w:rsid w:val="00EC0A12"/>
    <w:rsid w:val="00EC0B01"/>
    <w:rsid w:val="00EC0B79"/>
    <w:rsid w:val="00EC0F24"/>
    <w:rsid w:val="00EC1450"/>
    <w:rsid w:val="00EC2B90"/>
    <w:rsid w:val="00EC3251"/>
    <w:rsid w:val="00EC406E"/>
    <w:rsid w:val="00EC49E7"/>
    <w:rsid w:val="00EC4AC8"/>
    <w:rsid w:val="00EC70A6"/>
    <w:rsid w:val="00EC731D"/>
    <w:rsid w:val="00EC73EC"/>
    <w:rsid w:val="00EC7724"/>
    <w:rsid w:val="00EC7FE8"/>
    <w:rsid w:val="00ED1433"/>
    <w:rsid w:val="00ED18DB"/>
    <w:rsid w:val="00ED279E"/>
    <w:rsid w:val="00ED287E"/>
    <w:rsid w:val="00ED2BB2"/>
    <w:rsid w:val="00ED315B"/>
    <w:rsid w:val="00ED44C2"/>
    <w:rsid w:val="00ED6435"/>
    <w:rsid w:val="00ED732D"/>
    <w:rsid w:val="00EE0399"/>
    <w:rsid w:val="00EE0EE2"/>
    <w:rsid w:val="00EE1AE1"/>
    <w:rsid w:val="00EE2FCC"/>
    <w:rsid w:val="00EE310E"/>
    <w:rsid w:val="00EE3CA5"/>
    <w:rsid w:val="00EE4192"/>
    <w:rsid w:val="00EE428E"/>
    <w:rsid w:val="00EE5543"/>
    <w:rsid w:val="00EE5631"/>
    <w:rsid w:val="00EE64BA"/>
    <w:rsid w:val="00EF320E"/>
    <w:rsid w:val="00EF4D38"/>
    <w:rsid w:val="00EF6392"/>
    <w:rsid w:val="00EF751F"/>
    <w:rsid w:val="00EF75D5"/>
    <w:rsid w:val="00F0061E"/>
    <w:rsid w:val="00F01E31"/>
    <w:rsid w:val="00F0207D"/>
    <w:rsid w:val="00F021FF"/>
    <w:rsid w:val="00F024F8"/>
    <w:rsid w:val="00F041FD"/>
    <w:rsid w:val="00F04E95"/>
    <w:rsid w:val="00F05728"/>
    <w:rsid w:val="00F06778"/>
    <w:rsid w:val="00F06CC5"/>
    <w:rsid w:val="00F06F9B"/>
    <w:rsid w:val="00F07420"/>
    <w:rsid w:val="00F0776A"/>
    <w:rsid w:val="00F107E5"/>
    <w:rsid w:val="00F11E7F"/>
    <w:rsid w:val="00F129E9"/>
    <w:rsid w:val="00F12BC4"/>
    <w:rsid w:val="00F12C5C"/>
    <w:rsid w:val="00F1344B"/>
    <w:rsid w:val="00F13F90"/>
    <w:rsid w:val="00F1491E"/>
    <w:rsid w:val="00F14E59"/>
    <w:rsid w:val="00F15102"/>
    <w:rsid w:val="00F1653B"/>
    <w:rsid w:val="00F16A4E"/>
    <w:rsid w:val="00F17BE7"/>
    <w:rsid w:val="00F2034A"/>
    <w:rsid w:val="00F206FD"/>
    <w:rsid w:val="00F21A0C"/>
    <w:rsid w:val="00F21E79"/>
    <w:rsid w:val="00F22872"/>
    <w:rsid w:val="00F22AA1"/>
    <w:rsid w:val="00F25476"/>
    <w:rsid w:val="00F2578B"/>
    <w:rsid w:val="00F26F7A"/>
    <w:rsid w:val="00F274F3"/>
    <w:rsid w:val="00F30F53"/>
    <w:rsid w:val="00F3110A"/>
    <w:rsid w:val="00F314E5"/>
    <w:rsid w:val="00F32527"/>
    <w:rsid w:val="00F34DC6"/>
    <w:rsid w:val="00F35D7E"/>
    <w:rsid w:val="00F35DE6"/>
    <w:rsid w:val="00F37C98"/>
    <w:rsid w:val="00F402E0"/>
    <w:rsid w:val="00F4080F"/>
    <w:rsid w:val="00F40DF0"/>
    <w:rsid w:val="00F4178C"/>
    <w:rsid w:val="00F4181B"/>
    <w:rsid w:val="00F421EA"/>
    <w:rsid w:val="00F42EC6"/>
    <w:rsid w:val="00F430C4"/>
    <w:rsid w:val="00F4346C"/>
    <w:rsid w:val="00F43690"/>
    <w:rsid w:val="00F43BDB"/>
    <w:rsid w:val="00F43D33"/>
    <w:rsid w:val="00F441FA"/>
    <w:rsid w:val="00F44980"/>
    <w:rsid w:val="00F44B64"/>
    <w:rsid w:val="00F46ED7"/>
    <w:rsid w:val="00F50D85"/>
    <w:rsid w:val="00F51975"/>
    <w:rsid w:val="00F51C1F"/>
    <w:rsid w:val="00F52E00"/>
    <w:rsid w:val="00F53EA3"/>
    <w:rsid w:val="00F542A1"/>
    <w:rsid w:val="00F553C3"/>
    <w:rsid w:val="00F5575B"/>
    <w:rsid w:val="00F55772"/>
    <w:rsid w:val="00F55F73"/>
    <w:rsid w:val="00F56606"/>
    <w:rsid w:val="00F56909"/>
    <w:rsid w:val="00F56F17"/>
    <w:rsid w:val="00F5707A"/>
    <w:rsid w:val="00F57D46"/>
    <w:rsid w:val="00F602C4"/>
    <w:rsid w:val="00F61B37"/>
    <w:rsid w:val="00F63B5E"/>
    <w:rsid w:val="00F641E1"/>
    <w:rsid w:val="00F643D5"/>
    <w:rsid w:val="00F64DDE"/>
    <w:rsid w:val="00F65C9D"/>
    <w:rsid w:val="00F65CA8"/>
    <w:rsid w:val="00F66E13"/>
    <w:rsid w:val="00F67300"/>
    <w:rsid w:val="00F67B2A"/>
    <w:rsid w:val="00F67DFE"/>
    <w:rsid w:val="00F67E37"/>
    <w:rsid w:val="00F70F60"/>
    <w:rsid w:val="00F71073"/>
    <w:rsid w:val="00F7162B"/>
    <w:rsid w:val="00F71C86"/>
    <w:rsid w:val="00F72A27"/>
    <w:rsid w:val="00F72E13"/>
    <w:rsid w:val="00F73DB8"/>
    <w:rsid w:val="00F74119"/>
    <w:rsid w:val="00F749C0"/>
    <w:rsid w:val="00F763B7"/>
    <w:rsid w:val="00F7645A"/>
    <w:rsid w:val="00F76B31"/>
    <w:rsid w:val="00F77691"/>
    <w:rsid w:val="00F77B98"/>
    <w:rsid w:val="00F800CD"/>
    <w:rsid w:val="00F807B4"/>
    <w:rsid w:val="00F80995"/>
    <w:rsid w:val="00F80B11"/>
    <w:rsid w:val="00F80D4B"/>
    <w:rsid w:val="00F8317A"/>
    <w:rsid w:val="00F8352B"/>
    <w:rsid w:val="00F84960"/>
    <w:rsid w:val="00F84F49"/>
    <w:rsid w:val="00F84F5D"/>
    <w:rsid w:val="00F85BB1"/>
    <w:rsid w:val="00F85BDA"/>
    <w:rsid w:val="00F8611E"/>
    <w:rsid w:val="00F8615F"/>
    <w:rsid w:val="00F86770"/>
    <w:rsid w:val="00F90F22"/>
    <w:rsid w:val="00F90FD3"/>
    <w:rsid w:val="00F910A6"/>
    <w:rsid w:val="00F913D0"/>
    <w:rsid w:val="00F9270E"/>
    <w:rsid w:val="00F92B22"/>
    <w:rsid w:val="00F9383E"/>
    <w:rsid w:val="00F93D31"/>
    <w:rsid w:val="00F94886"/>
    <w:rsid w:val="00F949A0"/>
    <w:rsid w:val="00F94C62"/>
    <w:rsid w:val="00F955FB"/>
    <w:rsid w:val="00F95710"/>
    <w:rsid w:val="00F958A3"/>
    <w:rsid w:val="00F95B88"/>
    <w:rsid w:val="00F9660A"/>
    <w:rsid w:val="00F96AA4"/>
    <w:rsid w:val="00F96E3C"/>
    <w:rsid w:val="00F9710B"/>
    <w:rsid w:val="00F97C53"/>
    <w:rsid w:val="00FA05C6"/>
    <w:rsid w:val="00FA06E1"/>
    <w:rsid w:val="00FA0DCC"/>
    <w:rsid w:val="00FA0EEF"/>
    <w:rsid w:val="00FA33A9"/>
    <w:rsid w:val="00FA44C8"/>
    <w:rsid w:val="00FA6046"/>
    <w:rsid w:val="00FA7290"/>
    <w:rsid w:val="00FA7F21"/>
    <w:rsid w:val="00FB000C"/>
    <w:rsid w:val="00FB0F8B"/>
    <w:rsid w:val="00FB1AA2"/>
    <w:rsid w:val="00FB216A"/>
    <w:rsid w:val="00FB217F"/>
    <w:rsid w:val="00FB2480"/>
    <w:rsid w:val="00FB4C16"/>
    <w:rsid w:val="00FB4C99"/>
    <w:rsid w:val="00FB5497"/>
    <w:rsid w:val="00FB62DA"/>
    <w:rsid w:val="00FC0CE7"/>
    <w:rsid w:val="00FC0E05"/>
    <w:rsid w:val="00FC1900"/>
    <w:rsid w:val="00FC2173"/>
    <w:rsid w:val="00FC2202"/>
    <w:rsid w:val="00FC2831"/>
    <w:rsid w:val="00FC30C4"/>
    <w:rsid w:val="00FC39EC"/>
    <w:rsid w:val="00FC3B31"/>
    <w:rsid w:val="00FC6326"/>
    <w:rsid w:val="00FC70AB"/>
    <w:rsid w:val="00FC70D8"/>
    <w:rsid w:val="00FC71E6"/>
    <w:rsid w:val="00FD043F"/>
    <w:rsid w:val="00FD0D6B"/>
    <w:rsid w:val="00FD215A"/>
    <w:rsid w:val="00FD322C"/>
    <w:rsid w:val="00FD347A"/>
    <w:rsid w:val="00FD3D3B"/>
    <w:rsid w:val="00FD4324"/>
    <w:rsid w:val="00FD57F5"/>
    <w:rsid w:val="00FD5DF0"/>
    <w:rsid w:val="00FD5EB6"/>
    <w:rsid w:val="00FD69A3"/>
    <w:rsid w:val="00FE0831"/>
    <w:rsid w:val="00FE144B"/>
    <w:rsid w:val="00FE1836"/>
    <w:rsid w:val="00FE1FAC"/>
    <w:rsid w:val="00FE2EB0"/>
    <w:rsid w:val="00FE3B2C"/>
    <w:rsid w:val="00FE45B8"/>
    <w:rsid w:val="00FE4BC9"/>
    <w:rsid w:val="00FE4BE8"/>
    <w:rsid w:val="00FE5007"/>
    <w:rsid w:val="00FE518B"/>
    <w:rsid w:val="00FE53CD"/>
    <w:rsid w:val="00FE58E5"/>
    <w:rsid w:val="00FE5E6A"/>
    <w:rsid w:val="00FE5FDD"/>
    <w:rsid w:val="00FE7878"/>
    <w:rsid w:val="00FE79A6"/>
    <w:rsid w:val="00FF072F"/>
    <w:rsid w:val="00FF0FED"/>
    <w:rsid w:val="00FF2198"/>
    <w:rsid w:val="00FF2E86"/>
    <w:rsid w:val="00FF37A1"/>
    <w:rsid w:val="00FF3C9F"/>
    <w:rsid w:val="00FF4642"/>
    <w:rsid w:val="00FF5197"/>
    <w:rsid w:val="00FF5779"/>
    <w:rsid w:val="00FF5A48"/>
    <w:rsid w:val="00FF5C45"/>
    <w:rsid w:val="00FF5F7F"/>
    <w:rsid w:val="00FF61F1"/>
    <w:rsid w:val="00FF6299"/>
    <w:rsid w:val="00FF6720"/>
    <w:rsid w:val="00FF75CF"/>
    <w:rsid w:val="00FF7C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5FFC6"/>
  <w15:chartTrackingRefBased/>
  <w15:docId w15:val="{BAF18BD5-76E8-4553-9F03-4D67F9DC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01"/>
    <w:pPr>
      <w:spacing w:after="160" w:line="259" w:lineRule="auto"/>
    </w:pPr>
    <w:rPr>
      <w:rFonts w:eastAsia="Times New Roman"/>
      <w:sz w:val="22"/>
      <w:szCs w:val="22"/>
      <w:lang w:val="en-US" w:eastAsia="en-US"/>
    </w:rPr>
  </w:style>
  <w:style w:type="paragraph" w:styleId="Heading1">
    <w:name w:val="heading 1"/>
    <w:basedOn w:val="Normal"/>
    <w:next w:val="Normal"/>
    <w:link w:val="Heading1Char"/>
    <w:qFormat/>
    <w:rsid w:val="008A2801"/>
    <w:pPr>
      <w:keepNext/>
      <w:spacing w:after="0" w:line="240" w:lineRule="auto"/>
      <w:jc w:val="center"/>
      <w:outlineLvl w:val="0"/>
    </w:pPr>
    <w:rPr>
      <w:rFonts w:ascii="Times New Roman" w:eastAsia="Calibri" w:hAnsi="Times New Roman"/>
      <w:b/>
      <w:bCs/>
      <w:sz w:val="24"/>
      <w:szCs w:val="24"/>
      <w:lang w:val="fr-FR" w:eastAsia="ro-RO"/>
    </w:rPr>
  </w:style>
  <w:style w:type="paragraph" w:styleId="Heading2">
    <w:name w:val="heading 2"/>
    <w:basedOn w:val="Normal"/>
    <w:next w:val="Normal"/>
    <w:link w:val="Heading2Char"/>
    <w:qFormat/>
    <w:rsid w:val="008A2801"/>
    <w:pPr>
      <w:keepNext/>
      <w:spacing w:after="0" w:line="240" w:lineRule="auto"/>
      <w:jc w:val="center"/>
      <w:outlineLvl w:val="1"/>
    </w:pPr>
    <w:rPr>
      <w:rFonts w:ascii="Times New Roman" w:eastAsia="Calibri" w:hAnsi="Times New Roman"/>
      <w:b/>
      <w:sz w:val="20"/>
      <w:szCs w:val="20"/>
      <w:lang w:val="en-GB" w:eastAsia="x-none"/>
    </w:rPr>
  </w:style>
  <w:style w:type="paragraph" w:styleId="Heading3">
    <w:name w:val="heading 3"/>
    <w:basedOn w:val="Normal"/>
    <w:next w:val="Normal"/>
    <w:link w:val="Heading3Char"/>
    <w:semiHidden/>
    <w:unhideWhenUsed/>
    <w:qFormat/>
    <w:locked/>
    <w:rsid w:val="00E37A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2801"/>
    <w:rPr>
      <w:rFonts w:ascii="Times New Roman" w:hAnsi="Times New Roman" w:cs="Times New Roman"/>
      <w:b/>
      <w:bCs/>
      <w:sz w:val="24"/>
      <w:szCs w:val="24"/>
      <w:lang w:val="fr-FR" w:eastAsia="ro-RO"/>
    </w:rPr>
  </w:style>
  <w:style w:type="character" w:customStyle="1" w:styleId="Heading2Char">
    <w:name w:val="Heading 2 Char"/>
    <w:link w:val="Heading2"/>
    <w:locked/>
    <w:rsid w:val="008A2801"/>
    <w:rPr>
      <w:rFonts w:ascii="Times New Roman" w:hAnsi="Times New Roman" w:cs="Times New Roman"/>
      <w:b/>
      <w:sz w:val="20"/>
      <w:szCs w:val="20"/>
      <w:lang w:val="en-GB" w:eastAsia="x-none"/>
    </w:rPr>
  </w:style>
  <w:style w:type="character" w:styleId="Hyperlink">
    <w:name w:val="Hyperlink"/>
    <w:semiHidden/>
    <w:rsid w:val="008A2801"/>
    <w:rPr>
      <w:rFonts w:cs="Times New Roman"/>
      <w:color w:val="0000FF"/>
      <w:u w:val="single"/>
    </w:rPr>
  </w:style>
  <w:style w:type="character" w:customStyle="1" w:styleId="l5def3">
    <w:name w:val="l5def3"/>
    <w:rsid w:val="008A2801"/>
    <w:rPr>
      <w:rFonts w:ascii="Arial" w:hAnsi="Arial" w:cs="Arial"/>
      <w:color w:val="000000"/>
      <w:sz w:val="26"/>
      <w:szCs w:val="26"/>
    </w:rPr>
  </w:style>
  <w:style w:type="character" w:customStyle="1" w:styleId="l5def6">
    <w:name w:val="l5def6"/>
    <w:rsid w:val="008A2801"/>
    <w:rPr>
      <w:rFonts w:ascii="Arial" w:hAnsi="Arial" w:cs="Arial"/>
      <w:color w:val="000000"/>
      <w:sz w:val="26"/>
      <w:szCs w:val="26"/>
    </w:rPr>
  </w:style>
  <w:style w:type="paragraph" w:styleId="Title">
    <w:name w:val="Title"/>
    <w:basedOn w:val="Normal"/>
    <w:link w:val="TitleChar"/>
    <w:qFormat/>
    <w:rsid w:val="008A2801"/>
    <w:pPr>
      <w:spacing w:after="0" w:line="240" w:lineRule="auto"/>
      <w:jc w:val="center"/>
    </w:pPr>
    <w:rPr>
      <w:rFonts w:ascii="Times New Roman" w:eastAsia="Calibri" w:hAnsi="Times New Roman"/>
      <w:b/>
      <w:bCs/>
      <w:sz w:val="24"/>
      <w:szCs w:val="24"/>
      <w:lang w:val="ro-RO" w:eastAsia="x-none"/>
    </w:rPr>
  </w:style>
  <w:style w:type="character" w:customStyle="1" w:styleId="TitleChar">
    <w:name w:val="Title Char"/>
    <w:link w:val="Title"/>
    <w:locked/>
    <w:rsid w:val="008A2801"/>
    <w:rPr>
      <w:rFonts w:ascii="Times New Roman" w:hAnsi="Times New Roman" w:cs="Times New Roman"/>
      <w:b/>
      <w:bCs/>
      <w:sz w:val="24"/>
      <w:szCs w:val="24"/>
      <w:lang w:val="ro-RO" w:eastAsia="x-none"/>
    </w:rPr>
  </w:style>
  <w:style w:type="table" w:styleId="TableGrid">
    <w:name w:val="Table Grid"/>
    <w:basedOn w:val="TableNormal"/>
    <w:uiPriority w:val="59"/>
    <w:rsid w:val="008A2801"/>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bullets),Heading 21,Normal bullet 2,Table of contents numbered,body 2,List_Paragraph,Multilevel para_II,TimesNewRoman 14,heading2,List Paragraph1,Antes de enumeración,Akapit z listą BS,Outlines a.b.c.,Akapit z lista BS,List1"/>
    <w:basedOn w:val="Normal"/>
    <w:link w:val="ListParagraphChar"/>
    <w:uiPriority w:val="34"/>
    <w:qFormat/>
    <w:rsid w:val="008A2801"/>
    <w:pPr>
      <w:ind w:left="720"/>
      <w:contextualSpacing/>
    </w:pPr>
  </w:style>
  <w:style w:type="character" w:customStyle="1" w:styleId="preambul1">
    <w:name w:val="preambul1"/>
    <w:rsid w:val="00B21D5B"/>
    <w:rPr>
      <w:i/>
      <w:color w:val="000000"/>
    </w:rPr>
  </w:style>
  <w:style w:type="character" w:customStyle="1" w:styleId="l5def1">
    <w:name w:val="l5def1"/>
    <w:rsid w:val="00B21D5B"/>
    <w:rPr>
      <w:rFonts w:ascii="Arial" w:hAnsi="Arial" w:cs="Arial"/>
      <w:color w:val="000000"/>
      <w:sz w:val="26"/>
      <w:szCs w:val="26"/>
    </w:rPr>
  </w:style>
  <w:style w:type="character" w:customStyle="1" w:styleId="l5def2">
    <w:name w:val="l5def2"/>
    <w:rsid w:val="00B21D5B"/>
    <w:rPr>
      <w:rFonts w:ascii="Arial" w:hAnsi="Arial" w:cs="Arial"/>
      <w:color w:val="000000"/>
      <w:sz w:val="26"/>
      <w:szCs w:val="26"/>
    </w:rPr>
  </w:style>
  <w:style w:type="character" w:customStyle="1" w:styleId="l5def4">
    <w:name w:val="l5def4"/>
    <w:rsid w:val="00B21D5B"/>
    <w:rPr>
      <w:rFonts w:ascii="Arial" w:hAnsi="Arial" w:cs="Arial"/>
      <w:color w:val="000000"/>
      <w:sz w:val="26"/>
      <w:szCs w:val="26"/>
    </w:rPr>
  </w:style>
  <w:style w:type="paragraph" w:styleId="BalloonText">
    <w:name w:val="Balloon Text"/>
    <w:basedOn w:val="Normal"/>
    <w:link w:val="BalloonTextChar"/>
    <w:uiPriority w:val="99"/>
    <w:semiHidden/>
    <w:rsid w:val="00D252E2"/>
    <w:pPr>
      <w:spacing w:after="0" w:line="240" w:lineRule="auto"/>
    </w:pPr>
    <w:rPr>
      <w:rFonts w:ascii="Segoe UI" w:eastAsia="Calibri" w:hAnsi="Segoe UI"/>
      <w:sz w:val="18"/>
      <w:szCs w:val="18"/>
      <w:lang w:val="x-none" w:eastAsia="x-none"/>
    </w:rPr>
  </w:style>
  <w:style w:type="character" w:customStyle="1" w:styleId="BalloonTextChar">
    <w:name w:val="Balloon Text Char"/>
    <w:link w:val="BalloonText"/>
    <w:uiPriority w:val="99"/>
    <w:semiHidden/>
    <w:locked/>
    <w:rsid w:val="00D252E2"/>
    <w:rPr>
      <w:rFonts w:ascii="Segoe UI" w:hAnsi="Segoe UI" w:cs="Segoe UI"/>
      <w:sz w:val="18"/>
      <w:szCs w:val="18"/>
    </w:rPr>
  </w:style>
  <w:style w:type="paragraph" w:styleId="DocumentMap">
    <w:name w:val="Document Map"/>
    <w:basedOn w:val="Normal"/>
    <w:semiHidden/>
    <w:rsid w:val="00326B87"/>
    <w:pPr>
      <w:shd w:val="clear" w:color="auto" w:fill="000080"/>
    </w:pPr>
    <w:rPr>
      <w:rFonts w:ascii="Tahoma" w:hAnsi="Tahoma" w:cs="Tahoma"/>
      <w:sz w:val="20"/>
      <w:szCs w:val="20"/>
    </w:rPr>
  </w:style>
  <w:style w:type="character" w:customStyle="1" w:styleId="FontStyle16">
    <w:name w:val="Font Style16"/>
    <w:rsid w:val="00205452"/>
    <w:rPr>
      <w:rFonts w:ascii="Times New Roman" w:hAnsi="Times New Roman" w:cs="Times New Roman"/>
      <w:sz w:val="22"/>
      <w:szCs w:val="22"/>
    </w:rPr>
  </w:style>
  <w:style w:type="character" w:customStyle="1" w:styleId="l5tlu1">
    <w:name w:val="l5tlu1"/>
    <w:rsid w:val="003F6AFB"/>
    <w:rPr>
      <w:b/>
      <w:bCs/>
      <w:color w:val="000000"/>
      <w:sz w:val="32"/>
      <w:szCs w:val="32"/>
    </w:rPr>
  </w:style>
  <w:style w:type="paragraph" w:styleId="Header">
    <w:name w:val="header"/>
    <w:basedOn w:val="Normal"/>
    <w:link w:val="HeaderChar"/>
    <w:rsid w:val="00D34601"/>
    <w:pPr>
      <w:tabs>
        <w:tab w:val="center" w:pos="4680"/>
        <w:tab w:val="right" w:pos="9360"/>
      </w:tabs>
    </w:pPr>
  </w:style>
  <w:style w:type="character" w:customStyle="1" w:styleId="HeaderChar">
    <w:name w:val="Header Char"/>
    <w:link w:val="Header"/>
    <w:rsid w:val="00D34601"/>
    <w:rPr>
      <w:rFonts w:eastAsia="Times New Roman"/>
      <w:sz w:val="22"/>
      <w:szCs w:val="22"/>
    </w:rPr>
  </w:style>
  <w:style w:type="paragraph" w:styleId="Footer">
    <w:name w:val="footer"/>
    <w:basedOn w:val="Normal"/>
    <w:link w:val="FooterChar"/>
    <w:uiPriority w:val="99"/>
    <w:rsid w:val="00D34601"/>
    <w:pPr>
      <w:tabs>
        <w:tab w:val="center" w:pos="4680"/>
        <w:tab w:val="right" w:pos="9360"/>
      </w:tabs>
    </w:pPr>
  </w:style>
  <w:style w:type="character" w:customStyle="1" w:styleId="FooterChar">
    <w:name w:val="Footer Char"/>
    <w:link w:val="Footer"/>
    <w:uiPriority w:val="99"/>
    <w:rsid w:val="00D34601"/>
    <w:rPr>
      <w:rFonts w:eastAsia="Times New Roman"/>
      <w:sz w:val="22"/>
      <w:szCs w:val="22"/>
    </w:rPr>
  </w:style>
  <w:style w:type="character" w:styleId="CommentReference">
    <w:name w:val="annotation reference"/>
    <w:rsid w:val="00BF7BC9"/>
    <w:rPr>
      <w:sz w:val="16"/>
      <w:szCs w:val="16"/>
    </w:rPr>
  </w:style>
  <w:style w:type="paragraph" w:styleId="CommentText">
    <w:name w:val="annotation text"/>
    <w:basedOn w:val="Normal"/>
    <w:link w:val="CommentTextChar"/>
    <w:rsid w:val="00BF7BC9"/>
    <w:rPr>
      <w:sz w:val="20"/>
      <w:szCs w:val="20"/>
    </w:rPr>
  </w:style>
  <w:style w:type="character" w:customStyle="1" w:styleId="CommentTextChar">
    <w:name w:val="Comment Text Char"/>
    <w:link w:val="CommentText"/>
    <w:rsid w:val="00BF7BC9"/>
    <w:rPr>
      <w:rFonts w:eastAsia="Times New Roman"/>
    </w:rPr>
  </w:style>
  <w:style w:type="paragraph" w:styleId="CommentSubject">
    <w:name w:val="annotation subject"/>
    <w:basedOn w:val="CommentText"/>
    <w:next w:val="CommentText"/>
    <w:link w:val="CommentSubjectChar"/>
    <w:rsid w:val="00BF7BC9"/>
    <w:rPr>
      <w:b/>
      <w:bCs/>
    </w:rPr>
  </w:style>
  <w:style w:type="character" w:customStyle="1" w:styleId="CommentSubjectChar">
    <w:name w:val="Comment Subject Char"/>
    <w:link w:val="CommentSubject"/>
    <w:rsid w:val="00BF7BC9"/>
    <w:rPr>
      <w:rFonts w:eastAsia="Times New Roman"/>
      <w:b/>
      <w:bCs/>
    </w:rPr>
  </w:style>
  <w:style w:type="character" w:styleId="Strong">
    <w:name w:val="Strong"/>
    <w:uiPriority w:val="22"/>
    <w:qFormat/>
    <w:locked/>
    <w:rsid w:val="007B05D1"/>
    <w:rPr>
      <w:b/>
      <w:bCs/>
    </w:rPr>
  </w:style>
  <w:style w:type="character" w:customStyle="1" w:styleId="ListParagraphChar">
    <w:name w:val="List Paragraph Char"/>
    <w:aliases w:val="heading 2(bullets) Char,Heading 21 Char,Normal bullet 2 Char,Table of contents numbered Char,body 2 Char,List_Paragraph Char,Multilevel para_II Char,TimesNewRoman 14 Char,heading2 Char,List Paragraph1 Char,Antes de enumeración Char"/>
    <w:link w:val="ListParagraph"/>
    <w:uiPriority w:val="34"/>
    <w:locked/>
    <w:rsid w:val="000C0C6D"/>
    <w:rPr>
      <w:rFonts w:eastAsia="Times New Roman"/>
      <w:sz w:val="22"/>
      <w:szCs w:val="22"/>
    </w:rPr>
  </w:style>
  <w:style w:type="paragraph" w:styleId="FootnoteText">
    <w:name w:val="footnote text"/>
    <w:basedOn w:val="Normal"/>
    <w:link w:val="FootnoteTextChar"/>
    <w:uiPriority w:val="99"/>
    <w:unhideWhenUsed/>
    <w:rsid w:val="007B43E4"/>
    <w:pPr>
      <w:spacing w:after="0" w:line="240" w:lineRule="auto"/>
    </w:pPr>
    <w:rPr>
      <w:rFonts w:eastAsia="Calibri"/>
      <w:sz w:val="20"/>
      <w:szCs w:val="20"/>
      <w:lang w:val="x-none" w:eastAsia="x-none"/>
    </w:rPr>
  </w:style>
  <w:style w:type="character" w:customStyle="1" w:styleId="FootnoteTextChar">
    <w:name w:val="Footnote Text Char"/>
    <w:link w:val="FootnoteText"/>
    <w:uiPriority w:val="99"/>
    <w:rsid w:val="007B43E4"/>
    <w:rPr>
      <w:lang w:val="x-none" w:eastAsia="x-none"/>
    </w:rPr>
  </w:style>
  <w:style w:type="character" w:styleId="FootnoteReference">
    <w:name w:val="footnote reference"/>
    <w:uiPriority w:val="99"/>
    <w:unhideWhenUsed/>
    <w:rsid w:val="007B43E4"/>
    <w:rPr>
      <w:vertAlign w:val="superscript"/>
    </w:rPr>
  </w:style>
  <w:style w:type="paragraph" w:customStyle="1" w:styleId="Default">
    <w:name w:val="Default"/>
    <w:rsid w:val="007B43E4"/>
    <w:pPr>
      <w:autoSpaceDE w:val="0"/>
      <w:autoSpaceDN w:val="0"/>
      <w:adjustRightInd w:val="0"/>
    </w:pPr>
    <w:rPr>
      <w:rFonts w:ascii="Verdana" w:eastAsia="Times New Roman" w:hAnsi="Verdana" w:cs="Verdana"/>
      <w:color w:val="000000"/>
      <w:sz w:val="24"/>
      <w:szCs w:val="24"/>
      <w:lang w:val="en-US" w:eastAsia="en-US"/>
    </w:rPr>
  </w:style>
  <w:style w:type="paragraph" w:styleId="NormalWeb">
    <w:name w:val="Normal (Web)"/>
    <w:basedOn w:val="Normal"/>
    <w:uiPriority w:val="99"/>
    <w:qFormat/>
    <w:rsid w:val="009A6E16"/>
    <w:pPr>
      <w:spacing w:before="100" w:beforeAutospacing="1" w:after="100" w:afterAutospacing="1" w:line="240" w:lineRule="auto"/>
    </w:pPr>
    <w:rPr>
      <w:rFonts w:ascii="Times New Roman" w:hAnsi="Times New Roman"/>
      <w:sz w:val="24"/>
      <w:szCs w:val="24"/>
    </w:rPr>
  </w:style>
  <w:style w:type="character" w:customStyle="1" w:styleId="salnbdy">
    <w:name w:val="s_aln_bdy"/>
    <w:rsid w:val="009A6E16"/>
  </w:style>
  <w:style w:type="character" w:customStyle="1" w:styleId="l5def">
    <w:name w:val="l5def"/>
    <w:rsid w:val="00B94C0C"/>
  </w:style>
  <w:style w:type="character" w:customStyle="1" w:styleId="l5prm1">
    <w:name w:val="l5prm1"/>
    <w:rsid w:val="00B94C0C"/>
    <w:rPr>
      <w:i/>
      <w:iCs/>
      <w:color w:val="000000"/>
      <w:sz w:val="26"/>
      <w:szCs w:val="26"/>
    </w:rPr>
  </w:style>
  <w:style w:type="character" w:customStyle="1" w:styleId="Heading3Char">
    <w:name w:val="Heading 3 Char"/>
    <w:basedOn w:val="DefaultParagraphFont"/>
    <w:link w:val="Heading3"/>
    <w:semiHidden/>
    <w:rsid w:val="00E37A53"/>
    <w:rPr>
      <w:rFonts w:asciiTheme="majorHAnsi" w:eastAsiaTheme="majorEastAsia" w:hAnsiTheme="majorHAnsi" w:cstheme="majorBidi"/>
      <w:color w:val="1F3763" w:themeColor="accent1" w:themeShade="7F"/>
      <w:sz w:val="24"/>
      <w:szCs w:val="24"/>
      <w:lang w:val="en-US" w:eastAsia="en-US"/>
    </w:rPr>
  </w:style>
  <w:style w:type="paragraph" w:styleId="Revision">
    <w:name w:val="Revision"/>
    <w:hidden/>
    <w:uiPriority w:val="99"/>
    <w:semiHidden/>
    <w:rsid w:val="007D1A25"/>
    <w:rPr>
      <w:rFonts w:eastAsia="Times New Roman"/>
      <w:sz w:val="22"/>
      <w:szCs w:val="22"/>
      <w:lang w:val="en-US" w:eastAsia="en-US"/>
    </w:rPr>
  </w:style>
  <w:style w:type="character" w:customStyle="1" w:styleId="ListLabel5">
    <w:name w:val="ListLabel 5"/>
    <w:uiPriority w:val="99"/>
    <w:rsid w:val="000B572F"/>
  </w:style>
  <w:style w:type="character" w:customStyle="1" w:styleId="sden">
    <w:name w:val="s_den"/>
    <w:basedOn w:val="DefaultParagraphFont"/>
    <w:rsid w:val="000B572F"/>
  </w:style>
  <w:style w:type="character" w:customStyle="1" w:styleId="shdr">
    <w:name w:val="s_hdr"/>
    <w:basedOn w:val="DefaultParagraphFont"/>
    <w:rsid w:val="000B572F"/>
  </w:style>
  <w:style w:type="paragraph" w:styleId="NoSpacing">
    <w:name w:val="No Spacing"/>
    <w:uiPriority w:val="1"/>
    <w:qFormat/>
    <w:rsid w:val="00FE5007"/>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19241F"/>
    <w:rPr>
      <w:color w:val="605E5C"/>
      <w:shd w:val="clear" w:color="auto" w:fill="E1DFDD"/>
    </w:rPr>
  </w:style>
  <w:style w:type="paragraph" w:customStyle="1" w:styleId="CharCharCaracterCharCharCaracterCharCharCaracter">
    <w:name w:val="Char Char Caracter Char Char Caracter Char Char Caracter"/>
    <w:basedOn w:val="NormalIndent"/>
    <w:rsid w:val="008F7509"/>
    <w:pPr>
      <w:spacing w:before="120" w:after="240" w:line="240" w:lineRule="atLeast"/>
      <w:ind w:left="0"/>
    </w:pPr>
    <w:rPr>
      <w:rFonts w:ascii="Tahoma" w:hAnsi="Tahoma" w:cs="Arial"/>
      <w:sz w:val="20"/>
      <w:szCs w:val="20"/>
      <w:lang w:val="en-GB"/>
    </w:rPr>
  </w:style>
  <w:style w:type="paragraph" w:styleId="NormalIndent">
    <w:name w:val="Normal Indent"/>
    <w:basedOn w:val="Normal"/>
    <w:rsid w:val="008F75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27358">
      <w:bodyDiv w:val="1"/>
      <w:marLeft w:val="0"/>
      <w:marRight w:val="0"/>
      <w:marTop w:val="0"/>
      <w:marBottom w:val="0"/>
      <w:divBdr>
        <w:top w:val="none" w:sz="0" w:space="0" w:color="auto"/>
        <w:left w:val="none" w:sz="0" w:space="0" w:color="auto"/>
        <w:bottom w:val="none" w:sz="0" w:space="0" w:color="auto"/>
        <w:right w:val="none" w:sz="0" w:space="0" w:color="auto"/>
      </w:divBdr>
      <w:divsChild>
        <w:div w:id="1748264199">
          <w:marLeft w:val="0"/>
          <w:marRight w:val="0"/>
          <w:marTop w:val="0"/>
          <w:marBottom w:val="45"/>
          <w:divBdr>
            <w:top w:val="none" w:sz="0" w:space="0" w:color="auto"/>
            <w:left w:val="none" w:sz="0" w:space="0" w:color="auto"/>
            <w:bottom w:val="none" w:sz="0" w:space="0" w:color="auto"/>
            <w:right w:val="none" w:sz="0" w:space="0" w:color="auto"/>
          </w:divBdr>
        </w:div>
        <w:div w:id="1894265386">
          <w:marLeft w:val="0"/>
          <w:marRight w:val="0"/>
          <w:marTop w:val="0"/>
          <w:marBottom w:val="0"/>
          <w:divBdr>
            <w:top w:val="none" w:sz="0" w:space="0" w:color="auto"/>
            <w:left w:val="none" w:sz="0" w:space="0" w:color="auto"/>
            <w:bottom w:val="none" w:sz="0" w:space="0" w:color="auto"/>
            <w:right w:val="none" w:sz="0" w:space="0" w:color="auto"/>
          </w:divBdr>
        </w:div>
      </w:divsChild>
    </w:div>
    <w:div w:id="457190627">
      <w:bodyDiv w:val="1"/>
      <w:marLeft w:val="0"/>
      <w:marRight w:val="0"/>
      <w:marTop w:val="0"/>
      <w:marBottom w:val="0"/>
      <w:divBdr>
        <w:top w:val="none" w:sz="0" w:space="0" w:color="auto"/>
        <w:left w:val="none" w:sz="0" w:space="0" w:color="auto"/>
        <w:bottom w:val="none" w:sz="0" w:space="0" w:color="auto"/>
        <w:right w:val="none" w:sz="0" w:space="0" w:color="auto"/>
      </w:divBdr>
    </w:div>
    <w:div w:id="548609877">
      <w:bodyDiv w:val="1"/>
      <w:marLeft w:val="0"/>
      <w:marRight w:val="0"/>
      <w:marTop w:val="0"/>
      <w:marBottom w:val="0"/>
      <w:divBdr>
        <w:top w:val="none" w:sz="0" w:space="0" w:color="auto"/>
        <w:left w:val="none" w:sz="0" w:space="0" w:color="auto"/>
        <w:bottom w:val="none" w:sz="0" w:space="0" w:color="auto"/>
        <w:right w:val="none" w:sz="0" w:space="0" w:color="auto"/>
      </w:divBdr>
      <w:divsChild>
        <w:div w:id="66877960">
          <w:marLeft w:val="0"/>
          <w:marRight w:val="0"/>
          <w:marTop w:val="0"/>
          <w:marBottom w:val="0"/>
          <w:divBdr>
            <w:top w:val="none" w:sz="0" w:space="0" w:color="auto"/>
            <w:left w:val="none" w:sz="0" w:space="0" w:color="auto"/>
            <w:bottom w:val="none" w:sz="0" w:space="0" w:color="auto"/>
            <w:right w:val="none" w:sz="0" w:space="0" w:color="auto"/>
          </w:divBdr>
          <w:divsChild>
            <w:div w:id="2104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1555">
      <w:bodyDiv w:val="1"/>
      <w:marLeft w:val="0"/>
      <w:marRight w:val="0"/>
      <w:marTop w:val="0"/>
      <w:marBottom w:val="0"/>
      <w:divBdr>
        <w:top w:val="none" w:sz="0" w:space="0" w:color="auto"/>
        <w:left w:val="none" w:sz="0" w:space="0" w:color="auto"/>
        <w:bottom w:val="none" w:sz="0" w:space="0" w:color="auto"/>
        <w:right w:val="none" w:sz="0" w:space="0" w:color="auto"/>
      </w:divBdr>
      <w:divsChild>
        <w:div w:id="575045432">
          <w:marLeft w:val="0"/>
          <w:marRight w:val="0"/>
          <w:marTop w:val="0"/>
          <w:marBottom w:val="0"/>
          <w:divBdr>
            <w:top w:val="none" w:sz="0" w:space="0" w:color="auto"/>
            <w:left w:val="none" w:sz="0" w:space="0" w:color="auto"/>
            <w:bottom w:val="none" w:sz="0" w:space="0" w:color="auto"/>
            <w:right w:val="none" w:sz="0" w:space="0" w:color="auto"/>
          </w:divBdr>
          <w:divsChild>
            <w:div w:id="13775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5113">
      <w:bodyDiv w:val="1"/>
      <w:marLeft w:val="0"/>
      <w:marRight w:val="0"/>
      <w:marTop w:val="0"/>
      <w:marBottom w:val="0"/>
      <w:divBdr>
        <w:top w:val="none" w:sz="0" w:space="0" w:color="auto"/>
        <w:left w:val="none" w:sz="0" w:space="0" w:color="auto"/>
        <w:bottom w:val="none" w:sz="0" w:space="0" w:color="auto"/>
        <w:right w:val="none" w:sz="0" w:space="0" w:color="auto"/>
      </w:divBdr>
      <w:divsChild>
        <w:div w:id="999189757">
          <w:marLeft w:val="0"/>
          <w:marRight w:val="0"/>
          <w:marTop w:val="0"/>
          <w:marBottom w:val="45"/>
          <w:divBdr>
            <w:top w:val="none" w:sz="0" w:space="0" w:color="auto"/>
            <w:left w:val="none" w:sz="0" w:space="0" w:color="auto"/>
            <w:bottom w:val="none" w:sz="0" w:space="0" w:color="auto"/>
            <w:right w:val="none" w:sz="0" w:space="0" w:color="auto"/>
          </w:divBdr>
        </w:div>
        <w:div w:id="1464693352">
          <w:marLeft w:val="0"/>
          <w:marRight w:val="0"/>
          <w:marTop w:val="0"/>
          <w:marBottom w:val="0"/>
          <w:divBdr>
            <w:top w:val="none" w:sz="0" w:space="0" w:color="auto"/>
            <w:left w:val="none" w:sz="0" w:space="0" w:color="auto"/>
            <w:bottom w:val="none" w:sz="0" w:space="0" w:color="auto"/>
            <w:right w:val="none" w:sz="0" w:space="0" w:color="auto"/>
          </w:divBdr>
        </w:div>
      </w:divsChild>
    </w:div>
    <w:div w:id="1033917088">
      <w:bodyDiv w:val="1"/>
      <w:marLeft w:val="0"/>
      <w:marRight w:val="0"/>
      <w:marTop w:val="0"/>
      <w:marBottom w:val="0"/>
      <w:divBdr>
        <w:top w:val="none" w:sz="0" w:space="0" w:color="auto"/>
        <w:left w:val="none" w:sz="0" w:space="0" w:color="auto"/>
        <w:bottom w:val="none" w:sz="0" w:space="0" w:color="auto"/>
        <w:right w:val="none" w:sz="0" w:space="0" w:color="auto"/>
      </w:divBdr>
    </w:div>
    <w:div w:id="1213227820">
      <w:bodyDiv w:val="1"/>
      <w:marLeft w:val="0"/>
      <w:marRight w:val="0"/>
      <w:marTop w:val="0"/>
      <w:marBottom w:val="0"/>
      <w:divBdr>
        <w:top w:val="none" w:sz="0" w:space="0" w:color="auto"/>
        <w:left w:val="none" w:sz="0" w:space="0" w:color="auto"/>
        <w:bottom w:val="none" w:sz="0" w:space="0" w:color="auto"/>
        <w:right w:val="none" w:sz="0" w:space="0" w:color="auto"/>
      </w:divBdr>
    </w:div>
    <w:div w:id="1533492010">
      <w:bodyDiv w:val="1"/>
      <w:marLeft w:val="0"/>
      <w:marRight w:val="0"/>
      <w:marTop w:val="0"/>
      <w:marBottom w:val="0"/>
      <w:divBdr>
        <w:top w:val="none" w:sz="0" w:space="0" w:color="auto"/>
        <w:left w:val="none" w:sz="0" w:space="0" w:color="auto"/>
        <w:bottom w:val="none" w:sz="0" w:space="0" w:color="auto"/>
        <w:right w:val="none" w:sz="0" w:space="0" w:color="auto"/>
      </w:divBdr>
      <w:divsChild>
        <w:div w:id="1402633470">
          <w:marLeft w:val="0"/>
          <w:marRight w:val="0"/>
          <w:marTop w:val="0"/>
          <w:marBottom w:val="0"/>
          <w:divBdr>
            <w:top w:val="none" w:sz="0" w:space="0" w:color="auto"/>
            <w:left w:val="none" w:sz="0" w:space="0" w:color="auto"/>
            <w:bottom w:val="none" w:sz="0" w:space="0" w:color="auto"/>
            <w:right w:val="none" w:sz="0" w:space="0" w:color="auto"/>
          </w:divBdr>
          <w:divsChild>
            <w:div w:id="8246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63">
      <w:bodyDiv w:val="1"/>
      <w:marLeft w:val="0"/>
      <w:marRight w:val="0"/>
      <w:marTop w:val="0"/>
      <w:marBottom w:val="0"/>
      <w:divBdr>
        <w:top w:val="none" w:sz="0" w:space="0" w:color="auto"/>
        <w:left w:val="none" w:sz="0" w:space="0" w:color="auto"/>
        <w:bottom w:val="none" w:sz="0" w:space="0" w:color="auto"/>
        <w:right w:val="none" w:sz="0" w:space="0" w:color="auto"/>
      </w:divBdr>
    </w:div>
    <w:div w:id="1862933928">
      <w:bodyDiv w:val="1"/>
      <w:marLeft w:val="0"/>
      <w:marRight w:val="0"/>
      <w:marTop w:val="0"/>
      <w:marBottom w:val="0"/>
      <w:divBdr>
        <w:top w:val="none" w:sz="0" w:space="0" w:color="auto"/>
        <w:left w:val="none" w:sz="0" w:space="0" w:color="auto"/>
        <w:bottom w:val="none" w:sz="0" w:space="0" w:color="auto"/>
        <w:right w:val="none" w:sz="0" w:space="0" w:color="auto"/>
      </w:divBdr>
    </w:div>
    <w:div w:id="1994407319">
      <w:bodyDiv w:val="1"/>
      <w:marLeft w:val="0"/>
      <w:marRight w:val="0"/>
      <w:marTop w:val="0"/>
      <w:marBottom w:val="0"/>
      <w:divBdr>
        <w:top w:val="none" w:sz="0" w:space="0" w:color="auto"/>
        <w:left w:val="none" w:sz="0" w:space="0" w:color="auto"/>
        <w:bottom w:val="none" w:sz="0" w:space="0" w:color="auto"/>
        <w:right w:val="none" w:sz="0" w:space="0" w:color="auto"/>
      </w:divBdr>
    </w:div>
    <w:div w:id="2062747061">
      <w:bodyDiv w:val="1"/>
      <w:marLeft w:val="0"/>
      <w:marRight w:val="0"/>
      <w:marTop w:val="0"/>
      <w:marBottom w:val="0"/>
      <w:divBdr>
        <w:top w:val="none" w:sz="0" w:space="0" w:color="auto"/>
        <w:left w:val="none" w:sz="0" w:space="0" w:color="auto"/>
        <w:bottom w:val="none" w:sz="0" w:space="0" w:color="auto"/>
        <w:right w:val="none" w:sz="0" w:space="0" w:color="auto"/>
      </w:divBdr>
      <w:divsChild>
        <w:div w:id="1689139070">
          <w:marLeft w:val="0"/>
          <w:marRight w:val="0"/>
          <w:marTop w:val="0"/>
          <w:marBottom w:val="0"/>
          <w:divBdr>
            <w:top w:val="none" w:sz="0" w:space="0" w:color="auto"/>
            <w:left w:val="none" w:sz="0" w:space="0" w:color="auto"/>
            <w:bottom w:val="none" w:sz="0" w:space="0" w:color="auto"/>
            <w:right w:val="none" w:sz="0" w:space="0" w:color="auto"/>
          </w:divBdr>
          <w:divsChild>
            <w:div w:id="6146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6030-3259-48DC-A9D3-BC06CC37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2249</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Elena Voicu</dc:creator>
  <cp:keywords/>
  <cp:lastModifiedBy>Mihai MATEI</cp:lastModifiedBy>
  <cp:revision>3</cp:revision>
  <cp:lastPrinted>2024-05-28T06:37:00Z</cp:lastPrinted>
  <dcterms:created xsi:type="dcterms:W3CDTF">2024-05-28T06:37:00Z</dcterms:created>
  <dcterms:modified xsi:type="dcterms:W3CDTF">2024-05-28T06:37:00Z</dcterms:modified>
</cp:coreProperties>
</file>