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B4389" w14:textId="15F9F1D9" w:rsidR="00F43EA4" w:rsidRPr="00F43EA4" w:rsidRDefault="00F43EA4" w:rsidP="00F43EA4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Anexa nr. 4</w:t>
      </w:r>
    </w:p>
    <w:p w14:paraId="0E3AE1AC" w14:textId="77777777" w:rsidR="00F43EA4" w:rsidRPr="00F43EA4" w:rsidRDefault="00F43EA4" w:rsidP="00F43EA4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  <w:t xml:space="preserve">          la Actul adițional nr. 1 / 2024</w:t>
      </w:r>
    </w:p>
    <w:p w14:paraId="03F0438D" w14:textId="49AB8DF7" w:rsidR="00F43EA4" w:rsidRDefault="00F43EA4" w:rsidP="00F43EA4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  <w:t xml:space="preserve">             (Anexa nr. 4</w:t>
      </w:r>
      <w:r w:rsidRPr="00F43EA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la contract)</w:t>
      </w:r>
    </w:p>
    <w:p w14:paraId="74304668" w14:textId="77777777" w:rsidR="00F43EA4" w:rsidRPr="00F43EA4" w:rsidRDefault="00F43EA4" w:rsidP="00F43EA4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02ABBCAE" w14:textId="77777777" w:rsidR="00C3277E" w:rsidRPr="00680750" w:rsidRDefault="00C3277E" w:rsidP="00F43EA4">
      <w:pPr>
        <w:spacing w:after="24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80750">
        <w:rPr>
          <w:rFonts w:ascii="Times New Roman" w:hAnsi="Times New Roman"/>
          <w:b/>
          <w:color w:val="000000"/>
          <w:sz w:val="24"/>
          <w:szCs w:val="24"/>
        </w:rPr>
        <w:t xml:space="preserve">              </w:t>
      </w:r>
      <w:proofErr w:type="spellStart"/>
      <w:r w:rsidRPr="00680750">
        <w:rPr>
          <w:rFonts w:ascii="Times New Roman" w:hAnsi="Times New Roman"/>
          <w:b/>
          <w:color w:val="000000"/>
          <w:sz w:val="24"/>
          <w:szCs w:val="24"/>
        </w:rPr>
        <w:t>Tarife</w:t>
      </w:r>
      <w:proofErr w:type="spellEnd"/>
      <w:r w:rsidRPr="0068075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80750">
        <w:rPr>
          <w:rFonts w:ascii="Times New Roman" w:hAnsi="Times New Roman"/>
          <w:b/>
          <w:color w:val="000000"/>
          <w:sz w:val="24"/>
          <w:szCs w:val="24"/>
        </w:rPr>
        <w:t>practicate</w:t>
      </w:r>
      <w:proofErr w:type="spellEnd"/>
      <w:r w:rsidRPr="0068075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80750">
        <w:rPr>
          <w:rFonts w:ascii="Times New Roman" w:hAnsi="Times New Roman"/>
          <w:b/>
          <w:color w:val="000000"/>
          <w:sz w:val="24"/>
          <w:szCs w:val="24"/>
        </w:rPr>
        <w:t>în</w:t>
      </w:r>
      <w:proofErr w:type="spellEnd"/>
      <w:r w:rsidRPr="0068075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80750">
        <w:rPr>
          <w:rFonts w:ascii="Times New Roman" w:hAnsi="Times New Roman"/>
          <w:b/>
          <w:color w:val="000000"/>
          <w:sz w:val="24"/>
          <w:szCs w:val="24"/>
        </w:rPr>
        <w:t>momentul</w:t>
      </w:r>
      <w:proofErr w:type="spellEnd"/>
      <w:r w:rsidRPr="0068075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80750">
        <w:rPr>
          <w:rFonts w:ascii="Times New Roman" w:hAnsi="Times New Roman"/>
          <w:b/>
          <w:color w:val="000000"/>
          <w:sz w:val="24"/>
          <w:szCs w:val="24"/>
        </w:rPr>
        <w:t>încheierii</w:t>
      </w:r>
      <w:proofErr w:type="spellEnd"/>
      <w:r w:rsidRPr="0068075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80750">
        <w:rPr>
          <w:rFonts w:ascii="Times New Roman" w:hAnsi="Times New Roman"/>
          <w:b/>
          <w:color w:val="000000"/>
          <w:sz w:val="24"/>
          <w:szCs w:val="24"/>
        </w:rPr>
        <w:t>contractului</w:t>
      </w:r>
      <w:proofErr w:type="spellEnd"/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702"/>
        <w:gridCol w:w="7088"/>
        <w:gridCol w:w="1559"/>
      </w:tblGrid>
      <w:tr w:rsidR="00C3277E" w:rsidRPr="00F43EA4" w14:paraId="6F755555" w14:textId="77777777" w:rsidTr="00F43EA4">
        <w:trPr>
          <w:trHeight w:val="353"/>
        </w:trPr>
        <w:tc>
          <w:tcPr>
            <w:tcW w:w="1702" w:type="dxa"/>
            <w:shd w:val="clear" w:color="auto" w:fill="BFBFBF"/>
            <w:vAlign w:val="center"/>
          </w:tcPr>
          <w:p w14:paraId="11721EFA" w14:textId="77777777" w:rsidR="00C3277E" w:rsidRPr="00F43EA4" w:rsidRDefault="00C3277E" w:rsidP="00F43E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3EA4">
              <w:rPr>
                <w:rFonts w:ascii="Times New Roman" w:hAnsi="Times New Roman"/>
                <w:b/>
                <w:sz w:val="24"/>
                <w:szCs w:val="24"/>
              </w:rPr>
              <w:t>Modalitate</w:t>
            </w:r>
            <w:proofErr w:type="spellEnd"/>
            <w:r w:rsidRPr="00F43E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/>
                <w:sz w:val="24"/>
                <w:szCs w:val="24"/>
              </w:rPr>
              <w:t>cumpărare</w:t>
            </w:r>
            <w:proofErr w:type="spellEnd"/>
          </w:p>
        </w:tc>
        <w:tc>
          <w:tcPr>
            <w:tcW w:w="7088" w:type="dxa"/>
            <w:shd w:val="clear" w:color="auto" w:fill="BFBFBF"/>
            <w:vAlign w:val="center"/>
          </w:tcPr>
          <w:p w14:paraId="621B2667" w14:textId="77777777" w:rsidR="00C3277E" w:rsidRPr="00F43EA4" w:rsidRDefault="00C3277E" w:rsidP="00F43E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3EA4">
              <w:rPr>
                <w:rFonts w:ascii="Times New Roman" w:hAnsi="Times New Roman"/>
                <w:b/>
                <w:sz w:val="24"/>
                <w:szCs w:val="24"/>
              </w:rPr>
              <w:t xml:space="preserve">Tip </w:t>
            </w:r>
            <w:proofErr w:type="spellStart"/>
            <w:r w:rsidRPr="00F43EA4">
              <w:rPr>
                <w:rFonts w:ascii="Times New Roman" w:hAnsi="Times New Roman"/>
                <w:b/>
                <w:sz w:val="24"/>
                <w:szCs w:val="24"/>
              </w:rPr>
              <w:t>titlu</w:t>
            </w:r>
            <w:proofErr w:type="spellEnd"/>
            <w:r w:rsidRPr="00F43EA4">
              <w:rPr>
                <w:rFonts w:ascii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F43EA4">
              <w:rPr>
                <w:rFonts w:ascii="Times New Roman" w:hAnsi="Times New Roman"/>
                <w:b/>
                <w:sz w:val="24"/>
                <w:szCs w:val="24"/>
              </w:rPr>
              <w:t>călătorie</w:t>
            </w:r>
            <w:proofErr w:type="spellEnd"/>
          </w:p>
        </w:tc>
        <w:tc>
          <w:tcPr>
            <w:tcW w:w="1559" w:type="dxa"/>
            <w:shd w:val="clear" w:color="auto" w:fill="BFBFBF"/>
            <w:vAlign w:val="center"/>
          </w:tcPr>
          <w:p w14:paraId="469D1622" w14:textId="77777777" w:rsidR="00C3277E" w:rsidRPr="00F43EA4" w:rsidRDefault="00C3277E" w:rsidP="00F43E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3EA4">
              <w:rPr>
                <w:rFonts w:ascii="Times New Roman" w:hAnsi="Times New Roman"/>
                <w:b/>
                <w:sz w:val="24"/>
                <w:szCs w:val="24"/>
              </w:rPr>
              <w:t>Preţ</w:t>
            </w:r>
            <w:proofErr w:type="spellEnd"/>
          </w:p>
          <w:p w14:paraId="1366F297" w14:textId="77777777" w:rsidR="00C3277E" w:rsidRPr="00F43EA4" w:rsidRDefault="00C3277E" w:rsidP="00F43E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3EA4">
              <w:rPr>
                <w:rFonts w:ascii="Times New Roman" w:hAnsi="Times New Roman"/>
                <w:b/>
                <w:sz w:val="24"/>
                <w:szCs w:val="24"/>
              </w:rPr>
              <w:t>(lei cu TVA)</w:t>
            </w:r>
          </w:p>
        </w:tc>
      </w:tr>
      <w:tr w:rsidR="00922A2A" w:rsidRPr="00F43EA4" w14:paraId="0F9A5535" w14:textId="77777777" w:rsidTr="00F43EA4">
        <w:trPr>
          <w:trHeight w:val="249"/>
        </w:trPr>
        <w:tc>
          <w:tcPr>
            <w:tcW w:w="1702" w:type="dxa"/>
            <w:vMerge w:val="restart"/>
            <w:vAlign w:val="center"/>
          </w:tcPr>
          <w:p w14:paraId="03578CDA" w14:textId="4B4EA6F6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Casierii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Casierii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Speciale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Cabine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Acces</w:t>
            </w:r>
            <w:proofErr w:type="spellEnd"/>
          </w:p>
          <w:p w14:paraId="50C33B1F" w14:textId="77777777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BFE961" w14:textId="77777777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14:paraId="19691544" w14:textId="77777777" w:rsidR="00922A2A" w:rsidRPr="00F43EA4" w:rsidRDefault="00922A2A" w:rsidP="00F43E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 w:eastAsia="x-none"/>
              </w:rPr>
            </w:pPr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1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Călătorie</w:t>
            </w:r>
            <w:proofErr w:type="spellEnd"/>
          </w:p>
        </w:tc>
        <w:tc>
          <w:tcPr>
            <w:tcW w:w="1559" w:type="dxa"/>
            <w:vAlign w:val="center"/>
          </w:tcPr>
          <w:p w14:paraId="6F61A240" w14:textId="55240151" w:rsidR="00922A2A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22A2A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22A2A" w:rsidRPr="00F43EA4" w14:paraId="0D4C10B3" w14:textId="77777777" w:rsidTr="00F43EA4">
        <w:trPr>
          <w:trHeight w:val="269"/>
        </w:trPr>
        <w:tc>
          <w:tcPr>
            <w:tcW w:w="1702" w:type="dxa"/>
            <w:vMerge/>
          </w:tcPr>
          <w:p w14:paraId="2EC391B8" w14:textId="77777777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088" w:type="dxa"/>
          </w:tcPr>
          <w:p w14:paraId="1FBA13EA" w14:textId="77777777" w:rsidR="00922A2A" w:rsidRPr="00F43EA4" w:rsidRDefault="00922A2A" w:rsidP="00F43E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x-none"/>
              </w:rPr>
            </w:pPr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2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Călătorii</w:t>
            </w:r>
            <w:proofErr w:type="spellEnd"/>
          </w:p>
        </w:tc>
        <w:tc>
          <w:tcPr>
            <w:tcW w:w="1559" w:type="dxa"/>
            <w:vAlign w:val="center"/>
          </w:tcPr>
          <w:p w14:paraId="409ACA34" w14:textId="12BC6F31" w:rsidR="00922A2A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22A2A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22A2A" w:rsidRPr="00F43EA4" w14:paraId="408AEE71" w14:textId="77777777" w:rsidTr="00F43EA4">
        <w:trPr>
          <w:trHeight w:val="284"/>
        </w:trPr>
        <w:tc>
          <w:tcPr>
            <w:tcW w:w="1702" w:type="dxa"/>
            <w:vMerge/>
          </w:tcPr>
          <w:p w14:paraId="3A295468" w14:textId="77777777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088" w:type="dxa"/>
          </w:tcPr>
          <w:p w14:paraId="5E97E828" w14:textId="77777777" w:rsidR="00922A2A" w:rsidRPr="00F43EA4" w:rsidRDefault="00922A2A" w:rsidP="00F43E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x-none"/>
              </w:rPr>
            </w:pPr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10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Călătorii</w:t>
            </w:r>
            <w:proofErr w:type="spellEnd"/>
          </w:p>
        </w:tc>
        <w:tc>
          <w:tcPr>
            <w:tcW w:w="1559" w:type="dxa"/>
            <w:vAlign w:val="center"/>
          </w:tcPr>
          <w:p w14:paraId="04B22039" w14:textId="226249E3" w:rsidR="00922A2A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22A2A" w:rsidRPr="00F43EA4" w14:paraId="14CF2B25" w14:textId="77777777" w:rsidTr="00F43EA4">
        <w:trPr>
          <w:trHeight w:val="284"/>
        </w:trPr>
        <w:tc>
          <w:tcPr>
            <w:tcW w:w="1702" w:type="dxa"/>
            <w:vMerge/>
          </w:tcPr>
          <w:p w14:paraId="2CEA46AF" w14:textId="77777777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088" w:type="dxa"/>
          </w:tcPr>
          <w:p w14:paraId="32A6750D" w14:textId="77777777" w:rsidR="00922A2A" w:rsidRPr="00F43EA4" w:rsidRDefault="00922A2A" w:rsidP="00F43E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x-none"/>
              </w:rPr>
            </w:pP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Abonament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24 ore</w:t>
            </w:r>
          </w:p>
        </w:tc>
        <w:tc>
          <w:tcPr>
            <w:tcW w:w="1559" w:type="dxa"/>
            <w:vAlign w:val="center"/>
          </w:tcPr>
          <w:p w14:paraId="36E54685" w14:textId="7C2FD038" w:rsidR="00922A2A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22A2A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22A2A" w:rsidRPr="00F43EA4" w14:paraId="46EDF21D" w14:textId="77777777" w:rsidTr="00F43EA4">
        <w:trPr>
          <w:trHeight w:val="284"/>
        </w:trPr>
        <w:tc>
          <w:tcPr>
            <w:tcW w:w="1702" w:type="dxa"/>
            <w:vMerge/>
          </w:tcPr>
          <w:p w14:paraId="6AB6E136" w14:textId="77777777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088" w:type="dxa"/>
          </w:tcPr>
          <w:p w14:paraId="04EACC5B" w14:textId="77777777" w:rsidR="00922A2A" w:rsidRPr="00F43EA4" w:rsidRDefault="00922A2A" w:rsidP="00F43E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x-none"/>
              </w:rPr>
            </w:pP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Abonament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72 ore</w:t>
            </w:r>
          </w:p>
        </w:tc>
        <w:tc>
          <w:tcPr>
            <w:tcW w:w="1559" w:type="dxa"/>
            <w:vAlign w:val="center"/>
          </w:tcPr>
          <w:p w14:paraId="3EAE7C93" w14:textId="4118CCCD" w:rsidR="00922A2A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22A2A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22A2A" w:rsidRPr="00F43EA4" w14:paraId="089D9F4E" w14:textId="77777777" w:rsidTr="00F43EA4">
        <w:trPr>
          <w:trHeight w:val="284"/>
        </w:trPr>
        <w:tc>
          <w:tcPr>
            <w:tcW w:w="1702" w:type="dxa"/>
            <w:vMerge/>
          </w:tcPr>
          <w:p w14:paraId="316E0CCA" w14:textId="77777777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088" w:type="dxa"/>
          </w:tcPr>
          <w:p w14:paraId="65ED7B72" w14:textId="77777777" w:rsidR="00922A2A" w:rsidRPr="00F43EA4" w:rsidRDefault="00922A2A" w:rsidP="00F43E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x-none"/>
              </w:rPr>
            </w:pP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Abonament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Săptămânal</w:t>
            </w:r>
            <w:proofErr w:type="spellEnd"/>
          </w:p>
        </w:tc>
        <w:tc>
          <w:tcPr>
            <w:tcW w:w="1559" w:type="dxa"/>
            <w:vAlign w:val="center"/>
          </w:tcPr>
          <w:p w14:paraId="62A5AAFD" w14:textId="3C0012C1" w:rsidR="00922A2A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922A2A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22A2A" w:rsidRPr="00F43EA4" w14:paraId="75FDA146" w14:textId="77777777" w:rsidTr="00F43EA4">
        <w:trPr>
          <w:trHeight w:val="85"/>
        </w:trPr>
        <w:tc>
          <w:tcPr>
            <w:tcW w:w="1702" w:type="dxa"/>
            <w:vMerge/>
          </w:tcPr>
          <w:p w14:paraId="21F51C53" w14:textId="77777777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088" w:type="dxa"/>
          </w:tcPr>
          <w:p w14:paraId="534C5D57" w14:textId="77777777" w:rsidR="00922A2A" w:rsidRPr="00F43EA4" w:rsidRDefault="00922A2A" w:rsidP="00F43E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x-none"/>
              </w:rPr>
            </w:pP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Abonament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lunar</w:t>
            </w:r>
          </w:p>
        </w:tc>
        <w:tc>
          <w:tcPr>
            <w:tcW w:w="1559" w:type="dxa"/>
            <w:vAlign w:val="center"/>
          </w:tcPr>
          <w:p w14:paraId="33A5AD7F" w14:textId="05AE7920" w:rsidR="00922A2A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922A2A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22A2A" w:rsidRPr="00F43EA4" w14:paraId="63BA6546" w14:textId="77777777" w:rsidTr="00F43EA4">
        <w:trPr>
          <w:trHeight w:val="284"/>
        </w:trPr>
        <w:tc>
          <w:tcPr>
            <w:tcW w:w="1702" w:type="dxa"/>
            <w:vMerge w:val="restart"/>
            <w:vAlign w:val="center"/>
          </w:tcPr>
          <w:p w14:paraId="1E20E6DA" w14:textId="7F679D10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Casierii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Casierii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Speciale</w:t>
            </w:r>
          </w:p>
        </w:tc>
        <w:tc>
          <w:tcPr>
            <w:tcW w:w="7088" w:type="dxa"/>
          </w:tcPr>
          <w:p w14:paraId="6F450CBD" w14:textId="77777777" w:rsidR="00922A2A" w:rsidRPr="00F43EA4" w:rsidRDefault="00922A2A" w:rsidP="00F43E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x-none"/>
              </w:rPr>
            </w:pP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Abonament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6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luni</w:t>
            </w:r>
            <w:proofErr w:type="spellEnd"/>
          </w:p>
        </w:tc>
        <w:tc>
          <w:tcPr>
            <w:tcW w:w="1559" w:type="dxa"/>
            <w:vAlign w:val="center"/>
          </w:tcPr>
          <w:p w14:paraId="47069CCE" w14:textId="20EF3A46" w:rsidR="00922A2A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  <w:r w:rsidR="00922A2A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22A2A" w:rsidRPr="00F43EA4" w14:paraId="6328E163" w14:textId="77777777" w:rsidTr="00F43EA4">
        <w:trPr>
          <w:trHeight w:val="284"/>
        </w:trPr>
        <w:tc>
          <w:tcPr>
            <w:tcW w:w="1702" w:type="dxa"/>
            <w:vMerge/>
          </w:tcPr>
          <w:p w14:paraId="00CC117D" w14:textId="77777777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088" w:type="dxa"/>
          </w:tcPr>
          <w:p w14:paraId="2FC7A0D5" w14:textId="77777777" w:rsidR="00922A2A" w:rsidRPr="00F43EA4" w:rsidRDefault="00922A2A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Abonament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anual</w:t>
            </w:r>
            <w:proofErr w:type="spellEnd"/>
          </w:p>
        </w:tc>
        <w:tc>
          <w:tcPr>
            <w:tcW w:w="1559" w:type="dxa"/>
            <w:vAlign w:val="center"/>
          </w:tcPr>
          <w:p w14:paraId="1871DC9B" w14:textId="0B2EA7FC" w:rsidR="00922A2A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  <w:r w:rsidR="00922A2A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22A2A" w:rsidRPr="00F43EA4" w14:paraId="639029E0" w14:textId="77777777" w:rsidTr="00F43EA4">
        <w:trPr>
          <w:trHeight w:val="145"/>
        </w:trPr>
        <w:tc>
          <w:tcPr>
            <w:tcW w:w="1702" w:type="dxa"/>
            <w:vMerge/>
          </w:tcPr>
          <w:p w14:paraId="325B8891" w14:textId="77777777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088" w:type="dxa"/>
          </w:tcPr>
          <w:p w14:paraId="7C92EC8D" w14:textId="77777777" w:rsidR="00922A2A" w:rsidRPr="00F43EA4" w:rsidRDefault="00922A2A" w:rsidP="00F43E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Abonament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lunar cu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reducere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50 %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donatori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sânge</w:t>
            </w:r>
            <w:proofErr w:type="spellEnd"/>
          </w:p>
        </w:tc>
        <w:tc>
          <w:tcPr>
            <w:tcW w:w="1559" w:type="dxa"/>
            <w:vAlign w:val="center"/>
          </w:tcPr>
          <w:p w14:paraId="2B89E12C" w14:textId="3C752352" w:rsidR="00922A2A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922A2A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22A2A" w:rsidRPr="00F43EA4" w14:paraId="4249E79B" w14:textId="77777777" w:rsidTr="00F43EA4">
        <w:trPr>
          <w:trHeight w:val="988"/>
        </w:trPr>
        <w:tc>
          <w:tcPr>
            <w:tcW w:w="1702" w:type="dxa"/>
            <w:vMerge/>
          </w:tcPr>
          <w:p w14:paraId="2CA36EDC" w14:textId="77777777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088" w:type="dxa"/>
          </w:tcPr>
          <w:p w14:paraId="14E0CAC3" w14:textId="17DE6FFE" w:rsidR="00922A2A" w:rsidRPr="00F43EA4" w:rsidRDefault="00922A2A" w:rsidP="00F43E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x-none"/>
              </w:rPr>
            </w:pP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Abonament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lunar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pentru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elevi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(</w:t>
            </w:r>
            <w:proofErr w:type="spellStart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Legea</w:t>
            </w:r>
            <w:proofErr w:type="spellEnd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învățământului</w:t>
            </w:r>
            <w:proofErr w:type="spellEnd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preuniversitar</w:t>
            </w:r>
            <w:proofErr w:type="spellEnd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nr. </w:t>
            </w:r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>198</w:t>
            </w:r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/2</w:t>
            </w:r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 xml:space="preserve">023 </w:t>
            </w:r>
            <w:proofErr w:type="spellStart"/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>și</w:t>
            </w:r>
            <w:proofErr w:type="spellEnd"/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Hotărârea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Guvern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nr. 810/2023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pentru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aprobarea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normelor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metodologice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privind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acordarea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facilităţilor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de transport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pentru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elevi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)</w:t>
            </w:r>
          </w:p>
        </w:tc>
        <w:tc>
          <w:tcPr>
            <w:tcW w:w="1559" w:type="dxa"/>
            <w:vAlign w:val="center"/>
          </w:tcPr>
          <w:p w14:paraId="0ECF5058" w14:textId="77777777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43EA4">
              <w:rPr>
                <w:rFonts w:ascii="Times New Roman" w:hAnsi="Times New Roman"/>
                <w:sz w:val="24"/>
                <w:szCs w:val="24"/>
              </w:rPr>
              <w:t>GRATUIT</w:t>
            </w:r>
          </w:p>
        </w:tc>
      </w:tr>
      <w:tr w:rsidR="00922A2A" w:rsidRPr="00F43EA4" w14:paraId="3FA20078" w14:textId="77777777" w:rsidTr="00F43EA4">
        <w:trPr>
          <w:trHeight w:val="1742"/>
        </w:trPr>
        <w:tc>
          <w:tcPr>
            <w:tcW w:w="1702" w:type="dxa"/>
            <w:vMerge/>
          </w:tcPr>
          <w:p w14:paraId="28470285" w14:textId="77777777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088" w:type="dxa"/>
          </w:tcPr>
          <w:p w14:paraId="473880A8" w14:textId="372E87D2" w:rsidR="00922A2A" w:rsidRPr="00F43EA4" w:rsidRDefault="00922A2A" w:rsidP="00F43E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x-none"/>
              </w:rPr>
            </w:pP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Abonament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lunar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pentru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</w:t>
            </w:r>
            <w:r w:rsidRPr="00F43E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pt-BR"/>
              </w:rPr>
              <w:t>studenţii cu unul sau ambii părinţi decedaţi, precum şi studenţii proveniţi din centrele de plasament sau care au fost în plasament la familia extinsă, substitutivă sau la asistent maternal</w:t>
            </w:r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(</w:t>
            </w:r>
            <w:proofErr w:type="spellStart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Legea</w:t>
            </w:r>
            <w:proofErr w:type="spellEnd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învățământului</w:t>
            </w:r>
            <w:proofErr w:type="spellEnd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superior nr. </w:t>
            </w:r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>199</w:t>
            </w:r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/2</w:t>
            </w:r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 xml:space="preserve">023 </w:t>
            </w:r>
            <w:proofErr w:type="spellStart"/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>și</w:t>
            </w:r>
            <w:proofErr w:type="spellEnd"/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Hotărârea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Guvern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nr. 811/2023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pentru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aprobarea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Normelor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metodologice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privind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acordarea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facilităţilor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de transport intern </w:t>
            </w:r>
            <w:proofErr w:type="spellStart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</w:t>
            </w:r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eroviar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şi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metroul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pentru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studenți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5DAC8CCA" w14:textId="77777777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43EA4">
              <w:rPr>
                <w:rFonts w:ascii="Times New Roman" w:hAnsi="Times New Roman"/>
                <w:sz w:val="24"/>
                <w:szCs w:val="24"/>
              </w:rPr>
              <w:t>GRATUIT</w:t>
            </w:r>
          </w:p>
        </w:tc>
      </w:tr>
      <w:tr w:rsidR="00922A2A" w:rsidRPr="00F43EA4" w14:paraId="6B413B0F" w14:textId="77777777" w:rsidTr="00F43EA4">
        <w:trPr>
          <w:trHeight w:val="1842"/>
        </w:trPr>
        <w:tc>
          <w:tcPr>
            <w:tcW w:w="1702" w:type="dxa"/>
            <w:vMerge/>
          </w:tcPr>
          <w:p w14:paraId="44F8C253" w14:textId="77777777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088" w:type="dxa"/>
          </w:tcPr>
          <w:p w14:paraId="1643D5FA" w14:textId="714EB1E7" w:rsidR="00922A2A" w:rsidRPr="00F43EA4" w:rsidRDefault="00922A2A" w:rsidP="00F43E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</w:pPr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10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Călătorii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pentru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</w:t>
            </w:r>
            <w:r w:rsidRPr="00F43E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pt-BR"/>
              </w:rPr>
              <w:t>studenţii cu unul sau ambii părinţi decedaţi, precum şi studenţii proveniţi din centrele de plasament sau care au fost în plasament la familia extinsă, substitutivă sau la asistent maternal</w:t>
            </w:r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(</w:t>
            </w:r>
            <w:proofErr w:type="spellStart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Legea</w:t>
            </w:r>
            <w:proofErr w:type="spellEnd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învățământului</w:t>
            </w:r>
            <w:proofErr w:type="spellEnd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superior nr. </w:t>
            </w:r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>199</w:t>
            </w:r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/2</w:t>
            </w:r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 xml:space="preserve">023 </w:t>
            </w:r>
            <w:proofErr w:type="spellStart"/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>și</w:t>
            </w:r>
            <w:proofErr w:type="spellEnd"/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Hotărârea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Guvern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nr. 811/2023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pentru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aprobarea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Normelor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metodologice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privind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acordarea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facilităţilor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de transport intern </w:t>
            </w:r>
            <w:proofErr w:type="spellStart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</w:t>
            </w:r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eroviar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şi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metroul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pentru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studenți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)</w:t>
            </w:r>
          </w:p>
        </w:tc>
        <w:tc>
          <w:tcPr>
            <w:tcW w:w="1559" w:type="dxa"/>
            <w:vAlign w:val="center"/>
          </w:tcPr>
          <w:p w14:paraId="437499E8" w14:textId="77777777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EA4">
              <w:rPr>
                <w:rFonts w:ascii="Times New Roman" w:hAnsi="Times New Roman"/>
                <w:sz w:val="24"/>
                <w:szCs w:val="24"/>
              </w:rPr>
              <w:t>GRATUIT</w:t>
            </w:r>
          </w:p>
        </w:tc>
      </w:tr>
      <w:tr w:rsidR="00922A2A" w:rsidRPr="00F43EA4" w14:paraId="0619B120" w14:textId="77777777" w:rsidTr="0048051C">
        <w:trPr>
          <w:trHeight w:val="1266"/>
        </w:trPr>
        <w:tc>
          <w:tcPr>
            <w:tcW w:w="1702" w:type="dxa"/>
            <w:vMerge/>
          </w:tcPr>
          <w:p w14:paraId="4083B03A" w14:textId="77777777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088" w:type="dxa"/>
          </w:tcPr>
          <w:p w14:paraId="170C6BA0" w14:textId="175F6209" w:rsidR="00922A2A" w:rsidRPr="00F43EA4" w:rsidRDefault="00922A2A" w:rsidP="00F43E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x-none"/>
              </w:rPr>
            </w:pP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Abonament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lunar cu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reducere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90% 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pentru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studenți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(</w:t>
            </w:r>
            <w:proofErr w:type="spellStart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Legea</w:t>
            </w:r>
            <w:proofErr w:type="spellEnd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învățământului</w:t>
            </w:r>
            <w:proofErr w:type="spellEnd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superior nr. </w:t>
            </w:r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>199</w:t>
            </w:r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/2</w:t>
            </w:r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 xml:space="preserve">023 </w:t>
            </w:r>
            <w:proofErr w:type="spellStart"/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>și</w:t>
            </w:r>
            <w:proofErr w:type="spellEnd"/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Hotărârea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Guvern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nr. 811/2023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pentru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aprobarea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Normelor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metodologice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privind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acordarea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facilităţilor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de transport intern </w:t>
            </w:r>
            <w:proofErr w:type="spellStart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</w:t>
            </w:r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eroviar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şi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metroul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pentru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studenți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)</w:t>
            </w:r>
          </w:p>
        </w:tc>
        <w:tc>
          <w:tcPr>
            <w:tcW w:w="1559" w:type="dxa"/>
            <w:vAlign w:val="center"/>
          </w:tcPr>
          <w:p w14:paraId="5289A8B3" w14:textId="6D034FF5" w:rsidR="00922A2A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22A2A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22A2A" w:rsidRPr="00F43EA4" w14:paraId="026C397F" w14:textId="77777777" w:rsidTr="00F43EA4">
        <w:trPr>
          <w:trHeight w:val="1226"/>
        </w:trPr>
        <w:tc>
          <w:tcPr>
            <w:tcW w:w="1702" w:type="dxa"/>
            <w:vMerge/>
          </w:tcPr>
          <w:p w14:paraId="22ACC0CA" w14:textId="77777777" w:rsidR="00922A2A" w:rsidRPr="00F43EA4" w:rsidRDefault="00922A2A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088" w:type="dxa"/>
          </w:tcPr>
          <w:p w14:paraId="586CC6A5" w14:textId="079F0023" w:rsidR="00922A2A" w:rsidRPr="00F43EA4" w:rsidRDefault="00922A2A" w:rsidP="00F43E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x-none"/>
              </w:rPr>
            </w:pPr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10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Călătorii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cu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reducere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90% 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pentru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studenți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(</w:t>
            </w:r>
            <w:proofErr w:type="spellStart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Legea</w:t>
            </w:r>
            <w:proofErr w:type="spellEnd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învățământului</w:t>
            </w:r>
            <w:proofErr w:type="spellEnd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superior nr. </w:t>
            </w:r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>199</w:t>
            </w:r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/2</w:t>
            </w:r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 xml:space="preserve">023 </w:t>
            </w:r>
            <w:proofErr w:type="spellStart"/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>și</w:t>
            </w:r>
            <w:proofErr w:type="spellEnd"/>
            <w:r w:rsidRPr="00F43EA4">
              <w:rPr>
                <w:rStyle w:val="Accentuat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Hotărârea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Guvern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nr. 811/2023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pentru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aprobarea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Normelor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metodologice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privind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acordarea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facilităţilor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de transport intern </w:t>
            </w:r>
            <w:proofErr w:type="spellStart"/>
            <w:r w:rsidRPr="00F43E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</w:t>
            </w:r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eroviar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şi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metroul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pentru</w:t>
            </w:r>
            <w:proofErr w:type="spellEnd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studenți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)</w:t>
            </w:r>
          </w:p>
        </w:tc>
        <w:tc>
          <w:tcPr>
            <w:tcW w:w="1559" w:type="dxa"/>
            <w:vAlign w:val="center"/>
          </w:tcPr>
          <w:p w14:paraId="600D89CC" w14:textId="61343FCA" w:rsidR="00922A2A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  <w:r w:rsidR="00922A2A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277E" w:rsidRPr="00F43EA4" w14:paraId="794C0E82" w14:textId="77777777" w:rsidTr="00F43EA4">
        <w:trPr>
          <w:trHeight w:val="227"/>
        </w:trPr>
        <w:tc>
          <w:tcPr>
            <w:tcW w:w="1702" w:type="dxa"/>
            <w:vMerge w:val="restart"/>
          </w:tcPr>
          <w:p w14:paraId="0CE65D36" w14:textId="25793459" w:rsidR="00C3277E" w:rsidRPr="00F43EA4" w:rsidRDefault="00C3277E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lastRenderedPageBreak/>
              <w:t>Casierii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="009F34F9" w:rsidRPr="00F43EA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9F34F9" w:rsidRPr="00F43EA4"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  <w:r w:rsidR="009F34F9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cabine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acces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Metrorex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, precum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casierii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STB </w:t>
            </w:r>
          </w:p>
        </w:tc>
        <w:tc>
          <w:tcPr>
            <w:tcW w:w="7088" w:type="dxa"/>
          </w:tcPr>
          <w:p w14:paraId="7C928A34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F43EA4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călătorie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Hlk82432984"/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metropolitană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metrou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/ 120 minute</w:t>
            </w:r>
            <w:bookmarkEnd w:id="0"/>
          </w:p>
        </w:tc>
        <w:tc>
          <w:tcPr>
            <w:tcW w:w="1559" w:type="dxa"/>
            <w:vAlign w:val="center"/>
          </w:tcPr>
          <w:p w14:paraId="1CCCD675" w14:textId="4B09A1C1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3277E" w:rsidRPr="00F43EA4" w14:paraId="15F8C498" w14:textId="77777777" w:rsidTr="00F43EA4">
        <w:trPr>
          <w:trHeight w:val="227"/>
        </w:trPr>
        <w:tc>
          <w:tcPr>
            <w:tcW w:w="1702" w:type="dxa"/>
            <w:vMerge/>
          </w:tcPr>
          <w:p w14:paraId="75D5806B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14:paraId="1AAC77FE" w14:textId="77777777" w:rsidR="00C3277E" w:rsidRPr="00F43EA4" w:rsidRDefault="00C3277E" w:rsidP="00F43EA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43EA4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călătorii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metropolitane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metrou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/ 120 minute</w:t>
            </w:r>
          </w:p>
        </w:tc>
        <w:tc>
          <w:tcPr>
            <w:tcW w:w="1559" w:type="dxa"/>
            <w:vAlign w:val="center"/>
          </w:tcPr>
          <w:p w14:paraId="65840D22" w14:textId="1266304A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3277E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277E" w:rsidRPr="00F43EA4" w14:paraId="7AD5FACA" w14:textId="77777777" w:rsidTr="00F43EA4">
        <w:trPr>
          <w:trHeight w:val="227"/>
        </w:trPr>
        <w:tc>
          <w:tcPr>
            <w:tcW w:w="1702" w:type="dxa"/>
            <w:vMerge/>
          </w:tcPr>
          <w:p w14:paraId="039ABCA3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14:paraId="62435C48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o-RO"/>
              </w:rPr>
            </w:pPr>
            <w:r w:rsidRPr="00F43EA4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călătorii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metropolitane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metrou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/ 120 minute</w:t>
            </w:r>
          </w:p>
        </w:tc>
        <w:tc>
          <w:tcPr>
            <w:tcW w:w="1559" w:type="dxa"/>
            <w:vAlign w:val="center"/>
          </w:tcPr>
          <w:p w14:paraId="4D38104B" w14:textId="04C166E6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C3277E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277E" w:rsidRPr="00F43EA4" w14:paraId="34365D78" w14:textId="77777777" w:rsidTr="00F43EA4">
        <w:trPr>
          <w:trHeight w:val="227"/>
        </w:trPr>
        <w:tc>
          <w:tcPr>
            <w:tcW w:w="1702" w:type="dxa"/>
            <w:vMerge/>
          </w:tcPr>
          <w:p w14:paraId="7E0306A6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14:paraId="55230477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bookmarkStart w:id="1" w:name="_Hlk82432813"/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Abonament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metropolitan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metrou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/ 24 ore</w:t>
            </w:r>
            <w:bookmarkEnd w:id="1"/>
          </w:p>
        </w:tc>
        <w:tc>
          <w:tcPr>
            <w:tcW w:w="1559" w:type="dxa"/>
            <w:vAlign w:val="center"/>
          </w:tcPr>
          <w:p w14:paraId="3B6F344E" w14:textId="66A3668F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3277E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277E" w:rsidRPr="00F43EA4" w14:paraId="751CC126" w14:textId="77777777" w:rsidTr="00F43EA4">
        <w:trPr>
          <w:trHeight w:val="227"/>
        </w:trPr>
        <w:tc>
          <w:tcPr>
            <w:tcW w:w="1702" w:type="dxa"/>
            <w:vMerge/>
          </w:tcPr>
          <w:p w14:paraId="24AC82DC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14:paraId="09250997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Abonament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metropolitan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metrou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/ 72 ore</w:t>
            </w:r>
          </w:p>
        </w:tc>
        <w:tc>
          <w:tcPr>
            <w:tcW w:w="1559" w:type="dxa"/>
            <w:vAlign w:val="center"/>
          </w:tcPr>
          <w:p w14:paraId="6CEDAD42" w14:textId="136ACE7D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C3277E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277E" w:rsidRPr="00F43EA4" w14:paraId="273E2393" w14:textId="77777777" w:rsidTr="00F43EA4">
        <w:trPr>
          <w:trHeight w:val="227"/>
        </w:trPr>
        <w:tc>
          <w:tcPr>
            <w:tcW w:w="1702" w:type="dxa"/>
            <w:vMerge/>
          </w:tcPr>
          <w:p w14:paraId="6B2AB887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14:paraId="60F5F845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Abonament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metropolitan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metrou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/ 7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zile</w:t>
            </w:r>
            <w:proofErr w:type="spellEnd"/>
          </w:p>
        </w:tc>
        <w:tc>
          <w:tcPr>
            <w:tcW w:w="1559" w:type="dxa"/>
            <w:vAlign w:val="center"/>
          </w:tcPr>
          <w:p w14:paraId="57425831" w14:textId="3C1A3016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C3277E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277E" w:rsidRPr="00F43EA4" w14:paraId="7A7124C5" w14:textId="77777777" w:rsidTr="00F43EA4">
        <w:trPr>
          <w:trHeight w:val="227"/>
        </w:trPr>
        <w:tc>
          <w:tcPr>
            <w:tcW w:w="1702" w:type="dxa"/>
            <w:vMerge/>
          </w:tcPr>
          <w:p w14:paraId="15E774BA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14:paraId="6B75D17E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Abonament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metropolitan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metrou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/ 1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lună</w:t>
            </w:r>
            <w:proofErr w:type="spellEnd"/>
          </w:p>
        </w:tc>
        <w:tc>
          <w:tcPr>
            <w:tcW w:w="1559" w:type="dxa"/>
            <w:vAlign w:val="center"/>
          </w:tcPr>
          <w:p w14:paraId="21F2CB62" w14:textId="3B94C172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  <w:r w:rsidR="00C3277E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277E" w:rsidRPr="00F43EA4" w14:paraId="13124A18" w14:textId="77777777" w:rsidTr="00F43EA4">
        <w:trPr>
          <w:trHeight w:val="284"/>
        </w:trPr>
        <w:tc>
          <w:tcPr>
            <w:tcW w:w="1702" w:type="dxa"/>
            <w:vMerge/>
          </w:tcPr>
          <w:p w14:paraId="619CA648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14:paraId="51A3F6CA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Abonament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metropolitan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metrou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/ 6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luni</w:t>
            </w:r>
            <w:proofErr w:type="spellEnd"/>
          </w:p>
        </w:tc>
        <w:tc>
          <w:tcPr>
            <w:tcW w:w="1559" w:type="dxa"/>
            <w:vAlign w:val="center"/>
          </w:tcPr>
          <w:p w14:paraId="1A3F8D09" w14:textId="19E8F6CB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  <w:r w:rsidR="00C3277E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277E" w:rsidRPr="00F43EA4" w14:paraId="0C1FE409" w14:textId="77777777" w:rsidTr="00F43EA4">
        <w:trPr>
          <w:trHeight w:val="284"/>
        </w:trPr>
        <w:tc>
          <w:tcPr>
            <w:tcW w:w="1702" w:type="dxa"/>
            <w:vMerge/>
          </w:tcPr>
          <w:p w14:paraId="3FB13A8F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14:paraId="0D205080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Abonament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metropolitan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metrou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/ 12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luni</w:t>
            </w:r>
            <w:proofErr w:type="spellEnd"/>
          </w:p>
        </w:tc>
        <w:tc>
          <w:tcPr>
            <w:tcW w:w="1559" w:type="dxa"/>
          </w:tcPr>
          <w:p w14:paraId="2BBCFC18" w14:textId="16A7F936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1.200</w:t>
            </w:r>
            <w:r w:rsidR="00C3277E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277E" w:rsidRPr="00F43EA4" w14:paraId="3CD4D9D2" w14:textId="77777777" w:rsidTr="00F43EA4">
        <w:tc>
          <w:tcPr>
            <w:tcW w:w="1702" w:type="dxa"/>
            <w:vMerge w:val="restart"/>
          </w:tcPr>
          <w:p w14:paraId="3E7BF367" w14:textId="77777777" w:rsidR="00C3277E" w:rsidRPr="00F43EA4" w:rsidRDefault="00C3277E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Casierii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Metrorex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, CFR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TFC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90DC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Abonament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metropolitan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integrat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Metrorex-Feroviar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/ 1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lună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049E" w14:textId="3E639CAE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  <w:r w:rsidR="00C3277E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277E" w:rsidRPr="00F43EA4" w14:paraId="2D33BFEE" w14:textId="77777777" w:rsidTr="00F43EA4">
        <w:tc>
          <w:tcPr>
            <w:tcW w:w="1702" w:type="dxa"/>
            <w:vMerge/>
          </w:tcPr>
          <w:p w14:paraId="4CB51E83" w14:textId="77777777" w:rsidR="00C3277E" w:rsidRPr="00F43EA4" w:rsidRDefault="00C3277E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5D88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Abonament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metropolitan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integrat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Metrorex-Feroviar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/ 6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luni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115C" w14:textId="0E80C6F7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  <w:r w:rsidR="00C3277E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277E" w:rsidRPr="00F43EA4" w14:paraId="2D54E3F5" w14:textId="77777777" w:rsidTr="00F43EA4">
        <w:tc>
          <w:tcPr>
            <w:tcW w:w="1702" w:type="dxa"/>
            <w:vMerge/>
          </w:tcPr>
          <w:p w14:paraId="3556C835" w14:textId="77777777" w:rsidR="00C3277E" w:rsidRPr="00F43EA4" w:rsidRDefault="00C3277E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B5C50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Abonament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metropolitan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integrat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Metrorex-Feroviar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/ 12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luni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58B5" w14:textId="59515382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8582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400</w:t>
            </w:r>
            <w:r w:rsidR="00C3277E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277E" w:rsidRPr="00F43EA4" w14:paraId="588896C8" w14:textId="77777777" w:rsidTr="00F43EA4">
        <w:tc>
          <w:tcPr>
            <w:tcW w:w="1702" w:type="dxa"/>
            <w:vMerge w:val="restart"/>
          </w:tcPr>
          <w:p w14:paraId="2CB9FD6E" w14:textId="38EC3282" w:rsidR="00C3277E" w:rsidRPr="00F43EA4" w:rsidRDefault="00C3277E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Casierii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="00EA3A3B" w:rsidRPr="00F43EA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EA3A3B" w:rsidRPr="00F43EA4"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cabine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acces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Metrorex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, precum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casierii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STB, CFR, TFC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2D1D" w14:textId="77777777" w:rsidR="00C3277E" w:rsidRPr="00F43EA4" w:rsidRDefault="00C3277E" w:rsidP="00F43E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3EA4">
              <w:rPr>
                <w:rFonts w:ascii="Times New Roman" w:hAnsi="Times New Roman"/>
                <w:sz w:val="24"/>
                <w:szCs w:val="24"/>
              </w:rPr>
              <w:t xml:space="preserve">Card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Calatorie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Turist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STB-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Metrorex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Feroviar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>/ 24 ore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D9BAEA9" w14:textId="7CEC5184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3277E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277E" w:rsidRPr="00F43EA4" w14:paraId="40A994C1" w14:textId="77777777" w:rsidTr="00F43EA4">
        <w:tc>
          <w:tcPr>
            <w:tcW w:w="1702" w:type="dxa"/>
            <w:vMerge/>
          </w:tcPr>
          <w:p w14:paraId="0B0D6D92" w14:textId="77777777" w:rsidR="00C3277E" w:rsidRPr="00F43EA4" w:rsidRDefault="00C3277E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37A2" w14:textId="77777777" w:rsidR="00C3277E" w:rsidRPr="00F43EA4" w:rsidRDefault="00C3277E" w:rsidP="00F43E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3EA4">
              <w:rPr>
                <w:rFonts w:ascii="Times New Roman" w:hAnsi="Times New Roman"/>
                <w:sz w:val="24"/>
                <w:szCs w:val="24"/>
              </w:rPr>
              <w:t xml:space="preserve">Card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Calatorie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Turist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STB-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Metrorex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Feroviar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>/ 72 ore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430012C" w14:textId="6380E5C7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C3277E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277E" w:rsidRPr="00F43EA4" w14:paraId="38210EFD" w14:textId="77777777" w:rsidTr="00F43EA4">
        <w:tc>
          <w:tcPr>
            <w:tcW w:w="1702" w:type="dxa"/>
            <w:vMerge/>
          </w:tcPr>
          <w:p w14:paraId="44BC8A8D" w14:textId="77777777" w:rsidR="00C3277E" w:rsidRPr="00F43EA4" w:rsidRDefault="00C3277E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2648" w14:textId="77777777" w:rsidR="00C3277E" w:rsidRPr="00F43EA4" w:rsidRDefault="00C3277E" w:rsidP="00F43E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>Abonament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 xml:space="preserve"> metropolitan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>integrat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43EA4">
              <w:rPr>
                <w:rFonts w:ascii="Times New Roman" w:hAnsi="Times New Roman"/>
                <w:sz w:val="24"/>
                <w:szCs w:val="24"/>
              </w:rPr>
              <w:t>STB-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Metrorex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Feroviar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 xml:space="preserve">/ 1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>lună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22F55094" w14:textId="746FB568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  <w:r w:rsidR="00C3277E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277E" w:rsidRPr="00F43EA4" w14:paraId="127731E2" w14:textId="77777777" w:rsidTr="00F43EA4">
        <w:tc>
          <w:tcPr>
            <w:tcW w:w="1702" w:type="dxa"/>
            <w:vMerge/>
          </w:tcPr>
          <w:p w14:paraId="6748D5DA" w14:textId="77777777" w:rsidR="00C3277E" w:rsidRPr="00F43EA4" w:rsidRDefault="00C3277E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F325" w14:textId="77777777" w:rsidR="00C3277E" w:rsidRPr="00F43EA4" w:rsidRDefault="00C3277E" w:rsidP="00F43E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>Abonament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 xml:space="preserve"> metropolitan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>integrat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43EA4">
              <w:rPr>
                <w:rFonts w:ascii="Times New Roman" w:hAnsi="Times New Roman"/>
                <w:sz w:val="24"/>
                <w:szCs w:val="24"/>
              </w:rPr>
              <w:t>STB-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Metrorex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Feroviar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 xml:space="preserve">/ 6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>luni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6BCC250" w14:textId="69BE5531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8582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C3277E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277E" w:rsidRPr="00F43EA4" w14:paraId="358E189A" w14:textId="77777777" w:rsidTr="00F43EA4">
        <w:tc>
          <w:tcPr>
            <w:tcW w:w="1702" w:type="dxa"/>
            <w:vMerge/>
          </w:tcPr>
          <w:p w14:paraId="01C17523" w14:textId="77777777" w:rsidR="00C3277E" w:rsidRPr="00F43EA4" w:rsidRDefault="00C3277E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5E82" w14:textId="77777777" w:rsidR="00C3277E" w:rsidRPr="00F43EA4" w:rsidRDefault="00C3277E" w:rsidP="00F43E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>Abonament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 xml:space="preserve"> metropolitan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>integrat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43EA4">
              <w:rPr>
                <w:rFonts w:ascii="Times New Roman" w:hAnsi="Times New Roman"/>
                <w:sz w:val="24"/>
                <w:szCs w:val="24"/>
              </w:rPr>
              <w:t>STB-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Metrorex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Feroviar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 xml:space="preserve">/ 12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</w:rPr>
              <w:t>luni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16B1942C" w14:textId="3C516C87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8582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3277E"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277E" w:rsidRPr="00F43EA4" w14:paraId="63EE0B0D" w14:textId="77777777" w:rsidTr="00F43EA4">
        <w:tc>
          <w:tcPr>
            <w:tcW w:w="1702" w:type="dxa"/>
            <w:vMerge w:val="restart"/>
          </w:tcPr>
          <w:p w14:paraId="2752A3C3" w14:textId="77777777" w:rsidR="00C3277E" w:rsidRPr="00F43EA4" w:rsidRDefault="00C3277E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EA4">
              <w:rPr>
                <w:rFonts w:ascii="Times New Roman" w:hAnsi="Times New Roman"/>
                <w:sz w:val="24"/>
                <w:szCs w:val="24"/>
              </w:rPr>
              <w:t xml:space="preserve">Automate de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vândut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cartele</w:t>
            </w:r>
            <w:proofErr w:type="spellEnd"/>
          </w:p>
        </w:tc>
        <w:tc>
          <w:tcPr>
            <w:tcW w:w="7088" w:type="dxa"/>
          </w:tcPr>
          <w:p w14:paraId="2861452F" w14:textId="77777777" w:rsidR="00C3277E" w:rsidRPr="00F43EA4" w:rsidRDefault="00C3277E" w:rsidP="00F43E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 w:eastAsia="x-none"/>
              </w:rPr>
            </w:pPr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2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Călătorii</w:t>
            </w:r>
            <w:proofErr w:type="spellEnd"/>
          </w:p>
        </w:tc>
        <w:tc>
          <w:tcPr>
            <w:tcW w:w="1559" w:type="dxa"/>
          </w:tcPr>
          <w:p w14:paraId="36A7F1A5" w14:textId="26D6B2E1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3277E" w:rsidRPr="00F43EA4" w14:paraId="3FB990F8" w14:textId="77777777" w:rsidTr="00F43EA4">
        <w:tc>
          <w:tcPr>
            <w:tcW w:w="1702" w:type="dxa"/>
            <w:vMerge/>
          </w:tcPr>
          <w:p w14:paraId="3E2ACFD5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14:paraId="0B73FD9E" w14:textId="77777777" w:rsidR="00C3277E" w:rsidRPr="00F43EA4" w:rsidRDefault="00C3277E" w:rsidP="00F43E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 w:eastAsia="x-none"/>
              </w:rPr>
            </w:pPr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10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Călătorii</w:t>
            </w:r>
            <w:proofErr w:type="spellEnd"/>
          </w:p>
        </w:tc>
        <w:tc>
          <w:tcPr>
            <w:tcW w:w="1559" w:type="dxa"/>
          </w:tcPr>
          <w:p w14:paraId="7BD544B3" w14:textId="3A9E45B8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C3277E" w:rsidRPr="00F43EA4" w14:paraId="3A0E210A" w14:textId="77777777" w:rsidTr="00F43EA4">
        <w:tc>
          <w:tcPr>
            <w:tcW w:w="1702" w:type="dxa"/>
            <w:vMerge/>
          </w:tcPr>
          <w:p w14:paraId="4CFB635E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14:paraId="631FEEDA" w14:textId="77777777" w:rsidR="00C3277E" w:rsidRPr="00F43EA4" w:rsidRDefault="00C3277E" w:rsidP="00F43E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 w:eastAsia="x-none"/>
              </w:rPr>
            </w:pP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Abonament</w:t>
            </w:r>
            <w:proofErr w:type="spellEnd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 xml:space="preserve"> </w:t>
            </w:r>
            <w:proofErr w:type="spellStart"/>
            <w:r w:rsidRPr="00F43EA4">
              <w:rPr>
                <w:rFonts w:ascii="Times New Roman" w:eastAsia="Times New Roman" w:hAnsi="Times New Roman"/>
                <w:sz w:val="24"/>
                <w:szCs w:val="24"/>
                <w:lang w:val="en-GB" w:eastAsia="x-none"/>
              </w:rPr>
              <w:t>Săptămânal</w:t>
            </w:r>
            <w:proofErr w:type="spellEnd"/>
          </w:p>
        </w:tc>
        <w:tc>
          <w:tcPr>
            <w:tcW w:w="1559" w:type="dxa"/>
          </w:tcPr>
          <w:p w14:paraId="5B1B1C00" w14:textId="1B77EDAE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3277E" w:rsidRPr="00F43EA4" w14:paraId="5E91F72B" w14:textId="77777777" w:rsidTr="00F43EA4">
        <w:tc>
          <w:tcPr>
            <w:tcW w:w="1702" w:type="dxa"/>
            <w:vMerge/>
          </w:tcPr>
          <w:p w14:paraId="4B164BD5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14:paraId="316803FF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Abonament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lunar</w:t>
            </w:r>
          </w:p>
        </w:tc>
        <w:tc>
          <w:tcPr>
            <w:tcW w:w="1559" w:type="dxa"/>
          </w:tcPr>
          <w:p w14:paraId="7E6E0A66" w14:textId="022B1701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C3277E" w:rsidRPr="00F43EA4" w14:paraId="68DB51A8" w14:textId="77777777" w:rsidTr="00F43EA4">
        <w:tc>
          <w:tcPr>
            <w:tcW w:w="1702" w:type="dxa"/>
          </w:tcPr>
          <w:p w14:paraId="20C4203D" w14:textId="77777777" w:rsidR="00C3277E" w:rsidRPr="00F43EA4" w:rsidRDefault="00C3277E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EA4">
              <w:rPr>
                <w:rFonts w:ascii="Times New Roman" w:hAnsi="Times New Roman"/>
                <w:sz w:val="24"/>
                <w:szCs w:val="24"/>
              </w:rPr>
              <w:t xml:space="preserve">Plata cu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cardul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bancar</w:t>
            </w:r>
            <w:proofErr w:type="spellEnd"/>
            <w:r w:rsidRPr="00F43EA4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turnichet</w:t>
            </w:r>
            <w:proofErr w:type="spellEnd"/>
          </w:p>
        </w:tc>
        <w:tc>
          <w:tcPr>
            <w:tcW w:w="7088" w:type="dxa"/>
            <w:vAlign w:val="center"/>
          </w:tcPr>
          <w:p w14:paraId="1F15820E" w14:textId="77777777" w:rsidR="00C3277E" w:rsidRPr="00F43EA4" w:rsidRDefault="00C3277E" w:rsidP="00F4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EA4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F43EA4">
              <w:rPr>
                <w:rFonts w:ascii="Times New Roman" w:hAnsi="Times New Roman"/>
                <w:sz w:val="24"/>
                <w:szCs w:val="24"/>
              </w:rPr>
              <w:t>călătorie</w:t>
            </w:r>
            <w:proofErr w:type="spellEnd"/>
          </w:p>
        </w:tc>
        <w:tc>
          <w:tcPr>
            <w:tcW w:w="1559" w:type="dxa"/>
            <w:vAlign w:val="center"/>
          </w:tcPr>
          <w:p w14:paraId="172B07EA" w14:textId="458AD429" w:rsidR="00C3277E" w:rsidRPr="00F43EA4" w:rsidRDefault="00A141C4" w:rsidP="00F4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40D875F8" w14:textId="77777777" w:rsidR="00C3277E" w:rsidRPr="00680750" w:rsidRDefault="00C3277E" w:rsidP="00C3277E">
      <w:pPr>
        <w:rPr>
          <w:rFonts w:ascii="Times New Roman" w:hAnsi="Times New Roman"/>
          <w:sz w:val="24"/>
          <w:szCs w:val="24"/>
        </w:rPr>
      </w:pPr>
    </w:p>
    <w:p w14:paraId="5C0FA17C" w14:textId="1EB89D60" w:rsidR="0069625B" w:rsidRPr="008F128B" w:rsidRDefault="0069625B" w:rsidP="003F7A72">
      <w:pPr>
        <w:jc w:val="both"/>
        <w:rPr>
          <w:rFonts w:ascii="Times New Roman" w:hAnsi="Times New Roman"/>
          <w:kern w:val="2"/>
          <w:sz w:val="24"/>
          <w:szCs w:val="24"/>
          <w:lang w:val="en-GB"/>
        </w:rPr>
      </w:pPr>
    </w:p>
    <w:p w14:paraId="2F7D6F0B" w14:textId="77777777" w:rsidR="009A3907" w:rsidRDefault="009A3907" w:rsidP="00057FF3"/>
    <w:sectPr w:rsidR="009A3907" w:rsidSect="008A0BF8">
      <w:footerReference w:type="default" r:id="rId7"/>
      <w:pgSz w:w="12240" w:h="15840"/>
      <w:pgMar w:top="810" w:right="758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EFA33" w14:textId="77777777" w:rsidR="008A0BF8" w:rsidRDefault="008A0BF8" w:rsidP="00676514">
      <w:pPr>
        <w:spacing w:after="0" w:line="240" w:lineRule="auto"/>
      </w:pPr>
      <w:r>
        <w:separator/>
      </w:r>
    </w:p>
  </w:endnote>
  <w:endnote w:type="continuationSeparator" w:id="0">
    <w:p w14:paraId="3B3FDBB8" w14:textId="77777777" w:rsidR="008A0BF8" w:rsidRDefault="008A0BF8" w:rsidP="006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thickThinSmallGap" w:sz="24" w:space="0" w:color="auto"/>
        <w:insideV w:val="thickThinSmallGap" w:sz="24" w:space="0" w:color="auto"/>
      </w:tblBorders>
      <w:tblLook w:val="04A0" w:firstRow="1" w:lastRow="0" w:firstColumn="1" w:lastColumn="0" w:noHBand="0" w:noVBand="1"/>
    </w:tblPr>
    <w:tblGrid>
      <w:gridCol w:w="9570"/>
    </w:tblGrid>
    <w:tr w:rsidR="003F19AF" w:rsidRPr="003F19AF" w14:paraId="41FD815D" w14:textId="77777777" w:rsidTr="005230CC">
      <w:tc>
        <w:tcPr>
          <w:tcW w:w="9570" w:type="dxa"/>
        </w:tcPr>
        <w:p w14:paraId="59663B4B" w14:textId="36939A1D" w:rsidR="003F19AF" w:rsidRPr="003F19AF" w:rsidRDefault="003F19AF" w:rsidP="003F19AF">
          <w:pPr>
            <w:tabs>
              <w:tab w:val="center" w:pos="4680"/>
              <w:tab w:val="right" w:pos="9360"/>
            </w:tabs>
            <w:spacing w:after="0" w:line="240" w:lineRule="auto"/>
            <w:jc w:val="right"/>
            <w:rPr>
              <w:rFonts w:ascii="Times New Roman" w:eastAsia="Calibri" w:hAnsi="Times New Roman" w:cs="Times New Roman"/>
              <w:sz w:val="20"/>
              <w:szCs w:val="20"/>
            </w:rPr>
          </w:pP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t xml:space="preserve">Pag </w:t>
          </w: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fldChar w:fldCharType="begin"/>
          </w: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instrText xml:space="preserve"> PAGE </w:instrText>
          </w: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fldChar w:fldCharType="separate"/>
          </w:r>
          <w:r w:rsidR="00A85824">
            <w:rPr>
              <w:rFonts w:ascii="Times New Roman" w:eastAsia="Calibri" w:hAnsi="Times New Roman" w:cs="Times New Roman"/>
              <w:noProof/>
              <w:sz w:val="20"/>
              <w:szCs w:val="20"/>
            </w:rPr>
            <w:t>2</w:t>
          </w: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fldChar w:fldCharType="end"/>
          </w: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t xml:space="preserve"> / </w:t>
          </w: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fldChar w:fldCharType="begin"/>
          </w: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instrText xml:space="preserve"> NUMPAGES  </w:instrText>
          </w: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fldChar w:fldCharType="separate"/>
          </w:r>
          <w:r w:rsidR="00A85824">
            <w:rPr>
              <w:rFonts w:ascii="Times New Roman" w:eastAsia="Calibri" w:hAnsi="Times New Roman" w:cs="Times New Roman"/>
              <w:noProof/>
              <w:sz w:val="20"/>
              <w:szCs w:val="20"/>
            </w:rPr>
            <w:t>2</w:t>
          </w:r>
          <w:r w:rsidRPr="003F19AF">
            <w:rPr>
              <w:rFonts w:ascii="Times New Roman" w:eastAsia="Calibri" w:hAnsi="Times New Roman" w:cs="Times New Roman"/>
              <w:sz w:val="20"/>
              <w:szCs w:val="20"/>
            </w:rPr>
            <w:fldChar w:fldCharType="end"/>
          </w:r>
        </w:p>
      </w:tc>
    </w:tr>
  </w:tbl>
  <w:p w14:paraId="3558B3D0" w14:textId="77777777" w:rsidR="003F19AF" w:rsidRDefault="003F19A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21F95" w14:textId="77777777" w:rsidR="008A0BF8" w:rsidRDefault="008A0BF8" w:rsidP="00676514">
      <w:pPr>
        <w:spacing w:after="0" w:line="240" w:lineRule="auto"/>
      </w:pPr>
      <w:r>
        <w:separator/>
      </w:r>
    </w:p>
  </w:footnote>
  <w:footnote w:type="continuationSeparator" w:id="0">
    <w:p w14:paraId="4181BB57" w14:textId="77777777" w:rsidR="008A0BF8" w:rsidRDefault="008A0BF8" w:rsidP="006765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152B4"/>
    <w:multiLevelType w:val="hybridMultilevel"/>
    <w:tmpl w:val="FE9EBD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9012D"/>
    <w:multiLevelType w:val="hybridMultilevel"/>
    <w:tmpl w:val="C796640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C2DF9"/>
    <w:multiLevelType w:val="hybridMultilevel"/>
    <w:tmpl w:val="F326B7A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61106A"/>
    <w:multiLevelType w:val="hybridMultilevel"/>
    <w:tmpl w:val="C796640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40ABE"/>
    <w:multiLevelType w:val="hybridMultilevel"/>
    <w:tmpl w:val="C796640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1558FC"/>
    <w:multiLevelType w:val="hybridMultilevel"/>
    <w:tmpl w:val="C7966408"/>
    <w:lvl w:ilvl="0" w:tplc="89EA6ED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7713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1793132">
    <w:abstractNumId w:val="5"/>
  </w:num>
  <w:num w:numId="3" w16cid:durableId="1941790184">
    <w:abstractNumId w:val="0"/>
  </w:num>
  <w:num w:numId="4" w16cid:durableId="2053534486">
    <w:abstractNumId w:val="3"/>
  </w:num>
  <w:num w:numId="5" w16cid:durableId="961151496">
    <w:abstractNumId w:val="1"/>
  </w:num>
  <w:num w:numId="6" w16cid:durableId="13334835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E0F"/>
    <w:rsid w:val="00025DFF"/>
    <w:rsid w:val="00052E0F"/>
    <w:rsid w:val="00057FF3"/>
    <w:rsid w:val="000861C6"/>
    <w:rsid w:val="000A69C6"/>
    <w:rsid w:val="000E22B6"/>
    <w:rsid w:val="0011316C"/>
    <w:rsid w:val="001827C5"/>
    <w:rsid w:val="001A4181"/>
    <w:rsid w:val="001A7756"/>
    <w:rsid w:val="00282E9E"/>
    <w:rsid w:val="002C1775"/>
    <w:rsid w:val="002C397C"/>
    <w:rsid w:val="002E5A8E"/>
    <w:rsid w:val="00301D10"/>
    <w:rsid w:val="00312D96"/>
    <w:rsid w:val="003F19AF"/>
    <w:rsid w:val="003F7A72"/>
    <w:rsid w:val="004034EC"/>
    <w:rsid w:val="00460D5A"/>
    <w:rsid w:val="0048051C"/>
    <w:rsid w:val="00491138"/>
    <w:rsid w:val="004D2B69"/>
    <w:rsid w:val="005019F6"/>
    <w:rsid w:val="00505785"/>
    <w:rsid w:val="0051258B"/>
    <w:rsid w:val="0051286C"/>
    <w:rsid w:val="00525731"/>
    <w:rsid w:val="0055689A"/>
    <w:rsid w:val="005712DD"/>
    <w:rsid w:val="005A668B"/>
    <w:rsid w:val="00676514"/>
    <w:rsid w:val="0069625B"/>
    <w:rsid w:val="00697360"/>
    <w:rsid w:val="006C1CF5"/>
    <w:rsid w:val="00705FDF"/>
    <w:rsid w:val="00707A14"/>
    <w:rsid w:val="0073136E"/>
    <w:rsid w:val="00755885"/>
    <w:rsid w:val="00804F4B"/>
    <w:rsid w:val="008238B2"/>
    <w:rsid w:val="00846DD9"/>
    <w:rsid w:val="00871C78"/>
    <w:rsid w:val="00891064"/>
    <w:rsid w:val="008A0BF8"/>
    <w:rsid w:val="00922A2A"/>
    <w:rsid w:val="00931A63"/>
    <w:rsid w:val="00933F27"/>
    <w:rsid w:val="0094345C"/>
    <w:rsid w:val="009515E1"/>
    <w:rsid w:val="00993F5A"/>
    <w:rsid w:val="009A3907"/>
    <w:rsid w:val="009F34F9"/>
    <w:rsid w:val="00A141C4"/>
    <w:rsid w:val="00A1775F"/>
    <w:rsid w:val="00A17806"/>
    <w:rsid w:val="00A664A8"/>
    <w:rsid w:val="00A85824"/>
    <w:rsid w:val="00A86950"/>
    <w:rsid w:val="00A91D45"/>
    <w:rsid w:val="00AE38A2"/>
    <w:rsid w:val="00AF56E6"/>
    <w:rsid w:val="00B049C5"/>
    <w:rsid w:val="00B42E7B"/>
    <w:rsid w:val="00BA440B"/>
    <w:rsid w:val="00C238F7"/>
    <w:rsid w:val="00C3277E"/>
    <w:rsid w:val="00C51B30"/>
    <w:rsid w:val="00C9435E"/>
    <w:rsid w:val="00CB7BE2"/>
    <w:rsid w:val="00CF43AC"/>
    <w:rsid w:val="00D55F00"/>
    <w:rsid w:val="00D8248E"/>
    <w:rsid w:val="00E102B7"/>
    <w:rsid w:val="00E6015A"/>
    <w:rsid w:val="00EA3A3B"/>
    <w:rsid w:val="00F43EA4"/>
    <w:rsid w:val="00F6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2C845"/>
  <w15:chartTrackingRefBased/>
  <w15:docId w15:val="{8D12D48A-EE61-4A7C-B929-803C7E6A9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A7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057FF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057FF3"/>
    <w:rPr>
      <w:rFonts w:ascii="Consolas" w:hAnsi="Consolas"/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6765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76514"/>
  </w:style>
  <w:style w:type="paragraph" w:styleId="Subsol">
    <w:name w:val="footer"/>
    <w:basedOn w:val="Normal"/>
    <w:link w:val="SubsolCaracter"/>
    <w:uiPriority w:val="99"/>
    <w:unhideWhenUsed/>
    <w:rsid w:val="006765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76514"/>
  </w:style>
  <w:style w:type="character" w:styleId="Accentuat">
    <w:name w:val="Emphasis"/>
    <w:basedOn w:val="Fontdeparagrafimplicit"/>
    <w:uiPriority w:val="20"/>
    <w:qFormat/>
    <w:rsid w:val="001827C5"/>
    <w:rPr>
      <w:i/>
      <w:iCs/>
    </w:rPr>
  </w:style>
  <w:style w:type="paragraph" w:customStyle="1" w:styleId="ListParagraph1">
    <w:name w:val="List Paragraph1"/>
    <w:aliases w:val="Appendix_llevel1"/>
    <w:basedOn w:val="Normal"/>
    <w:link w:val="ListParagraphChar"/>
    <w:uiPriority w:val="99"/>
    <w:qFormat/>
    <w:rsid w:val="00A91D45"/>
    <w:pPr>
      <w:spacing w:after="120" w:line="240" w:lineRule="auto"/>
      <w:ind w:left="709" w:hanging="709"/>
      <w:jc w:val="both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ListParagraphChar">
    <w:name w:val="List Paragraph Char"/>
    <w:aliases w:val="Appendix_llevel1 Char"/>
    <w:link w:val="ListParagraph1"/>
    <w:uiPriority w:val="99"/>
    <w:locked/>
    <w:rsid w:val="00A91D45"/>
    <w:rPr>
      <w:rFonts w:ascii="Arial" w:eastAsia="Times New Roman" w:hAnsi="Arial" w:cs="Times New Roman"/>
      <w:sz w:val="24"/>
      <w:szCs w:val="20"/>
      <w:lang w:val="en-GB"/>
    </w:rPr>
  </w:style>
  <w:style w:type="paragraph" w:styleId="Listparagraf">
    <w:name w:val="List Paragraph"/>
    <w:basedOn w:val="Normal"/>
    <w:uiPriority w:val="34"/>
    <w:qFormat/>
    <w:rsid w:val="003F7A7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A14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141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Simona-Cristina Tataru</dc:creator>
  <cp:keywords/>
  <dc:description/>
  <cp:lastModifiedBy>Roxana Tigau</cp:lastModifiedBy>
  <cp:revision>25</cp:revision>
  <cp:lastPrinted>2024-01-17T10:18:00Z</cp:lastPrinted>
  <dcterms:created xsi:type="dcterms:W3CDTF">2024-01-15T13:15:00Z</dcterms:created>
  <dcterms:modified xsi:type="dcterms:W3CDTF">2024-02-01T09:30:00Z</dcterms:modified>
</cp:coreProperties>
</file>