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50" w:rsidRPr="00D11C62" w:rsidRDefault="00830582" w:rsidP="00FA0C3D">
      <w:pPr>
        <w:spacing w:before="0" w:after="0" w:line="240" w:lineRule="auto"/>
        <w:ind w:left="567"/>
        <w:rPr>
          <w:b/>
          <w:i/>
        </w:rPr>
      </w:pPr>
      <w:r w:rsidRPr="00D11C62">
        <w:rPr>
          <w:b/>
        </w:rPr>
        <w:t xml:space="preserve">DIRECȚIA TRANSPORT NAVAL </w:t>
      </w:r>
      <w:r w:rsidRPr="00D11C62">
        <w:rPr>
          <w:b/>
        </w:rPr>
        <w:tab/>
      </w:r>
      <w:r w:rsidRPr="00D11C62">
        <w:rPr>
          <w:b/>
        </w:rPr>
        <w:tab/>
      </w:r>
      <w:r w:rsidRPr="00D11C62">
        <w:rPr>
          <w:b/>
        </w:rPr>
        <w:tab/>
      </w:r>
      <w:r w:rsidRPr="00D11C62">
        <w:rPr>
          <w:b/>
        </w:rPr>
        <w:tab/>
        <w:t xml:space="preserve">           </w:t>
      </w:r>
      <w:r w:rsidR="001A7594">
        <w:rPr>
          <w:b/>
        </w:rPr>
        <w:t xml:space="preserve">  </w:t>
      </w:r>
      <w:r w:rsidR="00FA0C3D">
        <w:rPr>
          <w:b/>
        </w:rPr>
        <w:t xml:space="preserve">         </w:t>
      </w:r>
      <w:r w:rsidRPr="00D11C62">
        <w:rPr>
          <w:b/>
          <w:i/>
        </w:rPr>
        <w:t xml:space="preserve">Nr. </w:t>
      </w:r>
      <w:r w:rsidR="004C513E">
        <w:rPr>
          <w:b/>
          <w:i/>
        </w:rPr>
        <w:t>18845/946</w:t>
      </w:r>
    </w:p>
    <w:p w:rsidR="00830582" w:rsidRDefault="00830582" w:rsidP="00830582">
      <w:pPr>
        <w:spacing w:before="0" w:after="0" w:line="360" w:lineRule="auto"/>
        <w:ind w:left="567"/>
        <w:jc w:val="center"/>
        <w:rPr>
          <w:b/>
          <w:i/>
          <w:color w:val="auto"/>
        </w:rPr>
      </w:pPr>
      <w:r w:rsidRPr="00D11C62">
        <w:rPr>
          <w:b/>
          <w:i/>
          <w:color w:val="auto"/>
        </w:rPr>
        <w:t xml:space="preserve">                                                      </w:t>
      </w:r>
      <w:r w:rsidR="006A0DE6">
        <w:rPr>
          <w:b/>
          <w:i/>
          <w:color w:val="auto"/>
        </w:rPr>
        <w:t xml:space="preserve">            </w:t>
      </w:r>
      <w:r w:rsidR="00215652">
        <w:rPr>
          <w:b/>
          <w:i/>
          <w:color w:val="auto"/>
        </w:rPr>
        <w:t xml:space="preserve">                      </w:t>
      </w:r>
      <w:r w:rsidR="006A0DE6">
        <w:rPr>
          <w:b/>
          <w:i/>
          <w:color w:val="auto"/>
        </w:rPr>
        <w:t xml:space="preserve"> </w:t>
      </w:r>
      <w:r w:rsidR="004C513E">
        <w:rPr>
          <w:b/>
          <w:i/>
          <w:color w:val="auto"/>
        </w:rPr>
        <w:t xml:space="preserve">          </w:t>
      </w:r>
      <w:r w:rsidRPr="00D11C62">
        <w:rPr>
          <w:b/>
          <w:i/>
          <w:color w:val="auto"/>
        </w:rPr>
        <w:t>Data:</w:t>
      </w:r>
      <w:r w:rsidR="00A91821">
        <w:rPr>
          <w:b/>
          <w:i/>
          <w:color w:val="auto"/>
        </w:rPr>
        <w:t xml:space="preserve"> </w:t>
      </w:r>
      <w:r w:rsidR="004C513E">
        <w:rPr>
          <w:b/>
          <w:i/>
          <w:color w:val="auto"/>
        </w:rPr>
        <w:t>13.06.2023</w:t>
      </w:r>
    </w:p>
    <w:p w:rsidR="000A55D6" w:rsidRDefault="000A55D6" w:rsidP="00830582">
      <w:pPr>
        <w:spacing w:before="0" w:after="0" w:line="360" w:lineRule="auto"/>
        <w:ind w:left="567"/>
        <w:jc w:val="center"/>
        <w:rPr>
          <w:b/>
          <w:i/>
          <w:color w:val="auto"/>
          <w:sz w:val="10"/>
          <w:szCs w:val="10"/>
        </w:rPr>
      </w:pPr>
    </w:p>
    <w:p w:rsidR="00222AB7" w:rsidRDefault="00222AB7" w:rsidP="00830582">
      <w:pPr>
        <w:spacing w:before="0" w:after="0" w:line="360" w:lineRule="auto"/>
        <w:ind w:left="567"/>
        <w:jc w:val="center"/>
        <w:rPr>
          <w:b/>
          <w:i/>
          <w:color w:val="auto"/>
          <w:sz w:val="10"/>
          <w:szCs w:val="10"/>
        </w:rPr>
      </w:pPr>
    </w:p>
    <w:p w:rsidR="00222AB7" w:rsidRPr="00194C7A" w:rsidRDefault="00222AB7" w:rsidP="00830582">
      <w:pPr>
        <w:spacing w:before="0" w:after="0" w:line="360" w:lineRule="auto"/>
        <w:ind w:left="567"/>
        <w:jc w:val="center"/>
        <w:rPr>
          <w:b/>
          <w:i/>
          <w:color w:val="auto"/>
          <w:sz w:val="10"/>
          <w:szCs w:val="10"/>
        </w:rPr>
      </w:pPr>
    </w:p>
    <w:p w:rsidR="006A0DE6" w:rsidRDefault="006A0DE6" w:rsidP="00830582">
      <w:pPr>
        <w:spacing w:before="0" w:after="0" w:line="360" w:lineRule="auto"/>
        <w:ind w:left="567"/>
        <w:jc w:val="center"/>
        <w:rPr>
          <w:b/>
        </w:rPr>
      </w:pPr>
    </w:p>
    <w:p w:rsidR="00FA0C3D" w:rsidRPr="00FA0C3D" w:rsidRDefault="00FA0C3D" w:rsidP="004C513E">
      <w:pPr>
        <w:keepNext/>
        <w:spacing w:before="0" w:after="0" w:line="240" w:lineRule="auto"/>
        <w:jc w:val="center"/>
        <w:outlineLvl w:val="3"/>
        <w:rPr>
          <w:rFonts w:eastAsia="Times New Roman" w:cs="Times New Roman"/>
          <w:b/>
          <w:color w:val="auto"/>
          <w:lang w:eastAsia="ro-RO"/>
        </w:rPr>
      </w:pPr>
      <w:r w:rsidRPr="00FA0C3D">
        <w:rPr>
          <w:rFonts w:eastAsia="Times New Roman" w:cs="Times New Roman"/>
          <w:b/>
          <w:color w:val="auto"/>
          <w:lang w:eastAsia="ro-RO"/>
        </w:rPr>
        <w:t>REFERAT DE APROBARE</w:t>
      </w:r>
    </w:p>
    <w:p w:rsidR="004C513E" w:rsidRPr="004C513E" w:rsidRDefault="004C513E" w:rsidP="004C513E">
      <w:pPr>
        <w:spacing w:before="0" w:after="0" w:line="240" w:lineRule="auto"/>
        <w:jc w:val="center"/>
        <w:rPr>
          <w:rFonts w:eastAsia="Times New Roman" w:cs="Times New Roman"/>
          <w:b/>
          <w:color w:val="auto"/>
          <w:lang w:eastAsia="ro-RO"/>
        </w:rPr>
      </w:pPr>
    </w:p>
    <w:p w:rsidR="004C513E" w:rsidRDefault="004C513E" w:rsidP="004C513E">
      <w:pPr>
        <w:spacing w:before="0" w:after="0" w:line="240" w:lineRule="auto"/>
        <w:jc w:val="center"/>
        <w:rPr>
          <w:rFonts w:eastAsia="Times New Roman" w:cs="Times New Roman"/>
          <w:b/>
          <w:color w:val="auto"/>
          <w:lang w:eastAsia="ro-RO"/>
        </w:rPr>
      </w:pPr>
      <w:r w:rsidRPr="004C513E">
        <w:rPr>
          <w:rFonts w:eastAsia="Times New Roman" w:cs="Times New Roman"/>
          <w:b/>
          <w:color w:val="auto"/>
          <w:lang w:eastAsia="ro-RO"/>
        </w:rPr>
        <w:t>a</w:t>
      </w:r>
      <w:r w:rsidR="004207FC">
        <w:rPr>
          <w:rFonts w:eastAsia="Times New Roman" w:cs="Times New Roman"/>
          <w:b/>
          <w:color w:val="auto"/>
          <w:lang w:eastAsia="ro-RO"/>
        </w:rPr>
        <w:t xml:space="preserve"> Ordinului</w:t>
      </w:r>
      <w:r w:rsidRPr="004C513E">
        <w:rPr>
          <w:rFonts w:eastAsia="Times New Roman" w:cs="Times New Roman"/>
          <w:b/>
          <w:color w:val="auto"/>
          <w:lang w:eastAsia="ro-RO"/>
        </w:rPr>
        <w:t xml:space="preserve"> ministrul</w:t>
      </w:r>
      <w:r w:rsidR="004207FC">
        <w:rPr>
          <w:rFonts w:eastAsia="Times New Roman" w:cs="Times New Roman"/>
          <w:b/>
          <w:color w:val="auto"/>
          <w:lang w:eastAsia="ro-RO"/>
        </w:rPr>
        <w:t>ui</w:t>
      </w:r>
      <w:r w:rsidRPr="004C513E">
        <w:rPr>
          <w:rFonts w:eastAsia="Times New Roman" w:cs="Times New Roman"/>
          <w:b/>
          <w:color w:val="auto"/>
          <w:lang w:eastAsia="ro-RO"/>
        </w:rPr>
        <w:t xml:space="preserve"> transporturilor și infrastructurii privind publicarea acceptării amendamentelor la Codul maritim internațional pentru mărfuri solide în vrac (Codul IMSBC), adoptate de Organizația Maritimă Internațională prin Rezoluția MSC.500(105) a Comitetului de siguranță maritimă din 28 aprilie 2022</w:t>
      </w:r>
    </w:p>
    <w:p w:rsidR="004C513E" w:rsidRPr="004C513E" w:rsidRDefault="004C513E" w:rsidP="004C513E">
      <w:pPr>
        <w:spacing w:before="0" w:after="0" w:line="240" w:lineRule="auto"/>
        <w:jc w:val="center"/>
        <w:rPr>
          <w:rFonts w:eastAsia="Times New Roman" w:cs="Times New Roman"/>
          <w:b/>
          <w:color w:val="auto"/>
          <w:lang w:eastAsia="ro-RO"/>
        </w:rPr>
      </w:pPr>
    </w:p>
    <w:p w:rsidR="004C513E" w:rsidRDefault="004C513E" w:rsidP="004C513E">
      <w:pPr>
        <w:spacing w:before="0" w:after="0" w:line="240" w:lineRule="auto"/>
        <w:rPr>
          <w:rFonts w:eastAsia="Times New Roman" w:cs="Times New Roman"/>
          <w:b/>
          <w:color w:val="auto"/>
          <w:lang w:eastAsia="ro-RO"/>
        </w:rPr>
      </w:pPr>
    </w:p>
    <w:p w:rsidR="004C513E" w:rsidRPr="004C513E" w:rsidRDefault="004C513E" w:rsidP="004C513E">
      <w:pPr>
        <w:spacing w:before="0" w:after="0" w:line="240" w:lineRule="auto"/>
        <w:rPr>
          <w:rFonts w:eastAsia="Times New Roman" w:cs="Times New Roman"/>
          <w:b/>
          <w:color w:val="auto"/>
          <w:lang w:eastAsia="ro-RO"/>
        </w:rPr>
      </w:pPr>
    </w:p>
    <w:p w:rsidR="004C513E" w:rsidRPr="004C513E" w:rsidRDefault="004C513E" w:rsidP="004C513E">
      <w:pPr>
        <w:spacing w:before="0" w:after="0" w:line="240" w:lineRule="auto"/>
        <w:rPr>
          <w:rFonts w:eastAsia="Times New Roman" w:cs="Times New Roman"/>
          <w:color w:val="auto"/>
          <w:lang w:eastAsia="ro-RO"/>
        </w:rPr>
      </w:pPr>
      <w:r w:rsidRPr="004C513E">
        <w:rPr>
          <w:rFonts w:eastAsia="Times New Roman" w:cs="Times New Roman"/>
          <w:color w:val="auto"/>
          <w:lang w:eastAsia="ro-RO"/>
        </w:rPr>
        <w:t>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România este stat membru al acestei organizații ca urmare a aderării, prin Decretul Consiliului de Stat nr.114/1965,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rsidR="004C513E" w:rsidRPr="004C513E" w:rsidRDefault="004C513E" w:rsidP="004C513E">
      <w:pPr>
        <w:spacing w:before="0" w:after="0" w:line="240" w:lineRule="auto"/>
        <w:rPr>
          <w:rFonts w:eastAsia="Times New Roman" w:cs="Times New Roman"/>
          <w:color w:val="auto"/>
          <w:lang w:eastAsia="ro-RO"/>
        </w:rPr>
      </w:pPr>
    </w:p>
    <w:p w:rsidR="004C513E" w:rsidRPr="004C513E" w:rsidRDefault="004C513E" w:rsidP="004C513E">
      <w:pPr>
        <w:spacing w:before="0" w:after="0" w:line="240" w:lineRule="auto"/>
        <w:rPr>
          <w:rFonts w:eastAsia="Times New Roman" w:cs="Times New Roman"/>
          <w:color w:val="auto"/>
          <w:lang w:eastAsia="ro-RO"/>
        </w:rPr>
      </w:pPr>
      <w:r w:rsidRPr="004C513E">
        <w:rPr>
          <w:rFonts w:eastAsia="Times New Roman" w:cs="Times New Roman"/>
          <w:color w:val="auto"/>
          <w:lang w:eastAsia="ro-RO"/>
        </w:rPr>
        <w:t>În vederea realizării scopurilor sale, OMI organizează conferințe internaționale și sesiuni ale Adunării statelor membre și ale comitetelor sale, pentru adoptarea convențiilor maritime, codurilor și rezoluțiilor în materie.</w:t>
      </w:r>
    </w:p>
    <w:p w:rsidR="004C513E" w:rsidRPr="004C513E" w:rsidRDefault="004C513E" w:rsidP="004C513E">
      <w:pPr>
        <w:spacing w:before="0" w:after="0" w:line="240" w:lineRule="auto"/>
        <w:rPr>
          <w:rFonts w:eastAsia="Times New Roman" w:cs="Times New Roman"/>
          <w:bCs/>
          <w:color w:val="auto"/>
          <w:lang w:eastAsia="ro-RO"/>
        </w:rPr>
      </w:pP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Codul maritim internațional pentru mărfuri solide în vrac (Codul IMSBC) a fost adoptat în anul 2008 prin Rezoluția MSC.268(85) a Comitetului de siguranță maritimă</w:t>
      </w:r>
      <w:r w:rsidRPr="004C513E">
        <w:rPr>
          <w:rFonts w:eastAsia="Times New Roman" w:cs="Times New Roman"/>
          <w:bCs/>
          <w:i/>
          <w:color w:val="auto"/>
          <w:lang w:eastAsia="ro-RO"/>
        </w:rPr>
        <w:t xml:space="preserve"> </w:t>
      </w:r>
      <w:r w:rsidRPr="004C513E">
        <w:rPr>
          <w:rFonts w:eastAsia="Times New Roman" w:cs="Times New Roman"/>
          <w:bCs/>
          <w:color w:val="auto"/>
          <w:lang w:eastAsia="ro-RO"/>
        </w:rPr>
        <w:t xml:space="preserve">(MSC) al OMI și a devenit obligatoriu, începând cu anul 2011, în baza prevederilor Capitolului VI din Convenția internațională din 1974 pentru ocrotirea vieții omenești pe mare (Convenția SOLAS 1974), convenție la care România a aderat prin Decretul </w:t>
      </w:r>
      <w:r w:rsidRPr="004C513E">
        <w:rPr>
          <w:rFonts w:eastAsia="Times New Roman" w:cs="Times New Roman"/>
          <w:bCs/>
          <w:iCs/>
          <w:color w:val="auto"/>
          <w:lang w:eastAsia="ro-RO"/>
        </w:rPr>
        <w:t xml:space="preserve">Consiliului de Stat </w:t>
      </w:r>
      <w:r w:rsidRPr="004C513E">
        <w:rPr>
          <w:rFonts w:eastAsia="Times New Roman" w:cs="Times New Roman"/>
          <w:bCs/>
          <w:color w:val="auto"/>
          <w:lang w:eastAsia="ro-RO"/>
        </w:rPr>
        <w:t>nr. 80/1979. Scopul acestui cod este acela de a asigura efectuarea în condiții de siguranță a transportului pe mare al mărfurilor solide în vrac și a depozitării acestora, prin furnizarea de informații cu privire la proprietățile mărfurilor solide în vrac, la riscurile asociate transportului anumitor tipuri de mărfuri solide în vrac, precum și de instrucțiuni cu privire la procedurile corespunzătoare ce trebuie urmate în timpul acestor activități.</w:t>
      </w:r>
    </w:p>
    <w:p w:rsidR="004C513E" w:rsidRDefault="004C513E" w:rsidP="004C513E">
      <w:pPr>
        <w:spacing w:before="0" w:after="0" w:line="240" w:lineRule="auto"/>
        <w:rPr>
          <w:rFonts w:eastAsia="Times New Roman" w:cs="Times New Roman"/>
          <w:bCs/>
          <w:color w:val="auto"/>
          <w:lang w:eastAsia="ro-RO"/>
        </w:rPr>
      </w:pPr>
    </w:p>
    <w:p w:rsid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Codul IMSBC a intrat în vigoare, în temeiul legii, și a fost publicat prin Ordinul ministrului transporturilor nr. 1.177/20142014 privind publicarea acceptării Codului maritim internațional pentru mărfuri solide în vrac (Codul IMSBC), adoptat de Organizația Maritimă Internațională prin Rezoluția MSC.268(85) a Comitetului de siguranță maritimă din 4 decembrie 2008</w:t>
      </w:r>
      <w:r>
        <w:rPr>
          <w:rFonts w:eastAsia="Times New Roman" w:cs="Times New Roman"/>
          <w:bCs/>
          <w:color w:val="auto"/>
          <w:lang w:eastAsia="ro-RO"/>
        </w:rPr>
        <w:t>.</w:t>
      </w:r>
    </w:p>
    <w:p w:rsidR="004C513E" w:rsidRPr="004C513E" w:rsidRDefault="004C513E" w:rsidP="004C513E">
      <w:pPr>
        <w:spacing w:before="0" w:after="0" w:line="240" w:lineRule="auto"/>
        <w:rPr>
          <w:rFonts w:eastAsia="Times New Roman" w:cs="Times New Roman"/>
          <w:bCs/>
          <w:color w:val="auto"/>
          <w:lang w:eastAsia="ro-RO"/>
        </w:rPr>
      </w:pPr>
    </w:p>
    <w:p w:rsidR="004C513E" w:rsidRPr="0005589A" w:rsidRDefault="004C513E" w:rsidP="004C513E">
      <w:pPr>
        <w:spacing w:before="0" w:after="0" w:line="240" w:lineRule="auto"/>
        <w:rPr>
          <w:rFonts w:eastAsia="Times New Roman" w:cs="Times New Roman"/>
          <w:bCs/>
          <w:color w:val="auto"/>
          <w:lang w:eastAsia="ro-RO"/>
        </w:rPr>
      </w:pPr>
      <w:r w:rsidRPr="0005589A">
        <w:rPr>
          <w:rFonts w:eastAsia="Times New Roman" w:cs="Times New Roman"/>
          <w:bCs/>
          <w:color w:val="auto"/>
          <w:lang w:eastAsia="ro-RO"/>
        </w:rPr>
        <w:t>Prevederile Codului IMSBC sunt perfecționate continuu prin rezoluții de amendare, adoptate în cadrul sesiunilor Comitetului MSC. Astfel în anii 2011, 2013, 2015  2017 și 2019, prin rezoluțiile MSC.318(89), MSC.354(92), MSC.393(95), MSC.426(98) și MSC.462(101) au fost aduse amendamente la acest cod, amendamente care au fost acceptate și publicate prin Ordinul ministrului transporturilor nr. 1.387/2014</w:t>
      </w:r>
      <w:r w:rsidR="0005589A" w:rsidRPr="0005589A">
        <w:rPr>
          <w:rFonts w:eastAsia="Times New Roman" w:cs="Times New Roman"/>
          <w:bCs/>
          <w:color w:val="auto"/>
          <w:lang w:eastAsia="ro-RO"/>
        </w:rPr>
        <w:t xml:space="preserve"> privind publicarea acceptării amendamentelor la Codul maritim internațional pentru mărfuri solide în vrac (Codul IMSBC), adoptate de Organizația Maritimă Internațională prin Rezoluția MSC.318(89) a Comitetului de siguranță maritimă din 20 mai 2011</w:t>
      </w:r>
      <w:r w:rsidRPr="0005589A">
        <w:rPr>
          <w:rFonts w:eastAsia="Times New Roman" w:cs="Times New Roman"/>
          <w:bCs/>
          <w:color w:val="auto"/>
          <w:lang w:eastAsia="ro-RO"/>
        </w:rPr>
        <w:t>, Ordinul ministrului transporturilor nr. 1.518/2014</w:t>
      </w:r>
      <w:r w:rsidR="0005589A" w:rsidRPr="0005589A">
        <w:rPr>
          <w:rFonts w:eastAsia="Times New Roman" w:cs="Times New Roman"/>
          <w:bCs/>
          <w:color w:val="auto"/>
          <w:lang w:eastAsia="ro-RO"/>
        </w:rPr>
        <w:t xml:space="preserve"> privind publicarea acceptării amendamentelor la Codul maritim internațional pentru mărfuri solide în vrac (Codul IMSBC), adoptate de Organizația Maritimă Internațională prin Rezoluția </w:t>
      </w:r>
      <w:r w:rsidR="0005589A" w:rsidRPr="0005589A">
        <w:rPr>
          <w:rFonts w:eastAsia="Times New Roman" w:cs="Times New Roman"/>
          <w:bCs/>
          <w:color w:val="auto"/>
          <w:lang w:eastAsia="ro-RO"/>
        </w:rPr>
        <w:lastRenderedPageBreak/>
        <w:t xml:space="preserve">MSC.354(92) a Comitetului de siguranță maritimă din 21 iunie 2013, </w:t>
      </w:r>
      <w:r w:rsidRPr="0005589A">
        <w:rPr>
          <w:rFonts w:eastAsia="Times New Roman" w:cs="Times New Roman"/>
          <w:bCs/>
          <w:color w:val="auto"/>
          <w:lang w:eastAsia="ro-RO"/>
        </w:rPr>
        <w:t>Ordinul ministrului transporturilor nr. 1.420/2016</w:t>
      </w:r>
      <w:r w:rsidR="0005589A" w:rsidRPr="0005589A">
        <w:rPr>
          <w:rFonts w:eastAsia="Times New Roman" w:cs="Times New Roman"/>
          <w:bCs/>
          <w:color w:val="auto"/>
          <w:lang w:eastAsia="ro-RO"/>
        </w:rPr>
        <w:t xml:space="preserve"> privind publicarea acceptării amendamentelor la Codul maritim internațional pentru mărfuri solide în vrac (Codul IMSBC), adoptate de Organizația Maritimă Internațională prin Rezoluția MSC.393(95) a Comitetului de siguranță maritimă din 11 iunie 2015,</w:t>
      </w:r>
      <w:r w:rsidRPr="0005589A">
        <w:rPr>
          <w:rFonts w:eastAsia="Times New Roman" w:cs="Times New Roman"/>
          <w:bCs/>
          <w:color w:val="auto"/>
          <w:lang w:eastAsia="ro-RO"/>
        </w:rPr>
        <w:t xml:space="preserve"> Ordinul ministrului transporturilor nr.</w:t>
      </w:r>
      <w:r w:rsidRPr="0005589A">
        <w:rPr>
          <w:rFonts w:eastAsia="Times New Roman" w:cs="Times New Roman"/>
          <w:color w:val="auto"/>
          <w:lang w:eastAsia="ro-RO"/>
        </w:rPr>
        <w:t xml:space="preserve"> </w:t>
      </w:r>
      <w:r w:rsidRPr="0005589A">
        <w:rPr>
          <w:rFonts w:eastAsia="Times New Roman" w:cs="Times New Roman"/>
          <w:bCs/>
          <w:color w:val="auto"/>
          <w:lang w:eastAsia="ro-RO"/>
        </w:rPr>
        <w:t>1.299/2018</w:t>
      </w:r>
      <w:r w:rsidRPr="0005589A">
        <w:rPr>
          <w:rFonts w:eastAsia="Times New Roman" w:cs="Times New Roman"/>
          <w:color w:val="auto"/>
          <w:lang w:eastAsia="ro-RO"/>
        </w:rPr>
        <w:t xml:space="preserve"> </w:t>
      </w:r>
      <w:r w:rsidR="0005589A" w:rsidRPr="0005589A">
        <w:rPr>
          <w:rFonts w:eastAsia="Times New Roman" w:cs="Times New Roman"/>
          <w:bCs/>
          <w:color w:val="auto"/>
          <w:lang w:eastAsia="ro-RO"/>
        </w:rPr>
        <w:t xml:space="preserve">privind publicarea acceptării amendamentelor la Codul maritim internațional pentru mărfuri solide în vrac (Codul IMSBC), adoptate de Organizația Maritimă Internațională prin Rezoluția MSC.426(98) a Comitetului de siguranță maritimă din 15 iunie 2017  </w:t>
      </w:r>
      <w:r w:rsidRPr="0005589A">
        <w:rPr>
          <w:rFonts w:eastAsia="Times New Roman" w:cs="Times New Roman"/>
          <w:bCs/>
          <w:color w:val="auto"/>
          <w:lang w:eastAsia="ro-RO"/>
        </w:rPr>
        <w:t>și respectiv</w:t>
      </w:r>
      <w:r w:rsidRPr="0005589A">
        <w:rPr>
          <w:rFonts w:eastAsia="Times New Roman" w:cs="Times New Roman"/>
          <w:color w:val="auto"/>
          <w:lang w:eastAsia="ro-RO"/>
        </w:rPr>
        <w:t xml:space="preserve"> </w:t>
      </w:r>
      <w:r w:rsidRPr="0005589A">
        <w:rPr>
          <w:rFonts w:eastAsia="Times New Roman" w:cs="Times New Roman"/>
          <w:bCs/>
          <w:color w:val="auto"/>
          <w:lang w:eastAsia="ro-RO"/>
        </w:rPr>
        <w:t>Ordinul ministrului transporturilor, infrastructurii și comunicațiilor nr. 1950/2020</w:t>
      </w:r>
      <w:r w:rsidR="0005589A" w:rsidRPr="0005589A">
        <w:rPr>
          <w:rFonts w:eastAsia="Times New Roman" w:cs="Times New Roman"/>
          <w:bCs/>
          <w:color w:val="auto"/>
          <w:lang w:eastAsia="ro-RO"/>
        </w:rPr>
        <w:t xml:space="preserve"> privind publicarea acceptării amendamentelor la Codul maritim internațional pentru mărfuri solide în vrac (Codul IMSBC), adoptate de Organizația Maritimă Internațională prin Rezoluția MSC.462(101) a Comitetului de siguranță maritimă din 13 iunie 2019</w:t>
      </w:r>
      <w:r w:rsidRPr="0005589A">
        <w:rPr>
          <w:rFonts w:eastAsia="Times New Roman" w:cs="Times New Roman"/>
          <w:bCs/>
          <w:color w:val="auto"/>
          <w:lang w:eastAsia="ro-RO"/>
        </w:rPr>
        <w:t xml:space="preserve">. </w:t>
      </w:r>
    </w:p>
    <w:p w:rsidR="004C513E" w:rsidRPr="004C513E" w:rsidRDefault="004C513E" w:rsidP="004C513E">
      <w:pPr>
        <w:spacing w:before="0" w:after="0" w:line="240" w:lineRule="auto"/>
        <w:rPr>
          <w:rFonts w:eastAsia="Times New Roman" w:cs="Times New Roman"/>
          <w:bCs/>
          <w:color w:val="auto"/>
          <w:lang w:eastAsia="ro-RO"/>
        </w:rPr>
      </w:pP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 xml:space="preserve">Recent, în anul 2022, prin Rezoluția MSC.500(105), s-au adoptat noi amendamente la Codul IMSBC. </w:t>
      </w:r>
    </w:p>
    <w:p w:rsidR="004C513E" w:rsidRPr="004C513E" w:rsidRDefault="004C513E" w:rsidP="004C513E">
      <w:pPr>
        <w:spacing w:before="0" w:after="0" w:line="240" w:lineRule="auto"/>
        <w:rPr>
          <w:rFonts w:eastAsia="Times New Roman" w:cs="Times New Roman"/>
          <w:bCs/>
          <w:color w:val="auto"/>
          <w:lang w:eastAsia="ro-RO"/>
        </w:rPr>
      </w:pP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Aceste amendamente se referă la definiții, evaluarea acceptabilității loturilor de marfă în scopul transportului în condiții siguranță, documentația cerută la bordul navelor care transportă mărfuri periculoase, mărfuri care se pot lichefia, materiale cu proprietăți chimice periculoase, amendamente la fișele individuale existente, metode de încercare în laborator, aparate și standarde aferente, proprietăți ale mărfurilor solide în vrac, denumirea mărfurilor în vrac în trei limbi (franceză, engleză și spaniolă).</w:t>
      </w:r>
    </w:p>
    <w:p w:rsidR="004C513E" w:rsidRPr="004C513E" w:rsidRDefault="004C513E" w:rsidP="004C513E">
      <w:pPr>
        <w:spacing w:before="0" w:after="0" w:line="240" w:lineRule="auto"/>
        <w:rPr>
          <w:rFonts w:eastAsia="Times New Roman" w:cs="Times New Roman"/>
          <w:bCs/>
          <w:color w:val="auto"/>
          <w:lang w:eastAsia="ro-RO"/>
        </w:rPr>
      </w:pP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 xml:space="preserve">Întrucât la 1 iunie 2023 au fost îndeplinite condițiile de acceptare a amendamentelor la Codul IMSBC adoptate prin Rezoluția MSC.500(105) (prin așa-numita procedură de </w:t>
      </w:r>
      <w:r w:rsidRPr="004C513E">
        <w:rPr>
          <w:rFonts w:eastAsia="Times New Roman" w:cs="Times New Roman"/>
          <w:bCs/>
          <w:i/>
          <w:color w:val="auto"/>
          <w:lang w:eastAsia="ro-RO"/>
        </w:rPr>
        <w:t>acceptare tacită</w:t>
      </w:r>
      <w:r w:rsidRPr="004C513E">
        <w:rPr>
          <w:rFonts w:eastAsia="Times New Roman" w:cs="Times New Roman"/>
          <w:bCs/>
          <w:color w:val="auto"/>
          <w:lang w:eastAsia="ro-RO"/>
        </w:rPr>
        <w:t>), în conformitate cu prevederile specifice precizate în rezoluție, respectivele amendamente vor intra în vigoare pe plan internațional la data de 1 decembrie 2023.</w:t>
      </w: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color w:val="auto"/>
          <w:lang w:eastAsia="ro-RO"/>
        </w:rPr>
        <w:tab/>
      </w:r>
    </w:p>
    <w:p w:rsidR="004C513E" w:rsidRPr="004C513E" w:rsidRDefault="004C513E" w:rsidP="004C513E">
      <w:pPr>
        <w:spacing w:before="0" w:after="0" w:line="240" w:lineRule="auto"/>
        <w:rPr>
          <w:rFonts w:eastAsia="Times New Roman" w:cs="Times New Roman"/>
          <w:bCs/>
          <w:color w:val="auto"/>
          <w:lang w:eastAsia="ro-RO"/>
        </w:rPr>
      </w:pPr>
      <w:r w:rsidRPr="004C513E">
        <w:rPr>
          <w:rFonts w:eastAsia="Times New Roman" w:cs="Times New Roman"/>
          <w:bCs/>
          <w:color w:val="auto"/>
          <w:lang w:eastAsia="ro-RO"/>
        </w:rPr>
        <w:t>Ministerul Transporturilor și Infrastructurii, în calitatea sa de organ de specialitate al administrației publice centrale, ia măsuri de aplicare a convențiilor internaționale și a protocoalelor la respectivele convenții, din domeniul său de activitate, la care România este parte, și, implicit, a codurilor cu caracter obligatoriu în baza prevederilor respectivelor convenții.</w:t>
      </w:r>
    </w:p>
    <w:p w:rsidR="004C513E" w:rsidRPr="004C513E" w:rsidRDefault="004C513E" w:rsidP="004C513E">
      <w:pPr>
        <w:spacing w:before="0" w:after="0" w:line="240" w:lineRule="auto"/>
        <w:rPr>
          <w:rFonts w:eastAsia="Times New Roman" w:cs="Times New Roman"/>
          <w:color w:val="auto"/>
          <w:lang w:eastAsia="ro-RO"/>
        </w:rPr>
      </w:pPr>
    </w:p>
    <w:p w:rsidR="004C513E" w:rsidRPr="004C513E" w:rsidRDefault="004C513E" w:rsidP="004C513E">
      <w:pPr>
        <w:spacing w:before="0" w:after="0" w:line="240" w:lineRule="auto"/>
        <w:rPr>
          <w:rFonts w:eastAsia="Times New Roman" w:cs="Times New Roman"/>
          <w:color w:val="auto"/>
          <w:lang w:eastAsia="ro-RO"/>
        </w:rPr>
      </w:pPr>
      <w:r w:rsidRPr="004C513E">
        <w:rPr>
          <w:rFonts w:eastAsia="Times New Roman" w:cs="Times New Roman"/>
          <w:color w:val="auto"/>
          <w:lang w:eastAsia="ro-RO"/>
        </w:rPr>
        <w:t>Având în vedere cele de mai sus, am elaborat alăturatul proiect de</w:t>
      </w:r>
      <w:r w:rsidR="004207FC">
        <w:rPr>
          <w:rFonts w:eastAsia="Times New Roman" w:cs="Times New Roman"/>
          <w:i/>
          <w:color w:val="auto"/>
          <w:lang w:eastAsia="ro-RO"/>
        </w:rPr>
        <w:t xml:space="preserve"> Ordin al ministrului</w:t>
      </w:r>
      <w:bookmarkStart w:id="0" w:name="_GoBack"/>
      <w:bookmarkEnd w:id="0"/>
      <w:r w:rsidRPr="004C513E">
        <w:rPr>
          <w:rFonts w:eastAsia="Times New Roman" w:cs="Times New Roman"/>
          <w:i/>
          <w:color w:val="auto"/>
          <w:lang w:eastAsia="ro-RO"/>
        </w:rPr>
        <w:t xml:space="preserve"> transporturilor și infrastructurii privind publicarea acceptării amendamentelor la Codul maritim internațional pentru mărfuri solide în vrac (Codul IMSBC), adoptate de Organizația Maritimă Internațională prin Rezoluția MSC.500(105) a Comitetului de siguranță maritimă din 28 aprilie 2022</w:t>
      </w:r>
      <w:r w:rsidRPr="004C513E">
        <w:rPr>
          <w:rFonts w:eastAsia="Times New Roman" w:cs="Times New Roman"/>
          <w:bCs/>
          <w:i/>
          <w:color w:val="auto"/>
          <w:lang w:eastAsia="ro-RO"/>
        </w:rPr>
        <w:t xml:space="preserve">, </w:t>
      </w:r>
      <w:r w:rsidRPr="004C513E">
        <w:rPr>
          <w:rFonts w:eastAsia="Times New Roman" w:cs="Times New Roman"/>
          <w:color w:val="auto"/>
          <w:lang w:eastAsia="ro-RO"/>
        </w:rPr>
        <w:t>pe care, dacă sunteți de acord, vă rugăm să îl aprobați.</w:t>
      </w:r>
    </w:p>
    <w:p w:rsidR="004C513E" w:rsidRPr="004C513E" w:rsidRDefault="004C513E" w:rsidP="004C513E">
      <w:pPr>
        <w:spacing w:before="0" w:after="0" w:line="240" w:lineRule="auto"/>
        <w:rPr>
          <w:rFonts w:eastAsia="Times New Roman" w:cs="Times New Roman"/>
          <w:b/>
          <w:color w:val="auto"/>
          <w:lang w:eastAsia="ro-RO"/>
        </w:rPr>
      </w:pPr>
    </w:p>
    <w:p w:rsidR="00FA0C3D" w:rsidRPr="00FA0C3D" w:rsidRDefault="00FA0C3D" w:rsidP="00FA0C3D">
      <w:pPr>
        <w:spacing w:before="0" w:after="0" w:line="240" w:lineRule="auto"/>
        <w:rPr>
          <w:rFonts w:eastAsia="Times New Roman" w:cs="Times New Roman"/>
          <w:b/>
          <w:bCs/>
          <w:color w:val="auto"/>
          <w:lang w:eastAsia="ro-RO"/>
        </w:rPr>
      </w:pPr>
    </w:p>
    <w:p w:rsidR="00FA0C3D" w:rsidRPr="00FA0C3D" w:rsidRDefault="00FA0C3D" w:rsidP="00FA0C3D">
      <w:pPr>
        <w:autoSpaceDE w:val="0"/>
        <w:autoSpaceDN w:val="0"/>
        <w:adjustRightInd w:val="0"/>
        <w:spacing w:before="0" w:after="0" w:line="240" w:lineRule="auto"/>
        <w:rPr>
          <w:rFonts w:eastAsia="Times New Roman" w:cs="Times New Roman"/>
          <w:color w:val="auto"/>
          <w:lang w:eastAsia="ro-RO"/>
        </w:rPr>
      </w:pPr>
    </w:p>
    <w:p w:rsidR="00FA0C3D" w:rsidRPr="00FA0C3D" w:rsidRDefault="00FA0C3D" w:rsidP="00FA0C3D">
      <w:pPr>
        <w:autoSpaceDE w:val="0"/>
        <w:autoSpaceDN w:val="0"/>
        <w:adjustRightInd w:val="0"/>
        <w:spacing w:before="0" w:after="0" w:line="240" w:lineRule="auto"/>
        <w:rPr>
          <w:rFonts w:eastAsia="Times New Roman" w:cs="Times New Roman"/>
          <w:color w:val="auto"/>
          <w:lang w:eastAsia="ro-RO"/>
        </w:rPr>
      </w:pPr>
    </w:p>
    <w:p w:rsidR="00FA0C3D" w:rsidRPr="00FA0C3D" w:rsidRDefault="00FA0C3D" w:rsidP="00FA0C3D">
      <w:pPr>
        <w:keepNext/>
        <w:spacing w:before="0" w:after="0" w:line="240" w:lineRule="auto"/>
        <w:jc w:val="center"/>
        <w:outlineLvl w:val="1"/>
        <w:rPr>
          <w:rFonts w:eastAsia="Times New Roman" w:cs="Times New Roman"/>
          <w:b/>
          <w:bCs/>
          <w:color w:val="auto"/>
          <w:lang w:eastAsia="ro-RO"/>
        </w:rPr>
      </w:pPr>
      <w:r w:rsidRPr="00FA0C3D">
        <w:rPr>
          <w:rFonts w:eastAsia="Times New Roman" w:cs="Times New Roman"/>
          <w:b/>
          <w:bCs/>
          <w:color w:val="auto"/>
          <w:lang w:eastAsia="ro-RO"/>
        </w:rPr>
        <w:t xml:space="preserve">DIRECTOR </w:t>
      </w:r>
    </w:p>
    <w:p w:rsidR="00FA0C3D" w:rsidRPr="00FA0C3D" w:rsidRDefault="00FA0C3D" w:rsidP="00FA0C3D">
      <w:pPr>
        <w:spacing w:before="0" w:after="0" w:line="240" w:lineRule="auto"/>
        <w:jc w:val="center"/>
        <w:rPr>
          <w:rFonts w:eastAsia="Times New Roman" w:cs="Times New Roman"/>
          <w:b/>
          <w:bCs/>
          <w:color w:val="auto"/>
        </w:rPr>
      </w:pPr>
    </w:p>
    <w:p w:rsidR="00FA0C3D" w:rsidRPr="00FA0C3D" w:rsidRDefault="00FA0C3D" w:rsidP="00FA0C3D">
      <w:pPr>
        <w:spacing w:before="0" w:after="0" w:line="240" w:lineRule="auto"/>
        <w:jc w:val="center"/>
        <w:rPr>
          <w:rFonts w:eastAsia="Times New Roman" w:cs="Times New Roman"/>
          <w:b/>
          <w:bCs/>
          <w:color w:val="auto"/>
        </w:rPr>
      </w:pPr>
      <w:r w:rsidRPr="00FA0C3D">
        <w:rPr>
          <w:rFonts w:eastAsia="Times New Roman" w:cs="Times New Roman"/>
          <w:b/>
          <w:bCs/>
          <w:color w:val="auto"/>
        </w:rPr>
        <w:t>Gabriela MURGEANU</w:t>
      </w:r>
    </w:p>
    <w:p w:rsidR="00FA0C3D" w:rsidRPr="00FA0C3D" w:rsidRDefault="00FA0C3D" w:rsidP="00FA0C3D">
      <w:pPr>
        <w:spacing w:before="0" w:after="0" w:line="240" w:lineRule="auto"/>
        <w:jc w:val="left"/>
        <w:rPr>
          <w:rFonts w:eastAsia="Times New Roman" w:cs="Times New Roman"/>
          <w:color w:val="auto"/>
        </w:rPr>
      </w:pPr>
    </w:p>
    <w:p w:rsidR="006A0DE6" w:rsidRDefault="006A0DE6" w:rsidP="00830582">
      <w:pPr>
        <w:spacing w:before="0" w:after="0" w:line="360" w:lineRule="auto"/>
        <w:ind w:left="567"/>
        <w:jc w:val="center"/>
        <w:rPr>
          <w:b/>
        </w:rPr>
      </w:pPr>
    </w:p>
    <w:p w:rsidR="006A0DE6" w:rsidRPr="00D11C62" w:rsidRDefault="006A0DE6" w:rsidP="00830582">
      <w:pPr>
        <w:spacing w:before="0" w:after="0" w:line="360" w:lineRule="auto"/>
        <w:ind w:left="567"/>
        <w:jc w:val="center"/>
        <w:rPr>
          <w:b/>
        </w:rPr>
      </w:pPr>
    </w:p>
    <w:p w:rsidR="009C6AB2" w:rsidRDefault="009C6AB2" w:rsidP="009C6AB2">
      <w:pPr>
        <w:spacing w:before="120" w:after="120" w:line="360" w:lineRule="auto"/>
      </w:pPr>
    </w:p>
    <w:p w:rsidR="00FC55EB" w:rsidRPr="00E93D29" w:rsidRDefault="00FC55EB" w:rsidP="00FC55EB">
      <w:pPr>
        <w:pStyle w:val="ListParagraph"/>
        <w:spacing w:before="120" w:after="120" w:line="360" w:lineRule="auto"/>
      </w:pPr>
    </w:p>
    <w:p w:rsidR="002749BA" w:rsidRPr="00035A94" w:rsidRDefault="002749BA" w:rsidP="000473B1">
      <w:pPr>
        <w:spacing w:before="0" w:after="0" w:line="240" w:lineRule="auto"/>
        <w:ind w:left="567"/>
        <w:rPr>
          <w:color w:val="auto"/>
          <w:sz w:val="18"/>
          <w:szCs w:val="18"/>
        </w:rPr>
      </w:pPr>
    </w:p>
    <w:sectPr w:rsidR="002749BA" w:rsidRPr="00035A94" w:rsidSect="001635FA">
      <w:headerReference w:type="default" r:id="rId8"/>
      <w:footerReference w:type="default" r:id="rId9"/>
      <w:pgSz w:w="11906" w:h="16838" w:code="9"/>
      <w:pgMar w:top="2127" w:right="567" w:bottom="1080" w:left="141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4F" w:rsidRDefault="0098414F" w:rsidP="009772BD">
      <w:r>
        <w:separator/>
      </w:r>
    </w:p>
  </w:endnote>
  <w:endnote w:type="continuationSeparator" w:id="0">
    <w:p w:rsidR="0098414F" w:rsidRDefault="0098414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8D" w:rsidRDefault="004F188D" w:rsidP="004F188D">
    <w:pPr>
      <w:pStyle w:val="Footer"/>
      <w:spacing w:before="0"/>
      <w:rPr>
        <w:sz w:val="14"/>
        <w:szCs w:val="14"/>
      </w:rPr>
    </w:pPr>
    <w:proofErr w:type="spellStart"/>
    <w:r>
      <w:rPr>
        <w:sz w:val="14"/>
        <w:szCs w:val="14"/>
      </w:rPr>
      <w:t>Bdul</w:t>
    </w:r>
    <w:proofErr w:type="spellEnd"/>
    <w:r>
      <w:rPr>
        <w:sz w:val="14"/>
        <w:szCs w:val="14"/>
      </w:rPr>
      <w:t xml:space="preserve"> Dinicu Golescu nr. 38, Sector 1, București</w:t>
    </w:r>
  </w:p>
  <w:p w:rsidR="004F188D" w:rsidRDefault="004F188D" w:rsidP="004F188D">
    <w:pPr>
      <w:pStyle w:val="Footer"/>
      <w:spacing w:before="0"/>
      <w:rPr>
        <w:sz w:val="14"/>
        <w:szCs w:val="14"/>
      </w:rPr>
    </w:pPr>
    <w:r>
      <w:rPr>
        <w:sz w:val="14"/>
        <w:szCs w:val="14"/>
      </w:rPr>
      <w:t>Tel.: 021.319.62.03,  Fax: 0750.032.441</w:t>
    </w:r>
  </w:p>
  <w:p w:rsidR="004F188D" w:rsidRDefault="004F188D" w:rsidP="004F188D">
    <w:pPr>
      <w:pStyle w:val="Footer"/>
      <w:spacing w:before="0"/>
      <w:rPr>
        <w:sz w:val="14"/>
        <w:szCs w:val="14"/>
      </w:rPr>
    </w:pPr>
    <w:r>
      <w:rPr>
        <w:sz w:val="14"/>
        <w:szCs w:val="14"/>
      </w:rPr>
      <w:t>e-mail: dtndir@mt.ro</w:t>
    </w:r>
  </w:p>
  <w:p w:rsidR="004F188D" w:rsidRDefault="004F188D" w:rsidP="004F188D">
    <w:pPr>
      <w:pStyle w:val="Footer"/>
      <w:spacing w:before="0"/>
      <w:rPr>
        <w:b/>
        <w:sz w:val="14"/>
        <w:szCs w:val="14"/>
      </w:rPr>
    </w:pPr>
    <w:r>
      <w:rPr>
        <w:b/>
        <w:sz w:val="14"/>
        <w:szCs w:val="14"/>
      </w:rPr>
      <w:t>www.mt.ro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4F" w:rsidRDefault="0098414F" w:rsidP="009772BD">
      <w:r>
        <w:separator/>
      </w:r>
    </w:p>
  </w:footnote>
  <w:footnote w:type="continuationSeparator" w:id="0">
    <w:p w:rsidR="0098414F" w:rsidRDefault="0098414F"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EF" w:rsidRDefault="00BC15EF" w:rsidP="009772BD">
    <w:pPr>
      <w:pStyle w:val="Header"/>
    </w:pPr>
    <w:r w:rsidRPr="00493720">
      <w:rPr>
        <w:rFonts w:ascii="Trajan Pro" w:hAnsi="Trajan Pro"/>
        <w:noProof/>
        <w:color w:val="FF0000"/>
        <w:lang w:val="en-US"/>
      </w:rPr>
      <w:drawing>
        <wp:anchor distT="0" distB="0" distL="114300" distR="114300" simplePos="0" relativeHeight="251659264" behindDoc="1" locked="0" layoutInCell="1" allowOverlap="1" wp14:anchorId="661814C7" wp14:editId="44E1FEE5">
          <wp:simplePos x="0" y="0"/>
          <wp:positionH relativeFrom="page">
            <wp:posOffset>212545</wp:posOffset>
          </wp:positionH>
          <wp:positionV relativeFrom="paragraph">
            <wp:posOffset>-364794</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0992"/>
    <w:multiLevelType w:val="hybridMultilevel"/>
    <w:tmpl w:val="A24CCC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546FA"/>
    <w:multiLevelType w:val="hybridMultilevel"/>
    <w:tmpl w:val="32A0AF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9B497D"/>
    <w:multiLevelType w:val="hybridMultilevel"/>
    <w:tmpl w:val="29702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C462AE"/>
    <w:multiLevelType w:val="hybridMultilevel"/>
    <w:tmpl w:val="DA5449B6"/>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581959"/>
    <w:multiLevelType w:val="hybridMultilevel"/>
    <w:tmpl w:val="9B2A3D28"/>
    <w:lvl w:ilvl="0" w:tplc="50C286CA">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2FF91DE2"/>
    <w:multiLevelType w:val="hybridMultilevel"/>
    <w:tmpl w:val="BAFE4E04"/>
    <w:lvl w:ilvl="0" w:tplc="3C6C8A78">
      <w:start w:val="6"/>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4B43FC"/>
    <w:multiLevelType w:val="hybridMultilevel"/>
    <w:tmpl w:val="0318F33A"/>
    <w:lvl w:ilvl="0" w:tplc="9B209E86">
      <w:numFmt w:val="bullet"/>
      <w:lvlText w:val="-"/>
      <w:lvlJc w:val="left"/>
      <w:pPr>
        <w:ind w:left="1080" w:hanging="360"/>
      </w:pPr>
      <w:rPr>
        <w:rFonts w:ascii="Trebuchet MS" w:eastAsiaTheme="minorHAnsi" w:hAnsi="Trebuchet M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505E8"/>
    <w:multiLevelType w:val="hybridMultilevel"/>
    <w:tmpl w:val="D5640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44FCA"/>
    <w:multiLevelType w:val="hybridMultilevel"/>
    <w:tmpl w:val="582ACF5E"/>
    <w:lvl w:ilvl="0" w:tplc="0418000B">
      <w:start w:val="1"/>
      <w:numFmt w:val="bullet"/>
      <w:lvlText w:val=""/>
      <w:lvlJc w:val="left"/>
      <w:pPr>
        <w:tabs>
          <w:tab w:val="num" w:pos="420"/>
        </w:tabs>
        <w:ind w:left="420" w:hanging="360"/>
      </w:pPr>
      <w:rPr>
        <w:rFonts w:ascii="Wingdings" w:hAnsi="Wingdings" w:hint="default"/>
      </w:rPr>
    </w:lvl>
    <w:lvl w:ilvl="1" w:tplc="04180003">
      <w:start w:val="1"/>
      <w:numFmt w:val="bullet"/>
      <w:lvlText w:val="o"/>
      <w:lvlJc w:val="left"/>
      <w:pPr>
        <w:tabs>
          <w:tab w:val="num" w:pos="1140"/>
        </w:tabs>
        <w:ind w:left="1140" w:hanging="360"/>
      </w:pPr>
      <w:rPr>
        <w:rFonts w:ascii="Courier New" w:hAnsi="Courier New" w:hint="default"/>
      </w:rPr>
    </w:lvl>
    <w:lvl w:ilvl="2" w:tplc="04180005">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1C618F7"/>
    <w:multiLevelType w:val="hybridMultilevel"/>
    <w:tmpl w:val="1176325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A968D1"/>
    <w:multiLevelType w:val="hybridMultilevel"/>
    <w:tmpl w:val="E5F8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515F05"/>
    <w:multiLevelType w:val="hybridMultilevel"/>
    <w:tmpl w:val="9F74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32C7E"/>
    <w:multiLevelType w:val="hybridMultilevel"/>
    <w:tmpl w:val="571E8616"/>
    <w:lvl w:ilvl="0" w:tplc="5DF4DDA6">
      <w:start w:val="1"/>
      <w:numFmt w:val="lowerLetter"/>
      <w:lvlText w:val="%1)"/>
      <w:lvlJc w:val="left"/>
      <w:pPr>
        <w:ind w:left="720" w:hanging="360"/>
      </w:pPr>
      <w:rPr>
        <w:rFonts w:ascii="Trebuchet MS" w:hAnsi="Trebuchet MS"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B6425"/>
    <w:multiLevelType w:val="hybridMultilevel"/>
    <w:tmpl w:val="AD30AD38"/>
    <w:lvl w:ilvl="0" w:tplc="A8D6CD1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A5182"/>
    <w:multiLevelType w:val="hybridMultilevel"/>
    <w:tmpl w:val="E7A0929C"/>
    <w:lvl w:ilvl="0" w:tplc="8BC8041C">
      <w:numFmt w:val="bullet"/>
      <w:lvlText w:val="-"/>
      <w:lvlJc w:val="left"/>
      <w:pPr>
        <w:tabs>
          <w:tab w:val="num" w:pos="795"/>
        </w:tabs>
        <w:ind w:left="795" w:hanging="43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478E3"/>
    <w:multiLevelType w:val="hybridMultilevel"/>
    <w:tmpl w:val="C0BC637A"/>
    <w:lvl w:ilvl="0" w:tplc="A600E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D70E7"/>
    <w:multiLevelType w:val="hybridMultilevel"/>
    <w:tmpl w:val="7432FF24"/>
    <w:lvl w:ilvl="0" w:tplc="55DA05D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46B09"/>
    <w:multiLevelType w:val="hybridMultilevel"/>
    <w:tmpl w:val="8228DE66"/>
    <w:lvl w:ilvl="0" w:tplc="2EC23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95514"/>
    <w:multiLevelType w:val="hybridMultilevel"/>
    <w:tmpl w:val="3D068B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
  </w:num>
  <w:num w:numId="7">
    <w:abstractNumId w:val="8"/>
  </w:num>
  <w:num w:numId="8">
    <w:abstractNumId w:val="18"/>
  </w:num>
  <w:num w:numId="9">
    <w:abstractNumId w:val="0"/>
  </w:num>
  <w:num w:numId="10">
    <w:abstractNumId w:val="14"/>
  </w:num>
  <w:num w:numId="11">
    <w:abstractNumId w:val="13"/>
  </w:num>
  <w:num w:numId="12">
    <w:abstractNumId w:val="12"/>
  </w:num>
  <w:num w:numId="13">
    <w:abstractNumId w:val="11"/>
  </w:num>
  <w:num w:numId="14">
    <w:abstractNumId w:val="17"/>
  </w:num>
  <w:num w:numId="15">
    <w:abstractNumId w:val="5"/>
  </w:num>
  <w:num w:numId="16">
    <w:abstractNumId w:val="6"/>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5D"/>
    <w:rsid w:val="0000320D"/>
    <w:rsid w:val="00003D09"/>
    <w:rsid w:val="0001656C"/>
    <w:rsid w:val="00022F79"/>
    <w:rsid w:val="0002577E"/>
    <w:rsid w:val="00035A94"/>
    <w:rsid w:val="000473B1"/>
    <w:rsid w:val="00050D93"/>
    <w:rsid w:val="0005589A"/>
    <w:rsid w:val="00057668"/>
    <w:rsid w:val="00060A0B"/>
    <w:rsid w:val="000626A9"/>
    <w:rsid w:val="000745D4"/>
    <w:rsid w:val="00077094"/>
    <w:rsid w:val="00083FAF"/>
    <w:rsid w:val="0009542A"/>
    <w:rsid w:val="000A49AC"/>
    <w:rsid w:val="000A55D6"/>
    <w:rsid w:val="000B3A19"/>
    <w:rsid w:val="000B613F"/>
    <w:rsid w:val="000C1819"/>
    <w:rsid w:val="000C7790"/>
    <w:rsid w:val="000E01A3"/>
    <w:rsid w:val="000F0CB6"/>
    <w:rsid w:val="000F1629"/>
    <w:rsid w:val="000F7DC4"/>
    <w:rsid w:val="0012646E"/>
    <w:rsid w:val="00127F34"/>
    <w:rsid w:val="00141CAE"/>
    <w:rsid w:val="001466DC"/>
    <w:rsid w:val="00155150"/>
    <w:rsid w:val="001635FA"/>
    <w:rsid w:val="00180A92"/>
    <w:rsid w:val="00182D1E"/>
    <w:rsid w:val="00194C7A"/>
    <w:rsid w:val="00197EB8"/>
    <w:rsid w:val="001A0715"/>
    <w:rsid w:val="001A1DE2"/>
    <w:rsid w:val="001A5AC9"/>
    <w:rsid w:val="001A7594"/>
    <w:rsid w:val="001B310F"/>
    <w:rsid w:val="001B61C7"/>
    <w:rsid w:val="001D082E"/>
    <w:rsid w:val="001F06D6"/>
    <w:rsid w:val="001F66C1"/>
    <w:rsid w:val="00207832"/>
    <w:rsid w:val="00212F16"/>
    <w:rsid w:val="00215652"/>
    <w:rsid w:val="00222AB7"/>
    <w:rsid w:val="002306A9"/>
    <w:rsid w:val="002328DD"/>
    <w:rsid w:val="00265C28"/>
    <w:rsid w:val="002716FB"/>
    <w:rsid w:val="00272BDC"/>
    <w:rsid w:val="00272FAC"/>
    <w:rsid w:val="002749BA"/>
    <w:rsid w:val="0028457A"/>
    <w:rsid w:val="00285141"/>
    <w:rsid w:val="002921E6"/>
    <w:rsid w:val="002A7DBD"/>
    <w:rsid w:val="002C5590"/>
    <w:rsid w:val="002D3635"/>
    <w:rsid w:val="002E1F8B"/>
    <w:rsid w:val="002E6A08"/>
    <w:rsid w:val="002F669C"/>
    <w:rsid w:val="0030003B"/>
    <w:rsid w:val="0030040C"/>
    <w:rsid w:val="0030121F"/>
    <w:rsid w:val="00304A4B"/>
    <w:rsid w:val="00331365"/>
    <w:rsid w:val="003322B4"/>
    <w:rsid w:val="00336DC0"/>
    <w:rsid w:val="00354FFA"/>
    <w:rsid w:val="0036031B"/>
    <w:rsid w:val="00364BC2"/>
    <w:rsid w:val="00371A10"/>
    <w:rsid w:val="00372703"/>
    <w:rsid w:val="00377267"/>
    <w:rsid w:val="00386CC1"/>
    <w:rsid w:val="003916C9"/>
    <w:rsid w:val="00393F86"/>
    <w:rsid w:val="003B172C"/>
    <w:rsid w:val="003B369E"/>
    <w:rsid w:val="003C289A"/>
    <w:rsid w:val="003C5AC5"/>
    <w:rsid w:val="003D2C35"/>
    <w:rsid w:val="003D624D"/>
    <w:rsid w:val="003E0A85"/>
    <w:rsid w:val="003E114B"/>
    <w:rsid w:val="003E1B0C"/>
    <w:rsid w:val="003E69A4"/>
    <w:rsid w:val="003F5C2C"/>
    <w:rsid w:val="003F6D75"/>
    <w:rsid w:val="00403619"/>
    <w:rsid w:val="0040453A"/>
    <w:rsid w:val="004045D3"/>
    <w:rsid w:val="00414415"/>
    <w:rsid w:val="00415BDA"/>
    <w:rsid w:val="004207FC"/>
    <w:rsid w:val="00425759"/>
    <w:rsid w:val="00427B84"/>
    <w:rsid w:val="0043069E"/>
    <w:rsid w:val="0043468B"/>
    <w:rsid w:val="00454CDF"/>
    <w:rsid w:val="00466D4E"/>
    <w:rsid w:val="00472C8A"/>
    <w:rsid w:val="00484E85"/>
    <w:rsid w:val="00497FB2"/>
    <w:rsid w:val="004A10B4"/>
    <w:rsid w:val="004A439E"/>
    <w:rsid w:val="004B0DF8"/>
    <w:rsid w:val="004C513E"/>
    <w:rsid w:val="004C7D84"/>
    <w:rsid w:val="004D1AC5"/>
    <w:rsid w:val="004D5C04"/>
    <w:rsid w:val="004D756C"/>
    <w:rsid w:val="004F0E4D"/>
    <w:rsid w:val="004F188D"/>
    <w:rsid w:val="004F1C7A"/>
    <w:rsid w:val="005004F8"/>
    <w:rsid w:val="005060C0"/>
    <w:rsid w:val="00527E4A"/>
    <w:rsid w:val="00533B84"/>
    <w:rsid w:val="00544A8E"/>
    <w:rsid w:val="00547A36"/>
    <w:rsid w:val="00574480"/>
    <w:rsid w:val="0058303A"/>
    <w:rsid w:val="005911E3"/>
    <w:rsid w:val="005A76F6"/>
    <w:rsid w:val="005C146C"/>
    <w:rsid w:val="005C7A25"/>
    <w:rsid w:val="005D015D"/>
    <w:rsid w:val="005D5DFE"/>
    <w:rsid w:val="006112B0"/>
    <w:rsid w:val="0061585C"/>
    <w:rsid w:val="006228F6"/>
    <w:rsid w:val="00623211"/>
    <w:rsid w:val="0063113B"/>
    <w:rsid w:val="00635526"/>
    <w:rsid w:val="00635EFC"/>
    <w:rsid w:val="00641FF6"/>
    <w:rsid w:val="00652A9A"/>
    <w:rsid w:val="00652F80"/>
    <w:rsid w:val="006548E9"/>
    <w:rsid w:val="00660922"/>
    <w:rsid w:val="00662631"/>
    <w:rsid w:val="00665282"/>
    <w:rsid w:val="006675D0"/>
    <w:rsid w:val="00687F65"/>
    <w:rsid w:val="006A0DE6"/>
    <w:rsid w:val="006A3605"/>
    <w:rsid w:val="006A37C5"/>
    <w:rsid w:val="006A3EA2"/>
    <w:rsid w:val="006A4345"/>
    <w:rsid w:val="006A46AE"/>
    <w:rsid w:val="006C0130"/>
    <w:rsid w:val="006C1E28"/>
    <w:rsid w:val="006C25F9"/>
    <w:rsid w:val="006D16F8"/>
    <w:rsid w:val="00700A8B"/>
    <w:rsid w:val="00703FDF"/>
    <w:rsid w:val="00721FFD"/>
    <w:rsid w:val="007315A1"/>
    <w:rsid w:val="00734DD4"/>
    <w:rsid w:val="00742153"/>
    <w:rsid w:val="00762F69"/>
    <w:rsid w:val="00764508"/>
    <w:rsid w:val="00766D0B"/>
    <w:rsid w:val="00775095"/>
    <w:rsid w:val="00782421"/>
    <w:rsid w:val="00785572"/>
    <w:rsid w:val="00792FA5"/>
    <w:rsid w:val="007B55DB"/>
    <w:rsid w:val="007B70B2"/>
    <w:rsid w:val="007B7C7E"/>
    <w:rsid w:val="007C5B6C"/>
    <w:rsid w:val="007C5EF1"/>
    <w:rsid w:val="007D4185"/>
    <w:rsid w:val="007D4F29"/>
    <w:rsid w:val="007E230A"/>
    <w:rsid w:val="007E3779"/>
    <w:rsid w:val="007E6B16"/>
    <w:rsid w:val="007F2AA8"/>
    <w:rsid w:val="007F4405"/>
    <w:rsid w:val="00807B46"/>
    <w:rsid w:val="0081260A"/>
    <w:rsid w:val="008226B2"/>
    <w:rsid w:val="00830582"/>
    <w:rsid w:val="00831355"/>
    <w:rsid w:val="008400C7"/>
    <w:rsid w:val="00840A24"/>
    <w:rsid w:val="008417E2"/>
    <w:rsid w:val="0085776C"/>
    <w:rsid w:val="00882B1B"/>
    <w:rsid w:val="0088332D"/>
    <w:rsid w:val="00884360"/>
    <w:rsid w:val="00890563"/>
    <w:rsid w:val="00892269"/>
    <w:rsid w:val="008D067C"/>
    <w:rsid w:val="008D53E2"/>
    <w:rsid w:val="008E7BE2"/>
    <w:rsid w:val="009148D6"/>
    <w:rsid w:val="009212D3"/>
    <w:rsid w:val="00933D5E"/>
    <w:rsid w:val="00935594"/>
    <w:rsid w:val="00941722"/>
    <w:rsid w:val="00941D3B"/>
    <w:rsid w:val="009430B8"/>
    <w:rsid w:val="009616AD"/>
    <w:rsid w:val="00961F3C"/>
    <w:rsid w:val="009669EF"/>
    <w:rsid w:val="009772BD"/>
    <w:rsid w:val="00977D79"/>
    <w:rsid w:val="0098414F"/>
    <w:rsid w:val="00992F6B"/>
    <w:rsid w:val="009A7947"/>
    <w:rsid w:val="009B180F"/>
    <w:rsid w:val="009C6AB2"/>
    <w:rsid w:val="009F01CA"/>
    <w:rsid w:val="009F2234"/>
    <w:rsid w:val="009F2707"/>
    <w:rsid w:val="00A136AB"/>
    <w:rsid w:val="00A1682E"/>
    <w:rsid w:val="00A212F8"/>
    <w:rsid w:val="00A2152F"/>
    <w:rsid w:val="00A24DEE"/>
    <w:rsid w:val="00A41ACD"/>
    <w:rsid w:val="00A534F3"/>
    <w:rsid w:val="00A677C3"/>
    <w:rsid w:val="00A67888"/>
    <w:rsid w:val="00A75B29"/>
    <w:rsid w:val="00A91821"/>
    <w:rsid w:val="00AA0926"/>
    <w:rsid w:val="00AB4AC2"/>
    <w:rsid w:val="00AC502C"/>
    <w:rsid w:val="00AD57B4"/>
    <w:rsid w:val="00AF0390"/>
    <w:rsid w:val="00AF44C8"/>
    <w:rsid w:val="00AF4F2E"/>
    <w:rsid w:val="00AF6739"/>
    <w:rsid w:val="00AF7DF1"/>
    <w:rsid w:val="00B03FEA"/>
    <w:rsid w:val="00B1374D"/>
    <w:rsid w:val="00B160E3"/>
    <w:rsid w:val="00B16E72"/>
    <w:rsid w:val="00B22781"/>
    <w:rsid w:val="00B2580A"/>
    <w:rsid w:val="00B2625F"/>
    <w:rsid w:val="00B27A26"/>
    <w:rsid w:val="00B431A7"/>
    <w:rsid w:val="00B43C10"/>
    <w:rsid w:val="00B5792C"/>
    <w:rsid w:val="00B61217"/>
    <w:rsid w:val="00B80680"/>
    <w:rsid w:val="00B82626"/>
    <w:rsid w:val="00B86B17"/>
    <w:rsid w:val="00B879AE"/>
    <w:rsid w:val="00B977F5"/>
    <w:rsid w:val="00BB058F"/>
    <w:rsid w:val="00BB45F3"/>
    <w:rsid w:val="00BC15EF"/>
    <w:rsid w:val="00BD2BDF"/>
    <w:rsid w:val="00BD7C24"/>
    <w:rsid w:val="00BE0FCB"/>
    <w:rsid w:val="00BF4640"/>
    <w:rsid w:val="00C043BD"/>
    <w:rsid w:val="00C10E3F"/>
    <w:rsid w:val="00C111CD"/>
    <w:rsid w:val="00C1340F"/>
    <w:rsid w:val="00C13CF0"/>
    <w:rsid w:val="00C25DAD"/>
    <w:rsid w:val="00C568FB"/>
    <w:rsid w:val="00C65258"/>
    <w:rsid w:val="00C706DC"/>
    <w:rsid w:val="00C75757"/>
    <w:rsid w:val="00C80A6B"/>
    <w:rsid w:val="00CA4128"/>
    <w:rsid w:val="00CA47BC"/>
    <w:rsid w:val="00CB5394"/>
    <w:rsid w:val="00CD638D"/>
    <w:rsid w:val="00CD63E4"/>
    <w:rsid w:val="00D067C7"/>
    <w:rsid w:val="00D11C62"/>
    <w:rsid w:val="00D203E4"/>
    <w:rsid w:val="00D21F1D"/>
    <w:rsid w:val="00D325AC"/>
    <w:rsid w:val="00D36289"/>
    <w:rsid w:val="00D67CD1"/>
    <w:rsid w:val="00DA65F4"/>
    <w:rsid w:val="00DB7874"/>
    <w:rsid w:val="00DC174E"/>
    <w:rsid w:val="00DD6FB0"/>
    <w:rsid w:val="00DE1ADD"/>
    <w:rsid w:val="00DE59C1"/>
    <w:rsid w:val="00DF55FD"/>
    <w:rsid w:val="00DF66A1"/>
    <w:rsid w:val="00E039A7"/>
    <w:rsid w:val="00E12020"/>
    <w:rsid w:val="00E32A53"/>
    <w:rsid w:val="00E547B6"/>
    <w:rsid w:val="00E60A3C"/>
    <w:rsid w:val="00E615DC"/>
    <w:rsid w:val="00E6505E"/>
    <w:rsid w:val="00E67B15"/>
    <w:rsid w:val="00E84332"/>
    <w:rsid w:val="00E861EE"/>
    <w:rsid w:val="00E90C09"/>
    <w:rsid w:val="00E93D29"/>
    <w:rsid w:val="00E94468"/>
    <w:rsid w:val="00E959EA"/>
    <w:rsid w:val="00EA22C4"/>
    <w:rsid w:val="00EB16F2"/>
    <w:rsid w:val="00ED0E76"/>
    <w:rsid w:val="00ED404E"/>
    <w:rsid w:val="00ED6836"/>
    <w:rsid w:val="00EE14A4"/>
    <w:rsid w:val="00EE43E2"/>
    <w:rsid w:val="00EE4C02"/>
    <w:rsid w:val="00EF45C8"/>
    <w:rsid w:val="00F00549"/>
    <w:rsid w:val="00F006E2"/>
    <w:rsid w:val="00F0236C"/>
    <w:rsid w:val="00F26526"/>
    <w:rsid w:val="00F3398E"/>
    <w:rsid w:val="00F41D3E"/>
    <w:rsid w:val="00F43AF1"/>
    <w:rsid w:val="00F62ACC"/>
    <w:rsid w:val="00F70D6E"/>
    <w:rsid w:val="00F7608A"/>
    <w:rsid w:val="00F8359B"/>
    <w:rsid w:val="00F978C6"/>
    <w:rsid w:val="00FA0C3D"/>
    <w:rsid w:val="00FB4998"/>
    <w:rsid w:val="00FB5E5A"/>
    <w:rsid w:val="00FB6119"/>
    <w:rsid w:val="00FC4582"/>
    <w:rsid w:val="00FC55EB"/>
    <w:rsid w:val="00FC7074"/>
    <w:rsid w:val="00FC77A5"/>
    <w:rsid w:val="00FD2580"/>
    <w:rsid w:val="00FD3363"/>
    <w:rsid w:val="00FD403B"/>
    <w:rsid w:val="00FE0C3B"/>
    <w:rsid w:val="00FF2048"/>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qFormat/>
    <w:rsid w:val="006A3EA2"/>
    <w:pPr>
      <w:keepNext/>
      <w:widowControl w:val="0"/>
      <w:overflowPunct w:val="0"/>
      <w:autoSpaceDE w:val="0"/>
      <w:autoSpaceDN w:val="0"/>
      <w:adjustRightInd w:val="0"/>
      <w:spacing w:before="0" w:after="0" w:line="240" w:lineRule="auto"/>
      <w:jc w:val="left"/>
      <w:textAlignment w:val="baseline"/>
      <w:outlineLvl w:val="1"/>
    </w:pPr>
    <w:rPr>
      <w:rFonts w:ascii="Times New Roman" w:eastAsia="Times New Roman" w:hAnsi="Times New Roman" w:cs="Times New Roman"/>
      <w:b/>
      <w:color w:val="auto"/>
      <w:sz w:val="24"/>
      <w:szCs w:val="20"/>
      <w:lang w:val="en-GB"/>
    </w:rPr>
  </w:style>
  <w:style w:type="paragraph" w:styleId="Heading4">
    <w:name w:val="heading 4"/>
    <w:basedOn w:val="Normal"/>
    <w:next w:val="Normal"/>
    <w:link w:val="Heading4Char"/>
    <w:uiPriority w:val="9"/>
    <w:semiHidden/>
    <w:unhideWhenUsed/>
    <w:qFormat/>
    <w:rsid w:val="00FA0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aliases w:val="List_Paragraph,Multilevel para_II,Paragraph,Citation List,ANNEX,Bullet,bullet,bu,b,bullet1,B,b1,bullet 1,body,b Char Char Char,b Char Char Char Char Char Char,b Char Char,Body Char1 Char1,b Char Char Char Char Char Char Char Char"/>
    <w:basedOn w:val="Normal"/>
    <w:link w:val="ListParagraphChar"/>
    <w:uiPriority w:val="34"/>
    <w:qFormat/>
    <w:rsid w:val="00393F86"/>
    <w:pPr>
      <w:ind w:left="720"/>
      <w:contextualSpacing/>
    </w:pPr>
  </w:style>
  <w:style w:type="character" w:styleId="Hyperlink">
    <w:name w:val="Hyperlink"/>
    <w:basedOn w:val="DefaultParagraphFont"/>
    <w:uiPriority w:val="99"/>
    <w:semiHidden/>
    <w:unhideWhenUsed/>
    <w:rsid w:val="0001656C"/>
    <w:rPr>
      <w:color w:val="0000FF"/>
      <w:u w:val="single"/>
      <w:shd w:val="clear" w:color="auto" w:fill="auto"/>
    </w:rPr>
  </w:style>
  <w:style w:type="paragraph" w:customStyle="1" w:styleId="al">
    <w:name w:val="a_l"/>
    <w:basedOn w:val="Normal"/>
    <w:rsid w:val="0001656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styleId="BodyTextIndent3">
    <w:name w:val="Body Text Indent 3"/>
    <w:basedOn w:val="Normal"/>
    <w:link w:val="BodyTextIndent3Char"/>
    <w:rsid w:val="00415BDA"/>
    <w:pPr>
      <w:overflowPunct w:val="0"/>
      <w:autoSpaceDE w:val="0"/>
      <w:autoSpaceDN w:val="0"/>
      <w:adjustRightInd w:val="0"/>
      <w:spacing w:before="0" w:after="120" w:line="240" w:lineRule="auto"/>
      <w:ind w:left="283"/>
      <w:jc w:val="left"/>
      <w:textAlignment w:val="baseline"/>
    </w:pPr>
    <w:rPr>
      <w:rFonts w:ascii="Times New Roman" w:eastAsia="Times New Roman" w:hAnsi="Times New Roman" w:cs="Times New Roman"/>
      <w:color w:val="auto"/>
      <w:sz w:val="16"/>
      <w:szCs w:val="16"/>
      <w:lang w:val="en-GB" w:eastAsia="ro-RO"/>
    </w:rPr>
  </w:style>
  <w:style w:type="character" w:customStyle="1" w:styleId="BodyTextIndent3Char">
    <w:name w:val="Body Text Indent 3 Char"/>
    <w:basedOn w:val="DefaultParagraphFont"/>
    <w:link w:val="BodyTextIndent3"/>
    <w:rsid w:val="00415BDA"/>
    <w:rPr>
      <w:rFonts w:ascii="Times New Roman" w:eastAsia="Times New Roman" w:hAnsi="Times New Roman" w:cs="Times New Roman"/>
      <w:sz w:val="16"/>
      <w:szCs w:val="16"/>
      <w:lang w:val="en-GB" w:eastAsia="ro-RO"/>
    </w:rPr>
  </w:style>
  <w:style w:type="paragraph" w:customStyle="1" w:styleId="BodyTextContinued">
    <w:name w:val="Body Text Continued"/>
    <w:basedOn w:val="BodyText"/>
    <w:rsid w:val="00415BDA"/>
    <w:pPr>
      <w:spacing w:before="0" w:after="240" w:line="240" w:lineRule="auto"/>
    </w:pPr>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semiHidden/>
    <w:unhideWhenUsed/>
    <w:rsid w:val="00415BDA"/>
    <w:pPr>
      <w:spacing w:after="120"/>
    </w:pPr>
  </w:style>
  <w:style w:type="character" w:customStyle="1" w:styleId="BodyTextChar">
    <w:name w:val="Body Text Char"/>
    <w:basedOn w:val="DefaultParagraphFont"/>
    <w:link w:val="BodyText"/>
    <w:uiPriority w:val="99"/>
    <w:semiHidden/>
    <w:rsid w:val="00415BDA"/>
    <w:rPr>
      <w:rFonts w:ascii="Trebuchet MS" w:hAnsi="Trebuchet MS" w:cs="Open Sans"/>
      <w:color w:val="000000"/>
      <w:lang w:val="ro-RO"/>
    </w:rPr>
  </w:style>
  <w:style w:type="character" w:styleId="CommentReference">
    <w:name w:val="annotation reference"/>
    <w:basedOn w:val="DefaultParagraphFont"/>
    <w:uiPriority w:val="99"/>
    <w:semiHidden/>
    <w:unhideWhenUsed/>
    <w:rsid w:val="00FD3363"/>
    <w:rPr>
      <w:sz w:val="16"/>
      <w:szCs w:val="16"/>
    </w:rPr>
  </w:style>
  <w:style w:type="paragraph" w:styleId="CommentText">
    <w:name w:val="annotation text"/>
    <w:basedOn w:val="Normal"/>
    <w:link w:val="CommentTextChar"/>
    <w:uiPriority w:val="99"/>
    <w:semiHidden/>
    <w:unhideWhenUsed/>
    <w:rsid w:val="00FD3363"/>
    <w:pPr>
      <w:spacing w:line="240" w:lineRule="auto"/>
    </w:pPr>
    <w:rPr>
      <w:sz w:val="20"/>
      <w:szCs w:val="20"/>
    </w:rPr>
  </w:style>
  <w:style w:type="character" w:customStyle="1" w:styleId="CommentTextChar">
    <w:name w:val="Comment Text Char"/>
    <w:basedOn w:val="DefaultParagraphFont"/>
    <w:link w:val="CommentText"/>
    <w:uiPriority w:val="99"/>
    <w:semiHidden/>
    <w:rsid w:val="00FD3363"/>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FD3363"/>
    <w:rPr>
      <w:b/>
      <w:bCs/>
    </w:rPr>
  </w:style>
  <w:style w:type="character" w:customStyle="1" w:styleId="CommentSubjectChar">
    <w:name w:val="Comment Subject Char"/>
    <w:basedOn w:val="CommentTextChar"/>
    <w:link w:val="CommentSubject"/>
    <w:uiPriority w:val="99"/>
    <w:semiHidden/>
    <w:rsid w:val="00FD3363"/>
    <w:rPr>
      <w:rFonts w:ascii="Trebuchet MS" w:hAnsi="Trebuchet MS" w:cs="Open Sans"/>
      <w:b/>
      <w:bCs/>
      <w:color w:val="000000"/>
      <w:sz w:val="20"/>
      <w:szCs w:val="20"/>
      <w:lang w:val="ro-RO"/>
    </w:rPr>
  </w:style>
  <w:style w:type="table" w:styleId="TableGrid">
    <w:name w:val="Table Grid"/>
    <w:basedOn w:val="TableNormal"/>
    <w:uiPriority w:val="39"/>
    <w:rsid w:val="00BC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3B172C"/>
    <w:rPr>
      <w:rFonts w:ascii="Arial" w:hAnsi="Arial" w:cs="Arial" w:hint="default"/>
      <w:color w:val="000000"/>
      <w:sz w:val="26"/>
      <w:szCs w:val="26"/>
    </w:rPr>
  </w:style>
  <w:style w:type="character" w:customStyle="1" w:styleId="l5def2">
    <w:name w:val="l5def2"/>
    <w:basedOn w:val="DefaultParagraphFont"/>
    <w:rsid w:val="003B172C"/>
    <w:rPr>
      <w:rFonts w:ascii="Arial" w:hAnsi="Arial" w:cs="Arial" w:hint="default"/>
      <w:color w:val="000000"/>
      <w:sz w:val="26"/>
      <w:szCs w:val="26"/>
    </w:rPr>
  </w:style>
  <w:style w:type="character" w:customStyle="1" w:styleId="l5def3">
    <w:name w:val="l5def3"/>
    <w:basedOn w:val="DefaultParagraphFont"/>
    <w:rsid w:val="003B172C"/>
    <w:rPr>
      <w:rFonts w:ascii="Arial" w:hAnsi="Arial" w:cs="Arial" w:hint="default"/>
      <w:color w:val="000000"/>
      <w:sz w:val="26"/>
      <w:szCs w:val="26"/>
    </w:rPr>
  </w:style>
  <w:style w:type="character" w:customStyle="1" w:styleId="l5def4">
    <w:name w:val="l5def4"/>
    <w:basedOn w:val="DefaultParagraphFont"/>
    <w:rsid w:val="003B172C"/>
    <w:rPr>
      <w:rFonts w:ascii="Arial" w:hAnsi="Arial" w:cs="Arial" w:hint="default"/>
      <w:color w:val="000000"/>
      <w:sz w:val="26"/>
      <w:szCs w:val="26"/>
    </w:rPr>
  </w:style>
  <w:style w:type="character" w:customStyle="1" w:styleId="BodytextBold6">
    <w:name w:val="Body text + Bold6"/>
    <w:basedOn w:val="DefaultParagraphFont"/>
    <w:rsid w:val="00E32A53"/>
    <w:rPr>
      <w:b/>
      <w:bCs/>
      <w:spacing w:val="3"/>
      <w:sz w:val="22"/>
      <w:szCs w:val="22"/>
      <w:u w:val="single"/>
      <w:shd w:val="clear" w:color="auto" w:fill="FFFFFF"/>
      <w:lang w:bidi="ar-SA"/>
    </w:rPr>
  </w:style>
  <w:style w:type="character" w:customStyle="1" w:styleId="Bodytext2">
    <w:name w:val="Body text (2)_"/>
    <w:basedOn w:val="DefaultParagraphFont"/>
    <w:link w:val="Bodytext20"/>
    <w:rsid w:val="00E32A53"/>
    <w:rPr>
      <w:spacing w:val="3"/>
      <w:sz w:val="21"/>
      <w:szCs w:val="21"/>
      <w:shd w:val="clear" w:color="auto" w:fill="FFFFFF"/>
    </w:rPr>
  </w:style>
  <w:style w:type="paragraph" w:customStyle="1" w:styleId="Bodytext20">
    <w:name w:val="Body text (2)"/>
    <w:basedOn w:val="Normal"/>
    <w:link w:val="Bodytext2"/>
    <w:rsid w:val="00E32A53"/>
    <w:pPr>
      <w:shd w:val="clear" w:color="auto" w:fill="FFFFFF"/>
      <w:spacing w:before="600" w:after="360" w:line="0" w:lineRule="atLeast"/>
      <w:jc w:val="left"/>
    </w:pPr>
    <w:rPr>
      <w:rFonts w:asciiTheme="minorHAnsi" w:hAnsiTheme="minorHAnsi" w:cstheme="minorBidi"/>
      <w:color w:val="auto"/>
      <w:spacing w:val="3"/>
      <w:sz w:val="21"/>
      <w:szCs w:val="21"/>
      <w:lang w:val="en-US"/>
    </w:rPr>
  </w:style>
  <w:style w:type="character" w:customStyle="1" w:styleId="l5prm1">
    <w:name w:val="l5prm1"/>
    <w:basedOn w:val="DefaultParagraphFont"/>
    <w:rsid w:val="00265C28"/>
    <w:rPr>
      <w:i/>
      <w:iCs/>
      <w:color w:val="000000"/>
      <w:sz w:val="26"/>
      <w:szCs w:val="26"/>
    </w:rPr>
  </w:style>
  <w:style w:type="character" w:customStyle="1" w:styleId="Heading2Char">
    <w:name w:val="Heading 2 Char"/>
    <w:basedOn w:val="DefaultParagraphFont"/>
    <w:link w:val="Heading2"/>
    <w:rsid w:val="006A3EA2"/>
    <w:rPr>
      <w:rFonts w:ascii="Times New Roman" w:eastAsia="Times New Roman" w:hAnsi="Times New Roman" w:cs="Times New Roman"/>
      <w:b/>
      <w:sz w:val="24"/>
      <w:szCs w:val="20"/>
      <w:lang w:val="en-GB"/>
    </w:rPr>
  </w:style>
  <w:style w:type="paragraph" w:customStyle="1" w:styleId="BodyText21">
    <w:name w:val="Body Text 21"/>
    <w:basedOn w:val="Normal"/>
    <w:rsid w:val="006A3EA2"/>
    <w:pPr>
      <w:widowControl w:val="0"/>
      <w:overflowPunct w:val="0"/>
      <w:autoSpaceDE w:val="0"/>
      <w:autoSpaceDN w:val="0"/>
      <w:adjustRightInd w:val="0"/>
      <w:spacing w:before="0" w:after="0" w:line="240" w:lineRule="auto"/>
      <w:textAlignment w:val="baseline"/>
    </w:pPr>
    <w:rPr>
      <w:rFonts w:ascii="Times New Roman" w:eastAsia="Times New Roman" w:hAnsi="Times New Roman" w:cs="Times New Roman"/>
      <w:color w:val="auto"/>
      <w:sz w:val="28"/>
      <w:szCs w:val="20"/>
      <w:lang w:val="en-US"/>
    </w:rPr>
  </w:style>
  <w:style w:type="paragraph" w:styleId="HTMLPreformatted">
    <w:name w:val="HTML Preformatted"/>
    <w:basedOn w:val="Normal"/>
    <w:link w:val="HTMLPreformattedChar"/>
    <w:uiPriority w:val="99"/>
    <w:semiHidden/>
    <w:unhideWhenUsed/>
    <w:rsid w:val="00A7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A75B29"/>
    <w:rPr>
      <w:rFonts w:ascii="Courier New" w:hAnsi="Courier New" w:cs="Courier New"/>
      <w:sz w:val="20"/>
      <w:szCs w:val="20"/>
    </w:rPr>
  </w:style>
  <w:style w:type="character" w:styleId="Strong">
    <w:name w:val="Strong"/>
    <w:basedOn w:val="DefaultParagraphFont"/>
    <w:uiPriority w:val="22"/>
    <w:qFormat/>
    <w:rsid w:val="00A75B29"/>
    <w:rPr>
      <w:b/>
      <w:bCs/>
    </w:rPr>
  </w:style>
  <w:style w:type="paragraph" w:styleId="NoSpacing">
    <w:name w:val="No Spacing"/>
    <w:uiPriority w:val="1"/>
    <w:qFormat/>
    <w:rsid w:val="00FB49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o-RO"/>
    </w:rPr>
  </w:style>
  <w:style w:type="character" w:customStyle="1" w:styleId="ListParagraphChar">
    <w:name w:val="List Paragraph Char"/>
    <w:aliases w:val="List_Paragraph Char,Multilevel para_II Char,Paragraph Char,Citation List Char,ANNEX Char,Bullet Char,bullet Char,bu Char,b Char,bullet1 Char,B Char,b1 Char,bullet 1 Char,body Char,b Char Char Char Char,b Char Char Char1"/>
    <w:link w:val="ListParagraph"/>
    <w:uiPriority w:val="34"/>
    <w:rsid w:val="00FB4998"/>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FA0C3D"/>
    <w:rPr>
      <w:rFonts w:asciiTheme="majorHAnsi" w:eastAsiaTheme="majorEastAsia" w:hAnsiTheme="majorHAnsi" w:cstheme="majorBidi"/>
      <w:i/>
      <w:iCs/>
      <w:color w:val="2E74B5" w:themeColor="accent1" w:themeShade="BF"/>
      <w:lang w:val="ro-RO"/>
    </w:rPr>
  </w:style>
  <w:style w:type="paragraph" w:styleId="BodyText3">
    <w:name w:val="Body Text 3"/>
    <w:basedOn w:val="Normal"/>
    <w:link w:val="BodyText3Char"/>
    <w:uiPriority w:val="99"/>
    <w:semiHidden/>
    <w:unhideWhenUsed/>
    <w:rsid w:val="004C513E"/>
    <w:pPr>
      <w:spacing w:after="120"/>
    </w:pPr>
    <w:rPr>
      <w:sz w:val="16"/>
      <w:szCs w:val="16"/>
    </w:rPr>
  </w:style>
  <w:style w:type="character" w:customStyle="1" w:styleId="BodyText3Char">
    <w:name w:val="Body Text 3 Char"/>
    <w:basedOn w:val="DefaultParagraphFont"/>
    <w:link w:val="BodyText3"/>
    <w:uiPriority w:val="99"/>
    <w:semiHidden/>
    <w:rsid w:val="004C513E"/>
    <w:rPr>
      <w:rFonts w:ascii="Trebuchet MS" w:hAnsi="Trebuchet MS" w:cs="Open Sans"/>
      <w:color w:val="000000"/>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7587">
      <w:bodyDiv w:val="1"/>
      <w:marLeft w:val="0"/>
      <w:marRight w:val="0"/>
      <w:marTop w:val="0"/>
      <w:marBottom w:val="0"/>
      <w:divBdr>
        <w:top w:val="none" w:sz="0" w:space="0" w:color="auto"/>
        <w:left w:val="none" w:sz="0" w:space="0" w:color="auto"/>
        <w:bottom w:val="none" w:sz="0" w:space="0" w:color="auto"/>
        <w:right w:val="none" w:sz="0" w:space="0" w:color="auto"/>
      </w:divBdr>
    </w:div>
    <w:div w:id="845049208">
      <w:bodyDiv w:val="1"/>
      <w:marLeft w:val="0"/>
      <w:marRight w:val="0"/>
      <w:marTop w:val="0"/>
      <w:marBottom w:val="0"/>
      <w:divBdr>
        <w:top w:val="none" w:sz="0" w:space="0" w:color="auto"/>
        <w:left w:val="none" w:sz="0" w:space="0" w:color="auto"/>
        <w:bottom w:val="none" w:sz="0" w:space="0" w:color="auto"/>
        <w:right w:val="none" w:sz="0" w:space="0" w:color="auto"/>
      </w:divBdr>
    </w:div>
    <w:div w:id="1380744604">
      <w:bodyDiv w:val="1"/>
      <w:marLeft w:val="0"/>
      <w:marRight w:val="0"/>
      <w:marTop w:val="0"/>
      <w:marBottom w:val="0"/>
      <w:divBdr>
        <w:top w:val="none" w:sz="0" w:space="0" w:color="auto"/>
        <w:left w:val="none" w:sz="0" w:space="0" w:color="auto"/>
        <w:bottom w:val="none" w:sz="0" w:space="0" w:color="auto"/>
        <w:right w:val="none" w:sz="0" w:space="0" w:color="auto"/>
      </w:divBdr>
    </w:div>
    <w:div w:id="1407339215">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4">
          <w:marLeft w:val="0"/>
          <w:marRight w:val="0"/>
          <w:marTop w:val="0"/>
          <w:marBottom w:val="0"/>
          <w:divBdr>
            <w:top w:val="none" w:sz="0" w:space="0" w:color="auto"/>
            <w:left w:val="none" w:sz="0" w:space="0" w:color="auto"/>
            <w:bottom w:val="none" w:sz="0" w:space="0" w:color="auto"/>
            <w:right w:val="none" w:sz="0" w:space="0" w:color="auto"/>
          </w:divBdr>
          <w:divsChild>
            <w:div w:id="777602684">
              <w:marLeft w:val="0"/>
              <w:marRight w:val="0"/>
              <w:marTop w:val="0"/>
              <w:marBottom w:val="0"/>
              <w:divBdr>
                <w:top w:val="none" w:sz="0" w:space="0" w:color="auto"/>
                <w:left w:val="none" w:sz="0" w:space="0" w:color="auto"/>
                <w:bottom w:val="none" w:sz="0" w:space="0" w:color="auto"/>
                <w:right w:val="none" w:sz="0" w:space="0" w:color="auto"/>
              </w:divBdr>
              <w:divsChild>
                <w:div w:id="1608150091">
                  <w:marLeft w:val="0"/>
                  <w:marRight w:val="0"/>
                  <w:marTop w:val="0"/>
                  <w:marBottom w:val="0"/>
                  <w:divBdr>
                    <w:top w:val="none" w:sz="0" w:space="0" w:color="auto"/>
                    <w:left w:val="none" w:sz="0" w:space="0" w:color="auto"/>
                    <w:bottom w:val="none" w:sz="0" w:space="0" w:color="auto"/>
                    <w:right w:val="none" w:sz="0" w:space="0" w:color="auto"/>
                  </w:divBdr>
                </w:div>
              </w:divsChild>
            </w:div>
            <w:div w:id="1244798133">
              <w:marLeft w:val="0"/>
              <w:marRight w:val="0"/>
              <w:marTop w:val="0"/>
              <w:marBottom w:val="0"/>
              <w:divBdr>
                <w:top w:val="none" w:sz="0" w:space="0" w:color="auto"/>
                <w:left w:val="none" w:sz="0" w:space="0" w:color="auto"/>
                <w:bottom w:val="none" w:sz="0" w:space="0" w:color="auto"/>
                <w:right w:val="none" w:sz="0" w:space="0" w:color="auto"/>
              </w:divBdr>
              <w:divsChild>
                <w:div w:id="618487289">
                  <w:marLeft w:val="0"/>
                  <w:marRight w:val="0"/>
                  <w:marTop w:val="0"/>
                  <w:marBottom w:val="0"/>
                  <w:divBdr>
                    <w:top w:val="none" w:sz="0" w:space="0" w:color="auto"/>
                    <w:left w:val="none" w:sz="0" w:space="0" w:color="auto"/>
                    <w:bottom w:val="none" w:sz="0" w:space="0" w:color="auto"/>
                    <w:right w:val="none" w:sz="0" w:space="0" w:color="auto"/>
                  </w:divBdr>
                </w:div>
              </w:divsChild>
            </w:div>
            <w:div w:id="127555638">
              <w:marLeft w:val="0"/>
              <w:marRight w:val="0"/>
              <w:marTop w:val="0"/>
              <w:marBottom w:val="0"/>
              <w:divBdr>
                <w:top w:val="none" w:sz="0" w:space="0" w:color="auto"/>
                <w:left w:val="none" w:sz="0" w:space="0" w:color="auto"/>
                <w:bottom w:val="none" w:sz="0" w:space="0" w:color="auto"/>
                <w:right w:val="none" w:sz="0" w:space="0" w:color="auto"/>
              </w:divBdr>
              <w:divsChild>
                <w:div w:id="1245338807">
                  <w:marLeft w:val="0"/>
                  <w:marRight w:val="0"/>
                  <w:marTop w:val="0"/>
                  <w:marBottom w:val="0"/>
                  <w:divBdr>
                    <w:top w:val="none" w:sz="0" w:space="0" w:color="auto"/>
                    <w:left w:val="none" w:sz="0" w:space="0" w:color="auto"/>
                    <w:bottom w:val="none" w:sz="0" w:space="0" w:color="auto"/>
                    <w:right w:val="none" w:sz="0" w:space="0" w:color="auto"/>
                  </w:divBdr>
                </w:div>
              </w:divsChild>
            </w:div>
            <w:div w:id="8171124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8323834">
      <w:bodyDiv w:val="1"/>
      <w:marLeft w:val="0"/>
      <w:marRight w:val="0"/>
      <w:marTop w:val="0"/>
      <w:marBottom w:val="0"/>
      <w:divBdr>
        <w:top w:val="none" w:sz="0" w:space="0" w:color="auto"/>
        <w:left w:val="none" w:sz="0" w:space="0" w:color="auto"/>
        <w:bottom w:val="none" w:sz="0" w:space="0" w:color="auto"/>
        <w:right w:val="none" w:sz="0" w:space="0" w:color="auto"/>
      </w:divBdr>
    </w:div>
    <w:div w:id="2095399717">
      <w:bodyDiv w:val="1"/>
      <w:marLeft w:val="0"/>
      <w:marRight w:val="0"/>
      <w:marTop w:val="0"/>
      <w:marBottom w:val="0"/>
      <w:divBdr>
        <w:top w:val="none" w:sz="0" w:space="0" w:color="auto"/>
        <w:left w:val="none" w:sz="0" w:space="0" w:color="auto"/>
        <w:bottom w:val="none" w:sz="0" w:space="0" w:color="auto"/>
        <w:right w:val="none" w:sz="0" w:space="0" w:color="auto"/>
      </w:divBdr>
      <w:divsChild>
        <w:div w:id="910234235">
          <w:marLeft w:val="0"/>
          <w:marRight w:val="0"/>
          <w:marTop w:val="0"/>
          <w:marBottom w:val="0"/>
          <w:divBdr>
            <w:top w:val="none" w:sz="0" w:space="0" w:color="auto"/>
            <w:left w:val="none" w:sz="0" w:space="0" w:color="auto"/>
            <w:bottom w:val="none" w:sz="0" w:space="0" w:color="auto"/>
            <w:right w:val="none" w:sz="0" w:space="0" w:color="auto"/>
          </w:divBdr>
          <w:divsChild>
            <w:div w:id="727729812">
              <w:marLeft w:val="0"/>
              <w:marRight w:val="0"/>
              <w:marTop w:val="0"/>
              <w:marBottom w:val="0"/>
              <w:divBdr>
                <w:top w:val="none" w:sz="0" w:space="0" w:color="auto"/>
                <w:left w:val="none" w:sz="0" w:space="0" w:color="auto"/>
                <w:bottom w:val="none" w:sz="0" w:space="0" w:color="auto"/>
                <w:right w:val="none" w:sz="0" w:space="0" w:color="auto"/>
              </w:divBdr>
              <w:divsChild>
                <w:div w:id="1663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9488-A48B-482C-B28F-FD9AC1AE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2023-06-19T06:53:00Z</dcterms:created>
  <dcterms:modified xsi:type="dcterms:W3CDTF">2023-06-19T06:59:00Z</dcterms:modified>
</cp:coreProperties>
</file>