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D9" w:rsidRPr="00272102" w:rsidRDefault="00A745D9" w:rsidP="0062230F">
      <w:pPr>
        <w:pBdr>
          <w:bottom w:val="single" w:sz="4" w:space="1" w:color="auto"/>
        </w:pBdr>
        <w:shd w:val="clear" w:color="auto" w:fill="FFFFFF"/>
        <w:spacing w:after="120" w:line="240" w:lineRule="auto"/>
        <w:ind w:left="284"/>
        <w:rPr>
          <w:rFonts w:ascii="Times New Roman" w:eastAsia="Times New Roman" w:hAnsi="Times New Roman" w:cs="Times New Roman"/>
          <w:color w:val="444444"/>
          <w:sz w:val="24"/>
          <w:szCs w:val="24"/>
          <w:lang w:val="ro-RO"/>
        </w:rPr>
      </w:pPr>
    </w:p>
    <w:p w:rsidR="00AC1BBB" w:rsidRPr="00272102" w:rsidRDefault="00AC1BBB" w:rsidP="0062230F">
      <w:pPr>
        <w:pBdr>
          <w:bottom w:val="single" w:sz="4" w:space="1" w:color="auto"/>
        </w:pBdr>
        <w:shd w:val="clear" w:color="auto" w:fill="FFFFFF"/>
        <w:spacing w:after="120" w:line="240" w:lineRule="auto"/>
        <w:ind w:left="284"/>
        <w:rPr>
          <w:rFonts w:ascii="Times New Roman" w:eastAsia="Times New Roman" w:hAnsi="Times New Roman" w:cs="Times New Roman"/>
          <w:color w:val="444444"/>
          <w:sz w:val="24"/>
          <w:szCs w:val="24"/>
          <w:lang w:val="ro-RO"/>
        </w:rPr>
      </w:pPr>
    </w:p>
    <w:tbl>
      <w:tblPr>
        <w:tblStyle w:val="TableGrid"/>
        <w:tblW w:w="14294" w:type="dxa"/>
        <w:tblInd w:w="-7"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5931"/>
        <w:gridCol w:w="5528"/>
        <w:gridCol w:w="2835"/>
      </w:tblGrid>
      <w:tr w:rsidR="0024450E" w:rsidRPr="00272102" w:rsidTr="0024450E">
        <w:trPr>
          <w:tblHeader/>
        </w:trPr>
        <w:tc>
          <w:tcPr>
            <w:tcW w:w="5931" w:type="dxa"/>
            <w:tcBorders>
              <w:top w:val="single" w:sz="18" w:space="0" w:color="auto"/>
              <w:bottom w:val="single" w:sz="18" w:space="0" w:color="auto"/>
              <w:right w:val="single" w:sz="2" w:space="0" w:color="auto"/>
            </w:tcBorders>
            <w:vAlign w:val="center"/>
          </w:tcPr>
          <w:p w:rsidR="0024450E" w:rsidRPr="00272102" w:rsidRDefault="0024450E" w:rsidP="0062230F">
            <w:pPr>
              <w:shd w:val="clear" w:color="auto" w:fill="FFFFFF"/>
              <w:spacing w:after="120"/>
              <w:jc w:val="center"/>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b/>
                <w:bCs/>
                <w:color w:val="444444"/>
                <w:sz w:val="24"/>
                <w:szCs w:val="24"/>
                <w:lang w:val="ro-RO"/>
              </w:rPr>
              <w:t>TEXT DIRECTIVĂ</w:t>
            </w:r>
          </w:p>
        </w:tc>
        <w:tc>
          <w:tcPr>
            <w:tcW w:w="5528" w:type="dxa"/>
            <w:tcBorders>
              <w:top w:val="single" w:sz="18" w:space="0" w:color="auto"/>
              <w:bottom w:val="single" w:sz="18" w:space="0" w:color="auto"/>
            </w:tcBorders>
            <w:vAlign w:val="center"/>
          </w:tcPr>
          <w:p w:rsidR="0024450E" w:rsidRPr="00272102" w:rsidRDefault="0024450E" w:rsidP="003430CE">
            <w:pPr>
              <w:spacing w:after="120"/>
              <w:jc w:val="center"/>
              <w:rPr>
                <w:rFonts w:ascii="Times New Roman" w:eastAsia="Times New Roman" w:hAnsi="Times New Roman" w:cs="Times New Roman"/>
                <w:b/>
                <w:color w:val="000000" w:themeColor="text1"/>
                <w:sz w:val="24"/>
                <w:szCs w:val="24"/>
                <w:lang w:val="ro-RO"/>
              </w:rPr>
            </w:pPr>
            <w:r w:rsidRPr="00272102">
              <w:rPr>
                <w:rFonts w:ascii="Times New Roman" w:eastAsia="Times New Roman" w:hAnsi="Times New Roman" w:cs="Times New Roman"/>
                <w:b/>
                <w:color w:val="444444"/>
                <w:sz w:val="24"/>
                <w:szCs w:val="24"/>
                <w:lang w:val="ro-RO"/>
              </w:rPr>
              <w:t>PROPUNERE TEXT FINAL</w:t>
            </w:r>
          </w:p>
        </w:tc>
        <w:tc>
          <w:tcPr>
            <w:tcW w:w="2835" w:type="dxa"/>
            <w:tcBorders>
              <w:top w:val="single" w:sz="18" w:space="0" w:color="auto"/>
              <w:bottom w:val="single" w:sz="18" w:space="0" w:color="auto"/>
              <w:right w:val="single" w:sz="18" w:space="0" w:color="auto"/>
            </w:tcBorders>
            <w:vAlign w:val="center"/>
          </w:tcPr>
          <w:p w:rsidR="0024450E" w:rsidRPr="00272102" w:rsidRDefault="0024450E" w:rsidP="0062230F">
            <w:pPr>
              <w:spacing w:after="120"/>
              <w:ind w:left="33"/>
              <w:jc w:val="center"/>
              <w:rPr>
                <w:rFonts w:ascii="Times New Roman" w:eastAsia="Times New Roman" w:hAnsi="Times New Roman" w:cs="Times New Roman"/>
                <w:b/>
                <w:color w:val="444444"/>
                <w:sz w:val="24"/>
                <w:szCs w:val="24"/>
                <w:lang w:val="ro-RO"/>
              </w:rPr>
            </w:pPr>
            <w:r w:rsidRPr="00272102">
              <w:rPr>
                <w:rFonts w:ascii="Times New Roman" w:eastAsia="Times New Roman" w:hAnsi="Times New Roman" w:cs="Times New Roman"/>
                <w:b/>
                <w:color w:val="000000" w:themeColor="text1"/>
                <w:sz w:val="24"/>
                <w:szCs w:val="24"/>
                <w:lang w:val="ro-RO"/>
              </w:rPr>
              <w:t>MOTIVARE</w:t>
            </w:r>
          </w:p>
        </w:tc>
      </w:tr>
      <w:tr w:rsidR="0024450E" w:rsidRPr="00272102" w:rsidTr="0024450E">
        <w:tc>
          <w:tcPr>
            <w:tcW w:w="5931" w:type="dxa"/>
            <w:tcBorders>
              <w:top w:val="single" w:sz="18" w:space="0" w:color="auto"/>
            </w:tcBorders>
            <w:vAlign w:val="center"/>
          </w:tcPr>
          <w:p w:rsidR="0024450E" w:rsidRPr="00272102" w:rsidRDefault="0024450E" w:rsidP="0062230F">
            <w:pPr>
              <w:shd w:val="clear" w:color="auto" w:fill="FFFFFF"/>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DIRECTIVA (UE) 2021/1187 A PARLAMENTULUI EUROPEAN ȘI A CONSILIULUI</w:t>
            </w:r>
          </w:p>
          <w:p w:rsidR="0024450E" w:rsidRPr="00272102" w:rsidRDefault="0024450E" w:rsidP="0062230F">
            <w:pPr>
              <w:shd w:val="clear" w:color="auto" w:fill="FFFFFF"/>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din 7 iulie 2021</w:t>
            </w:r>
          </w:p>
          <w:p w:rsidR="0024450E" w:rsidRPr="00272102" w:rsidRDefault="0024450E" w:rsidP="0062230F">
            <w:pPr>
              <w:shd w:val="clear" w:color="auto" w:fill="FFFFFF"/>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privind măsurile de raționalizare în scopul înregistrării de progrese în direcția realizării rețelei transeuropene de transport (TEN-T)</w:t>
            </w:r>
          </w:p>
        </w:tc>
        <w:tc>
          <w:tcPr>
            <w:tcW w:w="5528" w:type="dxa"/>
            <w:tcBorders>
              <w:top w:val="single" w:sz="18" w:space="0" w:color="auto"/>
            </w:tcBorders>
          </w:tcPr>
          <w:p w:rsidR="0024450E" w:rsidRPr="00272102" w:rsidRDefault="0024450E" w:rsidP="0062230F">
            <w:pPr>
              <w:spacing w:after="120"/>
              <w:jc w:val="right"/>
              <w:rPr>
                <w:rFonts w:ascii="Times New Roman" w:eastAsia="Times New Roman" w:hAnsi="Times New Roman" w:cs="Times New Roman"/>
                <w:b/>
                <w:color w:val="444444"/>
                <w:sz w:val="24"/>
                <w:szCs w:val="24"/>
                <w:lang w:val="ro-RO"/>
              </w:rPr>
            </w:pPr>
            <w:r w:rsidRPr="00272102">
              <w:rPr>
                <w:rFonts w:ascii="Times New Roman" w:eastAsia="Times New Roman" w:hAnsi="Times New Roman" w:cs="Times New Roman"/>
                <w:b/>
                <w:color w:val="444444"/>
                <w:sz w:val="24"/>
                <w:szCs w:val="24"/>
                <w:lang w:val="ro-RO"/>
              </w:rPr>
              <w:t>PROIECT</w:t>
            </w:r>
          </w:p>
          <w:p w:rsidR="0024450E" w:rsidRPr="00272102" w:rsidRDefault="0024450E" w:rsidP="0062230F">
            <w:pPr>
              <w:spacing w:after="120"/>
              <w:jc w:val="center"/>
              <w:rPr>
                <w:rFonts w:ascii="Times New Roman" w:eastAsia="Times New Roman" w:hAnsi="Times New Roman" w:cs="Times New Roman"/>
                <w:b/>
                <w:color w:val="444444"/>
                <w:sz w:val="24"/>
                <w:szCs w:val="24"/>
                <w:lang w:val="ro-RO"/>
              </w:rPr>
            </w:pPr>
          </w:p>
          <w:p w:rsidR="0024450E" w:rsidRPr="00272102" w:rsidRDefault="0024450E" w:rsidP="0062230F">
            <w:pPr>
              <w:spacing w:after="120"/>
              <w:jc w:val="center"/>
              <w:rPr>
                <w:rFonts w:ascii="Times New Roman" w:eastAsia="Times New Roman" w:hAnsi="Times New Roman" w:cs="Times New Roman"/>
                <w:b/>
                <w:color w:val="444444"/>
                <w:sz w:val="24"/>
                <w:szCs w:val="24"/>
                <w:lang w:val="ro-RO"/>
              </w:rPr>
            </w:pPr>
            <w:r w:rsidRPr="00272102">
              <w:rPr>
                <w:rFonts w:ascii="Times New Roman" w:eastAsia="Times New Roman" w:hAnsi="Times New Roman" w:cs="Times New Roman"/>
                <w:b/>
                <w:color w:val="444444"/>
                <w:sz w:val="24"/>
                <w:szCs w:val="24"/>
                <w:lang w:val="ro-RO"/>
              </w:rPr>
              <w:t>LEGE</w:t>
            </w:r>
          </w:p>
          <w:p w:rsidR="0024450E" w:rsidRPr="00272102" w:rsidRDefault="0024450E" w:rsidP="0062230F">
            <w:pPr>
              <w:spacing w:after="120"/>
              <w:jc w:val="center"/>
              <w:rPr>
                <w:rFonts w:ascii="Times New Roman" w:eastAsia="Times New Roman" w:hAnsi="Times New Roman" w:cs="Times New Roman"/>
                <w:b/>
                <w:color w:val="444444"/>
                <w:sz w:val="24"/>
                <w:szCs w:val="24"/>
                <w:lang w:val="ro-RO"/>
              </w:rPr>
            </w:pPr>
            <w:r w:rsidRPr="00272102">
              <w:rPr>
                <w:rFonts w:ascii="Times New Roman" w:eastAsia="Times New Roman" w:hAnsi="Times New Roman" w:cs="Times New Roman"/>
                <w:b/>
                <w:color w:val="444444"/>
                <w:sz w:val="24"/>
                <w:szCs w:val="24"/>
                <w:lang w:val="ro-RO"/>
              </w:rPr>
              <w:t>privind măsurile de raționalizare în scopul înregistrării de progrese în direcția realizării rețelei transeuropene de transport (TEN-T)</w:t>
            </w:r>
          </w:p>
        </w:tc>
        <w:tc>
          <w:tcPr>
            <w:tcW w:w="2835" w:type="dxa"/>
            <w:tcBorders>
              <w:top w:val="single" w:sz="18" w:space="0" w:color="auto"/>
              <w:right w:val="single" w:sz="18" w:space="0" w:color="auto"/>
            </w:tcBorders>
          </w:tcPr>
          <w:p w:rsidR="0024450E" w:rsidRPr="00272102" w:rsidRDefault="0024450E" w:rsidP="0062230F">
            <w:pPr>
              <w:spacing w:after="120"/>
              <w:ind w:left="33"/>
              <w:jc w:val="center"/>
              <w:rPr>
                <w:rFonts w:ascii="Times New Roman" w:eastAsia="Times New Roman" w:hAnsi="Times New Roman" w:cs="Times New Roman"/>
                <w:b/>
                <w:color w:val="444444"/>
                <w:sz w:val="24"/>
                <w:szCs w:val="24"/>
                <w:lang w:val="ro-RO"/>
              </w:rPr>
            </w:pPr>
          </w:p>
        </w:tc>
      </w:tr>
      <w:tr w:rsidR="0024450E" w:rsidRPr="00272102" w:rsidTr="0024450E">
        <w:tc>
          <w:tcPr>
            <w:tcW w:w="5931" w:type="dxa"/>
          </w:tcPr>
          <w:p w:rsidR="0024450E" w:rsidRPr="00272102" w:rsidRDefault="0024450E" w:rsidP="0062230F">
            <w:pPr>
              <w:spacing w:after="120"/>
              <w:jc w:val="center"/>
              <w:rPr>
                <w:rFonts w:ascii="Times New Roman" w:eastAsia="Times New Roman" w:hAnsi="Times New Roman" w:cs="Times New Roman"/>
                <w:sz w:val="24"/>
                <w:szCs w:val="24"/>
                <w:lang w:val="ro-RO"/>
              </w:rPr>
            </w:pPr>
          </w:p>
        </w:tc>
        <w:tc>
          <w:tcPr>
            <w:tcW w:w="5528" w:type="dxa"/>
          </w:tcPr>
          <w:p w:rsidR="0024450E" w:rsidRPr="00272102" w:rsidRDefault="0024450E" w:rsidP="0062230F">
            <w:pPr>
              <w:spacing w:after="120"/>
              <w:ind w:left="-534" w:firstLine="534"/>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24450E" w:rsidRPr="00272102" w:rsidRDefault="0024450E" w:rsidP="0062230F">
            <w:pPr>
              <w:spacing w:after="120"/>
              <w:ind w:left="33" w:firstLine="534"/>
              <w:rPr>
                <w:rFonts w:ascii="Times New Roman" w:eastAsia="Times New Roman" w:hAnsi="Times New Roman" w:cs="Times New Roman"/>
                <w:color w:val="FF0000"/>
                <w:sz w:val="24"/>
                <w:szCs w:val="24"/>
                <w:lang w:val="ro-RO"/>
              </w:rPr>
            </w:pPr>
          </w:p>
        </w:tc>
      </w:tr>
      <w:tr w:rsidR="0024450E" w:rsidRPr="00272102" w:rsidTr="0024450E">
        <w:tc>
          <w:tcPr>
            <w:tcW w:w="5931" w:type="dxa"/>
          </w:tcPr>
          <w:p w:rsidR="0024450E" w:rsidRPr="00272102" w:rsidRDefault="0024450E" w:rsidP="001573AB">
            <w:pPr>
              <w:spacing w:after="120"/>
              <w:jc w:val="center"/>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ADOPTĂ PREZENTA DIRECTIVĂ:</w:t>
            </w:r>
          </w:p>
        </w:tc>
        <w:tc>
          <w:tcPr>
            <w:tcW w:w="5528" w:type="dxa"/>
          </w:tcPr>
          <w:p w:rsidR="0024450E" w:rsidRPr="00272102" w:rsidRDefault="0024450E" w:rsidP="001573AB">
            <w:pPr>
              <w:spacing w:after="120"/>
              <w:jc w:val="center"/>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Parlamentul României adoptă prezenta lege.</w:t>
            </w:r>
          </w:p>
        </w:tc>
        <w:tc>
          <w:tcPr>
            <w:tcW w:w="2835" w:type="dxa"/>
            <w:tcBorders>
              <w:right w:val="single" w:sz="18" w:space="0" w:color="auto"/>
            </w:tcBorders>
          </w:tcPr>
          <w:p w:rsidR="0024450E" w:rsidRPr="00272102" w:rsidRDefault="0024450E" w:rsidP="001573AB">
            <w:pPr>
              <w:spacing w:after="120"/>
              <w:ind w:left="33" w:firstLine="534"/>
              <w:rPr>
                <w:rFonts w:ascii="Times New Roman" w:eastAsia="Times New Roman" w:hAnsi="Times New Roman" w:cs="Times New Roman"/>
                <w:color w:val="FF0000"/>
                <w:sz w:val="24"/>
                <w:szCs w:val="24"/>
                <w:lang w:val="ro-RO"/>
              </w:rPr>
            </w:pPr>
          </w:p>
        </w:tc>
      </w:tr>
      <w:tr w:rsidR="0024450E" w:rsidRPr="00272102" w:rsidTr="0024450E">
        <w:tc>
          <w:tcPr>
            <w:tcW w:w="5931" w:type="dxa"/>
          </w:tcPr>
          <w:p w:rsidR="0024450E" w:rsidRPr="00272102" w:rsidRDefault="0024450E" w:rsidP="001573AB">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i/>
                <w:iCs/>
                <w:color w:val="444444"/>
                <w:sz w:val="24"/>
                <w:szCs w:val="24"/>
                <w:lang w:val="ro-RO"/>
              </w:rPr>
              <w:t>Articolul 1</w:t>
            </w:r>
          </w:p>
          <w:p w:rsidR="0024450E" w:rsidRPr="00272102" w:rsidRDefault="0024450E" w:rsidP="001573AB">
            <w:pPr>
              <w:shd w:val="clear" w:color="auto" w:fill="FFFFFF"/>
              <w:spacing w:after="120"/>
              <w:jc w:val="center"/>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b/>
                <w:bCs/>
                <w:color w:val="444444"/>
                <w:sz w:val="24"/>
                <w:szCs w:val="24"/>
                <w:lang w:val="ro-RO"/>
              </w:rPr>
              <w:t>Obiect și domeniu de aplicare</w:t>
            </w:r>
          </w:p>
        </w:tc>
        <w:tc>
          <w:tcPr>
            <w:tcW w:w="5528" w:type="dxa"/>
          </w:tcPr>
          <w:p w:rsidR="0024450E" w:rsidRPr="00272102" w:rsidRDefault="0024450E" w:rsidP="001573AB">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b/>
                <w:bCs/>
                <w:color w:val="444444"/>
                <w:sz w:val="24"/>
                <w:szCs w:val="24"/>
                <w:lang w:val="ro-RO"/>
              </w:rPr>
              <w:t>Obiect și domeniu de aplicare</w:t>
            </w:r>
          </w:p>
          <w:p w:rsidR="0024450E" w:rsidRPr="00272102" w:rsidRDefault="0024450E" w:rsidP="001573AB">
            <w:pPr>
              <w:spacing w:after="120"/>
              <w:ind w:left="-534" w:firstLine="534"/>
              <w:jc w:val="center"/>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b/>
                <w:iCs/>
                <w:color w:val="444444"/>
                <w:sz w:val="24"/>
                <w:szCs w:val="24"/>
                <w:lang w:val="ro-RO"/>
              </w:rPr>
              <w:t>Art. 1</w:t>
            </w:r>
          </w:p>
        </w:tc>
        <w:tc>
          <w:tcPr>
            <w:tcW w:w="2835" w:type="dxa"/>
            <w:tcBorders>
              <w:right w:val="single" w:sz="18" w:space="0" w:color="auto"/>
            </w:tcBorders>
          </w:tcPr>
          <w:p w:rsidR="0024450E" w:rsidRPr="00272102" w:rsidRDefault="0024450E" w:rsidP="001573AB">
            <w:pPr>
              <w:spacing w:after="120"/>
              <w:ind w:left="33" w:firstLine="534"/>
              <w:rPr>
                <w:rFonts w:ascii="Times New Roman" w:eastAsia="Times New Roman" w:hAnsi="Times New Roman" w:cs="Times New Roman"/>
                <w:color w:val="FF0000"/>
                <w:sz w:val="24"/>
                <w:szCs w:val="24"/>
                <w:lang w:val="ro-RO"/>
              </w:rPr>
            </w:pPr>
          </w:p>
        </w:tc>
      </w:tr>
      <w:tr w:rsidR="0024450E" w:rsidRPr="00272102" w:rsidTr="0024450E">
        <w:tc>
          <w:tcPr>
            <w:tcW w:w="5931" w:type="dxa"/>
          </w:tcPr>
          <w:p w:rsidR="0024450E" w:rsidRPr="00272102" w:rsidRDefault="0024450E" w:rsidP="001573AB">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(1)   Prezenta directivă se aplică procedurilor de acordare a autorizațiilor necesare pentru autorizarea implementării:</w:t>
            </w:r>
          </w:p>
          <w:p w:rsidR="0024450E" w:rsidRPr="00272102" w:rsidRDefault="0024450E" w:rsidP="001573AB">
            <w:pPr>
              <w:shd w:val="clear" w:color="auto" w:fill="FFFFFF"/>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iCs/>
                <w:color w:val="444444"/>
                <w:sz w:val="24"/>
                <w:szCs w:val="24"/>
                <w:lang w:val="ro-RO"/>
              </w:rPr>
              <w:t xml:space="preserve">(a) </w:t>
            </w:r>
            <w:r w:rsidRPr="00272102">
              <w:rPr>
                <w:rFonts w:ascii="Times New Roman" w:eastAsia="Times New Roman" w:hAnsi="Times New Roman" w:cs="Times New Roman"/>
                <w:sz w:val="24"/>
                <w:szCs w:val="24"/>
                <w:lang w:val="ro-RO"/>
              </w:rPr>
              <w:t>proiectelor care fac parte din tronsoanele identificate în prealabil ale rețelei centrale, astfel cum sunt enumerate în anexă;</w:t>
            </w:r>
          </w:p>
          <w:p w:rsidR="0024450E" w:rsidRPr="00272102" w:rsidRDefault="0024450E" w:rsidP="001573AB">
            <w:pPr>
              <w:shd w:val="clear" w:color="auto" w:fill="FFFFFF"/>
              <w:spacing w:after="120"/>
              <w:jc w:val="both"/>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sz w:val="24"/>
                <w:szCs w:val="24"/>
                <w:lang w:val="ro-RO"/>
              </w:rPr>
              <w:t>(b) altor proiecte privind coridoarele rețelei centrale, astfel cum sunt identificate în temeiul articolului 44 alineatul (1), cu un cost total de peste 300 000 000 EUR,</w:t>
            </w:r>
            <w:r w:rsidRPr="00272102">
              <w:rPr>
                <w:rFonts w:ascii="Times New Roman" w:eastAsia="Times New Roman" w:hAnsi="Times New Roman" w:cs="Times New Roman"/>
                <w:color w:val="444444"/>
                <w:sz w:val="24"/>
                <w:szCs w:val="24"/>
                <w:lang w:val="ro-RO"/>
              </w:rPr>
              <w:t xml:space="preserve"> </w:t>
            </w:r>
          </w:p>
          <w:p w:rsidR="0024450E" w:rsidRPr="00272102" w:rsidRDefault="0024450E" w:rsidP="001573AB">
            <w:pPr>
              <w:shd w:val="clear" w:color="auto" w:fill="FFFFFF"/>
              <w:spacing w:after="120"/>
              <w:jc w:val="both"/>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cu excepția proiectelor care se referă exclusiv la aplicații telematice, la noi tehnologii și la inovare, în înțelesul articolelor 31 și 33 din respectivul regulament.</w:t>
            </w:r>
          </w:p>
          <w:p w:rsidR="0024450E" w:rsidRPr="00272102" w:rsidRDefault="0024450E" w:rsidP="001573AB">
            <w:pPr>
              <w:shd w:val="clear" w:color="auto" w:fill="FFFFFF"/>
              <w:spacing w:after="120"/>
              <w:rPr>
                <w:rFonts w:ascii="Times New Roman" w:eastAsia="Times New Roman" w:hAnsi="Times New Roman" w:cs="Times New Roman"/>
                <w:iCs/>
                <w:color w:val="444444"/>
                <w:sz w:val="24"/>
                <w:szCs w:val="24"/>
                <w:lang w:val="ro-RO"/>
              </w:rPr>
            </w:pPr>
            <w:r w:rsidRPr="00272102">
              <w:rPr>
                <w:rFonts w:ascii="Times New Roman" w:eastAsia="Times New Roman" w:hAnsi="Times New Roman" w:cs="Times New Roman"/>
                <w:color w:val="444444"/>
                <w:sz w:val="24"/>
                <w:szCs w:val="24"/>
                <w:lang w:val="ro-RO"/>
              </w:rPr>
              <w:t>Prezenta directivă se aplică, de asemenea, achizițiilor publice în cadrul proiectelor transfrontaliere care intră în domeniul de aplicare al prezentei directive.</w:t>
            </w:r>
          </w:p>
        </w:tc>
        <w:tc>
          <w:tcPr>
            <w:tcW w:w="5528" w:type="dxa"/>
          </w:tcPr>
          <w:p w:rsidR="0024450E" w:rsidRPr="00272102" w:rsidRDefault="0024450E" w:rsidP="001573AB">
            <w:pPr>
              <w:shd w:val="clear" w:color="auto" w:fill="FFFFFF"/>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b/>
                <w:sz w:val="24"/>
                <w:szCs w:val="24"/>
                <w:lang w:val="ro-RO"/>
              </w:rPr>
              <w:t>(1)</w:t>
            </w:r>
            <w:r w:rsidRPr="00272102">
              <w:rPr>
                <w:rFonts w:ascii="Times New Roman" w:eastAsia="Times New Roman" w:hAnsi="Times New Roman" w:cs="Times New Roman"/>
                <w:sz w:val="24"/>
                <w:szCs w:val="24"/>
                <w:lang w:val="ro-RO"/>
              </w:rPr>
              <w:t>   Prezenta lege se aplică procedurilor de acordare a autorizațiilor necesare pentru implementarea proiectelor de infrastructură de transport de interes național</w:t>
            </w:r>
            <w:r w:rsidRPr="00272102">
              <w:rPr>
                <w:rFonts w:ascii="Times New Roman" w:hAnsi="Times New Roman" w:cs="Times New Roman"/>
                <w:sz w:val="24"/>
                <w:szCs w:val="24"/>
                <w:lang w:val="ro-RO"/>
              </w:rPr>
              <w:t>, inclusiv pentru obiectivele de investiții strategice și cele realizate în parteneriat public-privat</w:t>
            </w:r>
            <w:r w:rsidRPr="00272102">
              <w:rPr>
                <w:rFonts w:ascii="Times New Roman" w:eastAsia="Times New Roman" w:hAnsi="Times New Roman" w:cs="Times New Roman"/>
                <w:sz w:val="24"/>
                <w:szCs w:val="24"/>
                <w:lang w:val="ro-RO"/>
              </w:rPr>
              <w:t>:</w:t>
            </w:r>
          </w:p>
          <w:p w:rsidR="0024450E" w:rsidRPr="00272102" w:rsidRDefault="0024450E" w:rsidP="001573AB">
            <w:pPr>
              <w:shd w:val="clear" w:color="auto" w:fill="FFFFFF"/>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iCs/>
                <w:sz w:val="24"/>
                <w:szCs w:val="24"/>
                <w:lang w:val="ro-RO"/>
              </w:rPr>
              <w:t xml:space="preserve">a) </w:t>
            </w:r>
            <w:r w:rsidRPr="00272102">
              <w:rPr>
                <w:rFonts w:ascii="Times New Roman" w:eastAsia="Times New Roman" w:hAnsi="Times New Roman" w:cs="Times New Roman"/>
                <w:sz w:val="24"/>
                <w:szCs w:val="24"/>
                <w:lang w:val="ro-RO"/>
              </w:rPr>
              <w:t xml:space="preserve">care fac parte din tronsoanele identificate în prealabil ale rețelei centrale, astfel cum sunt prevăzute în anexa </w:t>
            </w:r>
            <w:r w:rsidR="005302BA">
              <w:rPr>
                <w:rFonts w:ascii="Times New Roman" w:eastAsia="Times New Roman" w:hAnsi="Times New Roman" w:cs="Times New Roman"/>
                <w:sz w:val="24"/>
                <w:szCs w:val="24"/>
                <w:lang w:val="ro-RO"/>
              </w:rPr>
              <w:t>care face parte integrantă din</w:t>
            </w:r>
            <w:r w:rsidRPr="00272102">
              <w:rPr>
                <w:rFonts w:ascii="Times New Roman" w:eastAsia="Times New Roman" w:hAnsi="Times New Roman" w:cs="Times New Roman"/>
                <w:sz w:val="24"/>
                <w:szCs w:val="24"/>
                <w:lang w:val="ro-RO"/>
              </w:rPr>
              <w:t xml:space="preserve"> prezenta lege;</w:t>
            </w:r>
          </w:p>
          <w:p w:rsidR="0024450E" w:rsidRPr="00272102" w:rsidRDefault="0024450E" w:rsidP="001573AB">
            <w:pPr>
              <w:shd w:val="clear" w:color="auto" w:fill="FFFFFF"/>
              <w:spacing w:after="120"/>
              <w:jc w:val="both"/>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 xml:space="preserve">b) altor proiecte privind coridoarele rețelei centrale, astfel cum sunt identificate în temeiul art. 44 alin. (1) din Regulamentul (UE) nr. 1315/2013, cu un cost total de peste 300 000 000 EUR. </w:t>
            </w:r>
          </w:p>
          <w:p w:rsidR="0024450E" w:rsidRPr="00272102" w:rsidRDefault="003B77AA" w:rsidP="0024450E">
            <w:pPr>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b/>
                <w:sz w:val="24"/>
                <w:szCs w:val="24"/>
                <w:lang w:val="ro-RO"/>
              </w:rPr>
              <w:t>(2)</w:t>
            </w:r>
            <w:r w:rsidRPr="00272102">
              <w:rPr>
                <w:rFonts w:ascii="Times New Roman" w:eastAsia="Times New Roman" w:hAnsi="Times New Roman" w:cs="Times New Roman"/>
                <w:sz w:val="24"/>
                <w:szCs w:val="24"/>
                <w:lang w:val="ro-RO"/>
              </w:rPr>
              <w:t xml:space="preserve"> </w:t>
            </w:r>
            <w:proofErr w:type="spellStart"/>
            <w:r w:rsidR="005302BA" w:rsidRPr="009832C9">
              <w:rPr>
                <w:rFonts w:ascii="Times New Roman" w:hAnsi="Times New Roman" w:cs="Times New Roman"/>
                <w:sz w:val="24"/>
                <w:szCs w:val="24"/>
              </w:rPr>
              <w:t>Prezenta</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lege</w:t>
            </w:r>
            <w:proofErr w:type="spellEnd"/>
            <w:r w:rsidR="005302BA" w:rsidRPr="009832C9">
              <w:rPr>
                <w:rFonts w:ascii="Times New Roman" w:hAnsi="Times New Roman" w:cs="Times New Roman"/>
                <w:sz w:val="24"/>
                <w:szCs w:val="24"/>
              </w:rPr>
              <w:t xml:space="preserve"> se </w:t>
            </w:r>
            <w:proofErr w:type="spellStart"/>
            <w:r w:rsidR="005302BA" w:rsidRPr="009832C9">
              <w:rPr>
                <w:rFonts w:ascii="Times New Roman" w:hAnsi="Times New Roman" w:cs="Times New Roman"/>
                <w:sz w:val="24"/>
                <w:szCs w:val="24"/>
              </w:rPr>
              <w:t>aplică</w:t>
            </w:r>
            <w:proofErr w:type="spellEnd"/>
            <w:r w:rsidR="005302BA" w:rsidRPr="009832C9">
              <w:rPr>
                <w:rFonts w:ascii="Times New Roman" w:hAnsi="Times New Roman" w:cs="Times New Roman"/>
                <w:sz w:val="24"/>
                <w:szCs w:val="24"/>
              </w:rPr>
              <w:t xml:space="preserve">, de </w:t>
            </w:r>
            <w:proofErr w:type="spellStart"/>
            <w:r w:rsidR="005302BA" w:rsidRPr="009832C9">
              <w:rPr>
                <w:rFonts w:ascii="Times New Roman" w:hAnsi="Times New Roman" w:cs="Times New Roman"/>
                <w:sz w:val="24"/>
                <w:szCs w:val="24"/>
              </w:rPr>
              <w:t>asemenea</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achizițiilor</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publice</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în</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cadrul</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proiectelor</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transfrontaliere</w:t>
            </w:r>
            <w:proofErr w:type="spellEnd"/>
            <w:r w:rsidR="005302BA" w:rsidRPr="009832C9">
              <w:rPr>
                <w:rFonts w:ascii="Times New Roman" w:hAnsi="Times New Roman" w:cs="Times New Roman"/>
                <w:sz w:val="24"/>
                <w:szCs w:val="24"/>
              </w:rPr>
              <w:t xml:space="preserve"> de </w:t>
            </w:r>
            <w:proofErr w:type="spellStart"/>
            <w:r w:rsidR="005302BA" w:rsidRPr="009832C9">
              <w:rPr>
                <w:rFonts w:ascii="Times New Roman" w:hAnsi="Times New Roman" w:cs="Times New Roman"/>
                <w:sz w:val="24"/>
                <w:szCs w:val="24"/>
              </w:rPr>
              <w:t>infrastructură</w:t>
            </w:r>
            <w:proofErr w:type="spellEnd"/>
            <w:r w:rsidR="005302BA" w:rsidRPr="009832C9">
              <w:rPr>
                <w:rFonts w:ascii="Times New Roman" w:hAnsi="Times New Roman" w:cs="Times New Roman"/>
                <w:sz w:val="24"/>
                <w:szCs w:val="24"/>
              </w:rPr>
              <w:t xml:space="preserve"> de transport de </w:t>
            </w:r>
            <w:proofErr w:type="spellStart"/>
            <w:r w:rsidR="005302BA" w:rsidRPr="009832C9">
              <w:rPr>
                <w:rFonts w:ascii="Times New Roman" w:hAnsi="Times New Roman" w:cs="Times New Roman"/>
                <w:sz w:val="24"/>
                <w:szCs w:val="24"/>
              </w:rPr>
              <w:t>interes</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național</w:t>
            </w:r>
            <w:proofErr w:type="spellEnd"/>
            <w:r w:rsidR="005302BA" w:rsidRPr="009832C9">
              <w:rPr>
                <w:rFonts w:ascii="Times New Roman" w:hAnsi="Times New Roman" w:cs="Times New Roman"/>
                <w:sz w:val="24"/>
                <w:szCs w:val="24"/>
              </w:rPr>
              <w:t>.</w:t>
            </w:r>
          </w:p>
          <w:p w:rsidR="0024450E" w:rsidRPr="00272102" w:rsidRDefault="0024450E" w:rsidP="0024450E">
            <w:pPr>
              <w:spacing w:after="120"/>
              <w:rPr>
                <w:rFonts w:ascii="Times New Roman" w:eastAsia="Times New Roman" w:hAnsi="Times New Roman" w:cs="Times New Roman"/>
                <w:i/>
                <w:iCs/>
                <w:sz w:val="24"/>
                <w:szCs w:val="24"/>
                <w:lang w:val="ro-RO"/>
              </w:rPr>
            </w:pPr>
          </w:p>
        </w:tc>
        <w:tc>
          <w:tcPr>
            <w:tcW w:w="2835" w:type="dxa"/>
            <w:tcBorders>
              <w:right w:val="single" w:sz="18" w:space="0" w:color="auto"/>
            </w:tcBorders>
          </w:tcPr>
          <w:p w:rsidR="0024450E" w:rsidRPr="00A461DA" w:rsidRDefault="00A461DA" w:rsidP="001573AB">
            <w:pPr>
              <w:spacing w:after="120"/>
              <w:ind w:left="33" w:right="176"/>
              <w:rPr>
                <w:rFonts w:ascii="Times New Roman" w:eastAsia="Times New Roman" w:hAnsi="Times New Roman" w:cs="Times New Roman"/>
                <w:color w:val="FF0000"/>
                <w:sz w:val="24"/>
                <w:szCs w:val="24"/>
                <w:lang w:val="ro-RO"/>
              </w:rPr>
            </w:pPr>
            <w:r w:rsidRPr="00A461DA">
              <w:rPr>
                <w:rFonts w:ascii="Times New Roman" w:eastAsia="Times New Roman" w:hAnsi="Times New Roman" w:cs="Times New Roman"/>
                <w:color w:val="FF0000"/>
                <w:sz w:val="24"/>
                <w:szCs w:val="24"/>
                <w:lang w:val="ro-RO"/>
              </w:rPr>
              <w:t>Se tr</w:t>
            </w:r>
            <w:r>
              <w:rPr>
                <w:rFonts w:ascii="Times New Roman" w:eastAsia="Times New Roman" w:hAnsi="Times New Roman" w:cs="Times New Roman"/>
                <w:color w:val="FF0000"/>
                <w:sz w:val="24"/>
                <w:szCs w:val="24"/>
                <w:lang w:val="ro-RO"/>
              </w:rPr>
              <w:t>anspune și se completează cu alte proiecte de infrastructură de transport de interes național</w:t>
            </w:r>
            <w:r w:rsidR="00AC4089">
              <w:rPr>
                <w:rFonts w:ascii="Times New Roman" w:eastAsia="Times New Roman" w:hAnsi="Times New Roman" w:cs="Times New Roman"/>
                <w:color w:val="FF0000"/>
                <w:sz w:val="24"/>
                <w:szCs w:val="24"/>
                <w:lang w:val="ro-RO"/>
              </w:rPr>
              <w:t xml:space="preserve"> (alin. (3)).</w:t>
            </w:r>
          </w:p>
          <w:p w:rsidR="0024450E" w:rsidRPr="00272102" w:rsidRDefault="0024450E" w:rsidP="001573AB">
            <w:pPr>
              <w:spacing w:after="120"/>
              <w:ind w:left="33" w:right="176"/>
              <w:rPr>
                <w:rFonts w:ascii="Times New Roman" w:eastAsia="Times New Roman" w:hAnsi="Times New Roman" w:cs="Times New Roman"/>
                <w:b/>
                <w:color w:val="FF0000"/>
                <w:sz w:val="24"/>
                <w:szCs w:val="24"/>
                <w:u w:val="single"/>
                <w:lang w:val="ro-RO"/>
              </w:rPr>
            </w:pPr>
          </w:p>
          <w:p w:rsidR="0024450E" w:rsidRPr="00272102" w:rsidRDefault="0024450E" w:rsidP="001573AB">
            <w:pPr>
              <w:spacing w:after="120"/>
              <w:ind w:left="33" w:right="176"/>
              <w:rPr>
                <w:rFonts w:ascii="Times New Roman" w:eastAsia="Times New Roman" w:hAnsi="Times New Roman" w:cs="Times New Roman"/>
                <w:b/>
                <w:color w:val="FF0000"/>
                <w:sz w:val="24"/>
                <w:szCs w:val="24"/>
                <w:u w:val="single"/>
                <w:lang w:val="ro-RO"/>
              </w:rPr>
            </w:pPr>
          </w:p>
          <w:p w:rsidR="0024450E" w:rsidRPr="00272102" w:rsidRDefault="0024450E" w:rsidP="001573AB">
            <w:pPr>
              <w:spacing w:after="120"/>
              <w:ind w:left="33" w:right="176"/>
              <w:rPr>
                <w:rFonts w:ascii="Times New Roman" w:eastAsia="Times New Roman" w:hAnsi="Times New Roman" w:cs="Times New Roman"/>
                <w:color w:val="FF0000"/>
                <w:sz w:val="24"/>
                <w:szCs w:val="24"/>
                <w:lang w:val="ro-RO"/>
              </w:rPr>
            </w:pPr>
          </w:p>
        </w:tc>
      </w:tr>
      <w:tr w:rsidR="0024450E" w:rsidRPr="00272102" w:rsidTr="0024450E">
        <w:tc>
          <w:tcPr>
            <w:tcW w:w="5931" w:type="dxa"/>
          </w:tcPr>
          <w:p w:rsidR="0024450E" w:rsidRPr="00543D1B" w:rsidRDefault="0024450E" w:rsidP="00563215">
            <w:pPr>
              <w:shd w:val="clear" w:color="auto" w:fill="FFFFFF"/>
              <w:spacing w:after="120"/>
              <w:rPr>
                <w:rFonts w:ascii="Times New Roman" w:eastAsia="Times New Roman" w:hAnsi="Times New Roman" w:cs="Times New Roman"/>
                <w:color w:val="444444"/>
                <w:sz w:val="24"/>
                <w:szCs w:val="24"/>
                <w:lang w:val="ro-RO"/>
              </w:rPr>
            </w:pPr>
            <w:r w:rsidRPr="00543D1B">
              <w:rPr>
                <w:rFonts w:ascii="Times New Roman" w:eastAsia="Times New Roman" w:hAnsi="Times New Roman" w:cs="Times New Roman"/>
                <w:color w:val="444444"/>
                <w:sz w:val="24"/>
                <w:szCs w:val="24"/>
                <w:lang w:val="ro-RO"/>
              </w:rPr>
              <w:lastRenderedPageBreak/>
              <w:t>(2)   Statele membre pot decide să aplice prezenta directivă altor proiecte privind rețeaua centrală și rețeaua globală, inclusiv proiectelor care se referă exclusiv la aplicații telematice, la noi tehnologii și la inovare menționate la alineatul (1). Statele membre notifică Comisiei decizia lor.</w:t>
            </w:r>
          </w:p>
        </w:tc>
        <w:tc>
          <w:tcPr>
            <w:tcW w:w="5528" w:type="dxa"/>
          </w:tcPr>
          <w:p w:rsidR="0024450E" w:rsidRPr="00272102" w:rsidRDefault="0024450E" w:rsidP="0024450E">
            <w:pPr>
              <w:spacing w:after="120"/>
              <w:rPr>
                <w:rFonts w:ascii="Times New Roman" w:eastAsia="Times New Roman" w:hAnsi="Times New Roman" w:cs="Times New Roman"/>
                <w:i/>
                <w:color w:val="FF0000"/>
                <w:sz w:val="24"/>
                <w:szCs w:val="24"/>
                <w:lang w:val="ro-RO"/>
              </w:rPr>
            </w:pPr>
            <w:r w:rsidRPr="00272102">
              <w:rPr>
                <w:rFonts w:ascii="Times New Roman" w:eastAsia="Times New Roman" w:hAnsi="Times New Roman" w:cs="Times New Roman"/>
                <w:b/>
                <w:sz w:val="24"/>
                <w:szCs w:val="24"/>
                <w:lang w:val="ro-RO"/>
              </w:rPr>
              <w:t>(</w:t>
            </w:r>
            <w:r w:rsidR="003B77AA" w:rsidRPr="00272102">
              <w:rPr>
                <w:rFonts w:ascii="Times New Roman" w:eastAsia="Times New Roman" w:hAnsi="Times New Roman" w:cs="Times New Roman"/>
                <w:b/>
                <w:sz w:val="24"/>
                <w:szCs w:val="24"/>
                <w:lang w:val="ro-RO"/>
              </w:rPr>
              <w:t>3</w:t>
            </w:r>
            <w:r w:rsidRPr="00272102">
              <w:rPr>
                <w:rFonts w:ascii="Times New Roman" w:eastAsia="Times New Roman" w:hAnsi="Times New Roman" w:cs="Times New Roman"/>
                <w:b/>
                <w:sz w:val="24"/>
                <w:szCs w:val="24"/>
                <w:lang w:val="ro-RO"/>
              </w:rPr>
              <w:t>)</w:t>
            </w:r>
            <w:r w:rsidRPr="00272102">
              <w:rPr>
                <w:rFonts w:ascii="Times New Roman" w:eastAsia="Times New Roman" w:hAnsi="Times New Roman" w:cs="Times New Roman"/>
                <w:sz w:val="24"/>
                <w:szCs w:val="24"/>
                <w:lang w:val="ro-RO"/>
              </w:rPr>
              <w:t xml:space="preserve"> </w:t>
            </w:r>
            <w:proofErr w:type="spellStart"/>
            <w:r w:rsidR="005302BA" w:rsidRPr="009832C9">
              <w:rPr>
                <w:rFonts w:ascii="Times New Roman" w:hAnsi="Times New Roman" w:cs="Times New Roman"/>
                <w:sz w:val="24"/>
                <w:szCs w:val="24"/>
              </w:rPr>
              <w:t>Prezenta</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lege</w:t>
            </w:r>
            <w:proofErr w:type="spellEnd"/>
            <w:r w:rsidR="005302BA" w:rsidRPr="009832C9">
              <w:rPr>
                <w:rFonts w:ascii="Times New Roman" w:hAnsi="Times New Roman" w:cs="Times New Roman"/>
                <w:sz w:val="24"/>
                <w:szCs w:val="24"/>
              </w:rPr>
              <w:t xml:space="preserve"> se </w:t>
            </w:r>
            <w:proofErr w:type="spellStart"/>
            <w:r w:rsidR="005302BA" w:rsidRPr="009832C9">
              <w:rPr>
                <w:rFonts w:ascii="Times New Roman" w:hAnsi="Times New Roman" w:cs="Times New Roman"/>
                <w:sz w:val="24"/>
                <w:szCs w:val="24"/>
              </w:rPr>
              <w:t>aplică</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și</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altor</w:t>
            </w:r>
            <w:proofErr w:type="spellEnd"/>
            <w:r w:rsidR="005302BA" w:rsidRPr="009832C9">
              <w:rPr>
                <w:rFonts w:ascii="Times New Roman" w:hAnsi="Times New Roman" w:cs="Times New Roman"/>
                <w:sz w:val="24"/>
                <w:szCs w:val="24"/>
              </w:rPr>
              <w:t xml:space="preserve"> </w:t>
            </w:r>
            <w:proofErr w:type="spellStart"/>
            <w:r w:rsidR="005302BA" w:rsidRPr="009832C9">
              <w:rPr>
                <w:rFonts w:ascii="Times New Roman" w:hAnsi="Times New Roman" w:cs="Times New Roman"/>
                <w:sz w:val="24"/>
                <w:szCs w:val="24"/>
              </w:rPr>
              <w:t>proiecte</w:t>
            </w:r>
            <w:proofErr w:type="spellEnd"/>
            <w:r w:rsidR="005302BA" w:rsidRPr="009832C9">
              <w:rPr>
                <w:rFonts w:ascii="Times New Roman" w:hAnsi="Times New Roman" w:cs="Times New Roman"/>
                <w:sz w:val="24"/>
                <w:szCs w:val="24"/>
              </w:rPr>
              <w:t xml:space="preserve"> de </w:t>
            </w:r>
            <w:proofErr w:type="spellStart"/>
            <w:r w:rsidR="005302BA" w:rsidRPr="009832C9">
              <w:rPr>
                <w:rFonts w:ascii="Times New Roman" w:hAnsi="Times New Roman" w:cs="Times New Roman"/>
                <w:sz w:val="24"/>
                <w:szCs w:val="24"/>
              </w:rPr>
              <w:t>infrastructură</w:t>
            </w:r>
            <w:proofErr w:type="spellEnd"/>
            <w:r w:rsidR="005302BA" w:rsidRPr="00E23E2E">
              <w:rPr>
                <w:rFonts w:ascii="Times New Roman" w:hAnsi="Times New Roman" w:cs="Times New Roman"/>
                <w:sz w:val="24"/>
                <w:szCs w:val="24"/>
              </w:rPr>
              <w:t xml:space="preserve"> de transport </w:t>
            </w:r>
            <w:proofErr w:type="spellStart"/>
            <w:r w:rsidR="005302BA">
              <w:rPr>
                <w:rFonts w:ascii="Times New Roman" w:hAnsi="Times New Roman" w:cs="Times New Roman"/>
                <w:sz w:val="24"/>
                <w:szCs w:val="24"/>
              </w:rPr>
              <w:t>aflate</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pe</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rețeaua</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primară</w:t>
            </w:r>
            <w:proofErr w:type="spellEnd"/>
            <w:r w:rsidR="005302BA">
              <w:rPr>
                <w:rFonts w:ascii="Times New Roman" w:hAnsi="Times New Roman" w:cs="Times New Roman"/>
                <w:sz w:val="24"/>
                <w:szCs w:val="24"/>
              </w:rPr>
              <w:t xml:space="preserve"> a </w:t>
            </w:r>
            <w:proofErr w:type="spellStart"/>
            <w:r w:rsidR="005302BA">
              <w:rPr>
                <w:rFonts w:ascii="Times New Roman" w:hAnsi="Times New Roman" w:cs="Times New Roman"/>
                <w:sz w:val="24"/>
                <w:szCs w:val="24"/>
              </w:rPr>
              <w:t>României</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pe</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toate</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modurile</w:t>
            </w:r>
            <w:proofErr w:type="spellEnd"/>
            <w:r w:rsidR="005302BA">
              <w:rPr>
                <w:rFonts w:ascii="Times New Roman" w:hAnsi="Times New Roman" w:cs="Times New Roman"/>
                <w:sz w:val="24"/>
                <w:szCs w:val="24"/>
              </w:rPr>
              <w:t xml:space="preserve"> de transport, </w:t>
            </w:r>
            <w:proofErr w:type="spellStart"/>
            <w:r w:rsidR="005302BA">
              <w:rPr>
                <w:rFonts w:ascii="Times New Roman" w:hAnsi="Times New Roman" w:cs="Times New Roman"/>
                <w:sz w:val="24"/>
                <w:szCs w:val="24"/>
              </w:rPr>
              <w:t>așa</w:t>
            </w:r>
            <w:proofErr w:type="spellEnd"/>
            <w:r w:rsidR="005302BA">
              <w:rPr>
                <w:rFonts w:ascii="Times New Roman" w:hAnsi="Times New Roman" w:cs="Times New Roman"/>
                <w:sz w:val="24"/>
                <w:szCs w:val="24"/>
              </w:rPr>
              <w:t xml:space="preserve"> cum </w:t>
            </w:r>
            <w:proofErr w:type="spellStart"/>
            <w:r w:rsidR="005302BA">
              <w:rPr>
                <w:rFonts w:ascii="Times New Roman" w:hAnsi="Times New Roman" w:cs="Times New Roman"/>
                <w:sz w:val="24"/>
                <w:szCs w:val="24"/>
              </w:rPr>
              <w:t>este</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rețeaua</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definită</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în</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cadrul</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Programului</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Investițional</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pentru</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dezvoltarea</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infrastructurii</w:t>
            </w:r>
            <w:proofErr w:type="spellEnd"/>
            <w:r w:rsidR="005302BA">
              <w:rPr>
                <w:rFonts w:ascii="Times New Roman" w:hAnsi="Times New Roman" w:cs="Times New Roman"/>
                <w:sz w:val="24"/>
                <w:szCs w:val="24"/>
              </w:rPr>
              <w:t xml:space="preserve"> de transport </w:t>
            </w:r>
            <w:proofErr w:type="spellStart"/>
            <w:r w:rsidR="005302BA">
              <w:rPr>
                <w:rFonts w:ascii="Times New Roman" w:hAnsi="Times New Roman" w:cs="Times New Roman"/>
                <w:sz w:val="24"/>
                <w:szCs w:val="24"/>
              </w:rPr>
              <w:t>pentru</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perioada</w:t>
            </w:r>
            <w:proofErr w:type="spellEnd"/>
            <w:r w:rsidR="005302BA">
              <w:rPr>
                <w:rFonts w:ascii="Times New Roman" w:hAnsi="Times New Roman" w:cs="Times New Roman"/>
                <w:sz w:val="24"/>
                <w:szCs w:val="24"/>
              </w:rPr>
              <w:t xml:space="preserve"> 2021-2030 </w:t>
            </w:r>
            <w:proofErr w:type="spellStart"/>
            <w:r w:rsidR="005302BA">
              <w:rPr>
                <w:rFonts w:ascii="Times New Roman" w:hAnsi="Times New Roman" w:cs="Times New Roman"/>
                <w:sz w:val="24"/>
                <w:szCs w:val="24"/>
              </w:rPr>
              <w:t>aprobat</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prin</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Hotărârea</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Guvernului</w:t>
            </w:r>
            <w:proofErr w:type="spellEnd"/>
            <w:r w:rsidR="005302BA">
              <w:rPr>
                <w:rFonts w:ascii="Times New Roman" w:hAnsi="Times New Roman" w:cs="Times New Roman"/>
                <w:sz w:val="24"/>
                <w:szCs w:val="24"/>
              </w:rPr>
              <w:t xml:space="preserve"> nr.1312/2021 </w:t>
            </w:r>
            <w:proofErr w:type="spellStart"/>
            <w:r w:rsidR="005302BA">
              <w:rPr>
                <w:rFonts w:ascii="Times New Roman" w:hAnsi="Times New Roman" w:cs="Times New Roman"/>
                <w:sz w:val="24"/>
                <w:szCs w:val="24"/>
              </w:rPr>
              <w:t>privind</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modificarea</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Hotărârii</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Guvernului</w:t>
            </w:r>
            <w:proofErr w:type="spellEnd"/>
            <w:r w:rsidR="005302BA">
              <w:rPr>
                <w:rFonts w:ascii="Times New Roman" w:hAnsi="Times New Roman" w:cs="Times New Roman"/>
                <w:sz w:val="24"/>
                <w:szCs w:val="24"/>
              </w:rPr>
              <w:t xml:space="preserve"> nr.666/2016 </w:t>
            </w:r>
            <w:proofErr w:type="spellStart"/>
            <w:r w:rsidR="005302BA">
              <w:rPr>
                <w:rFonts w:ascii="Times New Roman" w:hAnsi="Times New Roman" w:cs="Times New Roman"/>
                <w:sz w:val="24"/>
                <w:szCs w:val="24"/>
              </w:rPr>
              <w:t>pentru</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aprobarea</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documentului</w:t>
            </w:r>
            <w:proofErr w:type="spellEnd"/>
            <w:r w:rsidR="005302BA">
              <w:rPr>
                <w:rFonts w:ascii="Times New Roman" w:hAnsi="Times New Roman" w:cs="Times New Roman"/>
                <w:sz w:val="24"/>
                <w:szCs w:val="24"/>
              </w:rPr>
              <w:t xml:space="preserve"> strategic Master </w:t>
            </w:r>
            <w:proofErr w:type="spellStart"/>
            <w:r w:rsidR="005302BA">
              <w:rPr>
                <w:rFonts w:ascii="Times New Roman" w:hAnsi="Times New Roman" w:cs="Times New Roman"/>
                <w:sz w:val="24"/>
                <w:szCs w:val="24"/>
              </w:rPr>
              <w:t>Planul</w:t>
            </w:r>
            <w:proofErr w:type="spellEnd"/>
            <w:r w:rsidR="005302BA">
              <w:rPr>
                <w:rFonts w:ascii="Times New Roman" w:hAnsi="Times New Roman" w:cs="Times New Roman"/>
                <w:sz w:val="24"/>
                <w:szCs w:val="24"/>
              </w:rPr>
              <w:t xml:space="preserve"> General de Transport al </w:t>
            </w:r>
            <w:proofErr w:type="spellStart"/>
            <w:r w:rsidR="005302BA">
              <w:rPr>
                <w:rFonts w:ascii="Times New Roman" w:hAnsi="Times New Roman" w:cs="Times New Roman"/>
                <w:sz w:val="24"/>
                <w:szCs w:val="24"/>
              </w:rPr>
              <w:t>României</w:t>
            </w:r>
            <w:proofErr w:type="spellEnd"/>
            <w:r w:rsidR="005302BA">
              <w:rPr>
                <w:rFonts w:ascii="Times New Roman" w:hAnsi="Times New Roman" w:cs="Times New Roman"/>
                <w:sz w:val="24"/>
                <w:szCs w:val="24"/>
              </w:rPr>
              <w:t xml:space="preserve">, cu </w:t>
            </w:r>
            <w:proofErr w:type="spellStart"/>
            <w:r w:rsidR="005302BA">
              <w:rPr>
                <w:rFonts w:ascii="Times New Roman" w:hAnsi="Times New Roman" w:cs="Times New Roman"/>
                <w:sz w:val="24"/>
                <w:szCs w:val="24"/>
              </w:rPr>
              <w:t>modificările</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și</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completările</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ulterioare</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inclusiv</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proiectelor</w:t>
            </w:r>
            <w:proofErr w:type="spellEnd"/>
            <w:r w:rsidR="005302BA">
              <w:rPr>
                <w:rFonts w:ascii="Times New Roman" w:hAnsi="Times New Roman" w:cs="Times New Roman"/>
                <w:sz w:val="24"/>
                <w:szCs w:val="24"/>
              </w:rPr>
              <w:t xml:space="preserve"> care se </w:t>
            </w:r>
            <w:proofErr w:type="spellStart"/>
            <w:r w:rsidR="005302BA">
              <w:rPr>
                <w:rFonts w:ascii="Times New Roman" w:hAnsi="Times New Roman" w:cs="Times New Roman"/>
                <w:sz w:val="24"/>
                <w:szCs w:val="24"/>
              </w:rPr>
              <w:t>referă</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exclusiv</w:t>
            </w:r>
            <w:proofErr w:type="spellEnd"/>
            <w:r w:rsidR="005302BA">
              <w:rPr>
                <w:rFonts w:ascii="Times New Roman" w:hAnsi="Times New Roman" w:cs="Times New Roman"/>
                <w:sz w:val="24"/>
                <w:szCs w:val="24"/>
              </w:rPr>
              <w:t xml:space="preserve"> la </w:t>
            </w:r>
            <w:proofErr w:type="spellStart"/>
            <w:r w:rsidR="005302BA">
              <w:rPr>
                <w:rFonts w:ascii="Times New Roman" w:hAnsi="Times New Roman" w:cs="Times New Roman"/>
                <w:sz w:val="24"/>
                <w:szCs w:val="24"/>
              </w:rPr>
              <w:t>aplicații</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telematice</w:t>
            </w:r>
            <w:proofErr w:type="spellEnd"/>
            <w:r w:rsidR="005302BA">
              <w:rPr>
                <w:rFonts w:ascii="Times New Roman" w:hAnsi="Times New Roman" w:cs="Times New Roman"/>
                <w:sz w:val="24"/>
                <w:szCs w:val="24"/>
              </w:rPr>
              <w:t xml:space="preserve">, la </w:t>
            </w:r>
            <w:proofErr w:type="spellStart"/>
            <w:r w:rsidR="005302BA">
              <w:rPr>
                <w:rFonts w:ascii="Times New Roman" w:hAnsi="Times New Roman" w:cs="Times New Roman"/>
                <w:sz w:val="24"/>
                <w:szCs w:val="24"/>
              </w:rPr>
              <w:t>noi</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tehnologii</w:t>
            </w:r>
            <w:proofErr w:type="spellEnd"/>
            <w:r w:rsidR="005302BA">
              <w:rPr>
                <w:rFonts w:ascii="Times New Roman" w:hAnsi="Times New Roman" w:cs="Times New Roman"/>
                <w:sz w:val="24"/>
                <w:szCs w:val="24"/>
              </w:rPr>
              <w:t xml:space="preserve"> </w:t>
            </w:r>
            <w:proofErr w:type="spellStart"/>
            <w:r w:rsidR="005302BA">
              <w:rPr>
                <w:rFonts w:ascii="Times New Roman" w:hAnsi="Times New Roman" w:cs="Times New Roman"/>
                <w:sz w:val="24"/>
                <w:szCs w:val="24"/>
              </w:rPr>
              <w:t>și</w:t>
            </w:r>
            <w:proofErr w:type="spellEnd"/>
            <w:r w:rsidR="005302BA">
              <w:rPr>
                <w:rFonts w:ascii="Times New Roman" w:hAnsi="Times New Roman" w:cs="Times New Roman"/>
                <w:sz w:val="24"/>
                <w:szCs w:val="24"/>
              </w:rPr>
              <w:t xml:space="preserve"> la </w:t>
            </w:r>
            <w:proofErr w:type="spellStart"/>
            <w:r w:rsidR="005302BA">
              <w:rPr>
                <w:rFonts w:ascii="Times New Roman" w:hAnsi="Times New Roman" w:cs="Times New Roman"/>
                <w:sz w:val="24"/>
                <w:szCs w:val="24"/>
              </w:rPr>
              <w:t>inovare</w:t>
            </w:r>
            <w:proofErr w:type="spellEnd"/>
            <w:r w:rsidR="005302BA">
              <w:rPr>
                <w:rFonts w:ascii="Times New Roman" w:hAnsi="Times New Roman" w:cs="Times New Roman"/>
                <w:sz w:val="24"/>
                <w:szCs w:val="24"/>
              </w:rPr>
              <w:t xml:space="preserve">.  </w:t>
            </w:r>
            <w:r w:rsidR="00A77670" w:rsidRPr="00272102">
              <w:rPr>
                <w:rFonts w:ascii="Times New Roman" w:eastAsia="Times New Roman" w:hAnsi="Times New Roman" w:cs="Times New Roman"/>
                <w:b/>
                <w:sz w:val="24"/>
                <w:szCs w:val="24"/>
                <w:lang w:val="ro-RO"/>
              </w:rPr>
              <w:t>(4)</w:t>
            </w:r>
            <w:r w:rsidR="00DE2B3D">
              <w:rPr>
                <w:rFonts w:ascii="Times New Roman" w:eastAsia="Times New Roman" w:hAnsi="Times New Roman" w:cs="Times New Roman"/>
                <w:b/>
                <w:sz w:val="24"/>
                <w:szCs w:val="24"/>
                <w:lang w:val="ro-RO"/>
              </w:rPr>
              <w:t xml:space="preserve"> </w:t>
            </w:r>
            <w:r w:rsidRPr="00272102">
              <w:rPr>
                <w:rFonts w:ascii="Times New Roman" w:eastAsia="Times New Roman" w:hAnsi="Times New Roman" w:cs="Times New Roman"/>
                <w:sz w:val="24"/>
                <w:szCs w:val="24"/>
                <w:lang w:val="ro-RO"/>
              </w:rPr>
              <w:t xml:space="preserve">Ministerul Transporturilor și Infrastructurii notifică aceste proiecte Comisiei Europene. </w:t>
            </w:r>
          </w:p>
        </w:tc>
        <w:tc>
          <w:tcPr>
            <w:tcW w:w="2835" w:type="dxa"/>
            <w:tcBorders>
              <w:right w:val="single" w:sz="18" w:space="0" w:color="auto"/>
            </w:tcBorders>
          </w:tcPr>
          <w:p w:rsidR="0024450E" w:rsidRPr="00272102" w:rsidRDefault="00AC4089" w:rsidP="00563215">
            <w:pPr>
              <w:spacing w:after="120"/>
              <w:ind w:left="33"/>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 în alin. (4).</w:t>
            </w:r>
          </w:p>
        </w:tc>
      </w:tr>
      <w:tr w:rsidR="0024450E" w:rsidRPr="00272102" w:rsidTr="0024450E">
        <w:tc>
          <w:tcPr>
            <w:tcW w:w="5931" w:type="dxa"/>
          </w:tcPr>
          <w:p w:rsidR="0024450E" w:rsidRPr="00272102" w:rsidRDefault="0024450E" w:rsidP="00E34F40">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i/>
                <w:iCs/>
                <w:color w:val="444444"/>
                <w:sz w:val="24"/>
                <w:szCs w:val="24"/>
                <w:lang w:val="ro-RO"/>
              </w:rPr>
              <w:t>Articolul 2</w:t>
            </w:r>
          </w:p>
          <w:p w:rsidR="0024450E" w:rsidRPr="00272102" w:rsidRDefault="0024450E" w:rsidP="00E34F40">
            <w:pPr>
              <w:shd w:val="clear" w:color="auto" w:fill="FFFFFF"/>
              <w:spacing w:after="120"/>
              <w:jc w:val="center"/>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b/>
                <w:bCs/>
                <w:color w:val="444444"/>
                <w:sz w:val="24"/>
                <w:szCs w:val="24"/>
                <w:lang w:val="ro-RO"/>
              </w:rPr>
              <w:t>Definiții</w:t>
            </w:r>
          </w:p>
        </w:tc>
        <w:tc>
          <w:tcPr>
            <w:tcW w:w="5528" w:type="dxa"/>
          </w:tcPr>
          <w:p w:rsidR="0024450E" w:rsidRPr="00272102" w:rsidRDefault="0024450E" w:rsidP="00E34F40">
            <w:pPr>
              <w:shd w:val="clear" w:color="auto" w:fill="FFFFFF"/>
              <w:spacing w:after="120"/>
              <w:jc w:val="center"/>
              <w:rPr>
                <w:rFonts w:ascii="Times New Roman" w:eastAsia="Times New Roman" w:hAnsi="Times New Roman" w:cs="Times New Roman"/>
                <w:b/>
                <w:iCs/>
                <w:color w:val="444444"/>
                <w:sz w:val="24"/>
                <w:szCs w:val="24"/>
                <w:lang w:val="ro-RO"/>
              </w:rPr>
            </w:pPr>
            <w:r w:rsidRPr="00272102">
              <w:rPr>
                <w:rFonts w:ascii="Times New Roman" w:eastAsia="Times New Roman" w:hAnsi="Times New Roman" w:cs="Times New Roman"/>
                <w:b/>
                <w:bCs/>
                <w:color w:val="444444"/>
                <w:sz w:val="24"/>
                <w:szCs w:val="24"/>
                <w:lang w:val="ro-RO"/>
              </w:rPr>
              <w:t>Definiții</w:t>
            </w:r>
          </w:p>
          <w:p w:rsidR="0024450E" w:rsidRPr="00272102" w:rsidRDefault="0024450E" w:rsidP="00E34F40">
            <w:pPr>
              <w:shd w:val="clear" w:color="auto" w:fill="FFFFFF"/>
              <w:spacing w:after="120"/>
              <w:jc w:val="center"/>
              <w:rPr>
                <w:rFonts w:ascii="Times New Roman" w:eastAsia="Times New Roman" w:hAnsi="Times New Roman" w:cs="Times New Roman"/>
                <w:b/>
                <w:color w:val="FF0000"/>
                <w:sz w:val="24"/>
                <w:szCs w:val="24"/>
                <w:lang w:val="ro-RO"/>
              </w:rPr>
            </w:pPr>
            <w:r w:rsidRPr="00272102">
              <w:rPr>
                <w:rFonts w:ascii="Times New Roman" w:eastAsia="Times New Roman" w:hAnsi="Times New Roman" w:cs="Times New Roman"/>
                <w:b/>
                <w:iCs/>
                <w:color w:val="444444"/>
                <w:sz w:val="24"/>
                <w:szCs w:val="24"/>
                <w:lang w:val="ro-RO"/>
              </w:rPr>
              <w:t>Art. 2</w:t>
            </w:r>
          </w:p>
        </w:tc>
        <w:tc>
          <w:tcPr>
            <w:tcW w:w="2835" w:type="dxa"/>
            <w:tcBorders>
              <w:right w:val="single" w:sz="18" w:space="0" w:color="auto"/>
            </w:tcBorders>
          </w:tcPr>
          <w:p w:rsidR="0024450E" w:rsidRPr="00272102" w:rsidRDefault="0024450E" w:rsidP="00E34F40">
            <w:pPr>
              <w:spacing w:after="120"/>
              <w:ind w:left="33" w:firstLine="534"/>
              <w:rPr>
                <w:rFonts w:ascii="Times New Roman" w:eastAsia="Times New Roman" w:hAnsi="Times New Roman" w:cs="Times New Roman"/>
                <w:color w:val="FF0000"/>
                <w:sz w:val="24"/>
                <w:szCs w:val="24"/>
                <w:lang w:val="ro-RO"/>
              </w:rPr>
            </w:pPr>
          </w:p>
        </w:tc>
      </w:tr>
      <w:tr w:rsidR="0024450E" w:rsidRPr="00272102" w:rsidTr="0024450E">
        <w:tc>
          <w:tcPr>
            <w:tcW w:w="5931" w:type="dxa"/>
          </w:tcPr>
          <w:p w:rsidR="0024450E" w:rsidRPr="00272102" w:rsidRDefault="0024450E" w:rsidP="00E34F40">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În sensul prezentei directive, se aplică următoarele definiții:</w:t>
            </w:r>
          </w:p>
        </w:tc>
        <w:tc>
          <w:tcPr>
            <w:tcW w:w="5528" w:type="dxa"/>
          </w:tcPr>
          <w:p w:rsidR="0024450E" w:rsidRPr="00272102" w:rsidRDefault="0024450E" w:rsidP="00E34F40">
            <w:pPr>
              <w:spacing w:after="120"/>
              <w:rPr>
                <w:rFonts w:ascii="Times New Roman" w:eastAsia="Times New Roman" w:hAnsi="Times New Roman" w:cs="Times New Roman"/>
                <w:color w:val="000000" w:themeColor="text1"/>
                <w:sz w:val="24"/>
                <w:szCs w:val="24"/>
                <w:lang w:val="ro-RO"/>
              </w:rPr>
            </w:pPr>
            <w:r w:rsidRPr="00272102">
              <w:rPr>
                <w:rFonts w:ascii="Times New Roman" w:eastAsia="Times New Roman" w:hAnsi="Times New Roman" w:cs="Times New Roman"/>
                <w:color w:val="000000" w:themeColor="text1"/>
                <w:sz w:val="24"/>
                <w:szCs w:val="24"/>
                <w:lang w:val="ro-RO"/>
              </w:rPr>
              <w:t>În sensul prezentei legi, termenii și expresiile de mai jos au următoarele semnificații:</w:t>
            </w:r>
          </w:p>
        </w:tc>
        <w:tc>
          <w:tcPr>
            <w:tcW w:w="2835" w:type="dxa"/>
            <w:tcBorders>
              <w:right w:val="single" w:sz="18" w:space="0" w:color="auto"/>
            </w:tcBorders>
          </w:tcPr>
          <w:p w:rsidR="0024450E" w:rsidRPr="00272102" w:rsidRDefault="00A461DA" w:rsidP="00AC4089">
            <w:pPr>
              <w:spacing w:after="120"/>
              <w:ind w:left="33"/>
              <w:rPr>
                <w:rFonts w:ascii="Times New Roman" w:eastAsia="Times New Roman" w:hAnsi="Times New Roman" w:cs="Times New Roman"/>
                <w:color w:val="FF0000"/>
                <w:sz w:val="24"/>
                <w:szCs w:val="24"/>
                <w:lang w:val="ro-RO"/>
              </w:rPr>
            </w:pPr>
            <w:r>
              <w:rPr>
                <w:rFonts w:ascii="Times New Roman" w:eastAsia="Times New Roman" w:hAnsi="Times New Roman" w:cs="Times New Roman"/>
                <w:iCs/>
                <w:color w:val="FF0000"/>
                <w:sz w:val="24"/>
                <w:szCs w:val="24"/>
                <w:lang w:val="ro-RO"/>
              </w:rPr>
              <w:t>Se transpune, se adaptează la legislația națională și se completează cu definiții</w:t>
            </w:r>
            <w:r w:rsidR="00AC4089">
              <w:rPr>
                <w:rFonts w:ascii="Times New Roman" w:eastAsia="Times New Roman" w:hAnsi="Times New Roman" w:cs="Times New Roman"/>
                <w:iCs/>
                <w:color w:val="FF0000"/>
                <w:sz w:val="24"/>
                <w:szCs w:val="24"/>
                <w:lang w:val="ro-RO"/>
              </w:rPr>
              <w:t>.</w:t>
            </w:r>
          </w:p>
        </w:tc>
      </w:tr>
      <w:tr w:rsidR="0024450E" w:rsidRPr="00272102" w:rsidTr="0024450E">
        <w:tc>
          <w:tcPr>
            <w:tcW w:w="5931" w:type="dxa"/>
          </w:tcPr>
          <w:p w:rsidR="0024450E" w:rsidRPr="00272102" w:rsidRDefault="00DE2B3D" w:rsidP="00E34F40">
            <w:pPr>
              <w:shd w:val="clear" w:color="auto" w:fill="FFFFFF"/>
              <w:spacing w:after="120"/>
              <w:rPr>
                <w:rFonts w:ascii="Times New Roman" w:eastAsia="Times New Roman" w:hAnsi="Times New Roman" w:cs="Times New Roman"/>
                <w:color w:val="444444"/>
                <w:sz w:val="24"/>
                <w:szCs w:val="24"/>
                <w:lang w:val="ro-RO"/>
              </w:rPr>
            </w:pPr>
            <w:r>
              <w:rPr>
                <w:rFonts w:ascii="Times New Roman" w:eastAsia="Times New Roman" w:hAnsi="Times New Roman" w:cs="Times New Roman"/>
                <w:color w:val="444444"/>
                <w:sz w:val="24"/>
                <w:szCs w:val="24"/>
                <w:lang w:val="ro-RO"/>
              </w:rPr>
              <w:t xml:space="preserve"> </w:t>
            </w:r>
          </w:p>
        </w:tc>
        <w:tc>
          <w:tcPr>
            <w:tcW w:w="5528" w:type="dxa"/>
          </w:tcPr>
          <w:p w:rsidR="0024450E" w:rsidRPr="00272102" w:rsidRDefault="0024450E" w:rsidP="00C91037">
            <w:pPr>
              <w:spacing w:after="120"/>
              <w:rPr>
                <w:rFonts w:ascii="Times New Roman" w:eastAsia="Times New Roman" w:hAnsi="Times New Roman" w:cs="Times New Roman"/>
                <w:color w:val="000000" w:themeColor="text1"/>
                <w:sz w:val="24"/>
                <w:szCs w:val="24"/>
                <w:lang w:val="ro-RO"/>
              </w:rPr>
            </w:pPr>
            <w:r w:rsidRPr="00272102">
              <w:rPr>
                <w:rFonts w:ascii="Times New Roman" w:eastAsia="Times New Roman" w:hAnsi="Times New Roman" w:cs="Times New Roman"/>
                <w:i/>
                <w:color w:val="000000" w:themeColor="text1"/>
                <w:sz w:val="24"/>
                <w:szCs w:val="24"/>
                <w:lang w:val="ro-RO"/>
              </w:rPr>
              <w:t xml:space="preserve">a) infrastructura de transport de interes național </w:t>
            </w:r>
            <w:r w:rsidRPr="00272102">
              <w:rPr>
                <w:rFonts w:ascii="Times New Roman" w:eastAsia="Times New Roman" w:hAnsi="Times New Roman" w:cs="Times New Roman"/>
                <w:color w:val="000000" w:themeColor="text1"/>
                <w:sz w:val="24"/>
                <w:szCs w:val="24"/>
                <w:lang w:val="ro-RO"/>
              </w:rPr>
              <w:t xml:space="preserve">– </w:t>
            </w:r>
            <w:r w:rsidRPr="00272102">
              <w:rPr>
                <w:rFonts w:ascii="Times New Roman" w:eastAsia="Times New Roman" w:hAnsi="Times New Roman" w:cs="Times New Roman"/>
                <w:i/>
                <w:color w:val="000000" w:themeColor="text1"/>
                <w:sz w:val="24"/>
                <w:szCs w:val="24"/>
                <w:lang w:val="ro-RO"/>
              </w:rPr>
              <w:t xml:space="preserve"> </w:t>
            </w:r>
            <w:r w:rsidRPr="00272102">
              <w:rPr>
                <w:rFonts w:ascii="Times New Roman" w:eastAsia="Times New Roman" w:hAnsi="Times New Roman" w:cs="Times New Roman"/>
                <w:color w:val="000000" w:themeColor="text1"/>
                <w:sz w:val="24"/>
                <w:szCs w:val="24"/>
                <w:lang w:val="ro-RO"/>
              </w:rPr>
              <w:t>reprezintă totalitatea construcțiilor</w:t>
            </w:r>
            <w:r w:rsidR="00A77670" w:rsidRPr="00272102">
              <w:rPr>
                <w:rFonts w:ascii="Times New Roman" w:eastAsia="Times New Roman" w:hAnsi="Times New Roman" w:cs="Times New Roman"/>
                <w:color w:val="000000" w:themeColor="text1"/>
                <w:sz w:val="24"/>
                <w:szCs w:val="24"/>
                <w:lang w:val="ro-RO"/>
              </w:rPr>
              <w:t>, instalațiilor</w:t>
            </w:r>
            <w:r w:rsidRPr="00272102">
              <w:rPr>
                <w:rFonts w:ascii="Times New Roman" w:eastAsia="Times New Roman" w:hAnsi="Times New Roman" w:cs="Times New Roman"/>
                <w:color w:val="000000" w:themeColor="text1"/>
                <w:sz w:val="24"/>
                <w:szCs w:val="24"/>
                <w:lang w:val="ro-RO"/>
              </w:rPr>
              <w:t xml:space="preserve"> și amenajărilor care compun:</w:t>
            </w:r>
          </w:p>
          <w:p w:rsidR="0024450E" w:rsidRPr="00272102" w:rsidRDefault="0024450E" w:rsidP="00C91037">
            <w:pPr>
              <w:spacing w:after="120"/>
              <w:rPr>
                <w:rFonts w:ascii="Times New Roman" w:eastAsia="Times New Roman" w:hAnsi="Times New Roman" w:cs="Times New Roman"/>
                <w:color w:val="000000" w:themeColor="text1"/>
                <w:sz w:val="24"/>
                <w:szCs w:val="24"/>
                <w:lang w:val="ro-RO"/>
              </w:rPr>
            </w:pPr>
            <w:r w:rsidRPr="00272102">
              <w:rPr>
                <w:rFonts w:ascii="Times New Roman" w:eastAsia="Times New Roman" w:hAnsi="Times New Roman" w:cs="Times New Roman"/>
                <w:color w:val="000000" w:themeColor="text1"/>
                <w:sz w:val="24"/>
                <w:szCs w:val="24"/>
                <w:lang w:val="ro-RO"/>
              </w:rPr>
              <w:t xml:space="preserve">1. </w:t>
            </w:r>
            <w:r w:rsidR="00DE2B3D" w:rsidRPr="00DE2B3D">
              <w:rPr>
                <w:rFonts w:ascii="Times New Roman" w:eastAsia="Times New Roman" w:hAnsi="Times New Roman" w:cs="Times New Roman"/>
                <w:color w:val="000000" w:themeColor="text1"/>
                <w:sz w:val="24"/>
                <w:szCs w:val="24"/>
                <w:lang w:val="ro-RO"/>
              </w:rPr>
              <w:t>rețeaua drumurilor de interes național, definite potrivit prevederilor Ordonanței Guvernului nr. 43/1997 privind regimul drumurilor, republicată, cu modifică</w:t>
            </w:r>
            <w:r w:rsidR="005302BA">
              <w:rPr>
                <w:rFonts w:ascii="Times New Roman" w:eastAsia="Times New Roman" w:hAnsi="Times New Roman" w:cs="Times New Roman"/>
                <w:color w:val="000000" w:themeColor="text1"/>
                <w:sz w:val="24"/>
                <w:szCs w:val="24"/>
                <w:lang w:val="ro-RO"/>
              </w:rPr>
              <w:t>rile și completările ulterioare;</w:t>
            </w:r>
          </w:p>
          <w:p w:rsidR="0024450E" w:rsidRPr="00272102" w:rsidRDefault="0024450E" w:rsidP="00C91037">
            <w:pPr>
              <w:spacing w:after="120"/>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color w:val="000000" w:themeColor="text1"/>
                <w:sz w:val="24"/>
                <w:szCs w:val="24"/>
                <w:lang w:val="ro-RO"/>
              </w:rPr>
              <w:t>2. ansamblul elementelor necesare circulației și manevrei materialului rulant, clădirile stațiilor de cale ferată cu facilitățile aferente, precum și celelalte clădiri și facilități destinate desfășurării transportului feroviar public</w:t>
            </w:r>
            <w:r w:rsidR="005302BA">
              <w:rPr>
                <w:rFonts w:ascii="Times New Roman" w:eastAsia="Times New Roman" w:hAnsi="Times New Roman" w:cs="Times New Roman"/>
                <w:color w:val="000000" w:themeColor="text1"/>
                <w:sz w:val="24"/>
                <w:szCs w:val="24"/>
                <w:lang w:val="ro-RO"/>
              </w:rPr>
              <w:t>;</w:t>
            </w:r>
          </w:p>
          <w:p w:rsidR="0024450E" w:rsidRPr="00272102" w:rsidRDefault="0024450E" w:rsidP="00C91037">
            <w:pPr>
              <w:spacing w:after="120"/>
              <w:rPr>
                <w:rFonts w:ascii="Times New Roman" w:eastAsia="Times New Roman" w:hAnsi="Times New Roman" w:cs="Times New Roman"/>
                <w:color w:val="000000" w:themeColor="text1"/>
                <w:sz w:val="24"/>
                <w:szCs w:val="24"/>
                <w:lang w:val="ro-RO"/>
              </w:rPr>
            </w:pPr>
            <w:r w:rsidRPr="00272102">
              <w:rPr>
                <w:rFonts w:ascii="Times New Roman" w:eastAsia="Times New Roman" w:hAnsi="Times New Roman" w:cs="Times New Roman"/>
                <w:color w:val="000000" w:themeColor="text1"/>
                <w:sz w:val="24"/>
                <w:szCs w:val="24"/>
                <w:lang w:val="ro-RO"/>
              </w:rPr>
              <w:lastRenderedPageBreak/>
              <w:t xml:space="preserve">3. terminalele pentru pasageri/cargo, pistele de decolare-aterizare, căile de rulare, platformele de staționare a aeronavelor, clădirile anexe ale Aeroportului Internațional „Henri Coandă” București, Aeroportului Internațional București Băneasa „Aurel Vlaicu”, Aeroportului </w:t>
            </w:r>
            <w:proofErr w:type="spellStart"/>
            <w:r w:rsidRPr="00272102">
              <w:rPr>
                <w:rFonts w:ascii="Times New Roman" w:eastAsia="Times New Roman" w:hAnsi="Times New Roman" w:cs="Times New Roman"/>
                <w:color w:val="000000" w:themeColor="text1"/>
                <w:sz w:val="24"/>
                <w:szCs w:val="24"/>
                <w:lang w:val="ro-RO"/>
              </w:rPr>
              <w:t>Internaţional</w:t>
            </w:r>
            <w:proofErr w:type="spellEnd"/>
            <w:r w:rsidRPr="00272102">
              <w:rPr>
                <w:rFonts w:ascii="Times New Roman" w:eastAsia="Times New Roman" w:hAnsi="Times New Roman" w:cs="Times New Roman"/>
                <w:color w:val="000000" w:themeColor="text1"/>
                <w:sz w:val="24"/>
                <w:szCs w:val="24"/>
                <w:lang w:val="ro-RO"/>
              </w:rPr>
              <w:t xml:space="preserve"> „Traian Vuia” </w:t>
            </w:r>
            <w:proofErr w:type="spellStart"/>
            <w:r w:rsidRPr="00272102">
              <w:rPr>
                <w:rFonts w:ascii="Times New Roman" w:eastAsia="Times New Roman" w:hAnsi="Times New Roman" w:cs="Times New Roman"/>
                <w:color w:val="000000" w:themeColor="text1"/>
                <w:sz w:val="24"/>
                <w:szCs w:val="24"/>
                <w:lang w:val="ro-RO"/>
              </w:rPr>
              <w:t>Timişoara</w:t>
            </w:r>
            <w:proofErr w:type="spellEnd"/>
            <w:r w:rsidRPr="00272102">
              <w:rPr>
                <w:rFonts w:ascii="Times New Roman" w:eastAsia="Times New Roman" w:hAnsi="Times New Roman" w:cs="Times New Roman"/>
                <w:color w:val="000000" w:themeColor="text1"/>
                <w:sz w:val="24"/>
                <w:szCs w:val="24"/>
                <w:lang w:val="ro-RO"/>
              </w:rPr>
              <w:t xml:space="preserve">, Aeroportului </w:t>
            </w:r>
            <w:proofErr w:type="spellStart"/>
            <w:r w:rsidRPr="00272102">
              <w:rPr>
                <w:rFonts w:ascii="Times New Roman" w:eastAsia="Times New Roman" w:hAnsi="Times New Roman" w:cs="Times New Roman"/>
                <w:color w:val="000000" w:themeColor="text1"/>
                <w:sz w:val="24"/>
                <w:szCs w:val="24"/>
                <w:lang w:val="ro-RO"/>
              </w:rPr>
              <w:t>Internaţional</w:t>
            </w:r>
            <w:proofErr w:type="spellEnd"/>
            <w:r w:rsidRPr="00272102">
              <w:rPr>
                <w:rFonts w:ascii="Times New Roman" w:eastAsia="Times New Roman" w:hAnsi="Times New Roman" w:cs="Times New Roman"/>
                <w:color w:val="000000" w:themeColor="text1"/>
                <w:sz w:val="24"/>
                <w:szCs w:val="24"/>
                <w:lang w:val="ro-RO"/>
              </w:rPr>
              <w:t xml:space="preserve"> "Mihail Kogălniceanu" </w:t>
            </w:r>
            <w:proofErr w:type="spellStart"/>
            <w:r w:rsidRPr="00272102">
              <w:rPr>
                <w:rFonts w:ascii="Times New Roman" w:eastAsia="Times New Roman" w:hAnsi="Times New Roman" w:cs="Times New Roman"/>
                <w:color w:val="000000" w:themeColor="text1"/>
                <w:sz w:val="24"/>
                <w:szCs w:val="24"/>
                <w:lang w:val="ro-RO"/>
              </w:rPr>
              <w:t>Constanţa</w:t>
            </w:r>
            <w:proofErr w:type="spellEnd"/>
            <w:r w:rsidR="005302BA">
              <w:rPr>
                <w:rFonts w:ascii="Times New Roman" w:eastAsia="Times New Roman" w:hAnsi="Times New Roman" w:cs="Times New Roman"/>
                <w:color w:val="000000" w:themeColor="text1"/>
                <w:sz w:val="24"/>
                <w:szCs w:val="24"/>
                <w:lang w:val="ro-RO"/>
              </w:rPr>
              <w:t>;</w:t>
            </w:r>
          </w:p>
          <w:p w:rsidR="0024450E" w:rsidRPr="00272102" w:rsidRDefault="0024450E" w:rsidP="008B79EF">
            <w:pPr>
              <w:spacing w:after="120"/>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color w:val="000000" w:themeColor="text1"/>
                <w:sz w:val="24"/>
                <w:szCs w:val="24"/>
                <w:lang w:val="ro-RO"/>
              </w:rPr>
              <w:t xml:space="preserve">4. </w:t>
            </w:r>
            <w:r w:rsidR="008B79EF" w:rsidRPr="00272102">
              <w:rPr>
                <w:rStyle w:val="l5def1"/>
                <w:rFonts w:ascii="Times New Roman" w:hAnsi="Times New Roman" w:cs="Times New Roman"/>
                <w:sz w:val="24"/>
                <w:szCs w:val="24"/>
                <w:lang w:val="ro-RO"/>
              </w:rPr>
              <w:t xml:space="preserve">elementele de infrastructură portuară și de căi navigabile interioare, definite prin </w:t>
            </w:r>
            <w:r w:rsidR="008B79EF" w:rsidRPr="00272102">
              <w:rPr>
                <w:rStyle w:val="l5def1"/>
                <w:rFonts w:ascii="Times New Roman" w:hAnsi="Times New Roman" w:cs="Times New Roman"/>
                <w:i/>
                <w:iCs/>
                <w:sz w:val="24"/>
                <w:szCs w:val="24"/>
                <w:lang w:val="ro-RO"/>
              </w:rPr>
              <w:t>O</w:t>
            </w:r>
            <w:r w:rsidR="00DE2B3D">
              <w:rPr>
                <w:rStyle w:val="l5def1"/>
                <w:rFonts w:ascii="Times New Roman" w:hAnsi="Times New Roman" w:cs="Times New Roman"/>
                <w:i/>
                <w:iCs/>
                <w:sz w:val="24"/>
                <w:szCs w:val="24"/>
                <w:lang w:val="ro-RO"/>
              </w:rPr>
              <w:t xml:space="preserve">rdonanța </w:t>
            </w:r>
            <w:r w:rsidR="008B79EF" w:rsidRPr="00272102">
              <w:rPr>
                <w:rStyle w:val="l5def1"/>
                <w:rFonts w:ascii="Times New Roman" w:hAnsi="Times New Roman" w:cs="Times New Roman"/>
                <w:i/>
                <w:iCs/>
                <w:sz w:val="24"/>
                <w:szCs w:val="24"/>
                <w:lang w:val="ro-RO"/>
              </w:rPr>
              <w:t>G</w:t>
            </w:r>
            <w:r w:rsidR="00DE2B3D">
              <w:rPr>
                <w:rStyle w:val="l5def1"/>
                <w:rFonts w:ascii="Times New Roman" w:hAnsi="Times New Roman" w:cs="Times New Roman"/>
                <w:i/>
                <w:iCs/>
                <w:sz w:val="24"/>
                <w:szCs w:val="24"/>
                <w:lang w:val="ro-RO"/>
              </w:rPr>
              <w:t>uvernului</w:t>
            </w:r>
            <w:r w:rsidR="008B79EF" w:rsidRPr="00272102">
              <w:rPr>
                <w:rStyle w:val="l5def1"/>
                <w:rFonts w:ascii="Times New Roman" w:hAnsi="Times New Roman" w:cs="Times New Roman"/>
                <w:i/>
                <w:iCs/>
                <w:sz w:val="24"/>
                <w:szCs w:val="24"/>
                <w:lang w:val="ro-RO"/>
              </w:rPr>
              <w:t xml:space="preserve"> nr. 22/1999 privind administrarea porturilor </w:t>
            </w:r>
            <w:proofErr w:type="spellStart"/>
            <w:r w:rsidR="008B79EF" w:rsidRPr="00272102">
              <w:rPr>
                <w:rStyle w:val="l5def1"/>
                <w:rFonts w:ascii="Times New Roman" w:hAnsi="Times New Roman" w:cs="Times New Roman"/>
                <w:i/>
                <w:iCs/>
                <w:sz w:val="24"/>
                <w:szCs w:val="24"/>
                <w:lang w:val="ro-RO"/>
              </w:rPr>
              <w:t>şi</w:t>
            </w:r>
            <w:proofErr w:type="spellEnd"/>
            <w:r w:rsidR="008B79EF" w:rsidRPr="00272102">
              <w:rPr>
                <w:rStyle w:val="l5def1"/>
                <w:rFonts w:ascii="Times New Roman" w:hAnsi="Times New Roman" w:cs="Times New Roman"/>
                <w:i/>
                <w:iCs/>
                <w:sz w:val="24"/>
                <w:szCs w:val="24"/>
                <w:lang w:val="ro-RO"/>
              </w:rPr>
              <w:t xml:space="preserve"> a căilor navigabile, utilizarea infrastructurilor de transport naval </w:t>
            </w:r>
            <w:proofErr w:type="spellStart"/>
            <w:r w:rsidR="008B79EF" w:rsidRPr="00272102">
              <w:rPr>
                <w:rStyle w:val="l5def1"/>
                <w:rFonts w:ascii="Times New Roman" w:hAnsi="Times New Roman" w:cs="Times New Roman"/>
                <w:i/>
                <w:iCs/>
                <w:sz w:val="24"/>
                <w:szCs w:val="24"/>
                <w:lang w:val="ro-RO"/>
              </w:rPr>
              <w:t>aparţinând</w:t>
            </w:r>
            <w:proofErr w:type="spellEnd"/>
            <w:r w:rsidR="008B79EF" w:rsidRPr="00272102">
              <w:rPr>
                <w:rStyle w:val="l5def1"/>
                <w:rFonts w:ascii="Times New Roman" w:hAnsi="Times New Roman" w:cs="Times New Roman"/>
                <w:i/>
                <w:iCs/>
                <w:sz w:val="24"/>
                <w:szCs w:val="24"/>
                <w:lang w:val="ro-RO"/>
              </w:rPr>
              <w:t xml:space="preserve"> domeniului public, precum </w:t>
            </w:r>
            <w:proofErr w:type="spellStart"/>
            <w:r w:rsidR="008B79EF" w:rsidRPr="00272102">
              <w:rPr>
                <w:rStyle w:val="l5def1"/>
                <w:rFonts w:ascii="Times New Roman" w:hAnsi="Times New Roman" w:cs="Times New Roman"/>
                <w:i/>
                <w:iCs/>
                <w:sz w:val="24"/>
                <w:szCs w:val="24"/>
                <w:lang w:val="ro-RO"/>
              </w:rPr>
              <w:t>şi</w:t>
            </w:r>
            <w:proofErr w:type="spellEnd"/>
            <w:r w:rsidR="008B79EF" w:rsidRPr="00272102">
              <w:rPr>
                <w:rStyle w:val="l5def1"/>
                <w:rFonts w:ascii="Times New Roman" w:hAnsi="Times New Roman" w:cs="Times New Roman"/>
                <w:i/>
                <w:iCs/>
                <w:sz w:val="24"/>
                <w:szCs w:val="24"/>
                <w:lang w:val="ro-RO"/>
              </w:rPr>
              <w:t xml:space="preserve"> </w:t>
            </w:r>
            <w:proofErr w:type="spellStart"/>
            <w:r w:rsidR="008B79EF" w:rsidRPr="00272102">
              <w:rPr>
                <w:rStyle w:val="l5def1"/>
                <w:rFonts w:ascii="Times New Roman" w:hAnsi="Times New Roman" w:cs="Times New Roman"/>
                <w:i/>
                <w:iCs/>
                <w:sz w:val="24"/>
                <w:szCs w:val="24"/>
                <w:lang w:val="ro-RO"/>
              </w:rPr>
              <w:t>desfăşurarea</w:t>
            </w:r>
            <w:proofErr w:type="spellEnd"/>
            <w:r w:rsidR="008B79EF" w:rsidRPr="00272102">
              <w:rPr>
                <w:rStyle w:val="l5def1"/>
                <w:rFonts w:ascii="Times New Roman" w:hAnsi="Times New Roman" w:cs="Times New Roman"/>
                <w:i/>
                <w:iCs/>
                <w:sz w:val="24"/>
                <w:szCs w:val="24"/>
                <w:lang w:val="ro-RO"/>
              </w:rPr>
              <w:t xml:space="preserve"> </w:t>
            </w:r>
            <w:proofErr w:type="spellStart"/>
            <w:r w:rsidR="008B79EF" w:rsidRPr="00272102">
              <w:rPr>
                <w:rStyle w:val="l5def1"/>
                <w:rFonts w:ascii="Times New Roman" w:hAnsi="Times New Roman" w:cs="Times New Roman"/>
                <w:i/>
                <w:iCs/>
                <w:sz w:val="24"/>
                <w:szCs w:val="24"/>
                <w:lang w:val="ro-RO"/>
              </w:rPr>
              <w:t>activităţilor</w:t>
            </w:r>
            <w:proofErr w:type="spellEnd"/>
            <w:r w:rsidR="008B79EF" w:rsidRPr="00272102">
              <w:rPr>
                <w:rStyle w:val="l5def1"/>
                <w:rFonts w:ascii="Times New Roman" w:hAnsi="Times New Roman" w:cs="Times New Roman"/>
                <w:i/>
                <w:iCs/>
                <w:sz w:val="24"/>
                <w:szCs w:val="24"/>
                <w:lang w:val="ro-RO"/>
              </w:rPr>
              <w:t xml:space="preserve"> de transport naval în porturi </w:t>
            </w:r>
            <w:proofErr w:type="spellStart"/>
            <w:r w:rsidR="008B79EF" w:rsidRPr="00272102">
              <w:rPr>
                <w:rStyle w:val="l5def1"/>
                <w:rFonts w:ascii="Times New Roman" w:hAnsi="Times New Roman" w:cs="Times New Roman"/>
                <w:i/>
                <w:iCs/>
                <w:sz w:val="24"/>
                <w:szCs w:val="24"/>
                <w:lang w:val="ro-RO"/>
              </w:rPr>
              <w:t>şi</w:t>
            </w:r>
            <w:proofErr w:type="spellEnd"/>
            <w:r w:rsidR="008B79EF" w:rsidRPr="00272102">
              <w:rPr>
                <w:rStyle w:val="l5def1"/>
                <w:rFonts w:ascii="Times New Roman" w:hAnsi="Times New Roman" w:cs="Times New Roman"/>
                <w:i/>
                <w:iCs/>
                <w:sz w:val="24"/>
                <w:szCs w:val="24"/>
                <w:lang w:val="ro-RO"/>
              </w:rPr>
              <w:t xml:space="preserve"> pe căile navigabile interioare</w:t>
            </w:r>
            <w:r w:rsidR="008B79EF" w:rsidRPr="00272102">
              <w:rPr>
                <w:rStyle w:val="l5def1"/>
                <w:rFonts w:ascii="Times New Roman" w:hAnsi="Times New Roman" w:cs="Times New Roman"/>
                <w:sz w:val="24"/>
                <w:szCs w:val="24"/>
                <w:lang w:val="ro-RO"/>
              </w:rPr>
              <w:t>, cu modificările și completările ulterioare, realizate de companiile naționale, regiile autonome sau instituțiile publice aflate în subordinea sau sub autoritatea Ministerului Transporturilor și Infrastructurii;</w:t>
            </w:r>
          </w:p>
        </w:tc>
        <w:tc>
          <w:tcPr>
            <w:tcW w:w="2835" w:type="dxa"/>
            <w:tcBorders>
              <w:right w:val="single" w:sz="18" w:space="0" w:color="auto"/>
            </w:tcBorders>
          </w:tcPr>
          <w:p w:rsidR="0024450E" w:rsidRPr="00272102" w:rsidRDefault="00AC4089" w:rsidP="00C91037">
            <w:pPr>
              <w:spacing w:after="120"/>
              <w:rPr>
                <w:rFonts w:ascii="Times New Roman" w:eastAsia="Times New Roman" w:hAnsi="Times New Roman" w:cs="Times New Roman"/>
                <w:iCs/>
                <w:color w:val="FF0000"/>
                <w:sz w:val="24"/>
                <w:szCs w:val="24"/>
                <w:lang w:val="ro-RO"/>
              </w:rPr>
            </w:pPr>
            <w:r>
              <w:rPr>
                <w:rFonts w:ascii="Times New Roman" w:eastAsia="Times New Roman" w:hAnsi="Times New Roman" w:cs="Times New Roman"/>
                <w:iCs/>
                <w:color w:val="FF0000"/>
                <w:sz w:val="24"/>
                <w:szCs w:val="24"/>
                <w:lang w:val="ro-RO"/>
              </w:rPr>
              <w:lastRenderedPageBreak/>
              <w:t>Definiție nouă.</w:t>
            </w:r>
          </w:p>
        </w:tc>
      </w:tr>
      <w:tr w:rsidR="0024450E" w:rsidRPr="00272102" w:rsidTr="0024450E">
        <w:tc>
          <w:tcPr>
            <w:tcW w:w="5931" w:type="dxa"/>
          </w:tcPr>
          <w:p w:rsidR="0024450E" w:rsidRPr="00272102" w:rsidRDefault="0024450E" w:rsidP="00E34F40">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1. </w:t>
            </w:r>
            <w:r w:rsidRPr="00272102">
              <w:rPr>
                <w:rFonts w:ascii="Times New Roman" w:eastAsia="Times New Roman" w:hAnsi="Times New Roman" w:cs="Times New Roman"/>
                <w:sz w:val="24"/>
                <w:szCs w:val="24"/>
                <w:lang w:val="ro-RO"/>
              </w:rPr>
              <w:t>„decizie de autorizare” înseamnă decizia sau un ansamblu de decizii, care pot avea caracter administrativ, luate simultan sau succesiv de una sau mai multe autorități ale unui stat membru, cu excepția autorităților competente să se pronunțe cu privire la o cale de atac administrativă sau a instanțelor, în temeiul sistemului juridic național și al dreptului administrativ intern, prin care se stabilește dacă un promotor de proiect are sau nu are dreptul să implementeze proiectul în zona geografică în cauză, fără a aduce atingere vreunei decizii luate în contextul unei căi de atac administrative sau judiciare;</w:t>
            </w:r>
          </w:p>
        </w:tc>
        <w:tc>
          <w:tcPr>
            <w:tcW w:w="5528" w:type="dxa"/>
          </w:tcPr>
          <w:p w:rsidR="0024450E" w:rsidRPr="00272102" w:rsidRDefault="0024450E" w:rsidP="008B79EF">
            <w:pPr>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i/>
                <w:sz w:val="24"/>
                <w:szCs w:val="24"/>
                <w:lang w:val="ro-RO"/>
              </w:rPr>
              <w:t xml:space="preserve">b) decizie de autorizare </w:t>
            </w:r>
            <w:r w:rsidRPr="00272102">
              <w:rPr>
                <w:rFonts w:ascii="Times New Roman" w:eastAsia="Times New Roman" w:hAnsi="Times New Roman" w:cs="Times New Roman"/>
                <w:sz w:val="24"/>
                <w:szCs w:val="24"/>
                <w:lang w:val="ro-RO"/>
              </w:rPr>
              <w:t>–  totalitatea avizelor/acordurilor/autorizațiilor solicitate prin certificatul de urbanism, necesare emiterii autorizației de construire. Decizia de autorizare nu include hotărârile pronunțate printr-o cale de atac administrativă sau judiciară</w:t>
            </w:r>
            <w:r w:rsidR="008B79EF" w:rsidRPr="00272102">
              <w:rPr>
                <w:rFonts w:ascii="Times New Roman" w:eastAsia="Times New Roman" w:hAnsi="Times New Roman" w:cs="Times New Roman"/>
                <w:sz w:val="24"/>
                <w:szCs w:val="24"/>
                <w:lang w:val="ro-RO"/>
              </w:rPr>
              <w:t>;</w:t>
            </w:r>
          </w:p>
        </w:tc>
        <w:tc>
          <w:tcPr>
            <w:tcW w:w="2835" w:type="dxa"/>
            <w:tcBorders>
              <w:right w:val="single" w:sz="18" w:space="0" w:color="auto"/>
            </w:tcBorders>
          </w:tcPr>
          <w:p w:rsidR="0024450E" w:rsidRPr="00272102" w:rsidRDefault="00AC4089" w:rsidP="00E34F40">
            <w:pPr>
              <w:spacing w:after="120"/>
              <w:ind w:left="33"/>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p>
        </w:tc>
      </w:tr>
      <w:tr w:rsidR="0024450E" w:rsidRPr="00272102" w:rsidTr="0024450E">
        <w:tc>
          <w:tcPr>
            <w:tcW w:w="5931" w:type="dxa"/>
          </w:tcPr>
          <w:p w:rsidR="0024450E" w:rsidRPr="00272102" w:rsidRDefault="0024450E" w:rsidP="00E34F40">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2. </w:t>
            </w:r>
            <w:r w:rsidRPr="00272102">
              <w:rPr>
                <w:rFonts w:ascii="Times New Roman" w:eastAsia="Times New Roman" w:hAnsi="Times New Roman" w:cs="Times New Roman"/>
                <w:sz w:val="24"/>
                <w:szCs w:val="24"/>
                <w:lang w:val="ro-RO"/>
              </w:rPr>
              <w:t xml:space="preserve">„procedură de acordare a autorizațiilor” înseamnă orice procedură care trebuie urmată în legătură cu un proiect </w:t>
            </w:r>
            <w:r w:rsidRPr="00272102">
              <w:rPr>
                <w:rFonts w:ascii="Times New Roman" w:eastAsia="Times New Roman" w:hAnsi="Times New Roman" w:cs="Times New Roman"/>
                <w:sz w:val="24"/>
                <w:szCs w:val="24"/>
                <w:lang w:val="ro-RO"/>
              </w:rPr>
              <w:lastRenderedPageBreak/>
              <w:t>individual care se încadrează în domeniul de aplicare al prezentei directive în vederea obținerii deciziei de autorizare cerute de autoritatea sau autoritățile unui stat membru, în temeiul dreptului Uniunii sau al dreptului intern, cu excepția măsurilor de urbanism sau de amenajare a teritoriului, a procedurilor legate de atribuirea contractelor de achiziții publice și a măsurilor luate la nivel strategic care nu se referă la un proiect specific, precum evaluarea strategică de mediu, planificarea bugetară publică sau planurile de transport naționale sau regionale.</w:t>
            </w:r>
          </w:p>
        </w:tc>
        <w:tc>
          <w:tcPr>
            <w:tcW w:w="5528" w:type="dxa"/>
          </w:tcPr>
          <w:p w:rsidR="0024450E" w:rsidRPr="00272102" w:rsidRDefault="0024450E" w:rsidP="00F2584E">
            <w:pPr>
              <w:spacing w:after="120"/>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sz w:val="24"/>
                <w:szCs w:val="24"/>
                <w:lang w:val="ro-RO"/>
              </w:rPr>
              <w:lastRenderedPageBreak/>
              <w:t xml:space="preserve">c) </w:t>
            </w:r>
            <w:r w:rsidRPr="00272102">
              <w:rPr>
                <w:rFonts w:ascii="Times New Roman" w:eastAsia="Times New Roman" w:hAnsi="Times New Roman" w:cs="Times New Roman"/>
                <w:i/>
                <w:sz w:val="24"/>
                <w:szCs w:val="24"/>
                <w:lang w:val="ro-RO"/>
              </w:rPr>
              <w:t>procedura de acordare a autorizațiilor</w:t>
            </w:r>
            <w:r w:rsidRPr="00272102">
              <w:rPr>
                <w:rFonts w:ascii="Times New Roman" w:eastAsia="Times New Roman" w:hAnsi="Times New Roman" w:cs="Times New Roman"/>
                <w:sz w:val="24"/>
                <w:szCs w:val="24"/>
                <w:lang w:val="ro-RO"/>
              </w:rPr>
              <w:t xml:space="preserve"> –</w:t>
            </w:r>
            <w:r w:rsidR="008B79EF" w:rsidRPr="00272102">
              <w:rPr>
                <w:rFonts w:ascii="Times New Roman" w:eastAsia="Times New Roman" w:hAnsi="Times New Roman" w:cs="Times New Roman"/>
                <w:sz w:val="24"/>
                <w:szCs w:val="24"/>
                <w:lang w:val="ro-RO"/>
              </w:rPr>
              <w:t xml:space="preserve"> </w:t>
            </w:r>
            <w:r w:rsidRPr="00272102">
              <w:rPr>
                <w:rFonts w:ascii="Times New Roman" w:eastAsia="Times New Roman" w:hAnsi="Times New Roman" w:cs="Times New Roman"/>
                <w:sz w:val="24"/>
                <w:szCs w:val="24"/>
                <w:lang w:val="ro-RO"/>
              </w:rPr>
              <w:t xml:space="preserve">totalitatea procedurilor de obținere a avizelor, acordurilor, </w:t>
            </w:r>
            <w:r w:rsidRPr="00272102">
              <w:rPr>
                <w:rFonts w:ascii="Times New Roman" w:eastAsia="Times New Roman" w:hAnsi="Times New Roman" w:cs="Times New Roman"/>
                <w:sz w:val="24"/>
                <w:szCs w:val="24"/>
                <w:lang w:val="ro-RO"/>
              </w:rPr>
              <w:lastRenderedPageBreak/>
              <w:t>deciziilor și autorizațiilor necesare obținerii autorizației de construire pentru un proiect care face obiectul prezentei legi, prevăzute în certificatul de urbanism, cu excepția celor privind documentațiile de urbanism sau de amenajare a teritoriului, a procedurilor legate de atribuirea contractelor de achiziții publice și a măsurilor luate la nivel strategic care nu se referă la un proiect specific, precum evaluarea strategică de mediu, planificarea bugetară publică sau planurile de transport naționale sau regionale</w:t>
            </w:r>
            <w:r w:rsidR="008B79EF" w:rsidRPr="00272102">
              <w:rPr>
                <w:rFonts w:ascii="Times New Roman" w:eastAsia="Times New Roman" w:hAnsi="Times New Roman" w:cs="Times New Roman"/>
                <w:sz w:val="24"/>
                <w:szCs w:val="24"/>
                <w:lang w:val="ro-RO"/>
              </w:rPr>
              <w:t>;</w:t>
            </w:r>
          </w:p>
        </w:tc>
        <w:tc>
          <w:tcPr>
            <w:tcW w:w="2835" w:type="dxa"/>
            <w:tcBorders>
              <w:right w:val="single" w:sz="18" w:space="0" w:color="auto"/>
            </w:tcBorders>
          </w:tcPr>
          <w:p w:rsidR="0024450E" w:rsidRPr="00272102" w:rsidRDefault="00AC4089" w:rsidP="00E34F40">
            <w:pPr>
              <w:spacing w:after="120"/>
              <w:ind w:left="33"/>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lastRenderedPageBreak/>
              <w:t>Se transpune.</w:t>
            </w:r>
          </w:p>
          <w:p w:rsidR="0024450E" w:rsidRPr="00272102" w:rsidRDefault="0024450E" w:rsidP="00E34F40">
            <w:pPr>
              <w:spacing w:after="120"/>
              <w:ind w:left="33"/>
              <w:rPr>
                <w:rFonts w:ascii="Times New Roman" w:eastAsia="Times New Roman" w:hAnsi="Times New Roman" w:cs="Times New Roman"/>
                <w:color w:val="FF0000"/>
                <w:sz w:val="24"/>
                <w:szCs w:val="24"/>
                <w:lang w:val="ro-RO"/>
              </w:rPr>
            </w:pPr>
          </w:p>
        </w:tc>
      </w:tr>
      <w:tr w:rsidR="0024450E" w:rsidRPr="00272102" w:rsidTr="0024450E">
        <w:tc>
          <w:tcPr>
            <w:tcW w:w="5931" w:type="dxa"/>
          </w:tcPr>
          <w:p w:rsidR="0024450E" w:rsidRPr="00272102" w:rsidRDefault="0024450E" w:rsidP="00E34F40">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lastRenderedPageBreak/>
              <w:t xml:space="preserve">3. </w:t>
            </w:r>
            <w:r w:rsidRPr="00272102">
              <w:rPr>
                <w:rFonts w:ascii="Times New Roman" w:eastAsia="Times New Roman" w:hAnsi="Times New Roman" w:cs="Times New Roman"/>
                <w:sz w:val="24"/>
                <w:szCs w:val="24"/>
                <w:lang w:val="ro-RO"/>
              </w:rPr>
              <w:t>„proiect” înseamnă o propunere de construire, adaptare sau modificare a unui tronson definit din infrastructura de transport care are ca scop îmbunătățirea capacității, a siguranței și a eficienței respectivei infrastructuri și a cărei implementare trebuie aprobată printr-o decizie de autorizare;</w:t>
            </w:r>
          </w:p>
        </w:tc>
        <w:tc>
          <w:tcPr>
            <w:tcW w:w="5528" w:type="dxa"/>
          </w:tcPr>
          <w:p w:rsidR="0024450E" w:rsidRPr="00272102" w:rsidRDefault="0024450E" w:rsidP="008B79EF">
            <w:pPr>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i/>
                <w:sz w:val="24"/>
                <w:szCs w:val="24"/>
                <w:lang w:val="ro-RO"/>
              </w:rPr>
              <w:t>d) proiect</w:t>
            </w:r>
            <w:r w:rsidRPr="00272102">
              <w:rPr>
                <w:rFonts w:ascii="Times New Roman" w:eastAsia="Times New Roman" w:hAnsi="Times New Roman" w:cs="Times New Roman"/>
                <w:sz w:val="24"/>
                <w:szCs w:val="24"/>
                <w:lang w:val="ro-RO"/>
              </w:rPr>
              <w:t xml:space="preserve"> – propunere de construire</w:t>
            </w:r>
            <w:r w:rsidR="008B79EF" w:rsidRPr="00272102">
              <w:rPr>
                <w:rFonts w:ascii="Times New Roman" w:eastAsia="Times New Roman" w:hAnsi="Times New Roman" w:cs="Times New Roman"/>
                <w:sz w:val="24"/>
                <w:szCs w:val="24"/>
                <w:lang w:val="ro-RO"/>
              </w:rPr>
              <w:t xml:space="preserve"> a </w:t>
            </w:r>
            <w:r w:rsidRPr="00272102">
              <w:rPr>
                <w:rFonts w:ascii="Times New Roman" w:eastAsia="Times New Roman" w:hAnsi="Times New Roman" w:cs="Times New Roman"/>
                <w:sz w:val="24"/>
                <w:szCs w:val="24"/>
                <w:lang w:val="ro-RO"/>
              </w:rPr>
              <w:t>/de intervenție asupra unui tronson din infrastructura de transport, care are ca scop îmbunătățirea capacității, a siguranței și a eficienței respectivei infrastructuri și a cărei implementare trebuie aprobată printr-o decizie de autorizare</w:t>
            </w:r>
            <w:r w:rsidR="008B79EF" w:rsidRPr="00272102">
              <w:rPr>
                <w:rFonts w:ascii="Times New Roman" w:eastAsia="Times New Roman" w:hAnsi="Times New Roman" w:cs="Times New Roman"/>
                <w:sz w:val="24"/>
                <w:szCs w:val="24"/>
                <w:lang w:val="ro-RO"/>
              </w:rPr>
              <w:t>;</w:t>
            </w:r>
          </w:p>
        </w:tc>
        <w:tc>
          <w:tcPr>
            <w:tcW w:w="2835" w:type="dxa"/>
            <w:tcBorders>
              <w:right w:val="single" w:sz="18" w:space="0" w:color="auto"/>
            </w:tcBorders>
          </w:tcPr>
          <w:p w:rsidR="0024450E" w:rsidRPr="00272102" w:rsidRDefault="00AC4089" w:rsidP="00AC4089">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p>
        </w:tc>
      </w:tr>
      <w:tr w:rsidR="0024450E" w:rsidRPr="00272102" w:rsidTr="0024450E">
        <w:tc>
          <w:tcPr>
            <w:tcW w:w="5931" w:type="dxa"/>
          </w:tcPr>
          <w:p w:rsidR="0024450E" w:rsidRPr="00272102" w:rsidRDefault="0024450E" w:rsidP="00302EE0">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4. </w:t>
            </w:r>
            <w:r w:rsidRPr="00272102">
              <w:rPr>
                <w:rFonts w:ascii="Times New Roman" w:eastAsia="Times New Roman" w:hAnsi="Times New Roman" w:cs="Times New Roman"/>
                <w:sz w:val="24"/>
                <w:szCs w:val="24"/>
                <w:lang w:val="ro-RO"/>
              </w:rPr>
              <w:t>„proiect transfrontalier” înseamnă un proiect care acoperă un tronson transfrontalier între două sau mai multe state membre;</w:t>
            </w:r>
          </w:p>
        </w:tc>
        <w:tc>
          <w:tcPr>
            <w:tcW w:w="5528" w:type="dxa"/>
          </w:tcPr>
          <w:p w:rsidR="0024450E" w:rsidRPr="00272102" w:rsidRDefault="0024450E" w:rsidP="003430CE">
            <w:pPr>
              <w:spacing w:after="120"/>
              <w:ind w:left="-10"/>
              <w:rPr>
                <w:rFonts w:ascii="Times New Roman" w:eastAsia="Times New Roman" w:hAnsi="Times New Roman" w:cs="Times New Roman"/>
                <w:sz w:val="24"/>
                <w:szCs w:val="24"/>
                <w:lang w:val="ro-RO"/>
              </w:rPr>
            </w:pPr>
            <w:r w:rsidRPr="00272102">
              <w:rPr>
                <w:rFonts w:ascii="Times New Roman" w:eastAsia="Times New Roman" w:hAnsi="Times New Roman" w:cs="Times New Roman"/>
                <w:i/>
                <w:sz w:val="24"/>
                <w:szCs w:val="24"/>
                <w:lang w:val="ro-RO"/>
              </w:rPr>
              <w:t>e) proiect transfrontalier</w:t>
            </w:r>
            <w:r w:rsidRPr="00272102">
              <w:rPr>
                <w:rFonts w:ascii="Times New Roman" w:eastAsia="Times New Roman" w:hAnsi="Times New Roman" w:cs="Times New Roman"/>
                <w:sz w:val="24"/>
                <w:szCs w:val="24"/>
                <w:lang w:val="ro-RO"/>
              </w:rPr>
              <w:t xml:space="preserve"> – proiect care include un tronson transfrontalier aflat între două sau mai multe state membre;</w:t>
            </w:r>
          </w:p>
        </w:tc>
        <w:tc>
          <w:tcPr>
            <w:tcW w:w="2835" w:type="dxa"/>
            <w:tcBorders>
              <w:right w:val="single" w:sz="18" w:space="0" w:color="auto"/>
            </w:tcBorders>
          </w:tcPr>
          <w:p w:rsidR="0024450E" w:rsidRPr="00272102" w:rsidRDefault="00AC4089" w:rsidP="00AC4089">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p>
        </w:tc>
      </w:tr>
      <w:tr w:rsidR="0024450E" w:rsidRPr="00272102" w:rsidTr="0024450E">
        <w:tc>
          <w:tcPr>
            <w:tcW w:w="5931" w:type="dxa"/>
          </w:tcPr>
          <w:p w:rsidR="0024450E" w:rsidRPr="00272102" w:rsidRDefault="0024450E" w:rsidP="00302EE0">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5. </w:t>
            </w:r>
            <w:r w:rsidRPr="00272102">
              <w:rPr>
                <w:rFonts w:ascii="Times New Roman" w:eastAsia="Times New Roman" w:hAnsi="Times New Roman" w:cs="Times New Roman"/>
                <w:sz w:val="24"/>
                <w:szCs w:val="24"/>
                <w:lang w:val="ro-RO"/>
              </w:rPr>
              <w:t>„promotorul proiectului” înseamnă persoana care solicită autorizarea implementării unui proiect sau autoritatea publică inițiatoare a unui proiect;</w:t>
            </w:r>
          </w:p>
        </w:tc>
        <w:tc>
          <w:tcPr>
            <w:tcW w:w="5528" w:type="dxa"/>
          </w:tcPr>
          <w:p w:rsidR="0024450E" w:rsidRPr="00272102" w:rsidRDefault="0024450E" w:rsidP="00E00581">
            <w:pPr>
              <w:spacing w:after="120"/>
              <w:ind w:left="-10"/>
              <w:rPr>
                <w:rFonts w:ascii="Times New Roman" w:eastAsia="Times New Roman" w:hAnsi="Times New Roman" w:cs="Times New Roman"/>
                <w:color w:val="000000" w:themeColor="text1"/>
                <w:sz w:val="24"/>
                <w:szCs w:val="24"/>
                <w:lang w:val="ro-RO"/>
              </w:rPr>
            </w:pPr>
            <w:r w:rsidRPr="00272102">
              <w:rPr>
                <w:rFonts w:ascii="Times New Roman" w:eastAsia="Times New Roman" w:hAnsi="Times New Roman" w:cs="Times New Roman"/>
                <w:i/>
                <w:color w:val="000000" w:themeColor="text1"/>
                <w:sz w:val="24"/>
                <w:szCs w:val="24"/>
                <w:lang w:val="ro-RO"/>
              </w:rPr>
              <w:t xml:space="preserve">f) </w:t>
            </w:r>
            <w:r w:rsidR="00E00581" w:rsidRPr="00F156AF">
              <w:rPr>
                <w:rFonts w:ascii="Times New Roman" w:eastAsia="Times New Roman" w:hAnsi="Times New Roman" w:cs="Times New Roman"/>
                <w:i/>
                <w:color w:val="000000" w:themeColor="text1"/>
                <w:sz w:val="24"/>
                <w:szCs w:val="24"/>
                <w:lang w:val="ro-RO"/>
              </w:rPr>
              <w:t>beneficiar</w:t>
            </w:r>
            <w:r w:rsidRPr="00272102">
              <w:rPr>
                <w:rFonts w:ascii="Times New Roman" w:eastAsia="Times New Roman" w:hAnsi="Times New Roman" w:cs="Times New Roman"/>
                <w:color w:val="000000" w:themeColor="text1"/>
                <w:sz w:val="24"/>
                <w:szCs w:val="24"/>
                <w:lang w:val="ro-RO"/>
              </w:rPr>
              <w:t xml:space="preserve"> – </w:t>
            </w:r>
            <w:r w:rsidRPr="00272102">
              <w:rPr>
                <w:rFonts w:ascii="Times New Roman" w:eastAsia="Times New Roman" w:hAnsi="Times New Roman" w:cs="Times New Roman"/>
                <w:sz w:val="24"/>
                <w:szCs w:val="24"/>
                <w:lang w:val="ro-RO"/>
              </w:rPr>
              <w:t>persoana care solicită autorizarea implementării unui proiect sau autoritatea publică inițiatoare a unui proiect</w:t>
            </w:r>
            <w:r w:rsidR="008B79EF" w:rsidRPr="00272102">
              <w:rPr>
                <w:rFonts w:ascii="Times New Roman" w:eastAsia="Times New Roman" w:hAnsi="Times New Roman" w:cs="Times New Roman"/>
                <w:sz w:val="24"/>
                <w:szCs w:val="24"/>
                <w:lang w:val="ro-RO"/>
              </w:rPr>
              <w:t>;</w:t>
            </w:r>
          </w:p>
        </w:tc>
        <w:tc>
          <w:tcPr>
            <w:tcW w:w="2835" w:type="dxa"/>
            <w:tcBorders>
              <w:right w:val="single" w:sz="18" w:space="0" w:color="auto"/>
            </w:tcBorders>
          </w:tcPr>
          <w:p w:rsidR="0024450E" w:rsidRPr="00A461DA" w:rsidRDefault="002614C1" w:rsidP="00A461DA">
            <w:pPr>
              <w:spacing w:after="120"/>
              <w:rPr>
                <w:rFonts w:ascii="Times New Roman" w:eastAsia="Times New Roman" w:hAnsi="Times New Roman" w:cs="Times New Roman"/>
                <w:color w:val="FF0000"/>
                <w:sz w:val="24"/>
                <w:szCs w:val="24"/>
                <w:lang w:val="ro-RO"/>
              </w:rPr>
            </w:pPr>
            <w:r w:rsidRPr="00A461DA">
              <w:rPr>
                <w:rFonts w:ascii="Times New Roman" w:eastAsia="Times New Roman" w:hAnsi="Times New Roman" w:cs="Times New Roman"/>
                <w:color w:val="FF0000"/>
                <w:sz w:val="24"/>
                <w:szCs w:val="24"/>
                <w:lang w:val="ro-RO"/>
              </w:rPr>
              <w:t xml:space="preserve">Se menține </w:t>
            </w:r>
            <w:r w:rsidR="00A461DA" w:rsidRPr="00A461DA">
              <w:rPr>
                <w:rFonts w:ascii="Times New Roman" w:eastAsia="Times New Roman" w:hAnsi="Times New Roman" w:cs="Times New Roman"/>
                <w:color w:val="FF0000"/>
                <w:sz w:val="24"/>
                <w:szCs w:val="24"/>
                <w:lang w:val="ro-RO"/>
              </w:rPr>
              <w:t>termenul din Legea nr. 50/1991</w:t>
            </w:r>
            <w:r w:rsidR="00AC4089">
              <w:rPr>
                <w:rFonts w:ascii="Times New Roman" w:eastAsia="Times New Roman" w:hAnsi="Times New Roman" w:cs="Times New Roman"/>
                <w:color w:val="FF0000"/>
                <w:sz w:val="24"/>
                <w:szCs w:val="24"/>
                <w:lang w:val="ro-RO"/>
              </w:rPr>
              <w:t>.</w:t>
            </w:r>
            <w:r w:rsidRPr="00A461DA">
              <w:rPr>
                <w:rFonts w:ascii="Times New Roman" w:eastAsia="Times New Roman" w:hAnsi="Times New Roman" w:cs="Times New Roman"/>
                <w:color w:val="FF0000"/>
                <w:sz w:val="24"/>
                <w:szCs w:val="24"/>
                <w:lang w:val="ro-RO"/>
              </w:rPr>
              <w:t xml:space="preserve"> </w:t>
            </w:r>
          </w:p>
        </w:tc>
      </w:tr>
      <w:tr w:rsidR="0024450E" w:rsidRPr="00272102" w:rsidTr="0024450E">
        <w:tc>
          <w:tcPr>
            <w:tcW w:w="5931" w:type="dxa"/>
          </w:tcPr>
          <w:p w:rsidR="0024450E" w:rsidRPr="00272102" w:rsidRDefault="0024450E" w:rsidP="00757A47">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6. </w:t>
            </w:r>
            <w:r w:rsidRPr="00272102">
              <w:rPr>
                <w:rFonts w:ascii="Times New Roman" w:eastAsia="Times New Roman" w:hAnsi="Times New Roman" w:cs="Times New Roman"/>
                <w:sz w:val="24"/>
                <w:szCs w:val="24"/>
                <w:lang w:val="ro-RO"/>
              </w:rPr>
              <w:t>„autoritate desemnată” înseamnă autoritatea care este punctul de contact pentru promotorul proiectului și care facilitează gestionarea eficientă și structurată a procedurilor de acordare a autorizațiilor în conformitate cu prezenta directivă;</w:t>
            </w:r>
          </w:p>
        </w:tc>
        <w:tc>
          <w:tcPr>
            <w:tcW w:w="5528" w:type="dxa"/>
          </w:tcPr>
          <w:p w:rsidR="0024450E" w:rsidRPr="00272102" w:rsidRDefault="0024450E" w:rsidP="00810A2B">
            <w:pPr>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i/>
                <w:sz w:val="24"/>
                <w:szCs w:val="24"/>
                <w:lang w:val="ro-RO"/>
              </w:rPr>
              <w:t>g) autoritate desemnată</w:t>
            </w:r>
            <w:r w:rsidRPr="00272102">
              <w:rPr>
                <w:rFonts w:ascii="Times New Roman" w:eastAsia="Times New Roman" w:hAnsi="Times New Roman" w:cs="Times New Roman"/>
                <w:sz w:val="24"/>
                <w:szCs w:val="24"/>
                <w:lang w:val="ro-RO"/>
              </w:rPr>
              <w:t xml:space="preserve"> – autoritatea </w:t>
            </w:r>
            <w:r w:rsidRPr="00272102">
              <w:rPr>
                <w:rFonts w:ascii="Times New Roman" w:hAnsi="Times New Roman" w:cs="Times New Roman"/>
                <w:sz w:val="24"/>
                <w:szCs w:val="24"/>
                <w:lang w:val="ro-RO"/>
              </w:rPr>
              <w:t>competentă în domeniu care este responsabilă cu pregătirea, execuția și implementarea proiectului și</w:t>
            </w:r>
            <w:r w:rsidRPr="00272102">
              <w:rPr>
                <w:rFonts w:ascii="Times New Roman" w:eastAsia="Times New Roman" w:hAnsi="Times New Roman" w:cs="Times New Roman"/>
                <w:sz w:val="24"/>
                <w:szCs w:val="24"/>
                <w:lang w:val="ro-RO"/>
              </w:rPr>
              <w:t xml:space="preserve"> care este punctul de contact pentru </w:t>
            </w:r>
            <w:r w:rsidR="00810A2B" w:rsidRPr="00272102">
              <w:rPr>
                <w:rFonts w:ascii="Times New Roman" w:eastAsia="Times New Roman" w:hAnsi="Times New Roman" w:cs="Times New Roman"/>
                <w:sz w:val="24"/>
                <w:szCs w:val="24"/>
                <w:lang w:val="ro-RO"/>
              </w:rPr>
              <w:t>beneficiar</w:t>
            </w:r>
            <w:r w:rsidRPr="00272102">
              <w:rPr>
                <w:rFonts w:ascii="Times New Roman" w:eastAsia="Times New Roman" w:hAnsi="Times New Roman" w:cs="Times New Roman"/>
                <w:sz w:val="24"/>
                <w:szCs w:val="24"/>
                <w:lang w:val="ro-RO"/>
              </w:rPr>
              <w:t xml:space="preserve"> și care facilitează gestionarea eficientă și structurată a procedurilor de acordare a autorizațiilor în conformitate cu prezenta lege</w:t>
            </w:r>
            <w:r w:rsidR="008B79EF" w:rsidRPr="00272102">
              <w:rPr>
                <w:rFonts w:ascii="Times New Roman" w:eastAsia="Times New Roman" w:hAnsi="Times New Roman" w:cs="Times New Roman"/>
                <w:sz w:val="24"/>
                <w:szCs w:val="24"/>
                <w:lang w:val="ro-RO"/>
              </w:rPr>
              <w:t>;</w:t>
            </w:r>
          </w:p>
        </w:tc>
        <w:tc>
          <w:tcPr>
            <w:tcW w:w="2835" w:type="dxa"/>
            <w:tcBorders>
              <w:right w:val="single" w:sz="18" w:space="0" w:color="auto"/>
            </w:tcBorders>
          </w:tcPr>
          <w:p w:rsidR="0024450E" w:rsidRPr="00272102" w:rsidRDefault="00AC4089" w:rsidP="00AC4089">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p>
        </w:tc>
      </w:tr>
      <w:tr w:rsidR="0024450E" w:rsidRPr="00272102" w:rsidTr="0024450E">
        <w:tc>
          <w:tcPr>
            <w:tcW w:w="5931" w:type="dxa"/>
          </w:tcPr>
          <w:p w:rsidR="0024450E" w:rsidRPr="00272102" w:rsidRDefault="0024450E" w:rsidP="00757A47">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7. </w:t>
            </w:r>
            <w:r w:rsidRPr="00272102">
              <w:rPr>
                <w:rFonts w:ascii="Times New Roman" w:eastAsia="Times New Roman" w:hAnsi="Times New Roman" w:cs="Times New Roman"/>
                <w:sz w:val="24"/>
                <w:szCs w:val="24"/>
                <w:lang w:val="ro-RO"/>
              </w:rPr>
              <w:t xml:space="preserve">„autoritate comună” înseamnă o autoritate instituită de comun acord între două sau mai multe state membre pentru a facilita procedurile de acordare a autorizațiilor aferente </w:t>
            </w:r>
            <w:r w:rsidRPr="00272102">
              <w:rPr>
                <w:rFonts w:ascii="Times New Roman" w:eastAsia="Times New Roman" w:hAnsi="Times New Roman" w:cs="Times New Roman"/>
                <w:sz w:val="24"/>
                <w:szCs w:val="24"/>
                <w:lang w:val="ro-RO"/>
              </w:rPr>
              <w:lastRenderedPageBreak/>
              <w:t>proiectelor transfrontaliere, inclusiv autoritățile comune instituite de către autorități desemnate în cazul în care autoritățile desemnate respective au fost împuternicite de către statele membre să instituie autorități comune.</w:t>
            </w:r>
          </w:p>
        </w:tc>
        <w:tc>
          <w:tcPr>
            <w:tcW w:w="5528" w:type="dxa"/>
          </w:tcPr>
          <w:p w:rsidR="0024450E" w:rsidRPr="00272102" w:rsidRDefault="0024450E" w:rsidP="00757A47">
            <w:pPr>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i/>
                <w:sz w:val="24"/>
                <w:szCs w:val="24"/>
                <w:lang w:val="ro-RO"/>
              </w:rPr>
              <w:lastRenderedPageBreak/>
              <w:t>h) autoritate comună</w:t>
            </w:r>
            <w:r w:rsidRPr="00272102">
              <w:rPr>
                <w:rFonts w:ascii="Times New Roman" w:eastAsia="Times New Roman" w:hAnsi="Times New Roman" w:cs="Times New Roman"/>
                <w:sz w:val="24"/>
                <w:szCs w:val="24"/>
                <w:lang w:val="ro-RO"/>
              </w:rPr>
              <w:t xml:space="preserve"> – autoritate instituită de comun acord între două sau mai multe state membre pentru a facilita procedurile de acordare a autorizațiilor aferente </w:t>
            </w:r>
            <w:r w:rsidRPr="00272102">
              <w:rPr>
                <w:rFonts w:ascii="Times New Roman" w:eastAsia="Times New Roman" w:hAnsi="Times New Roman" w:cs="Times New Roman"/>
                <w:sz w:val="24"/>
                <w:szCs w:val="24"/>
                <w:lang w:val="ro-RO"/>
              </w:rPr>
              <w:lastRenderedPageBreak/>
              <w:t>proiectelor transfrontaliere, inclusiv autoritățile comune instituite de către autorități desemnate în cazul în care autoritățile desemnate respective au fost împuternicite de către statele membre să instituie autorități comune</w:t>
            </w:r>
            <w:r w:rsidR="008B79EF" w:rsidRPr="00272102">
              <w:rPr>
                <w:rFonts w:ascii="Times New Roman" w:eastAsia="Times New Roman" w:hAnsi="Times New Roman" w:cs="Times New Roman"/>
                <w:sz w:val="24"/>
                <w:szCs w:val="24"/>
                <w:lang w:val="ro-RO"/>
              </w:rPr>
              <w:t>;</w:t>
            </w:r>
          </w:p>
        </w:tc>
        <w:tc>
          <w:tcPr>
            <w:tcW w:w="2835" w:type="dxa"/>
            <w:tcBorders>
              <w:right w:val="single" w:sz="18" w:space="0" w:color="auto"/>
            </w:tcBorders>
          </w:tcPr>
          <w:p w:rsidR="0024450E" w:rsidRPr="00272102" w:rsidRDefault="00AC4089" w:rsidP="00AC4089">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lastRenderedPageBreak/>
              <w:t>Se transpune.</w:t>
            </w:r>
          </w:p>
        </w:tc>
      </w:tr>
      <w:tr w:rsidR="0024450E" w:rsidRPr="00272102" w:rsidTr="0024450E">
        <w:tc>
          <w:tcPr>
            <w:tcW w:w="5931" w:type="dxa"/>
          </w:tcPr>
          <w:p w:rsidR="0024450E" w:rsidRPr="00272102" w:rsidRDefault="0024450E" w:rsidP="00596342">
            <w:pPr>
              <w:shd w:val="clear" w:color="auto" w:fill="FFFFFF"/>
              <w:spacing w:after="120"/>
              <w:rPr>
                <w:rFonts w:ascii="Times New Roman" w:eastAsia="Times New Roman" w:hAnsi="Times New Roman" w:cs="Times New Roman"/>
                <w:color w:val="444444"/>
                <w:sz w:val="24"/>
                <w:szCs w:val="24"/>
                <w:lang w:val="ro-RO"/>
              </w:rPr>
            </w:pPr>
          </w:p>
        </w:tc>
        <w:tc>
          <w:tcPr>
            <w:tcW w:w="5528" w:type="dxa"/>
          </w:tcPr>
          <w:p w:rsidR="0024450E" w:rsidRPr="00272102" w:rsidRDefault="0024450E" w:rsidP="00810A2B">
            <w:pPr>
              <w:spacing w:after="120"/>
              <w:ind w:left="-10"/>
              <w:rPr>
                <w:rFonts w:ascii="Times New Roman" w:eastAsia="Times New Roman" w:hAnsi="Times New Roman" w:cs="Times New Roman"/>
                <w:color w:val="000000" w:themeColor="text1"/>
                <w:sz w:val="24"/>
                <w:szCs w:val="24"/>
                <w:lang w:val="ro-RO"/>
              </w:rPr>
            </w:pPr>
            <w:r w:rsidRPr="00272102">
              <w:rPr>
                <w:rFonts w:ascii="Times New Roman" w:eastAsia="Times New Roman" w:hAnsi="Times New Roman" w:cs="Times New Roman"/>
                <w:i/>
                <w:color w:val="000000" w:themeColor="text1"/>
                <w:sz w:val="24"/>
                <w:szCs w:val="24"/>
                <w:lang w:val="ro-RO"/>
              </w:rPr>
              <w:t>i) notificarea proiectului</w:t>
            </w:r>
            <w:r w:rsidRPr="00272102">
              <w:rPr>
                <w:rFonts w:ascii="Times New Roman" w:eastAsia="Times New Roman" w:hAnsi="Times New Roman" w:cs="Times New Roman"/>
                <w:color w:val="000000" w:themeColor="text1"/>
                <w:sz w:val="24"/>
                <w:szCs w:val="24"/>
                <w:lang w:val="ro-RO"/>
              </w:rPr>
              <w:t xml:space="preserve"> – inițierea proiectului, constând în transmiterea de către </w:t>
            </w:r>
            <w:r w:rsidR="00810A2B" w:rsidRPr="00272102">
              <w:rPr>
                <w:rFonts w:ascii="Times New Roman" w:eastAsia="Times New Roman" w:hAnsi="Times New Roman" w:cs="Times New Roman"/>
                <w:color w:val="000000" w:themeColor="text1"/>
                <w:sz w:val="24"/>
                <w:szCs w:val="24"/>
                <w:lang w:val="ro-RO"/>
              </w:rPr>
              <w:t>beneficiar</w:t>
            </w:r>
            <w:r w:rsidRPr="00272102">
              <w:rPr>
                <w:rFonts w:ascii="Times New Roman" w:eastAsia="Times New Roman" w:hAnsi="Times New Roman" w:cs="Times New Roman"/>
                <w:color w:val="000000" w:themeColor="text1"/>
                <w:sz w:val="24"/>
                <w:szCs w:val="24"/>
                <w:lang w:val="ro-RO"/>
              </w:rPr>
              <w:t xml:space="preserve"> către autoritatea desemnată a unei înștiințări cu privire la demararea procedurii de autorizare a unui proiect, în condițiile prezentei legi</w:t>
            </w:r>
            <w:r w:rsidR="008B79EF" w:rsidRPr="00272102">
              <w:rPr>
                <w:rFonts w:ascii="Times New Roman" w:eastAsia="Times New Roman" w:hAnsi="Times New Roman" w:cs="Times New Roman"/>
                <w:color w:val="000000" w:themeColor="text1"/>
                <w:sz w:val="24"/>
                <w:szCs w:val="24"/>
                <w:lang w:val="ro-RO"/>
              </w:rPr>
              <w:t>;</w:t>
            </w:r>
          </w:p>
        </w:tc>
        <w:tc>
          <w:tcPr>
            <w:tcW w:w="2835" w:type="dxa"/>
            <w:tcBorders>
              <w:right w:val="single" w:sz="18" w:space="0" w:color="auto"/>
            </w:tcBorders>
          </w:tcPr>
          <w:p w:rsidR="0024450E" w:rsidRPr="002614C1" w:rsidRDefault="00AC4089" w:rsidP="002614C1">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Definiție nouă.</w:t>
            </w:r>
          </w:p>
        </w:tc>
      </w:tr>
      <w:tr w:rsidR="0024450E" w:rsidRPr="00272102" w:rsidTr="0024450E">
        <w:tc>
          <w:tcPr>
            <w:tcW w:w="5931" w:type="dxa"/>
          </w:tcPr>
          <w:p w:rsidR="0024450E" w:rsidRPr="00272102" w:rsidRDefault="0024450E" w:rsidP="00596342">
            <w:pPr>
              <w:shd w:val="clear" w:color="auto" w:fill="FFFFFF"/>
              <w:spacing w:after="120"/>
              <w:rPr>
                <w:rFonts w:ascii="Times New Roman" w:eastAsia="Times New Roman" w:hAnsi="Times New Roman" w:cs="Times New Roman"/>
                <w:color w:val="444444"/>
                <w:sz w:val="24"/>
                <w:szCs w:val="24"/>
                <w:lang w:val="ro-RO"/>
              </w:rPr>
            </w:pPr>
          </w:p>
        </w:tc>
        <w:tc>
          <w:tcPr>
            <w:tcW w:w="5528" w:type="dxa"/>
          </w:tcPr>
          <w:p w:rsidR="0024450E" w:rsidRPr="00272102" w:rsidRDefault="0024450E" w:rsidP="008B79EF">
            <w:pPr>
              <w:spacing w:after="120"/>
              <w:ind w:left="-10"/>
              <w:rPr>
                <w:rFonts w:ascii="Times New Roman" w:eastAsia="Times New Roman" w:hAnsi="Times New Roman" w:cs="Times New Roman"/>
                <w:sz w:val="24"/>
                <w:szCs w:val="24"/>
                <w:lang w:val="ro-RO"/>
              </w:rPr>
            </w:pPr>
            <w:r w:rsidRPr="00272102">
              <w:rPr>
                <w:rFonts w:ascii="Times New Roman" w:eastAsia="Times New Roman" w:hAnsi="Times New Roman" w:cs="Times New Roman"/>
                <w:i/>
                <w:sz w:val="24"/>
                <w:szCs w:val="24"/>
                <w:lang w:val="ro-RO"/>
              </w:rPr>
              <w:t xml:space="preserve">j) maturitatea proiectului </w:t>
            </w:r>
            <w:r w:rsidRPr="00272102">
              <w:rPr>
                <w:rFonts w:ascii="Times New Roman" w:eastAsia="Times New Roman" w:hAnsi="Times New Roman" w:cs="Times New Roman"/>
                <w:sz w:val="24"/>
                <w:szCs w:val="24"/>
                <w:lang w:val="ro-RO"/>
              </w:rPr>
              <w:t>– etapă în dezvoltarea unui proiect la care acesta a obținut o aprobare a ordonatorului de credite (</w:t>
            </w:r>
            <w:r w:rsidR="008B79EF" w:rsidRPr="00272102">
              <w:rPr>
                <w:rFonts w:ascii="Times New Roman" w:eastAsia="Times New Roman" w:hAnsi="Times New Roman" w:cs="Times New Roman"/>
                <w:sz w:val="24"/>
                <w:szCs w:val="24"/>
                <w:lang w:val="ro-RO"/>
              </w:rPr>
              <w:t xml:space="preserve">la faza notă conceptuală </w:t>
            </w:r>
            <w:r w:rsidRPr="00272102">
              <w:rPr>
                <w:rFonts w:ascii="Times New Roman" w:eastAsia="Times New Roman" w:hAnsi="Times New Roman" w:cs="Times New Roman"/>
                <w:sz w:val="24"/>
                <w:szCs w:val="24"/>
                <w:lang w:val="ro-RO"/>
              </w:rPr>
              <w:t xml:space="preserve"> și/sau </w:t>
            </w:r>
            <w:r w:rsidR="008B79EF" w:rsidRPr="00272102">
              <w:rPr>
                <w:rFonts w:ascii="Times New Roman" w:eastAsia="Times New Roman" w:hAnsi="Times New Roman" w:cs="Times New Roman"/>
                <w:sz w:val="24"/>
                <w:szCs w:val="24"/>
                <w:lang w:val="ro-RO"/>
              </w:rPr>
              <w:t>studiu de prefezabilitate prevăzute în HG nr. 907/2016,</w:t>
            </w:r>
            <w:r w:rsidRPr="00272102">
              <w:rPr>
                <w:rFonts w:ascii="Times New Roman" w:eastAsia="Times New Roman" w:hAnsi="Times New Roman" w:cs="Times New Roman"/>
                <w:sz w:val="24"/>
                <w:szCs w:val="24"/>
                <w:lang w:val="ro-RO"/>
              </w:rPr>
              <w:t xml:space="preserve"> </w:t>
            </w:r>
            <w:r w:rsidR="008B79EF" w:rsidRPr="00272102">
              <w:rPr>
                <w:rFonts w:ascii="Times New Roman" w:eastAsia="Times New Roman" w:hAnsi="Times New Roman" w:cs="Times New Roman"/>
                <w:sz w:val="24"/>
                <w:szCs w:val="24"/>
                <w:lang w:val="ro-RO"/>
              </w:rPr>
              <w:t xml:space="preserve">privind etapele de elaborare și conținutul-cadru al documentațiilor </w:t>
            </w:r>
            <w:proofErr w:type="spellStart"/>
            <w:r w:rsidR="008B79EF" w:rsidRPr="00272102">
              <w:rPr>
                <w:rFonts w:ascii="Times New Roman" w:eastAsia="Times New Roman" w:hAnsi="Times New Roman" w:cs="Times New Roman"/>
                <w:sz w:val="24"/>
                <w:szCs w:val="24"/>
                <w:lang w:val="ro-RO"/>
              </w:rPr>
              <w:t>tehnico</w:t>
            </w:r>
            <w:proofErr w:type="spellEnd"/>
            <w:r w:rsidR="008B79EF" w:rsidRPr="00272102">
              <w:rPr>
                <w:rFonts w:ascii="Times New Roman" w:eastAsia="Times New Roman" w:hAnsi="Times New Roman" w:cs="Times New Roman"/>
                <w:sz w:val="24"/>
                <w:szCs w:val="24"/>
                <w:lang w:val="ro-RO"/>
              </w:rPr>
              <w:t xml:space="preserve">-economice aferente obiectivelor/proiectelor de investiții finanțate din fonduri publice, </w:t>
            </w:r>
            <w:r w:rsidRPr="00272102">
              <w:rPr>
                <w:rFonts w:ascii="Times New Roman" w:eastAsia="Times New Roman" w:hAnsi="Times New Roman" w:cs="Times New Roman"/>
                <w:sz w:val="24"/>
                <w:szCs w:val="24"/>
                <w:lang w:val="ro-RO"/>
              </w:rPr>
              <w:t xml:space="preserve">aprobate în </w:t>
            </w:r>
            <w:r w:rsidR="008B79EF" w:rsidRPr="00272102">
              <w:rPr>
                <w:rFonts w:ascii="Times New Roman" w:eastAsia="Times New Roman" w:hAnsi="Times New Roman" w:cs="Times New Roman"/>
                <w:sz w:val="24"/>
                <w:szCs w:val="24"/>
                <w:lang w:val="ro-RO"/>
              </w:rPr>
              <w:t xml:space="preserve">consiliul </w:t>
            </w:r>
            <w:proofErr w:type="spellStart"/>
            <w:r w:rsidR="008B79EF" w:rsidRPr="00272102">
              <w:rPr>
                <w:rFonts w:ascii="Times New Roman" w:eastAsia="Times New Roman" w:hAnsi="Times New Roman" w:cs="Times New Roman"/>
                <w:sz w:val="24"/>
                <w:szCs w:val="24"/>
                <w:lang w:val="ro-RO"/>
              </w:rPr>
              <w:t>tehnico</w:t>
            </w:r>
            <w:proofErr w:type="spellEnd"/>
            <w:r w:rsidR="008B79EF" w:rsidRPr="00272102">
              <w:rPr>
                <w:rFonts w:ascii="Times New Roman" w:eastAsia="Times New Roman" w:hAnsi="Times New Roman" w:cs="Times New Roman"/>
                <w:sz w:val="24"/>
                <w:szCs w:val="24"/>
                <w:lang w:val="ro-RO"/>
              </w:rPr>
              <w:t>-economic</w:t>
            </w:r>
            <w:r w:rsidRPr="00272102">
              <w:rPr>
                <w:rFonts w:ascii="Times New Roman" w:eastAsia="Times New Roman" w:hAnsi="Times New Roman" w:cs="Times New Roman"/>
                <w:sz w:val="24"/>
                <w:szCs w:val="24"/>
                <w:lang w:val="ro-RO"/>
              </w:rPr>
              <w:t xml:space="preserve"> al autorității desemnate) și este eligibil pentru o sursă de finanțare</w:t>
            </w:r>
            <w:r w:rsidR="008B79EF" w:rsidRPr="00272102">
              <w:rPr>
                <w:rFonts w:ascii="Times New Roman" w:eastAsia="Times New Roman" w:hAnsi="Times New Roman" w:cs="Times New Roman"/>
                <w:sz w:val="24"/>
                <w:szCs w:val="24"/>
                <w:lang w:val="ro-RO"/>
              </w:rPr>
              <w:t>.</w:t>
            </w:r>
          </w:p>
        </w:tc>
        <w:tc>
          <w:tcPr>
            <w:tcW w:w="2835" w:type="dxa"/>
            <w:tcBorders>
              <w:right w:val="single" w:sz="18" w:space="0" w:color="auto"/>
            </w:tcBorders>
          </w:tcPr>
          <w:p w:rsidR="0024450E" w:rsidRPr="00272102" w:rsidRDefault="00AC4089" w:rsidP="00AC4089">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Definiție nouă.</w:t>
            </w:r>
          </w:p>
        </w:tc>
      </w:tr>
      <w:tr w:rsidR="0024450E" w:rsidRPr="00272102" w:rsidTr="0024450E">
        <w:tc>
          <w:tcPr>
            <w:tcW w:w="5931" w:type="dxa"/>
          </w:tcPr>
          <w:p w:rsidR="0024450E" w:rsidRPr="00272102" w:rsidRDefault="0024450E" w:rsidP="00596342">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i/>
                <w:iCs/>
                <w:color w:val="444444"/>
                <w:sz w:val="24"/>
                <w:szCs w:val="24"/>
                <w:lang w:val="ro-RO"/>
              </w:rPr>
              <w:t>Articolul 3</w:t>
            </w:r>
          </w:p>
          <w:p w:rsidR="0024450E" w:rsidRPr="00272102" w:rsidRDefault="0024450E" w:rsidP="00596342">
            <w:pPr>
              <w:shd w:val="clear" w:color="auto" w:fill="FFFFFF"/>
              <w:spacing w:after="120"/>
              <w:jc w:val="center"/>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b/>
                <w:bCs/>
                <w:color w:val="444444"/>
                <w:sz w:val="24"/>
                <w:szCs w:val="24"/>
                <w:lang w:val="ro-RO"/>
              </w:rPr>
              <w:t>Statutul prioritar</w:t>
            </w:r>
          </w:p>
        </w:tc>
        <w:tc>
          <w:tcPr>
            <w:tcW w:w="5528" w:type="dxa"/>
          </w:tcPr>
          <w:p w:rsidR="0024450E" w:rsidRPr="00272102" w:rsidRDefault="0024450E" w:rsidP="0044710B">
            <w:pPr>
              <w:shd w:val="clear" w:color="auto" w:fill="FFFFFF"/>
              <w:spacing w:after="120"/>
              <w:jc w:val="center"/>
              <w:rPr>
                <w:rFonts w:ascii="Times New Roman" w:eastAsia="Times New Roman" w:hAnsi="Times New Roman" w:cs="Times New Roman"/>
                <w:b/>
                <w:iCs/>
                <w:color w:val="444444"/>
                <w:sz w:val="24"/>
                <w:szCs w:val="24"/>
                <w:lang w:val="ro-RO"/>
              </w:rPr>
            </w:pPr>
            <w:r w:rsidRPr="00272102">
              <w:rPr>
                <w:rFonts w:ascii="Times New Roman" w:eastAsia="Times New Roman" w:hAnsi="Times New Roman" w:cs="Times New Roman"/>
                <w:b/>
                <w:bCs/>
                <w:color w:val="444444"/>
                <w:sz w:val="24"/>
                <w:szCs w:val="24"/>
                <w:lang w:val="ro-RO"/>
              </w:rPr>
              <w:t>Statutul prioritar</w:t>
            </w:r>
          </w:p>
          <w:p w:rsidR="0024450E" w:rsidRPr="00272102" w:rsidRDefault="0024450E" w:rsidP="0044710B">
            <w:pPr>
              <w:spacing w:after="120"/>
              <w:ind w:left="-534" w:firstLine="534"/>
              <w:jc w:val="center"/>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b/>
                <w:iCs/>
                <w:color w:val="444444"/>
                <w:sz w:val="24"/>
                <w:szCs w:val="24"/>
                <w:lang w:val="ro-RO"/>
              </w:rPr>
              <w:t>Art. 3</w:t>
            </w:r>
          </w:p>
        </w:tc>
        <w:tc>
          <w:tcPr>
            <w:tcW w:w="2835" w:type="dxa"/>
            <w:tcBorders>
              <w:right w:val="single" w:sz="18" w:space="0" w:color="auto"/>
            </w:tcBorders>
          </w:tcPr>
          <w:p w:rsidR="0024450E" w:rsidRPr="00272102" w:rsidRDefault="0024450E" w:rsidP="00596342">
            <w:pPr>
              <w:spacing w:after="120"/>
              <w:ind w:left="33" w:firstLine="534"/>
              <w:rPr>
                <w:rFonts w:ascii="Times New Roman" w:eastAsia="Times New Roman" w:hAnsi="Times New Roman" w:cs="Times New Roman"/>
                <w:color w:val="FF0000"/>
                <w:sz w:val="24"/>
                <w:szCs w:val="24"/>
                <w:lang w:val="ro-RO"/>
              </w:rPr>
            </w:pPr>
          </w:p>
        </w:tc>
      </w:tr>
      <w:tr w:rsidR="0024450E" w:rsidRPr="00272102" w:rsidTr="0024450E">
        <w:tc>
          <w:tcPr>
            <w:tcW w:w="5931" w:type="dxa"/>
          </w:tcPr>
          <w:p w:rsidR="0024450E" w:rsidRPr="00272102" w:rsidRDefault="0024450E" w:rsidP="008672C7">
            <w:pPr>
              <w:shd w:val="clear" w:color="auto" w:fill="FFFFFF"/>
              <w:spacing w:after="120"/>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color w:val="444444"/>
                <w:sz w:val="24"/>
                <w:szCs w:val="24"/>
                <w:lang w:val="ro-RO"/>
              </w:rPr>
              <w:t>(1)   Statele membre depun eforturi pentru a se asigura că toate autoritățile, inclusiv autoritatea desemnată, implicate în procedura de acordare a autorizațiilor, cu excepția instanțelor, acordă prioritate proiectelor care intră în domeniul de aplicare al prezentei directive.</w:t>
            </w:r>
          </w:p>
        </w:tc>
        <w:tc>
          <w:tcPr>
            <w:tcW w:w="5528" w:type="dxa"/>
          </w:tcPr>
          <w:p w:rsidR="000201F4" w:rsidRPr="00F156AF" w:rsidRDefault="0024450E" w:rsidP="000201F4">
            <w:pPr>
              <w:spacing w:after="120"/>
              <w:ind w:left="15" w:hanging="15"/>
              <w:rPr>
                <w:rFonts w:ascii="Times New Roman" w:eastAsia="Times New Roman" w:hAnsi="Times New Roman" w:cs="Times New Roman"/>
                <w:sz w:val="24"/>
                <w:szCs w:val="24"/>
                <w:lang w:val="ro-RO"/>
              </w:rPr>
            </w:pPr>
            <w:r w:rsidRPr="00543D1B">
              <w:rPr>
                <w:rFonts w:ascii="Times New Roman" w:eastAsia="Times New Roman" w:hAnsi="Times New Roman" w:cs="Times New Roman"/>
                <w:b/>
                <w:sz w:val="24"/>
                <w:szCs w:val="24"/>
                <w:lang w:val="ro-RO"/>
              </w:rPr>
              <w:t>(1)</w:t>
            </w:r>
            <w:r w:rsidR="00272102" w:rsidRPr="00543D1B">
              <w:rPr>
                <w:rFonts w:ascii="Times New Roman" w:eastAsia="Times New Roman" w:hAnsi="Times New Roman" w:cs="Times New Roman"/>
                <w:sz w:val="24"/>
                <w:szCs w:val="24"/>
                <w:lang w:val="ro-RO"/>
              </w:rPr>
              <w:t xml:space="preserve"> </w:t>
            </w:r>
            <w:r w:rsidRPr="00543D1B">
              <w:rPr>
                <w:rFonts w:ascii="Times New Roman" w:eastAsia="Times New Roman" w:hAnsi="Times New Roman" w:cs="Times New Roman"/>
                <w:sz w:val="24"/>
                <w:szCs w:val="24"/>
                <w:lang w:val="ro-RO"/>
              </w:rPr>
              <w:t xml:space="preserve">Autoritățile și/sau entitățile implicate în procedura de autorizare sunt obligate să acorde prioritate </w:t>
            </w:r>
            <w:r w:rsidR="000201F4" w:rsidRPr="00543D1B">
              <w:rPr>
                <w:rFonts w:ascii="Times New Roman" w:eastAsia="Times New Roman" w:hAnsi="Times New Roman" w:cs="Times New Roman"/>
                <w:sz w:val="24"/>
                <w:szCs w:val="24"/>
                <w:lang w:val="ro-RO"/>
              </w:rPr>
              <w:t xml:space="preserve">proiectelor prevăzute de prezenta lege, </w:t>
            </w:r>
            <w:r w:rsidR="00272102" w:rsidRPr="00543D1B">
              <w:rPr>
                <w:rFonts w:ascii="Times New Roman" w:eastAsia="Times New Roman" w:hAnsi="Times New Roman" w:cs="Times New Roman"/>
                <w:sz w:val="24"/>
                <w:szCs w:val="24"/>
                <w:lang w:val="ro-RO"/>
              </w:rPr>
              <w:t>la</w:t>
            </w:r>
            <w:r w:rsidR="000201F4" w:rsidRPr="00543D1B">
              <w:rPr>
                <w:rFonts w:ascii="Times New Roman" w:eastAsia="Times New Roman" w:hAnsi="Times New Roman" w:cs="Times New Roman"/>
                <w:sz w:val="24"/>
                <w:szCs w:val="24"/>
                <w:lang w:val="ro-RO"/>
              </w:rPr>
              <w:t xml:space="preserve"> </w:t>
            </w:r>
            <w:r w:rsidR="00543D1B" w:rsidRPr="00F156AF">
              <w:rPr>
                <w:rFonts w:ascii="Times New Roman" w:eastAsia="Times New Roman" w:hAnsi="Times New Roman" w:cs="Times New Roman"/>
                <w:sz w:val="24"/>
                <w:szCs w:val="24"/>
                <w:lang w:val="ro-RO"/>
              </w:rPr>
              <w:t xml:space="preserve">planificarea bugetară, precum și la </w:t>
            </w:r>
            <w:r w:rsidR="000201F4" w:rsidRPr="00F156AF">
              <w:rPr>
                <w:rFonts w:ascii="Times New Roman" w:eastAsia="Times New Roman" w:hAnsi="Times New Roman" w:cs="Times New Roman"/>
                <w:sz w:val="24"/>
                <w:szCs w:val="24"/>
                <w:lang w:val="ro-RO"/>
              </w:rPr>
              <w:t>emiterea certificatelor de urbanism, avizelor/acordurilor/autorizațiilor necesare implementării, într-un termen de maxim 5 zile lucrătoare de la data depunerii de către beneficiar a cererii, indiferent de termenul stabilit prin orice alt act normativ aplicabil, cu excepția actului administrativ al autorității pentru protecția mediului.</w:t>
            </w:r>
          </w:p>
          <w:p w:rsidR="00E00581" w:rsidRPr="00F156AF" w:rsidRDefault="00272102" w:rsidP="00E00581">
            <w:pPr>
              <w:spacing w:after="120"/>
              <w:ind w:left="15" w:hanging="15"/>
              <w:rPr>
                <w:rFonts w:ascii="Times New Roman" w:eastAsia="Times New Roman" w:hAnsi="Times New Roman" w:cs="Times New Roman"/>
                <w:sz w:val="24"/>
                <w:szCs w:val="24"/>
                <w:lang w:val="ro-RO"/>
              </w:rPr>
            </w:pPr>
            <w:r w:rsidRPr="00F156AF">
              <w:rPr>
                <w:rFonts w:ascii="Times New Roman" w:eastAsia="Times New Roman" w:hAnsi="Times New Roman" w:cs="Times New Roman"/>
                <w:b/>
                <w:sz w:val="24"/>
                <w:szCs w:val="24"/>
                <w:lang w:val="ro-RO"/>
              </w:rPr>
              <w:lastRenderedPageBreak/>
              <w:t>(2)</w:t>
            </w:r>
            <w:r w:rsidRPr="00F156AF">
              <w:rPr>
                <w:rFonts w:ascii="Times New Roman" w:eastAsia="Times New Roman" w:hAnsi="Times New Roman" w:cs="Times New Roman"/>
                <w:sz w:val="24"/>
                <w:szCs w:val="24"/>
                <w:lang w:val="ro-RO"/>
              </w:rPr>
              <w:t xml:space="preserve"> P</w:t>
            </w:r>
            <w:r w:rsidR="00E00581" w:rsidRPr="00F156AF">
              <w:rPr>
                <w:rFonts w:ascii="Times New Roman" w:eastAsia="Times New Roman" w:hAnsi="Times New Roman" w:cs="Times New Roman"/>
                <w:sz w:val="24"/>
                <w:szCs w:val="24"/>
                <w:lang w:val="ro-RO"/>
              </w:rPr>
              <w:t xml:space="preserve">erioada aferentă etapei de încadrare a proiectului în procedura de evaluare impactului asupra mediului se încadrează într-un termen de maxim 30 de zile. </w:t>
            </w:r>
          </w:p>
          <w:p w:rsidR="00CD2F34" w:rsidRPr="00F156AF" w:rsidRDefault="00272102" w:rsidP="00CD2F34">
            <w:pPr>
              <w:spacing w:after="120"/>
              <w:ind w:left="15" w:hanging="15"/>
              <w:rPr>
                <w:rFonts w:ascii="Times New Roman" w:eastAsia="Times New Roman" w:hAnsi="Times New Roman" w:cs="Times New Roman"/>
                <w:sz w:val="24"/>
                <w:szCs w:val="24"/>
                <w:lang w:val="ro-RO"/>
              </w:rPr>
            </w:pPr>
            <w:r w:rsidRPr="00F156AF">
              <w:rPr>
                <w:rFonts w:ascii="Times New Roman" w:eastAsia="Times New Roman" w:hAnsi="Times New Roman" w:cs="Times New Roman"/>
                <w:b/>
                <w:sz w:val="24"/>
                <w:szCs w:val="24"/>
                <w:lang w:val="ro-RO"/>
              </w:rPr>
              <w:t>(3)</w:t>
            </w:r>
            <w:r w:rsidR="00E00581" w:rsidRPr="00F156AF">
              <w:rPr>
                <w:rFonts w:ascii="Times New Roman" w:eastAsia="Times New Roman" w:hAnsi="Times New Roman" w:cs="Times New Roman"/>
                <w:sz w:val="24"/>
                <w:szCs w:val="24"/>
                <w:lang w:val="ro-RO"/>
              </w:rPr>
              <w:t xml:space="preserve"> </w:t>
            </w:r>
            <w:r w:rsidR="000201F4" w:rsidRPr="00F156AF">
              <w:rPr>
                <w:rFonts w:ascii="Times New Roman" w:eastAsia="Times New Roman" w:hAnsi="Times New Roman" w:cs="Times New Roman"/>
                <w:sz w:val="24"/>
                <w:szCs w:val="24"/>
                <w:lang w:val="ro-RO"/>
              </w:rPr>
              <w:t>P</w:t>
            </w:r>
            <w:r w:rsidR="00E00581" w:rsidRPr="00F156AF">
              <w:rPr>
                <w:rFonts w:ascii="Times New Roman" w:eastAsia="Times New Roman" w:hAnsi="Times New Roman" w:cs="Times New Roman"/>
                <w:sz w:val="24"/>
                <w:szCs w:val="24"/>
                <w:lang w:val="ro-RO"/>
              </w:rPr>
              <w:t>rocedura de evaluare a impactului asupra corpurilor de apă se realizează într-un termen de maxim 17 zile, prin emiterea a</w:t>
            </w:r>
            <w:r w:rsidRPr="00F156AF">
              <w:rPr>
                <w:rFonts w:ascii="Times New Roman" w:eastAsia="Times New Roman" w:hAnsi="Times New Roman" w:cs="Times New Roman"/>
                <w:sz w:val="24"/>
                <w:szCs w:val="24"/>
                <w:lang w:val="ro-RO"/>
              </w:rPr>
              <w:t>vizului de gospodărire a apelor.</w:t>
            </w:r>
          </w:p>
          <w:p w:rsidR="00CD2F34" w:rsidRPr="0036562C" w:rsidRDefault="0036562C" w:rsidP="0036562C">
            <w:pPr>
              <w:spacing w:after="120"/>
              <w:jc w:val="both"/>
              <w:rPr>
                <w:rFonts w:ascii="Times New Roman" w:hAnsi="Times New Roman" w:cs="Times New Roman"/>
                <w:sz w:val="24"/>
                <w:szCs w:val="24"/>
              </w:rPr>
            </w:pPr>
            <w:r w:rsidRPr="00F156AF">
              <w:rPr>
                <w:rFonts w:ascii="Times New Roman" w:hAnsi="Times New Roman" w:cs="Times New Roman"/>
                <w:b/>
                <w:sz w:val="24"/>
                <w:szCs w:val="24"/>
              </w:rPr>
              <w:t>(4)</w:t>
            </w:r>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Modificările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unor</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valori</w:t>
            </w:r>
            <w:proofErr w:type="spellEnd"/>
            <w:r w:rsidRPr="00F156AF">
              <w:rPr>
                <w:rFonts w:ascii="Times New Roman" w:hAnsi="Times New Roman" w:cs="Times New Roman"/>
                <w:sz w:val="24"/>
                <w:szCs w:val="24"/>
              </w:rPr>
              <w:t xml:space="preserve"> ale </w:t>
            </w:r>
            <w:proofErr w:type="spellStart"/>
            <w:r w:rsidRPr="00F156AF">
              <w:rPr>
                <w:rFonts w:ascii="Times New Roman" w:hAnsi="Times New Roman" w:cs="Times New Roman"/>
                <w:sz w:val="24"/>
                <w:szCs w:val="24"/>
              </w:rPr>
              <w:t>pozițiilor</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kilometrice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în</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interiorul</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culoarului</w:t>
            </w:r>
            <w:proofErr w:type="spellEnd"/>
            <w:r w:rsidRPr="00F156AF">
              <w:rPr>
                <w:rFonts w:ascii="Times New Roman" w:hAnsi="Times New Roman" w:cs="Times New Roman"/>
                <w:sz w:val="24"/>
                <w:szCs w:val="24"/>
              </w:rPr>
              <w:t xml:space="preserve"> de </w:t>
            </w:r>
            <w:proofErr w:type="spellStart"/>
            <w:r w:rsidRPr="00F156AF">
              <w:rPr>
                <w:rFonts w:ascii="Times New Roman" w:hAnsi="Times New Roman" w:cs="Times New Roman"/>
                <w:sz w:val="24"/>
                <w:szCs w:val="24"/>
              </w:rPr>
              <w:t>implementare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evaluat</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și</w:t>
            </w:r>
            <w:proofErr w:type="spellEnd"/>
            <w:r w:rsidRPr="00F156AF">
              <w:rPr>
                <w:rFonts w:ascii="Times New Roman" w:hAnsi="Times New Roman" w:cs="Times New Roman"/>
                <w:sz w:val="24"/>
                <w:szCs w:val="24"/>
              </w:rPr>
              <w:t xml:space="preserve"> care nu </w:t>
            </w:r>
            <w:proofErr w:type="spellStart"/>
            <w:r w:rsidRPr="00F156AF">
              <w:rPr>
                <w:rFonts w:ascii="Times New Roman" w:hAnsi="Times New Roman" w:cs="Times New Roman"/>
                <w:sz w:val="24"/>
                <w:szCs w:val="24"/>
              </w:rPr>
              <w:t>afectează</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ariile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naturale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protejate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siturile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arheologice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ariile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aflate</w:t>
            </w:r>
            <w:proofErr w:type="spellEnd"/>
            <w:r w:rsidRPr="00F156AF">
              <w:rPr>
                <w:rFonts w:ascii="Times New Roman" w:hAnsi="Times New Roman" w:cs="Times New Roman"/>
                <w:sz w:val="24"/>
                <w:szCs w:val="24"/>
              </w:rPr>
              <w:t xml:space="preserve"> sub </w:t>
            </w:r>
            <w:proofErr w:type="spellStart"/>
            <w:r w:rsidRPr="00F156AF">
              <w:rPr>
                <w:rFonts w:ascii="Times New Roman" w:hAnsi="Times New Roman" w:cs="Times New Roman"/>
                <w:sz w:val="24"/>
                <w:szCs w:val="24"/>
              </w:rPr>
              <w:t>orice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regim</w:t>
            </w:r>
            <w:proofErr w:type="spellEnd"/>
            <w:r w:rsidRPr="00F156AF">
              <w:rPr>
                <w:rFonts w:ascii="Times New Roman" w:hAnsi="Times New Roman" w:cs="Times New Roman"/>
                <w:sz w:val="24"/>
                <w:szCs w:val="24"/>
              </w:rPr>
              <w:t xml:space="preserve"> de </w:t>
            </w:r>
            <w:proofErr w:type="spellStart"/>
            <w:r w:rsidRPr="00F156AF">
              <w:rPr>
                <w:rFonts w:ascii="Times New Roman" w:hAnsi="Times New Roman" w:cs="Times New Roman"/>
                <w:sz w:val="24"/>
                <w:szCs w:val="24"/>
              </w:rPr>
              <w:t>protecție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zonele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locuite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terenurile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aflate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în</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fondul</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forestier</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obiectivele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sociale</w:t>
            </w:r>
            <w:proofErr w:type="spellEnd"/>
            <w:r w:rsidRPr="00F156AF">
              <w:rPr>
                <w:rFonts w:ascii="Times New Roman" w:hAnsi="Times New Roman" w:cs="Times New Roman"/>
                <w:sz w:val="24"/>
                <w:szCs w:val="24"/>
              </w:rPr>
              <w:t>/</w:t>
            </w:r>
            <w:proofErr w:type="spellStart"/>
            <w:r w:rsidRPr="00F156AF">
              <w:rPr>
                <w:rFonts w:ascii="Times New Roman" w:hAnsi="Times New Roman" w:cs="Times New Roman"/>
                <w:sz w:val="24"/>
                <w:szCs w:val="24"/>
              </w:rPr>
              <w:t>industriale</w:t>
            </w:r>
            <w:proofErr w:type="spellEnd"/>
            <w:r w:rsidRPr="00F156AF">
              <w:rPr>
                <w:rFonts w:ascii="Times New Roman" w:hAnsi="Times New Roman" w:cs="Times New Roman"/>
                <w:sz w:val="24"/>
                <w:szCs w:val="24"/>
              </w:rPr>
              <w:t>/</w:t>
            </w:r>
            <w:proofErr w:type="spellStart"/>
            <w:r w:rsidRPr="00F156AF">
              <w:rPr>
                <w:rFonts w:ascii="Times New Roman" w:hAnsi="Times New Roman" w:cs="Times New Roman"/>
                <w:sz w:val="24"/>
                <w:szCs w:val="24"/>
              </w:rPr>
              <w:t>economice</w:t>
            </w:r>
            <w:proofErr w:type="spellEnd"/>
            <w:r w:rsidRPr="00F156AF">
              <w:rPr>
                <w:rFonts w:ascii="Times New Roman" w:hAnsi="Times New Roman" w:cs="Times New Roman"/>
                <w:sz w:val="24"/>
                <w:szCs w:val="24"/>
              </w:rPr>
              <w:t xml:space="preserve"> etc. nu </w:t>
            </w:r>
            <w:proofErr w:type="spellStart"/>
            <w:r w:rsidRPr="00F156AF">
              <w:rPr>
                <w:rFonts w:ascii="Times New Roman" w:hAnsi="Times New Roman" w:cs="Times New Roman"/>
                <w:sz w:val="24"/>
                <w:szCs w:val="24"/>
              </w:rPr>
              <w:t>necesită</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notificarea</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autorității</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competente</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pentru</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protecția</w:t>
            </w:r>
            <w:proofErr w:type="spellEnd"/>
            <w:r w:rsidRPr="00F156AF">
              <w:rPr>
                <w:rFonts w:ascii="Times New Roman" w:hAnsi="Times New Roman" w:cs="Times New Roman"/>
                <w:sz w:val="24"/>
                <w:szCs w:val="24"/>
              </w:rPr>
              <w:t xml:space="preserve"> </w:t>
            </w:r>
            <w:proofErr w:type="spellStart"/>
            <w:r w:rsidRPr="00F156AF">
              <w:rPr>
                <w:rFonts w:ascii="Times New Roman" w:hAnsi="Times New Roman" w:cs="Times New Roman"/>
                <w:sz w:val="24"/>
                <w:szCs w:val="24"/>
              </w:rPr>
              <w:t>mediului</w:t>
            </w:r>
            <w:proofErr w:type="spellEnd"/>
            <w:r w:rsidRPr="00F156AF">
              <w:rPr>
                <w:rFonts w:ascii="Times New Roman" w:hAnsi="Times New Roman" w:cs="Times New Roman"/>
                <w:sz w:val="24"/>
                <w:szCs w:val="24"/>
              </w:rPr>
              <w:t>.</w:t>
            </w:r>
            <w:r w:rsidRPr="0036562C">
              <w:rPr>
                <w:rFonts w:ascii="Times New Roman" w:hAnsi="Times New Roman" w:cs="Times New Roman"/>
                <w:sz w:val="24"/>
                <w:szCs w:val="24"/>
              </w:rPr>
              <w:t xml:space="preserve"> </w:t>
            </w:r>
          </w:p>
        </w:tc>
        <w:tc>
          <w:tcPr>
            <w:tcW w:w="2835" w:type="dxa"/>
            <w:tcBorders>
              <w:right w:val="single" w:sz="18" w:space="0" w:color="auto"/>
            </w:tcBorders>
          </w:tcPr>
          <w:p w:rsidR="0024450E" w:rsidRPr="00272102" w:rsidRDefault="00A461DA" w:rsidP="00ED607C">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lastRenderedPageBreak/>
              <w:t>Se transpune</w:t>
            </w:r>
            <w:r w:rsidR="00AC4089">
              <w:rPr>
                <w:rFonts w:ascii="Times New Roman" w:eastAsia="Times New Roman" w:hAnsi="Times New Roman" w:cs="Times New Roman"/>
                <w:color w:val="FF0000"/>
                <w:sz w:val="24"/>
                <w:szCs w:val="24"/>
                <w:lang w:val="ro-RO"/>
              </w:rPr>
              <w:t>,</w:t>
            </w:r>
            <w:r>
              <w:rPr>
                <w:rFonts w:ascii="Times New Roman" w:eastAsia="Times New Roman" w:hAnsi="Times New Roman" w:cs="Times New Roman"/>
                <w:color w:val="FF0000"/>
                <w:sz w:val="24"/>
                <w:szCs w:val="24"/>
                <w:lang w:val="ro-RO"/>
              </w:rPr>
              <w:t xml:space="preserve"> cu propuneri de măsuri privind </w:t>
            </w:r>
            <w:r w:rsidR="00AC4089">
              <w:rPr>
                <w:rFonts w:ascii="Times New Roman" w:eastAsia="Times New Roman" w:hAnsi="Times New Roman" w:cs="Times New Roman"/>
                <w:color w:val="FF0000"/>
                <w:sz w:val="24"/>
                <w:szCs w:val="24"/>
                <w:lang w:val="ro-RO"/>
              </w:rPr>
              <w:t xml:space="preserve">statutul </w:t>
            </w:r>
            <w:r>
              <w:rPr>
                <w:rFonts w:ascii="Times New Roman" w:eastAsia="Times New Roman" w:hAnsi="Times New Roman" w:cs="Times New Roman"/>
                <w:color w:val="FF0000"/>
                <w:sz w:val="24"/>
                <w:szCs w:val="24"/>
                <w:lang w:val="ro-RO"/>
              </w:rPr>
              <w:t>prioritar</w:t>
            </w:r>
            <w:r w:rsidR="00ED607C">
              <w:rPr>
                <w:rFonts w:ascii="Times New Roman" w:eastAsia="Times New Roman" w:hAnsi="Times New Roman" w:cs="Times New Roman"/>
                <w:color w:val="FF0000"/>
                <w:sz w:val="24"/>
                <w:szCs w:val="24"/>
                <w:lang w:val="ro-RO"/>
              </w:rPr>
              <w:t xml:space="preserve"> </w:t>
            </w:r>
            <w:r w:rsidR="00AC4089">
              <w:rPr>
                <w:rFonts w:ascii="Times New Roman" w:eastAsia="Times New Roman" w:hAnsi="Times New Roman" w:cs="Times New Roman"/>
                <w:color w:val="FF0000"/>
                <w:sz w:val="24"/>
                <w:szCs w:val="24"/>
                <w:lang w:val="ro-RO"/>
              </w:rPr>
              <w:t xml:space="preserve">al proiectelor </w:t>
            </w:r>
            <w:r w:rsidR="00ED607C">
              <w:rPr>
                <w:rFonts w:ascii="Times New Roman" w:eastAsia="Times New Roman" w:hAnsi="Times New Roman" w:cs="Times New Roman"/>
                <w:color w:val="FF0000"/>
                <w:sz w:val="24"/>
                <w:szCs w:val="24"/>
                <w:lang w:val="ro-RO"/>
              </w:rPr>
              <w:t>(inclusiv alin. (5))</w:t>
            </w:r>
            <w:r w:rsidR="00AC4089">
              <w:rPr>
                <w:rFonts w:ascii="Times New Roman" w:eastAsia="Times New Roman" w:hAnsi="Times New Roman" w:cs="Times New Roman"/>
                <w:color w:val="FF0000"/>
                <w:sz w:val="24"/>
                <w:szCs w:val="24"/>
                <w:lang w:val="ro-RO"/>
              </w:rPr>
              <w:t>.</w:t>
            </w:r>
          </w:p>
        </w:tc>
      </w:tr>
      <w:tr w:rsidR="0024450E" w:rsidRPr="00272102" w:rsidTr="0024450E">
        <w:tc>
          <w:tcPr>
            <w:tcW w:w="5931" w:type="dxa"/>
          </w:tcPr>
          <w:p w:rsidR="0024450E" w:rsidRPr="00272102" w:rsidRDefault="0024450E" w:rsidP="008672C7">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(2)   În cazul în care dreptul intern prevede proceduri specifice de acordare a autorizațiilor pentru proiectele prioritare, statele membre se asigură, fără a aduce atingere obiectivelor, cerințelor și termenelor prevăzute de prezenta directivă, că proiectele care intră în domeniul de aplicare al prezentei directive sunt tratate conform respectivelor proceduri. Acest lucru nu împiedică statele membre să testeze proceduri specifice de acordare a autorizațiilor pentru un număr limitat de proiecte, pentru a evalua posibilitatea extinderii lor la alte proiecte, fără a avea obligația de a aplica astfel de proceduri proiectelor care intră în domeniul de aplicare al prezentei directive.</w:t>
            </w:r>
          </w:p>
        </w:tc>
        <w:tc>
          <w:tcPr>
            <w:tcW w:w="5528" w:type="dxa"/>
          </w:tcPr>
          <w:p w:rsidR="0024450E" w:rsidRPr="00272102" w:rsidRDefault="0024450E" w:rsidP="00D21E27">
            <w:pPr>
              <w:spacing w:after="120"/>
              <w:ind w:left="-534" w:firstLine="534"/>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24450E" w:rsidRPr="00ED607C" w:rsidRDefault="0024450E" w:rsidP="008672C7">
            <w:pPr>
              <w:spacing w:after="120"/>
              <w:rPr>
                <w:rFonts w:ascii="Times New Roman" w:eastAsia="Times New Roman" w:hAnsi="Times New Roman" w:cs="Times New Roman"/>
                <w:color w:val="FF0000"/>
                <w:sz w:val="24"/>
                <w:szCs w:val="24"/>
                <w:lang w:val="ro-RO"/>
              </w:rPr>
            </w:pPr>
            <w:r w:rsidRPr="00ED607C">
              <w:rPr>
                <w:rFonts w:ascii="Times New Roman" w:eastAsia="Times New Roman" w:hAnsi="Times New Roman" w:cs="Times New Roman"/>
                <w:color w:val="FF0000"/>
                <w:sz w:val="24"/>
                <w:szCs w:val="24"/>
                <w:lang w:val="ro-RO"/>
              </w:rPr>
              <w:t>Art. 3 alin. (2) este transpus deja prin următoarele acte normative:</w:t>
            </w:r>
          </w:p>
          <w:p w:rsidR="0024450E" w:rsidRPr="00AC4089" w:rsidRDefault="0024450E" w:rsidP="00AC4089">
            <w:pPr>
              <w:pStyle w:val="ListParagraph"/>
              <w:numPr>
                <w:ilvl w:val="0"/>
                <w:numId w:val="23"/>
              </w:numPr>
              <w:spacing w:after="120"/>
              <w:ind w:left="459"/>
              <w:rPr>
                <w:rFonts w:ascii="Times New Roman" w:eastAsia="Times New Roman" w:hAnsi="Times New Roman" w:cs="Times New Roman"/>
                <w:color w:val="FF0000"/>
                <w:sz w:val="24"/>
                <w:szCs w:val="24"/>
                <w:lang w:val="ro-RO"/>
              </w:rPr>
            </w:pPr>
            <w:r w:rsidRPr="00AC4089">
              <w:rPr>
                <w:rFonts w:ascii="Times New Roman" w:eastAsia="Times New Roman" w:hAnsi="Times New Roman" w:cs="Times New Roman"/>
                <w:color w:val="FF0000"/>
                <w:sz w:val="24"/>
                <w:szCs w:val="24"/>
                <w:lang w:val="ro-RO"/>
              </w:rPr>
              <w:t>Legea nr. 50/1991</w:t>
            </w:r>
          </w:p>
          <w:p w:rsidR="0024450E" w:rsidRPr="00AC4089" w:rsidRDefault="0024450E" w:rsidP="00AC4089">
            <w:pPr>
              <w:pStyle w:val="ListParagraph"/>
              <w:numPr>
                <w:ilvl w:val="0"/>
                <w:numId w:val="23"/>
              </w:numPr>
              <w:spacing w:after="120"/>
              <w:ind w:left="459"/>
              <w:rPr>
                <w:rFonts w:ascii="Times New Roman" w:eastAsia="Times New Roman" w:hAnsi="Times New Roman" w:cs="Times New Roman"/>
                <w:color w:val="FF0000"/>
                <w:sz w:val="24"/>
                <w:szCs w:val="24"/>
                <w:lang w:val="ro-RO"/>
              </w:rPr>
            </w:pPr>
            <w:r w:rsidRPr="00AC4089">
              <w:rPr>
                <w:rFonts w:ascii="Times New Roman" w:eastAsia="Times New Roman" w:hAnsi="Times New Roman" w:cs="Times New Roman"/>
                <w:color w:val="FF0000"/>
                <w:sz w:val="24"/>
                <w:szCs w:val="24"/>
                <w:lang w:val="ro-RO"/>
              </w:rPr>
              <w:t>Legea nr. 350/2001</w:t>
            </w:r>
          </w:p>
          <w:p w:rsidR="0024450E" w:rsidRPr="00AC4089" w:rsidRDefault="0024450E" w:rsidP="00AC4089">
            <w:pPr>
              <w:pStyle w:val="ListParagraph"/>
              <w:numPr>
                <w:ilvl w:val="0"/>
                <w:numId w:val="23"/>
              </w:numPr>
              <w:spacing w:after="120"/>
              <w:ind w:left="459"/>
              <w:rPr>
                <w:rFonts w:ascii="Times New Roman" w:eastAsia="Times New Roman" w:hAnsi="Times New Roman" w:cs="Times New Roman"/>
                <w:color w:val="FF0000"/>
                <w:sz w:val="24"/>
                <w:szCs w:val="24"/>
                <w:lang w:val="ro-RO"/>
              </w:rPr>
            </w:pPr>
            <w:r w:rsidRPr="00AC4089">
              <w:rPr>
                <w:rFonts w:ascii="Times New Roman" w:eastAsia="Times New Roman" w:hAnsi="Times New Roman" w:cs="Times New Roman"/>
                <w:color w:val="FF0000"/>
                <w:sz w:val="24"/>
                <w:szCs w:val="24"/>
                <w:lang w:val="ro-RO"/>
              </w:rPr>
              <w:t>Legea nr. 10/1995</w:t>
            </w:r>
          </w:p>
          <w:p w:rsidR="0024450E" w:rsidRPr="00AC4089" w:rsidRDefault="0024450E" w:rsidP="00AC4089">
            <w:pPr>
              <w:pStyle w:val="ListParagraph"/>
              <w:numPr>
                <w:ilvl w:val="0"/>
                <w:numId w:val="23"/>
              </w:numPr>
              <w:spacing w:after="120"/>
              <w:ind w:left="459"/>
              <w:rPr>
                <w:rFonts w:ascii="Times New Roman" w:eastAsia="Times New Roman" w:hAnsi="Times New Roman" w:cs="Times New Roman"/>
                <w:color w:val="FF0000"/>
                <w:sz w:val="24"/>
                <w:szCs w:val="24"/>
                <w:lang w:val="ro-RO"/>
              </w:rPr>
            </w:pPr>
            <w:r w:rsidRPr="00AC4089">
              <w:rPr>
                <w:rFonts w:ascii="Times New Roman" w:eastAsia="Times New Roman" w:hAnsi="Times New Roman" w:cs="Times New Roman"/>
                <w:color w:val="FF0000"/>
                <w:sz w:val="24"/>
                <w:szCs w:val="24"/>
                <w:lang w:val="ro-RO"/>
              </w:rPr>
              <w:t>OUG nr. 49/2017</w:t>
            </w:r>
          </w:p>
          <w:p w:rsidR="0024450E" w:rsidRPr="00AC4089" w:rsidRDefault="0024450E" w:rsidP="00AC4089">
            <w:pPr>
              <w:pStyle w:val="ListParagraph"/>
              <w:numPr>
                <w:ilvl w:val="0"/>
                <w:numId w:val="23"/>
              </w:numPr>
              <w:spacing w:after="120"/>
              <w:ind w:left="459"/>
              <w:rPr>
                <w:rFonts w:ascii="Times New Roman" w:eastAsia="Times New Roman" w:hAnsi="Times New Roman" w:cs="Times New Roman"/>
                <w:color w:val="FF0000"/>
                <w:sz w:val="24"/>
                <w:szCs w:val="24"/>
                <w:lang w:val="ro-RO"/>
              </w:rPr>
            </w:pPr>
            <w:r w:rsidRPr="00AC4089">
              <w:rPr>
                <w:rFonts w:ascii="Times New Roman" w:eastAsia="Times New Roman" w:hAnsi="Times New Roman" w:cs="Times New Roman"/>
                <w:color w:val="FF0000"/>
                <w:sz w:val="24"/>
                <w:szCs w:val="24"/>
                <w:lang w:val="ro-RO"/>
              </w:rPr>
              <w:t>OUG nr. 26/2022</w:t>
            </w:r>
          </w:p>
          <w:p w:rsidR="0024450E" w:rsidRPr="00AC4089" w:rsidRDefault="0024450E" w:rsidP="00AC4089">
            <w:pPr>
              <w:pStyle w:val="ListParagraph"/>
              <w:numPr>
                <w:ilvl w:val="0"/>
                <w:numId w:val="23"/>
              </w:numPr>
              <w:spacing w:after="120"/>
              <w:ind w:left="459"/>
              <w:rPr>
                <w:rFonts w:ascii="Times New Roman" w:eastAsia="Times New Roman" w:hAnsi="Times New Roman" w:cs="Times New Roman"/>
                <w:color w:val="FF0000"/>
                <w:sz w:val="24"/>
                <w:szCs w:val="24"/>
                <w:lang w:val="ro-RO"/>
              </w:rPr>
            </w:pPr>
            <w:r w:rsidRPr="00AC4089">
              <w:rPr>
                <w:rFonts w:ascii="Times New Roman" w:eastAsia="Times New Roman" w:hAnsi="Times New Roman" w:cs="Times New Roman"/>
                <w:color w:val="FF0000"/>
                <w:sz w:val="24"/>
                <w:szCs w:val="24"/>
                <w:lang w:val="ro-RO"/>
              </w:rPr>
              <w:t>OUG nr. 7/2016</w:t>
            </w:r>
          </w:p>
          <w:p w:rsidR="0024450E" w:rsidRPr="00272102" w:rsidRDefault="0024450E" w:rsidP="008672C7">
            <w:pPr>
              <w:spacing w:after="120"/>
              <w:rPr>
                <w:rFonts w:ascii="Times New Roman" w:eastAsia="Times New Roman" w:hAnsi="Times New Roman" w:cs="Times New Roman"/>
                <w:color w:val="FF0000"/>
                <w:sz w:val="24"/>
                <w:szCs w:val="24"/>
                <w:lang w:val="ro-RO"/>
              </w:rPr>
            </w:pPr>
          </w:p>
        </w:tc>
      </w:tr>
      <w:tr w:rsidR="0024450E" w:rsidRPr="00272102" w:rsidTr="0024450E">
        <w:tc>
          <w:tcPr>
            <w:tcW w:w="5931" w:type="dxa"/>
          </w:tcPr>
          <w:p w:rsidR="0024450E" w:rsidRPr="00272102" w:rsidRDefault="0024450E" w:rsidP="008672C7">
            <w:pPr>
              <w:shd w:val="clear" w:color="auto" w:fill="FFFFFF"/>
              <w:spacing w:after="120"/>
              <w:rPr>
                <w:rFonts w:ascii="Times New Roman" w:eastAsia="Times New Roman" w:hAnsi="Times New Roman" w:cs="Times New Roman"/>
                <w:color w:val="444444"/>
                <w:sz w:val="24"/>
                <w:szCs w:val="24"/>
                <w:lang w:val="ro-RO"/>
              </w:rPr>
            </w:pPr>
          </w:p>
        </w:tc>
        <w:tc>
          <w:tcPr>
            <w:tcW w:w="5528" w:type="dxa"/>
          </w:tcPr>
          <w:p w:rsidR="0024450E" w:rsidRPr="00543D1B" w:rsidRDefault="00E00581" w:rsidP="000201F4">
            <w:pPr>
              <w:spacing w:after="120"/>
              <w:rPr>
                <w:rFonts w:ascii="Times New Roman" w:eastAsia="Times New Roman" w:hAnsi="Times New Roman" w:cs="Times New Roman"/>
                <w:sz w:val="24"/>
                <w:szCs w:val="24"/>
                <w:highlight w:val="yellow"/>
                <w:lang w:val="ro-RO"/>
              </w:rPr>
            </w:pPr>
            <w:r w:rsidRPr="00F156AF">
              <w:rPr>
                <w:rFonts w:ascii="Times New Roman" w:eastAsia="Times New Roman" w:hAnsi="Times New Roman" w:cs="Times New Roman"/>
                <w:b/>
                <w:sz w:val="24"/>
                <w:szCs w:val="24"/>
                <w:lang w:val="ro-RO"/>
              </w:rPr>
              <w:t>(</w:t>
            </w:r>
            <w:r w:rsidR="000201F4" w:rsidRPr="00F156AF">
              <w:rPr>
                <w:rFonts w:ascii="Times New Roman" w:eastAsia="Times New Roman" w:hAnsi="Times New Roman" w:cs="Times New Roman"/>
                <w:b/>
                <w:sz w:val="24"/>
                <w:szCs w:val="24"/>
                <w:lang w:val="ro-RO"/>
              </w:rPr>
              <w:t>5</w:t>
            </w:r>
            <w:r w:rsidRPr="00F156AF">
              <w:rPr>
                <w:rFonts w:ascii="Times New Roman" w:eastAsia="Times New Roman" w:hAnsi="Times New Roman" w:cs="Times New Roman"/>
                <w:b/>
                <w:sz w:val="24"/>
                <w:szCs w:val="24"/>
                <w:lang w:val="ro-RO"/>
              </w:rPr>
              <w:t>)</w:t>
            </w:r>
            <w:r w:rsidRPr="00F156AF">
              <w:rPr>
                <w:rFonts w:ascii="Times New Roman" w:eastAsia="Times New Roman" w:hAnsi="Times New Roman" w:cs="Times New Roman"/>
                <w:sz w:val="24"/>
                <w:szCs w:val="24"/>
                <w:lang w:val="ro-RO"/>
              </w:rPr>
              <w:t xml:space="preserve"> În termen de 30 de zile de la intrarea în vigoare a prezentei legi, autoritățile și/sau entitățile implicate în procedura de autorizare elaborează și aprobă proceduri speciale pentru emiterea avizelor privind proiectele care fac obiectul prezentei legi.</w:t>
            </w:r>
          </w:p>
        </w:tc>
        <w:tc>
          <w:tcPr>
            <w:tcW w:w="2835" w:type="dxa"/>
            <w:tcBorders>
              <w:right w:val="single" w:sz="18" w:space="0" w:color="auto"/>
            </w:tcBorders>
          </w:tcPr>
          <w:p w:rsidR="0024450E" w:rsidRPr="00272102" w:rsidRDefault="00646763" w:rsidP="00ED607C">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Transpune art. 5 alin. (1)</w:t>
            </w:r>
            <w:r w:rsidR="00AC4089">
              <w:rPr>
                <w:rFonts w:ascii="Times New Roman" w:eastAsia="Times New Roman" w:hAnsi="Times New Roman" w:cs="Times New Roman"/>
                <w:color w:val="FF0000"/>
                <w:sz w:val="24"/>
                <w:szCs w:val="24"/>
                <w:lang w:val="ro-RO"/>
              </w:rPr>
              <w:t>.</w:t>
            </w:r>
          </w:p>
        </w:tc>
      </w:tr>
      <w:tr w:rsidR="0024450E" w:rsidRPr="00272102" w:rsidTr="0024450E">
        <w:tc>
          <w:tcPr>
            <w:tcW w:w="5931" w:type="dxa"/>
          </w:tcPr>
          <w:p w:rsidR="0024450E" w:rsidRPr="00272102" w:rsidRDefault="0024450E" w:rsidP="008672C7">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lastRenderedPageBreak/>
              <w:t>(3)   Prezentul articol nu aduce atingere niciunei decizii bugetare.</w:t>
            </w:r>
          </w:p>
        </w:tc>
        <w:tc>
          <w:tcPr>
            <w:tcW w:w="5528" w:type="dxa"/>
          </w:tcPr>
          <w:p w:rsidR="0024450E" w:rsidRDefault="0024450E" w:rsidP="000201F4">
            <w:pPr>
              <w:shd w:val="clear" w:color="auto" w:fill="FFFFFF"/>
              <w:spacing w:after="120"/>
              <w:rPr>
                <w:rFonts w:ascii="Times New Roman" w:eastAsia="Times New Roman" w:hAnsi="Times New Roman" w:cs="Times New Roman"/>
                <w:color w:val="444444"/>
                <w:sz w:val="24"/>
                <w:szCs w:val="24"/>
                <w:lang w:val="ro-RO"/>
              </w:rPr>
            </w:pPr>
            <w:r w:rsidRPr="000201F4">
              <w:rPr>
                <w:rFonts w:ascii="Times New Roman" w:eastAsia="Times New Roman" w:hAnsi="Times New Roman" w:cs="Times New Roman"/>
                <w:b/>
                <w:color w:val="444444"/>
                <w:sz w:val="24"/>
                <w:szCs w:val="24"/>
                <w:lang w:val="ro-RO"/>
              </w:rPr>
              <w:t>(</w:t>
            </w:r>
            <w:r w:rsidR="000201F4" w:rsidRPr="000201F4">
              <w:rPr>
                <w:rFonts w:ascii="Times New Roman" w:eastAsia="Times New Roman" w:hAnsi="Times New Roman" w:cs="Times New Roman"/>
                <w:b/>
                <w:color w:val="444444"/>
                <w:sz w:val="24"/>
                <w:szCs w:val="24"/>
                <w:lang w:val="ro-RO"/>
              </w:rPr>
              <w:t>6</w:t>
            </w:r>
            <w:r w:rsidRPr="000201F4">
              <w:rPr>
                <w:rFonts w:ascii="Times New Roman" w:eastAsia="Times New Roman" w:hAnsi="Times New Roman" w:cs="Times New Roman"/>
                <w:b/>
                <w:color w:val="444444"/>
                <w:sz w:val="24"/>
                <w:szCs w:val="24"/>
                <w:lang w:val="ro-RO"/>
              </w:rPr>
              <w:t>)</w:t>
            </w:r>
            <w:r w:rsidRPr="00272102">
              <w:rPr>
                <w:rFonts w:ascii="Times New Roman" w:eastAsia="Times New Roman" w:hAnsi="Times New Roman" w:cs="Times New Roman"/>
                <w:color w:val="444444"/>
                <w:sz w:val="24"/>
                <w:szCs w:val="24"/>
                <w:lang w:val="ro-RO"/>
              </w:rPr>
              <w:t>   Prezentul articol nu aduce atingere niciunei decizii bugetare.</w:t>
            </w:r>
          </w:p>
          <w:p w:rsidR="00ED607C" w:rsidRDefault="00ED607C" w:rsidP="000201F4">
            <w:pPr>
              <w:shd w:val="clear" w:color="auto" w:fill="FFFFFF"/>
              <w:spacing w:after="120"/>
              <w:rPr>
                <w:rFonts w:ascii="Times New Roman" w:eastAsia="Times New Roman" w:hAnsi="Times New Roman" w:cs="Times New Roman"/>
                <w:color w:val="444444"/>
                <w:sz w:val="24"/>
                <w:szCs w:val="24"/>
                <w:lang w:val="ro-RO"/>
              </w:rPr>
            </w:pPr>
          </w:p>
          <w:p w:rsidR="00ED607C" w:rsidRPr="00272102" w:rsidRDefault="00ED607C" w:rsidP="000201F4">
            <w:pPr>
              <w:shd w:val="clear" w:color="auto" w:fill="FFFFFF"/>
              <w:spacing w:after="120"/>
              <w:rPr>
                <w:rFonts w:ascii="Times New Roman" w:eastAsia="Times New Roman" w:hAnsi="Times New Roman" w:cs="Times New Roman"/>
                <w:color w:val="444444"/>
                <w:sz w:val="24"/>
                <w:szCs w:val="24"/>
                <w:lang w:val="ro-RO"/>
              </w:rPr>
            </w:pPr>
          </w:p>
        </w:tc>
        <w:tc>
          <w:tcPr>
            <w:tcW w:w="2835" w:type="dxa"/>
            <w:tcBorders>
              <w:right w:val="single" w:sz="18" w:space="0" w:color="auto"/>
            </w:tcBorders>
          </w:tcPr>
          <w:p w:rsidR="0024450E" w:rsidRPr="00272102" w:rsidRDefault="00ED607C" w:rsidP="00ED607C">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r w:rsidR="00AC4089">
              <w:rPr>
                <w:rFonts w:ascii="Times New Roman" w:eastAsia="Times New Roman" w:hAnsi="Times New Roman" w:cs="Times New Roman"/>
                <w:color w:val="FF0000"/>
                <w:sz w:val="24"/>
                <w:szCs w:val="24"/>
                <w:lang w:val="ro-RO"/>
              </w:rPr>
              <w:t>.</w:t>
            </w:r>
          </w:p>
        </w:tc>
      </w:tr>
      <w:tr w:rsidR="0024450E" w:rsidRPr="00272102" w:rsidTr="0024450E">
        <w:tc>
          <w:tcPr>
            <w:tcW w:w="5931" w:type="dxa"/>
          </w:tcPr>
          <w:p w:rsidR="0024450E" w:rsidRPr="00272102" w:rsidRDefault="0024450E" w:rsidP="008672C7">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i/>
                <w:iCs/>
                <w:color w:val="444444"/>
                <w:sz w:val="24"/>
                <w:szCs w:val="24"/>
                <w:lang w:val="ro-RO"/>
              </w:rPr>
              <w:t>Articolul 4</w:t>
            </w:r>
          </w:p>
          <w:p w:rsidR="0024450E" w:rsidRPr="00272102" w:rsidRDefault="0024450E" w:rsidP="008672C7">
            <w:pPr>
              <w:shd w:val="clear" w:color="auto" w:fill="FFFFFF"/>
              <w:spacing w:after="120"/>
              <w:jc w:val="center"/>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b/>
                <w:bCs/>
                <w:color w:val="444444"/>
                <w:sz w:val="24"/>
                <w:szCs w:val="24"/>
                <w:lang w:val="ro-RO"/>
              </w:rPr>
              <w:t>Autoritatea desemnată</w:t>
            </w:r>
          </w:p>
        </w:tc>
        <w:tc>
          <w:tcPr>
            <w:tcW w:w="5528" w:type="dxa"/>
          </w:tcPr>
          <w:p w:rsidR="0024450E" w:rsidRPr="00272102" w:rsidRDefault="0024450E" w:rsidP="003430CE">
            <w:pPr>
              <w:shd w:val="clear" w:color="auto" w:fill="FFFFFF"/>
              <w:spacing w:after="120"/>
              <w:jc w:val="center"/>
              <w:rPr>
                <w:rFonts w:ascii="Times New Roman" w:eastAsia="Times New Roman" w:hAnsi="Times New Roman" w:cs="Times New Roman"/>
                <w:b/>
                <w:iCs/>
                <w:color w:val="444444"/>
                <w:sz w:val="24"/>
                <w:szCs w:val="24"/>
                <w:lang w:val="ro-RO"/>
              </w:rPr>
            </w:pPr>
            <w:r w:rsidRPr="00272102">
              <w:rPr>
                <w:rFonts w:ascii="Times New Roman" w:eastAsia="Times New Roman" w:hAnsi="Times New Roman" w:cs="Times New Roman"/>
                <w:b/>
                <w:bCs/>
                <w:color w:val="444444"/>
                <w:sz w:val="24"/>
                <w:szCs w:val="24"/>
                <w:lang w:val="ro-RO"/>
              </w:rPr>
              <w:t>Autoritatea desemnată</w:t>
            </w:r>
          </w:p>
          <w:p w:rsidR="0024450E" w:rsidRPr="00272102" w:rsidRDefault="0024450E" w:rsidP="003430CE">
            <w:pPr>
              <w:spacing w:after="120"/>
              <w:ind w:left="-534" w:firstLine="534"/>
              <w:jc w:val="center"/>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b/>
                <w:iCs/>
                <w:color w:val="444444"/>
                <w:sz w:val="24"/>
                <w:szCs w:val="24"/>
                <w:lang w:val="ro-RO"/>
              </w:rPr>
              <w:t>Art. 4</w:t>
            </w:r>
          </w:p>
        </w:tc>
        <w:tc>
          <w:tcPr>
            <w:tcW w:w="2835" w:type="dxa"/>
            <w:tcBorders>
              <w:right w:val="single" w:sz="18" w:space="0" w:color="auto"/>
            </w:tcBorders>
          </w:tcPr>
          <w:p w:rsidR="0024450E" w:rsidRPr="00272102" w:rsidRDefault="0024450E" w:rsidP="008672C7">
            <w:pPr>
              <w:spacing w:after="120"/>
              <w:ind w:left="33" w:firstLine="534"/>
              <w:rPr>
                <w:rFonts w:ascii="Times New Roman" w:eastAsia="Times New Roman" w:hAnsi="Times New Roman" w:cs="Times New Roman"/>
                <w:color w:val="FF0000"/>
                <w:sz w:val="24"/>
                <w:szCs w:val="24"/>
                <w:lang w:val="ro-RO"/>
              </w:rPr>
            </w:pPr>
          </w:p>
        </w:tc>
      </w:tr>
      <w:tr w:rsidR="0024450E" w:rsidRPr="00272102" w:rsidTr="0024450E">
        <w:trPr>
          <w:trHeight w:val="963"/>
        </w:trPr>
        <w:tc>
          <w:tcPr>
            <w:tcW w:w="5931" w:type="dxa"/>
          </w:tcPr>
          <w:p w:rsidR="0024450E" w:rsidRPr="00272102" w:rsidRDefault="0024450E" w:rsidP="008672C7">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(1)   Până la 10 august 2023, fiecare stat membru desemnează la nivelul administrativ corespunzător, autoritățile care urmează să acționeze în calitate de autoritate desemnată.</w:t>
            </w:r>
          </w:p>
        </w:tc>
        <w:tc>
          <w:tcPr>
            <w:tcW w:w="5528" w:type="dxa"/>
          </w:tcPr>
          <w:p w:rsidR="0024450E" w:rsidRPr="00F156AF" w:rsidRDefault="0024450E" w:rsidP="00F156AF">
            <w:pPr>
              <w:spacing w:after="120"/>
              <w:jc w:val="both"/>
              <w:rPr>
                <w:rFonts w:ascii="Times New Roman" w:hAnsi="Times New Roman" w:cs="Times New Roman"/>
                <w:sz w:val="24"/>
                <w:szCs w:val="24"/>
              </w:rPr>
            </w:pPr>
            <w:r w:rsidRPr="00272102">
              <w:rPr>
                <w:rFonts w:ascii="Times New Roman" w:eastAsia="Times New Roman" w:hAnsi="Times New Roman" w:cs="Times New Roman"/>
                <w:sz w:val="24"/>
                <w:szCs w:val="24"/>
                <w:lang w:val="ro-RO"/>
              </w:rPr>
              <w:t xml:space="preserve">(1) </w:t>
            </w:r>
            <w:proofErr w:type="spellStart"/>
            <w:r w:rsidR="00F156AF" w:rsidRPr="00E23E2E">
              <w:rPr>
                <w:rFonts w:ascii="Times New Roman" w:hAnsi="Times New Roman" w:cs="Times New Roman"/>
                <w:sz w:val="24"/>
                <w:szCs w:val="24"/>
              </w:rPr>
              <w:t>Autoritatea</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desemnată</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pentru</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proiectele</w:t>
            </w:r>
            <w:proofErr w:type="spellEnd"/>
            <w:r w:rsidR="00F156AF" w:rsidRPr="00E23E2E">
              <w:rPr>
                <w:rFonts w:ascii="Times New Roman" w:hAnsi="Times New Roman" w:cs="Times New Roman"/>
                <w:sz w:val="24"/>
                <w:szCs w:val="24"/>
              </w:rPr>
              <w:t xml:space="preserve"> care </w:t>
            </w:r>
            <w:proofErr w:type="spellStart"/>
            <w:r w:rsidR="00F156AF" w:rsidRPr="00E23E2E">
              <w:rPr>
                <w:rFonts w:ascii="Times New Roman" w:hAnsi="Times New Roman" w:cs="Times New Roman"/>
                <w:sz w:val="24"/>
                <w:szCs w:val="24"/>
              </w:rPr>
              <w:t>fac</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obiectul</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prezentei</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legi</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es</w:t>
            </w:r>
            <w:r w:rsidR="00F156AF">
              <w:rPr>
                <w:rFonts w:ascii="Times New Roman" w:hAnsi="Times New Roman" w:cs="Times New Roman"/>
                <w:sz w:val="24"/>
                <w:szCs w:val="24"/>
              </w:rPr>
              <w:t>te</w:t>
            </w:r>
            <w:proofErr w:type="spellEnd"/>
            <w:r w:rsidR="00F156AF">
              <w:rPr>
                <w:rFonts w:ascii="Times New Roman" w:hAnsi="Times New Roman" w:cs="Times New Roman"/>
                <w:sz w:val="24"/>
                <w:szCs w:val="24"/>
              </w:rPr>
              <w:t xml:space="preserve"> </w:t>
            </w:r>
            <w:proofErr w:type="spellStart"/>
            <w:r w:rsidR="00F156AF">
              <w:rPr>
                <w:rFonts w:ascii="Times New Roman" w:hAnsi="Times New Roman" w:cs="Times New Roman"/>
                <w:sz w:val="24"/>
                <w:szCs w:val="24"/>
              </w:rPr>
              <w:t>Ministerul</w:t>
            </w:r>
            <w:proofErr w:type="spellEnd"/>
            <w:r w:rsidR="00F156AF">
              <w:rPr>
                <w:rFonts w:ascii="Times New Roman" w:hAnsi="Times New Roman" w:cs="Times New Roman"/>
                <w:sz w:val="24"/>
                <w:szCs w:val="24"/>
              </w:rPr>
              <w:t xml:space="preserve"> </w:t>
            </w:r>
            <w:proofErr w:type="spellStart"/>
            <w:r w:rsidR="00F156AF">
              <w:rPr>
                <w:rFonts w:ascii="Times New Roman" w:hAnsi="Times New Roman" w:cs="Times New Roman"/>
                <w:sz w:val="24"/>
                <w:szCs w:val="24"/>
              </w:rPr>
              <w:t>Transporturilor</w:t>
            </w:r>
            <w:proofErr w:type="spellEnd"/>
            <w:r w:rsidR="00F156AF">
              <w:rPr>
                <w:rFonts w:ascii="Times New Roman" w:hAnsi="Times New Roman" w:cs="Times New Roman"/>
                <w:sz w:val="24"/>
                <w:szCs w:val="24"/>
              </w:rPr>
              <w:t xml:space="preserve"> </w:t>
            </w:r>
            <w:proofErr w:type="spellStart"/>
            <w:r w:rsidR="00F156AF">
              <w:rPr>
                <w:rFonts w:ascii="Times New Roman" w:hAnsi="Times New Roman" w:cs="Times New Roman"/>
                <w:sz w:val="24"/>
                <w:szCs w:val="24"/>
              </w:rPr>
              <w:t>și</w:t>
            </w:r>
            <w:proofErr w:type="spellEnd"/>
            <w:r w:rsidR="00F156AF">
              <w:rPr>
                <w:rFonts w:ascii="Times New Roman" w:hAnsi="Times New Roman" w:cs="Times New Roman"/>
                <w:sz w:val="24"/>
                <w:szCs w:val="24"/>
              </w:rPr>
              <w:t xml:space="preserve"> </w:t>
            </w:r>
            <w:proofErr w:type="spellStart"/>
            <w:r w:rsidR="00F156AF">
              <w:rPr>
                <w:rFonts w:ascii="Times New Roman" w:hAnsi="Times New Roman" w:cs="Times New Roman"/>
                <w:sz w:val="24"/>
                <w:szCs w:val="24"/>
              </w:rPr>
              <w:t>Infrastructurii</w:t>
            </w:r>
            <w:proofErr w:type="spellEnd"/>
            <w:r w:rsidR="00F156AF" w:rsidRPr="00E23E2E">
              <w:rPr>
                <w:rFonts w:ascii="Times New Roman" w:hAnsi="Times New Roman" w:cs="Times New Roman"/>
                <w:sz w:val="24"/>
                <w:szCs w:val="24"/>
              </w:rPr>
              <w:t>.</w:t>
            </w:r>
          </w:p>
        </w:tc>
        <w:tc>
          <w:tcPr>
            <w:tcW w:w="2835" w:type="dxa"/>
            <w:tcBorders>
              <w:right w:val="single" w:sz="18" w:space="0" w:color="auto"/>
            </w:tcBorders>
          </w:tcPr>
          <w:p w:rsidR="0024450E" w:rsidRPr="00272102" w:rsidRDefault="00ED607C" w:rsidP="008672C7">
            <w:pPr>
              <w:spacing w:after="120"/>
              <w:ind w:left="33"/>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Desemnarea conform prevederilor Legii nr. 50/1991</w:t>
            </w:r>
            <w:r w:rsidR="00AC4089">
              <w:rPr>
                <w:rFonts w:ascii="Times New Roman" w:eastAsia="Times New Roman" w:hAnsi="Times New Roman" w:cs="Times New Roman"/>
                <w:color w:val="FF0000"/>
                <w:sz w:val="24"/>
                <w:szCs w:val="24"/>
                <w:lang w:val="ro-RO"/>
              </w:rPr>
              <w:t>.</w:t>
            </w:r>
          </w:p>
        </w:tc>
      </w:tr>
      <w:tr w:rsidR="0024450E" w:rsidRPr="00272102" w:rsidTr="0024450E">
        <w:tc>
          <w:tcPr>
            <w:tcW w:w="5931" w:type="dxa"/>
          </w:tcPr>
          <w:p w:rsidR="0024450E" w:rsidRPr="00272102" w:rsidRDefault="0024450E" w:rsidP="008672C7">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(2)   Atunci când este necesar, un stat membru poate să desemneze în calitatea de autoritate desemnată mai multe autorități diferite, în funcție de proiect sau de categoria de proiecte, de modul de transport sau de zona geografică. Într-un astfel de caz, statul membru se asigură că există o singură autoritate desemnată pentru un anumit proiect și pentru o anumită procedură de acordare a autorizațiilor.</w:t>
            </w:r>
          </w:p>
        </w:tc>
        <w:tc>
          <w:tcPr>
            <w:tcW w:w="5528" w:type="dxa"/>
          </w:tcPr>
          <w:p w:rsidR="0024450E" w:rsidRPr="00272102" w:rsidRDefault="0024450E" w:rsidP="008672C7">
            <w:pPr>
              <w:spacing w:after="120"/>
              <w:ind w:left="-534" w:firstLine="534"/>
              <w:jc w:val="center"/>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24450E" w:rsidRPr="00ED607C" w:rsidRDefault="0024450E" w:rsidP="008672C7">
            <w:pPr>
              <w:spacing w:after="120"/>
              <w:ind w:left="33" w:firstLine="15"/>
              <w:rPr>
                <w:rFonts w:ascii="Times New Roman" w:eastAsia="Times New Roman" w:hAnsi="Times New Roman" w:cs="Times New Roman"/>
                <w:color w:val="FF0000"/>
                <w:sz w:val="24"/>
                <w:szCs w:val="24"/>
                <w:lang w:val="ro-RO"/>
              </w:rPr>
            </w:pPr>
            <w:r w:rsidRPr="00ED607C">
              <w:rPr>
                <w:rFonts w:ascii="Times New Roman" w:eastAsia="Times New Roman" w:hAnsi="Times New Roman" w:cs="Times New Roman"/>
                <w:color w:val="FF0000"/>
                <w:sz w:val="24"/>
                <w:szCs w:val="24"/>
                <w:lang w:val="ro-RO"/>
              </w:rPr>
              <w:t>Nu se transpune.</w:t>
            </w:r>
          </w:p>
          <w:p w:rsidR="0024450E" w:rsidRPr="00272102" w:rsidRDefault="0024450E" w:rsidP="008672C7">
            <w:pPr>
              <w:spacing w:after="120"/>
              <w:ind w:left="33" w:firstLine="15"/>
              <w:rPr>
                <w:rFonts w:ascii="Times New Roman" w:eastAsia="Times New Roman" w:hAnsi="Times New Roman" w:cs="Times New Roman"/>
                <w:sz w:val="24"/>
                <w:szCs w:val="24"/>
                <w:lang w:val="ro-RO"/>
              </w:rPr>
            </w:pPr>
            <w:r w:rsidRPr="00ED607C">
              <w:rPr>
                <w:rFonts w:ascii="Times New Roman" w:eastAsia="Times New Roman" w:hAnsi="Times New Roman" w:cs="Times New Roman"/>
                <w:color w:val="FF0000"/>
                <w:sz w:val="24"/>
                <w:szCs w:val="24"/>
                <w:lang w:val="ro-RO"/>
              </w:rPr>
              <w:t>Toate modurile de transport sunt coordonate de MTI.</w:t>
            </w:r>
          </w:p>
        </w:tc>
      </w:tr>
      <w:tr w:rsidR="0024450E" w:rsidRPr="00272102" w:rsidTr="0024450E">
        <w:tc>
          <w:tcPr>
            <w:tcW w:w="5931" w:type="dxa"/>
          </w:tcPr>
          <w:p w:rsidR="0024450E" w:rsidRPr="00272102" w:rsidRDefault="0024450E" w:rsidP="008672C7">
            <w:pPr>
              <w:shd w:val="clear" w:color="auto" w:fill="FFFFFF"/>
              <w:spacing w:after="120"/>
              <w:rPr>
                <w:rFonts w:ascii="Times New Roman" w:eastAsia="Times New Roman" w:hAnsi="Times New Roman" w:cs="Times New Roman"/>
                <w:color w:val="444444"/>
                <w:sz w:val="24"/>
                <w:szCs w:val="24"/>
                <w:lang w:val="ro-RO"/>
              </w:rPr>
            </w:pPr>
          </w:p>
        </w:tc>
        <w:tc>
          <w:tcPr>
            <w:tcW w:w="5528" w:type="dxa"/>
          </w:tcPr>
          <w:p w:rsidR="0024450E" w:rsidRPr="00272102" w:rsidRDefault="0024450E" w:rsidP="007158B6">
            <w:pPr>
              <w:spacing w:after="120"/>
              <w:ind w:left="15" w:hanging="15"/>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 xml:space="preserve">(2) În sensul prezentei legi și în îndeplinirea atribuțiilor ce îi revin, autoritatea desemnată este sprijinită de </w:t>
            </w:r>
            <w:r w:rsidR="00810A2B" w:rsidRPr="00272102">
              <w:rPr>
                <w:rFonts w:ascii="Times New Roman" w:eastAsia="Times New Roman" w:hAnsi="Times New Roman" w:cs="Times New Roman"/>
                <w:sz w:val="24"/>
                <w:szCs w:val="24"/>
                <w:lang w:val="ro-RO"/>
              </w:rPr>
              <w:t>beneficiari</w:t>
            </w:r>
            <w:r w:rsidRPr="00272102">
              <w:rPr>
                <w:rFonts w:ascii="Times New Roman" w:eastAsia="Times New Roman" w:hAnsi="Times New Roman" w:cs="Times New Roman"/>
                <w:sz w:val="24"/>
                <w:szCs w:val="24"/>
                <w:lang w:val="ro-RO"/>
              </w:rPr>
              <w:t>, ale c</w:t>
            </w:r>
            <w:r w:rsidR="00F156AF">
              <w:rPr>
                <w:rFonts w:ascii="Times New Roman" w:eastAsia="Times New Roman" w:hAnsi="Times New Roman" w:cs="Times New Roman"/>
                <w:sz w:val="24"/>
                <w:szCs w:val="24"/>
                <w:lang w:val="ro-RO"/>
              </w:rPr>
              <w:t>ăror atribuții sunt</w:t>
            </w:r>
            <w:r w:rsidRPr="00272102">
              <w:rPr>
                <w:rFonts w:ascii="Times New Roman" w:eastAsia="Times New Roman" w:hAnsi="Times New Roman" w:cs="Times New Roman"/>
                <w:sz w:val="24"/>
                <w:szCs w:val="24"/>
                <w:lang w:val="ro-RO"/>
              </w:rPr>
              <w:t>:</w:t>
            </w:r>
          </w:p>
          <w:p w:rsidR="0024450E" w:rsidRPr="00272102" w:rsidRDefault="0024450E" w:rsidP="007158B6">
            <w:pPr>
              <w:spacing w:after="120"/>
              <w:ind w:left="15" w:hanging="15"/>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a) notificarea autorității desemnate privind demararea procedurii de autorizare;</w:t>
            </w:r>
          </w:p>
          <w:p w:rsidR="00A77670" w:rsidRPr="00543D1B" w:rsidRDefault="00A77670" w:rsidP="00A77670">
            <w:pPr>
              <w:spacing w:after="120"/>
              <w:rPr>
                <w:rFonts w:ascii="Times New Roman" w:eastAsia="Times New Roman" w:hAnsi="Times New Roman" w:cs="Times New Roman"/>
                <w:sz w:val="24"/>
                <w:szCs w:val="24"/>
              </w:rPr>
            </w:pPr>
            <w:r w:rsidRPr="00543D1B">
              <w:rPr>
                <w:rFonts w:ascii="Times New Roman" w:eastAsia="Times New Roman" w:hAnsi="Times New Roman" w:cs="Times New Roman"/>
                <w:sz w:val="24"/>
                <w:szCs w:val="24"/>
              </w:rPr>
              <w:t xml:space="preserve">b) </w:t>
            </w:r>
            <w:proofErr w:type="spellStart"/>
            <w:r w:rsidRPr="00543D1B">
              <w:rPr>
                <w:rFonts w:ascii="Times New Roman" w:eastAsia="Times New Roman" w:hAnsi="Times New Roman" w:cs="Times New Roman"/>
                <w:sz w:val="24"/>
                <w:szCs w:val="24"/>
              </w:rPr>
              <w:t>monitorizarea</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duratei</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procedurii</w:t>
            </w:r>
            <w:proofErr w:type="spellEnd"/>
            <w:r w:rsidRPr="00543D1B">
              <w:rPr>
                <w:rFonts w:ascii="Times New Roman" w:eastAsia="Times New Roman" w:hAnsi="Times New Roman" w:cs="Times New Roman"/>
                <w:sz w:val="24"/>
                <w:szCs w:val="24"/>
              </w:rPr>
              <w:t xml:space="preserve"> de </w:t>
            </w:r>
            <w:proofErr w:type="spellStart"/>
            <w:r w:rsidRPr="00543D1B">
              <w:rPr>
                <w:rFonts w:ascii="Times New Roman" w:eastAsia="Times New Roman" w:hAnsi="Times New Roman" w:cs="Times New Roman"/>
                <w:sz w:val="24"/>
                <w:szCs w:val="24"/>
              </w:rPr>
              <w:t>acordare</w:t>
            </w:r>
            <w:proofErr w:type="spellEnd"/>
            <w:r w:rsidRPr="00543D1B">
              <w:rPr>
                <w:rFonts w:ascii="Times New Roman" w:eastAsia="Times New Roman" w:hAnsi="Times New Roman" w:cs="Times New Roman"/>
                <w:sz w:val="24"/>
                <w:szCs w:val="24"/>
              </w:rPr>
              <w:t xml:space="preserve"> a </w:t>
            </w:r>
            <w:proofErr w:type="spellStart"/>
            <w:r w:rsidRPr="00543D1B">
              <w:rPr>
                <w:rFonts w:ascii="Times New Roman" w:eastAsia="Times New Roman" w:hAnsi="Times New Roman" w:cs="Times New Roman"/>
                <w:sz w:val="24"/>
                <w:szCs w:val="24"/>
              </w:rPr>
              <w:t>autorizațiilor</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înregistrarea</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prelungirilor</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termenului</w:t>
            </w:r>
            <w:proofErr w:type="spellEnd"/>
            <w:r w:rsidRPr="00543D1B">
              <w:rPr>
                <w:rFonts w:ascii="Times New Roman" w:eastAsia="Times New Roman" w:hAnsi="Times New Roman" w:cs="Times New Roman"/>
                <w:sz w:val="24"/>
                <w:szCs w:val="24"/>
              </w:rPr>
              <w:t xml:space="preserve"> de 4 </w:t>
            </w:r>
            <w:proofErr w:type="spellStart"/>
            <w:r w:rsidRPr="00543D1B">
              <w:rPr>
                <w:rFonts w:ascii="Times New Roman" w:eastAsia="Times New Roman" w:hAnsi="Times New Roman" w:cs="Times New Roman"/>
                <w:sz w:val="24"/>
                <w:szCs w:val="24"/>
              </w:rPr>
              <w:t>ani</w:t>
            </w:r>
            <w:proofErr w:type="spellEnd"/>
            <w:r w:rsidRPr="00543D1B">
              <w:rPr>
                <w:rFonts w:ascii="Times New Roman" w:eastAsia="Times New Roman" w:hAnsi="Times New Roman" w:cs="Times New Roman"/>
                <w:sz w:val="24"/>
                <w:szCs w:val="24"/>
              </w:rPr>
              <w:t xml:space="preserve"> de la </w:t>
            </w:r>
            <w:proofErr w:type="spellStart"/>
            <w:r w:rsidRPr="00543D1B">
              <w:rPr>
                <w:rFonts w:ascii="Times New Roman" w:eastAsia="Times New Roman" w:hAnsi="Times New Roman" w:cs="Times New Roman"/>
                <w:sz w:val="24"/>
                <w:szCs w:val="24"/>
              </w:rPr>
              <w:t>notificarea</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proiectului</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și</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comunicarea</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lor</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către</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autoritatea</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desemnată</w:t>
            </w:r>
            <w:proofErr w:type="spellEnd"/>
            <w:r w:rsidRPr="00543D1B">
              <w:rPr>
                <w:rFonts w:ascii="Times New Roman" w:eastAsia="Times New Roman" w:hAnsi="Times New Roman" w:cs="Times New Roman"/>
                <w:sz w:val="24"/>
                <w:szCs w:val="24"/>
              </w:rPr>
              <w:t>;</w:t>
            </w:r>
          </w:p>
          <w:p w:rsidR="00A77670" w:rsidRPr="00543D1B" w:rsidRDefault="00A77670" w:rsidP="00A77670">
            <w:pPr>
              <w:spacing w:after="120"/>
              <w:rPr>
                <w:rFonts w:ascii="Times New Roman" w:eastAsia="Times New Roman" w:hAnsi="Times New Roman" w:cs="Times New Roman"/>
                <w:sz w:val="24"/>
                <w:szCs w:val="24"/>
              </w:rPr>
            </w:pPr>
            <w:r w:rsidRPr="00543D1B">
              <w:rPr>
                <w:rFonts w:ascii="Times New Roman" w:eastAsia="Times New Roman" w:hAnsi="Times New Roman" w:cs="Times New Roman"/>
                <w:sz w:val="24"/>
                <w:szCs w:val="24"/>
              </w:rPr>
              <w:t xml:space="preserve">c) </w:t>
            </w:r>
            <w:proofErr w:type="spellStart"/>
            <w:proofErr w:type="gramStart"/>
            <w:r w:rsidRPr="00543D1B">
              <w:rPr>
                <w:rFonts w:ascii="Times New Roman" w:eastAsia="Times New Roman" w:hAnsi="Times New Roman" w:cs="Times New Roman"/>
                <w:sz w:val="24"/>
                <w:szCs w:val="24"/>
              </w:rPr>
              <w:t>asigurarea</w:t>
            </w:r>
            <w:proofErr w:type="spellEnd"/>
            <w:proofErr w:type="gram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punctul</w:t>
            </w:r>
            <w:r w:rsidR="00E00581" w:rsidRPr="00543D1B">
              <w:rPr>
                <w:rFonts w:ascii="Times New Roman" w:eastAsia="Times New Roman" w:hAnsi="Times New Roman" w:cs="Times New Roman"/>
                <w:sz w:val="24"/>
                <w:szCs w:val="24"/>
              </w:rPr>
              <w:t>ui</w:t>
            </w:r>
            <w:proofErr w:type="spellEnd"/>
            <w:r w:rsidRPr="00543D1B">
              <w:rPr>
                <w:rFonts w:ascii="Times New Roman" w:eastAsia="Times New Roman" w:hAnsi="Times New Roman" w:cs="Times New Roman"/>
                <w:sz w:val="24"/>
                <w:szCs w:val="24"/>
              </w:rPr>
              <w:t xml:space="preserve"> de contact </w:t>
            </w:r>
            <w:proofErr w:type="spellStart"/>
            <w:r w:rsidRPr="00543D1B">
              <w:rPr>
                <w:rFonts w:ascii="Times New Roman" w:eastAsia="Times New Roman" w:hAnsi="Times New Roman" w:cs="Times New Roman"/>
                <w:sz w:val="24"/>
                <w:szCs w:val="24"/>
              </w:rPr>
              <w:t>pentru</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agenții</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economici</w:t>
            </w:r>
            <w:proofErr w:type="spellEnd"/>
            <w:r w:rsidRPr="00543D1B">
              <w:rPr>
                <w:rFonts w:ascii="Times New Roman" w:eastAsia="Times New Roman" w:hAnsi="Times New Roman" w:cs="Times New Roman"/>
                <w:sz w:val="24"/>
                <w:szCs w:val="24"/>
              </w:rPr>
              <w:t xml:space="preserve"> cu care </w:t>
            </w:r>
            <w:proofErr w:type="spellStart"/>
            <w:r w:rsidRPr="00543D1B">
              <w:rPr>
                <w:rFonts w:ascii="Times New Roman" w:eastAsia="Times New Roman" w:hAnsi="Times New Roman" w:cs="Times New Roman"/>
                <w:sz w:val="24"/>
                <w:szCs w:val="24"/>
              </w:rPr>
              <w:t>derulează</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contractele</w:t>
            </w:r>
            <w:proofErr w:type="spellEnd"/>
            <w:r w:rsidRPr="00543D1B">
              <w:rPr>
                <w:rFonts w:ascii="Times New Roman" w:eastAsia="Times New Roman" w:hAnsi="Times New Roman" w:cs="Times New Roman"/>
                <w:sz w:val="24"/>
                <w:szCs w:val="24"/>
              </w:rPr>
              <w:t xml:space="preserve"> de </w:t>
            </w:r>
            <w:proofErr w:type="spellStart"/>
            <w:r w:rsidRPr="00543D1B">
              <w:rPr>
                <w:rFonts w:ascii="Times New Roman" w:eastAsia="Times New Roman" w:hAnsi="Times New Roman" w:cs="Times New Roman"/>
                <w:sz w:val="24"/>
                <w:szCs w:val="24"/>
              </w:rPr>
              <w:t>lucrări</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și</w:t>
            </w:r>
            <w:proofErr w:type="spellEnd"/>
            <w:r w:rsidRPr="00543D1B">
              <w:rPr>
                <w:rFonts w:ascii="Times New Roman" w:eastAsia="Times New Roman" w:hAnsi="Times New Roman" w:cs="Times New Roman"/>
                <w:sz w:val="24"/>
                <w:szCs w:val="24"/>
              </w:rPr>
              <w:t>/</w:t>
            </w:r>
            <w:proofErr w:type="spellStart"/>
            <w:r w:rsidRPr="00543D1B">
              <w:rPr>
                <w:rFonts w:ascii="Times New Roman" w:eastAsia="Times New Roman" w:hAnsi="Times New Roman" w:cs="Times New Roman"/>
                <w:sz w:val="24"/>
                <w:szCs w:val="24"/>
              </w:rPr>
              <w:t>sau</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servicii</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aferente</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implementării</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unui</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proiect</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și</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lastRenderedPageBreak/>
              <w:t>celelalte</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autorități</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relevante</w:t>
            </w:r>
            <w:proofErr w:type="spellEnd"/>
            <w:r w:rsidRPr="00543D1B">
              <w:rPr>
                <w:rFonts w:ascii="Times New Roman" w:eastAsia="Times New Roman" w:hAnsi="Times New Roman" w:cs="Times New Roman"/>
                <w:sz w:val="24"/>
                <w:szCs w:val="24"/>
              </w:rPr>
              <w:t xml:space="preserve"> implicate </w:t>
            </w:r>
            <w:proofErr w:type="spellStart"/>
            <w:r w:rsidRPr="00543D1B">
              <w:rPr>
                <w:rFonts w:ascii="Times New Roman" w:eastAsia="Times New Roman" w:hAnsi="Times New Roman" w:cs="Times New Roman"/>
                <w:sz w:val="24"/>
                <w:szCs w:val="24"/>
              </w:rPr>
              <w:t>în</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procedura</w:t>
            </w:r>
            <w:proofErr w:type="spellEnd"/>
            <w:r w:rsidRPr="00543D1B">
              <w:rPr>
                <w:rFonts w:ascii="Times New Roman" w:eastAsia="Times New Roman" w:hAnsi="Times New Roman" w:cs="Times New Roman"/>
                <w:sz w:val="24"/>
                <w:szCs w:val="24"/>
              </w:rPr>
              <w:t xml:space="preserve"> de </w:t>
            </w:r>
            <w:proofErr w:type="spellStart"/>
            <w:r w:rsidRPr="00543D1B">
              <w:rPr>
                <w:rFonts w:ascii="Times New Roman" w:eastAsia="Times New Roman" w:hAnsi="Times New Roman" w:cs="Times New Roman"/>
                <w:sz w:val="24"/>
                <w:szCs w:val="24"/>
              </w:rPr>
              <w:t>autorizare</w:t>
            </w:r>
            <w:proofErr w:type="spellEnd"/>
            <w:r w:rsidRPr="00543D1B">
              <w:rPr>
                <w:rFonts w:ascii="Times New Roman" w:eastAsia="Times New Roman" w:hAnsi="Times New Roman" w:cs="Times New Roman"/>
                <w:sz w:val="24"/>
                <w:szCs w:val="24"/>
              </w:rPr>
              <w:t xml:space="preserve"> a </w:t>
            </w:r>
            <w:proofErr w:type="spellStart"/>
            <w:r w:rsidRPr="00543D1B">
              <w:rPr>
                <w:rFonts w:ascii="Times New Roman" w:eastAsia="Times New Roman" w:hAnsi="Times New Roman" w:cs="Times New Roman"/>
                <w:sz w:val="24"/>
                <w:szCs w:val="24"/>
              </w:rPr>
              <w:t>acelui</w:t>
            </w:r>
            <w:proofErr w:type="spellEnd"/>
            <w:r w:rsidRPr="00543D1B">
              <w:rPr>
                <w:rFonts w:ascii="Times New Roman" w:eastAsia="Times New Roman" w:hAnsi="Times New Roman" w:cs="Times New Roman"/>
                <w:sz w:val="24"/>
                <w:szCs w:val="24"/>
              </w:rPr>
              <w:t xml:space="preserve"> </w:t>
            </w:r>
            <w:proofErr w:type="spellStart"/>
            <w:r w:rsidRPr="00543D1B">
              <w:rPr>
                <w:rFonts w:ascii="Times New Roman" w:eastAsia="Times New Roman" w:hAnsi="Times New Roman" w:cs="Times New Roman"/>
                <w:sz w:val="24"/>
                <w:szCs w:val="24"/>
              </w:rPr>
              <w:t>proiect</w:t>
            </w:r>
            <w:proofErr w:type="spellEnd"/>
            <w:r w:rsidRPr="00543D1B">
              <w:rPr>
                <w:rFonts w:ascii="Times New Roman" w:eastAsia="Times New Roman" w:hAnsi="Times New Roman" w:cs="Times New Roman"/>
                <w:sz w:val="24"/>
                <w:szCs w:val="24"/>
              </w:rPr>
              <w:t>.</w:t>
            </w:r>
          </w:p>
          <w:p w:rsidR="0024450E" w:rsidRPr="00272102" w:rsidRDefault="0024450E" w:rsidP="007158B6">
            <w:pPr>
              <w:spacing w:after="120"/>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24450E" w:rsidRPr="00272102" w:rsidRDefault="00FE7356" w:rsidP="00ED607C">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lastRenderedPageBreak/>
              <w:t>Transpune alin. (1), (7)</w:t>
            </w:r>
            <w:r w:rsidR="00AC4089">
              <w:rPr>
                <w:rFonts w:ascii="Times New Roman" w:eastAsia="Times New Roman" w:hAnsi="Times New Roman" w:cs="Times New Roman"/>
                <w:color w:val="FF0000"/>
                <w:sz w:val="24"/>
                <w:szCs w:val="24"/>
                <w:lang w:val="ro-RO"/>
              </w:rPr>
              <w:t>.</w:t>
            </w:r>
          </w:p>
        </w:tc>
      </w:tr>
      <w:tr w:rsidR="0024450E" w:rsidRPr="00272102" w:rsidTr="0024450E">
        <w:tc>
          <w:tcPr>
            <w:tcW w:w="5931" w:type="dxa"/>
          </w:tcPr>
          <w:p w:rsidR="0024450E" w:rsidRPr="00272102" w:rsidRDefault="0024450E" w:rsidP="008672C7">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(3)   Statele membre iau toate măsurile necesare pentru a pune la dispoziția promotorilor de proiecte informații ușor de accesat cu privire la identitatea autorității desemnate pentru un anumit proiect.</w:t>
            </w:r>
          </w:p>
        </w:tc>
        <w:tc>
          <w:tcPr>
            <w:tcW w:w="5528" w:type="dxa"/>
          </w:tcPr>
          <w:p w:rsidR="0024450E" w:rsidRPr="00CD2F34" w:rsidRDefault="0024450E" w:rsidP="00810A2B">
            <w:pPr>
              <w:shd w:val="clear" w:color="auto" w:fill="FFFFFF"/>
              <w:spacing w:after="120"/>
              <w:rPr>
                <w:rFonts w:ascii="Times New Roman" w:eastAsia="Times New Roman" w:hAnsi="Times New Roman" w:cs="Times New Roman"/>
                <w:sz w:val="24"/>
                <w:szCs w:val="24"/>
                <w:lang w:val="ro-RO"/>
              </w:rPr>
            </w:pPr>
            <w:r w:rsidRPr="00CD2F34">
              <w:rPr>
                <w:rFonts w:ascii="Times New Roman" w:eastAsia="Times New Roman" w:hAnsi="Times New Roman" w:cs="Times New Roman"/>
                <w:b/>
                <w:sz w:val="24"/>
                <w:szCs w:val="24"/>
                <w:lang w:val="ro-RO"/>
              </w:rPr>
              <w:t>(3)</w:t>
            </w:r>
            <w:r w:rsidRPr="00CD2F34">
              <w:rPr>
                <w:rFonts w:ascii="Times New Roman" w:eastAsia="Times New Roman" w:hAnsi="Times New Roman" w:cs="Times New Roman"/>
                <w:sz w:val="24"/>
                <w:szCs w:val="24"/>
                <w:lang w:val="ro-RO"/>
              </w:rPr>
              <w:t xml:space="preserve">   Autoritatea desemnată pune la dispoziția </w:t>
            </w:r>
            <w:r w:rsidR="00810A2B" w:rsidRPr="00CD2F34">
              <w:rPr>
                <w:rFonts w:ascii="Times New Roman" w:eastAsia="Times New Roman" w:hAnsi="Times New Roman" w:cs="Times New Roman"/>
                <w:sz w:val="24"/>
                <w:szCs w:val="24"/>
                <w:lang w:val="ro-RO"/>
              </w:rPr>
              <w:t>beneficiarilor</w:t>
            </w:r>
            <w:r w:rsidR="00A77670" w:rsidRPr="00CD2F34">
              <w:rPr>
                <w:rFonts w:ascii="Times New Roman" w:eastAsia="Times New Roman" w:hAnsi="Times New Roman" w:cs="Times New Roman"/>
                <w:sz w:val="24"/>
                <w:szCs w:val="24"/>
                <w:lang w:val="ro-RO"/>
              </w:rPr>
              <w:t xml:space="preserve"> informații referitoare la datele sale de contact</w:t>
            </w:r>
            <w:r w:rsidRPr="00CD2F34">
              <w:rPr>
                <w:rFonts w:ascii="Times New Roman" w:eastAsia="Times New Roman" w:hAnsi="Times New Roman" w:cs="Times New Roman"/>
                <w:sz w:val="24"/>
                <w:szCs w:val="24"/>
                <w:lang w:val="ro-RO"/>
              </w:rPr>
              <w:t>.</w:t>
            </w:r>
          </w:p>
        </w:tc>
        <w:tc>
          <w:tcPr>
            <w:tcW w:w="2835" w:type="dxa"/>
            <w:tcBorders>
              <w:right w:val="single" w:sz="18" w:space="0" w:color="auto"/>
            </w:tcBorders>
          </w:tcPr>
          <w:p w:rsidR="0024450E" w:rsidRPr="00272102" w:rsidRDefault="0024450E" w:rsidP="008672C7">
            <w:pPr>
              <w:spacing w:after="120"/>
              <w:ind w:left="33"/>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color w:val="FF0000"/>
                <w:sz w:val="24"/>
                <w:szCs w:val="24"/>
                <w:lang w:val="ro-RO"/>
              </w:rPr>
              <w:t>Este stabilit prin Legea nr. 50/1991</w:t>
            </w:r>
            <w:r w:rsidR="00AC4089">
              <w:rPr>
                <w:rFonts w:ascii="Times New Roman" w:eastAsia="Times New Roman" w:hAnsi="Times New Roman" w:cs="Times New Roman"/>
                <w:color w:val="FF0000"/>
                <w:sz w:val="24"/>
                <w:szCs w:val="24"/>
                <w:lang w:val="ro-RO"/>
              </w:rPr>
              <w:t>.</w:t>
            </w:r>
          </w:p>
        </w:tc>
      </w:tr>
      <w:tr w:rsidR="0024450E" w:rsidRPr="00272102" w:rsidTr="0024450E">
        <w:tc>
          <w:tcPr>
            <w:tcW w:w="5931" w:type="dxa"/>
          </w:tcPr>
          <w:p w:rsidR="0024450E" w:rsidRPr="00272102" w:rsidRDefault="0024450E" w:rsidP="007158B6">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(4)   Statele membre pot împuternici autoritatea desemnată să ia decizia de autorizare.</w:t>
            </w:r>
          </w:p>
          <w:p w:rsidR="0024450E" w:rsidRPr="00272102" w:rsidRDefault="0024450E" w:rsidP="007158B6">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Atunci când este împuternicită să ia decizia de autorizare în conformitate cu primul paragraf, autoritatea desemnată verifică dacă au fost obținute toate autorizațiile, deciziile și avizele necesare pentru adoptarea deciziei de autorizare și notifică decizia de autorizare promotorului proiectului.</w:t>
            </w:r>
          </w:p>
        </w:tc>
        <w:tc>
          <w:tcPr>
            <w:tcW w:w="5528" w:type="dxa"/>
            <w:vAlign w:val="center"/>
          </w:tcPr>
          <w:p w:rsidR="0024450E" w:rsidRPr="00F156AF" w:rsidRDefault="0024450E" w:rsidP="00F156AF">
            <w:pPr>
              <w:spacing w:after="120"/>
              <w:jc w:val="both"/>
              <w:rPr>
                <w:rFonts w:ascii="Times New Roman" w:hAnsi="Times New Roman" w:cs="Times New Roman"/>
                <w:sz w:val="24"/>
                <w:szCs w:val="24"/>
              </w:rPr>
            </w:pPr>
            <w:r w:rsidRPr="00272102">
              <w:rPr>
                <w:rFonts w:ascii="Times New Roman" w:eastAsia="Times New Roman" w:hAnsi="Times New Roman" w:cs="Times New Roman"/>
                <w:b/>
                <w:sz w:val="24"/>
                <w:szCs w:val="24"/>
                <w:lang w:val="ro-RO"/>
              </w:rPr>
              <w:t>(4)</w:t>
            </w:r>
            <w:r w:rsidRPr="00272102">
              <w:rPr>
                <w:rFonts w:ascii="Times New Roman" w:eastAsia="Times New Roman" w:hAnsi="Times New Roman" w:cs="Times New Roman"/>
                <w:sz w:val="24"/>
                <w:szCs w:val="24"/>
                <w:lang w:val="ro-RO"/>
              </w:rPr>
              <w:t xml:space="preserve"> </w:t>
            </w:r>
            <w:proofErr w:type="spellStart"/>
            <w:r w:rsidR="00F156AF" w:rsidRPr="00E23E2E">
              <w:rPr>
                <w:rFonts w:ascii="Times New Roman" w:hAnsi="Times New Roman" w:cs="Times New Roman"/>
                <w:sz w:val="24"/>
                <w:szCs w:val="24"/>
              </w:rPr>
              <w:t>În</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completarea</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atribuțiilor</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stabilite</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potrivit</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prevederilor</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legale</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în</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vigoare</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privind</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autorizarea</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executării</w:t>
            </w:r>
            <w:proofErr w:type="spellEnd"/>
            <w:r w:rsidR="00F156AF" w:rsidRPr="00E23E2E">
              <w:rPr>
                <w:rFonts w:ascii="Times New Roman" w:hAnsi="Times New Roman" w:cs="Times New Roman"/>
                <w:sz w:val="24"/>
                <w:szCs w:val="24"/>
              </w:rPr>
              <w:t xml:space="preserve"> </w:t>
            </w:r>
            <w:proofErr w:type="spellStart"/>
            <w:r w:rsidR="00F156AF" w:rsidRPr="00E23E2E">
              <w:rPr>
                <w:rFonts w:ascii="Times New Roman" w:hAnsi="Times New Roman" w:cs="Times New Roman"/>
                <w:sz w:val="24"/>
                <w:szCs w:val="24"/>
              </w:rPr>
              <w:t>lucrărilor</w:t>
            </w:r>
            <w:proofErr w:type="spellEnd"/>
            <w:r w:rsidR="00F156AF" w:rsidRPr="00E23E2E">
              <w:rPr>
                <w:rFonts w:ascii="Times New Roman" w:hAnsi="Times New Roman" w:cs="Times New Roman"/>
                <w:sz w:val="24"/>
                <w:szCs w:val="24"/>
              </w:rPr>
              <w:t xml:space="preserve"> de </w:t>
            </w:r>
            <w:proofErr w:type="spellStart"/>
            <w:r w:rsidR="00F156AF" w:rsidRPr="00E23E2E">
              <w:rPr>
                <w:rFonts w:ascii="Times New Roman" w:hAnsi="Times New Roman" w:cs="Times New Roman"/>
                <w:sz w:val="24"/>
                <w:szCs w:val="24"/>
              </w:rPr>
              <w:t>construcții</w:t>
            </w:r>
            <w:proofErr w:type="spellEnd"/>
            <w:r w:rsidR="00F156AF" w:rsidRPr="00E23E2E">
              <w:rPr>
                <w:rFonts w:ascii="Times New Roman" w:hAnsi="Times New Roman" w:cs="Times New Roman"/>
                <w:sz w:val="24"/>
                <w:szCs w:val="24"/>
              </w:rPr>
              <w:t xml:space="preserve">, </w:t>
            </w:r>
            <w:proofErr w:type="spellStart"/>
            <w:r w:rsidR="00F156AF" w:rsidRPr="009832C9">
              <w:rPr>
                <w:rFonts w:ascii="Times New Roman" w:hAnsi="Times New Roman" w:cs="Times New Roman"/>
                <w:sz w:val="24"/>
                <w:szCs w:val="24"/>
              </w:rPr>
              <w:t>Ministerul</w:t>
            </w:r>
            <w:proofErr w:type="spellEnd"/>
            <w:r w:rsidR="00F156AF" w:rsidRPr="009832C9">
              <w:rPr>
                <w:rFonts w:ascii="Times New Roman" w:hAnsi="Times New Roman" w:cs="Times New Roman"/>
                <w:sz w:val="24"/>
                <w:szCs w:val="24"/>
              </w:rPr>
              <w:t xml:space="preserve"> </w:t>
            </w:r>
            <w:proofErr w:type="spellStart"/>
            <w:r w:rsidR="00F156AF" w:rsidRPr="009832C9">
              <w:rPr>
                <w:rFonts w:ascii="Times New Roman" w:hAnsi="Times New Roman" w:cs="Times New Roman"/>
                <w:sz w:val="24"/>
                <w:szCs w:val="24"/>
              </w:rPr>
              <w:t>Transporturilor</w:t>
            </w:r>
            <w:proofErr w:type="spellEnd"/>
            <w:r w:rsidR="00F156AF" w:rsidRPr="009832C9">
              <w:rPr>
                <w:rFonts w:ascii="Times New Roman" w:hAnsi="Times New Roman" w:cs="Times New Roman"/>
                <w:sz w:val="24"/>
                <w:szCs w:val="24"/>
              </w:rPr>
              <w:t xml:space="preserve"> </w:t>
            </w:r>
            <w:proofErr w:type="spellStart"/>
            <w:r w:rsidR="00F156AF" w:rsidRPr="009832C9">
              <w:rPr>
                <w:rFonts w:ascii="Times New Roman" w:hAnsi="Times New Roman" w:cs="Times New Roman"/>
                <w:sz w:val="24"/>
                <w:szCs w:val="24"/>
              </w:rPr>
              <w:t>și</w:t>
            </w:r>
            <w:proofErr w:type="spellEnd"/>
            <w:r w:rsidR="00F156AF" w:rsidRPr="009832C9">
              <w:rPr>
                <w:rFonts w:ascii="Times New Roman" w:hAnsi="Times New Roman" w:cs="Times New Roman"/>
                <w:sz w:val="24"/>
                <w:szCs w:val="24"/>
              </w:rPr>
              <w:t xml:space="preserve"> </w:t>
            </w:r>
            <w:proofErr w:type="spellStart"/>
            <w:r w:rsidR="00F156AF">
              <w:rPr>
                <w:rFonts w:ascii="Times New Roman" w:hAnsi="Times New Roman" w:cs="Times New Roman"/>
                <w:sz w:val="24"/>
                <w:szCs w:val="24"/>
              </w:rPr>
              <w:t>Infrastructurii</w:t>
            </w:r>
            <w:proofErr w:type="spellEnd"/>
            <w:r w:rsidR="00F156AF">
              <w:rPr>
                <w:rFonts w:ascii="Times New Roman" w:hAnsi="Times New Roman" w:cs="Times New Roman"/>
                <w:sz w:val="24"/>
                <w:szCs w:val="24"/>
              </w:rPr>
              <w:t xml:space="preserve"> </w:t>
            </w:r>
            <w:proofErr w:type="spellStart"/>
            <w:r w:rsidR="00F156AF">
              <w:rPr>
                <w:rFonts w:ascii="Times New Roman" w:hAnsi="Times New Roman" w:cs="Times New Roman"/>
                <w:sz w:val="24"/>
                <w:szCs w:val="24"/>
              </w:rPr>
              <w:t>îndeplinește</w:t>
            </w:r>
            <w:proofErr w:type="spellEnd"/>
            <w:r w:rsidR="00F156AF" w:rsidRPr="009832C9">
              <w:rPr>
                <w:rFonts w:ascii="Times New Roman" w:hAnsi="Times New Roman" w:cs="Times New Roman"/>
                <w:sz w:val="24"/>
                <w:szCs w:val="24"/>
              </w:rPr>
              <w:t xml:space="preserve"> </w:t>
            </w:r>
            <w:proofErr w:type="spellStart"/>
            <w:r w:rsidR="00F156AF" w:rsidRPr="009832C9">
              <w:rPr>
                <w:rFonts w:ascii="Times New Roman" w:hAnsi="Times New Roman" w:cs="Times New Roman"/>
                <w:sz w:val="24"/>
                <w:szCs w:val="24"/>
              </w:rPr>
              <w:t>următoarele</w:t>
            </w:r>
            <w:proofErr w:type="spellEnd"/>
            <w:r w:rsidR="00F156AF" w:rsidRPr="009832C9">
              <w:rPr>
                <w:rFonts w:ascii="Times New Roman" w:hAnsi="Times New Roman" w:cs="Times New Roman"/>
                <w:sz w:val="24"/>
                <w:szCs w:val="24"/>
              </w:rPr>
              <w:t xml:space="preserve"> </w:t>
            </w:r>
            <w:proofErr w:type="spellStart"/>
            <w:r w:rsidR="00F156AF" w:rsidRPr="009832C9">
              <w:rPr>
                <w:rFonts w:ascii="Times New Roman" w:hAnsi="Times New Roman" w:cs="Times New Roman"/>
                <w:sz w:val="24"/>
                <w:szCs w:val="24"/>
              </w:rPr>
              <w:t>atribuții</w:t>
            </w:r>
            <w:proofErr w:type="spellEnd"/>
            <w:r w:rsidR="00F156AF" w:rsidRPr="009832C9">
              <w:rPr>
                <w:rFonts w:ascii="Times New Roman" w:hAnsi="Times New Roman" w:cs="Times New Roman"/>
                <w:sz w:val="24"/>
                <w:szCs w:val="24"/>
              </w:rPr>
              <w:t>:</w:t>
            </w:r>
          </w:p>
          <w:p w:rsidR="0024450E" w:rsidRPr="00272102" w:rsidRDefault="0024450E" w:rsidP="007158B6">
            <w:pPr>
              <w:spacing w:after="120"/>
              <w:ind w:left="15" w:hanging="15"/>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a) se poate consulta cu autoritățile administrației publice locale competente să emită certificatele de urbanism și cu autoritățile competente cu privire la conținutul și valabilitatea actelor emise;</w:t>
            </w:r>
          </w:p>
          <w:p w:rsidR="0024450E" w:rsidRPr="00272102" w:rsidRDefault="0024450E" w:rsidP="007158B6">
            <w:pPr>
              <w:spacing w:after="120"/>
              <w:ind w:left="15" w:hanging="15"/>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 xml:space="preserve">b) acordă sprijin </w:t>
            </w:r>
            <w:r w:rsidR="00810A2B" w:rsidRPr="00272102">
              <w:rPr>
                <w:rFonts w:ascii="Times New Roman" w:eastAsia="Times New Roman" w:hAnsi="Times New Roman" w:cs="Times New Roman"/>
                <w:sz w:val="24"/>
                <w:szCs w:val="24"/>
                <w:lang w:val="ro-RO"/>
              </w:rPr>
              <w:t>beneficiarului</w:t>
            </w:r>
            <w:r w:rsidRPr="00272102">
              <w:rPr>
                <w:rFonts w:ascii="Times New Roman" w:eastAsia="Times New Roman" w:hAnsi="Times New Roman" w:cs="Times New Roman"/>
                <w:sz w:val="24"/>
                <w:szCs w:val="24"/>
                <w:lang w:val="ro-RO"/>
              </w:rPr>
              <w:t xml:space="preserve"> în obținerea avizelor/acordurilor/deciziilor necesare pentru emiterea autorizației de construire, fiind abilitată să facă toate demersurile pentru reducerea termenelor și facilitarea comunicării/consultării beneficiarilor cu autoritățile competente, prevăzute la art. 3 alin. (1);</w:t>
            </w:r>
          </w:p>
          <w:p w:rsidR="0024450E" w:rsidRPr="00272102" w:rsidRDefault="0024450E" w:rsidP="007158B6">
            <w:pPr>
              <w:spacing w:after="120"/>
              <w:ind w:left="15" w:hanging="15"/>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 xml:space="preserve">c) pune la dispoziția </w:t>
            </w:r>
            <w:r w:rsidR="00810A2B" w:rsidRPr="00272102">
              <w:rPr>
                <w:rFonts w:ascii="Times New Roman" w:eastAsia="Times New Roman" w:hAnsi="Times New Roman" w:cs="Times New Roman"/>
                <w:sz w:val="24"/>
                <w:szCs w:val="24"/>
                <w:lang w:val="ro-RO"/>
              </w:rPr>
              <w:t>beneficiarului</w:t>
            </w:r>
            <w:r w:rsidRPr="00272102">
              <w:rPr>
                <w:rFonts w:ascii="Times New Roman" w:eastAsia="Times New Roman" w:hAnsi="Times New Roman" w:cs="Times New Roman"/>
                <w:sz w:val="24"/>
                <w:szCs w:val="24"/>
                <w:lang w:val="ro-RO"/>
              </w:rPr>
              <w:t>, la cerere, informații relevante pentru un anumit proiect;</w:t>
            </w:r>
          </w:p>
          <w:p w:rsidR="0024450E" w:rsidRPr="00272102" w:rsidRDefault="0024450E" w:rsidP="001B1FE4">
            <w:pPr>
              <w:spacing w:after="120"/>
              <w:jc w:val="both"/>
              <w:rPr>
                <w:rFonts w:ascii="Times New Roman" w:hAnsi="Times New Roman" w:cs="Times New Roman"/>
                <w:sz w:val="24"/>
                <w:szCs w:val="24"/>
                <w:lang w:val="ro-RO"/>
              </w:rPr>
            </w:pPr>
            <w:r w:rsidRPr="00272102">
              <w:rPr>
                <w:rFonts w:ascii="Times New Roman" w:hAnsi="Times New Roman" w:cs="Times New Roman"/>
                <w:sz w:val="24"/>
                <w:szCs w:val="24"/>
                <w:lang w:val="ro-RO"/>
              </w:rPr>
              <w:t xml:space="preserve">d) la cererea </w:t>
            </w:r>
            <w:r w:rsidR="00810A2B" w:rsidRPr="00272102">
              <w:rPr>
                <w:rFonts w:ascii="Times New Roman" w:hAnsi="Times New Roman" w:cs="Times New Roman"/>
                <w:sz w:val="24"/>
                <w:szCs w:val="24"/>
                <w:lang w:val="ro-RO"/>
              </w:rPr>
              <w:t>beneficiarului</w:t>
            </w:r>
            <w:r w:rsidRPr="00272102">
              <w:rPr>
                <w:rFonts w:ascii="Times New Roman" w:hAnsi="Times New Roman" w:cs="Times New Roman"/>
                <w:sz w:val="24"/>
                <w:szCs w:val="24"/>
                <w:lang w:val="ro-RO"/>
              </w:rPr>
              <w:t>, organizează grupuri de lucru, la care participă obligatoriu  reprezentanții tuturor autorităților/entităților implicate în procedura de autorizare;</w:t>
            </w:r>
          </w:p>
          <w:p w:rsidR="0024450E" w:rsidRPr="00272102" w:rsidRDefault="0024450E" w:rsidP="00810A2B">
            <w:pPr>
              <w:spacing w:after="120"/>
              <w:rPr>
                <w:rFonts w:ascii="Times New Roman" w:eastAsia="Times New Roman" w:hAnsi="Times New Roman" w:cs="Times New Roman"/>
                <w:color w:val="FF0000"/>
                <w:sz w:val="24"/>
                <w:szCs w:val="24"/>
                <w:lang w:val="ro-RO"/>
              </w:rPr>
            </w:pPr>
            <w:r w:rsidRPr="00272102">
              <w:rPr>
                <w:rFonts w:ascii="Times New Roman" w:hAnsi="Times New Roman" w:cs="Times New Roman"/>
                <w:sz w:val="24"/>
                <w:szCs w:val="24"/>
                <w:lang w:val="ro-RO"/>
              </w:rPr>
              <w:t xml:space="preserve">e) oferă </w:t>
            </w:r>
            <w:r w:rsidR="00810A2B" w:rsidRPr="00272102">
              <w:rPr>
                <w:rFonts w:ascii="Times New Roman" w:hAnsi="Times New Roman" w:cs="Times New Roman"/>
                <w:sz w:val="24"/>
                <w:szCs w:val="24"/>
                <w:lang w:val="ro-RO"/>
              </w:rPr>
              <w:t>beneficiarului</w:t>
            </w:r>
            <w:r w:rsidRPr="00272102">
              <w:rPr>
                <w:rFonts w:ascii="Times New Roman" w:hAnsi="Times New Roman" w:cs="Times New Roman"/>
                <w:sz w:val="24"/>
                <w:szCs w:val="24"/>
                <w:lang w:val="ro-RO"/>
              </w:rPr>
              <w:t xml:space="preserve"> orientări cu privire la informațiile și/sau documentele suplimentare care ar </w:t>
            </w:r>
            <w:r w:rsidRPr="00272102">
              <w:rPr>
                <w:rFonts w:ascii="Times New Roman" w:hAnsi="Times New Roman" w:cs="Times New Roman"/>
                <w:sz w:val="24"/>
                <w:szCs w:val="24"/>
                <w:lang w:val="ro-RO"/>
              </w:rPr>
              <w:lastRenderedPageBreak/>
              <w:t>trebui furnizate în cazul în care notificarea menționată la art. 6 alin. (1) a fost respinsă.</w:t>
            </w:r>
          </w:p>
        </w:tc>
        <w:tc>
          <w:tcPr>
            <w:tcW w:w="2835" w:type="dxa"/>
            <w:tcBorders>
              <w:right w:val="single" w:sz="18" w:space="0" w:color="auto"/>
            </w:tcBorders>
          </w:tcPr>
          <w:p w:rsidR="0024450E" w:rsidRPr="00272102" w:rsidRDefault="00ED607C" w:rsidP="00ED607C">
            <w:pPr>
              <w:spacing w:after="120"/>
              <w:ind w:left="33"/>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lastRenderedPageBreak/>
              <w:t>Atribuții în completare. Întăresc relația între autoritatea desemnată, emitent al autorizației de construire, potrivi Legii nr. 50/1991 și beneficiar (unitățile aflate în subordinea/sub autoritatea MTI)</w:t>
            </w:r>
            <w:r w:rsidR="00AC4089">
              <w:rPr>
                <w:rFonts w:ascii="Times New Roman" w:eastAsia="Times New Roman" w:hAnsi="Times New Roman" w:cs="Times New Roman"/>
                <w:color w:val="FF0000"/>
                <w:sz w:val="24"/>
                <w:szCs w:val="24"/>
                <w:lang w:val="ro-RO"/>
              </w:rPr>
              <w:t>.</w:t>
            </w:r>
          </w:p>
        </w:tc>
      </w:tr>
      <w:tr w:rsidR="003B77AA" w:rsidRPr="00272102" w:rsidTr="00B77184">
        <w:tc>
          <w:tcPr>
            <w:tcW w:w="5931" w:type="dxa"/>
          </w:tcPr>
          <w:p w:rsidR="003B77AA" w:rsidRPr="00272102" w:rsidRDefault="003B77AA" w:rsidP="003B77AA">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(5)   În cazul în care autoritatea desemnată nu este împuternicită să ia decizia de autorizare, statele membre iau măsurile necesare pentru a se asigura că promotorul proiectului este înștiințat cu privire la adoptarea deciziei de autorizare.</w:t>
            </w:r>
            <w:r w:rsidRPr="00272102">
              <w:rPr>
                <w:rFonts w:ascii="Times New Roman" w:eastAsia="Times New Roman" w:hAnsi="Times New Roman" w:cs="Times New Roman"/>
                <w:color w:val="FF0000"/>
                <w:sz w:val="24"/>
                <w:szCs w:val="24"/>
                <w:lang w:val="ro-RO"/>
              </w:rPr>
              <w:t xml:space="preserve"> </w:t>
            </w:r>
          </w:p>
        </w:tc>
        <w:tc>
          <w:tcPr>
            <w:tcW w:w="5528" w:type="dxa"/>
            <w:vAlign w:val="center"/>
          </w:tcPr>
          <w:p w:rsidR="003B77AA" w:rsidRPr="00272102" w:rsidRDefault="003B77AA" w:rsidP="003B77AA">
            <w:pPr>
              <w:spacing w:after="120"/>
              <w:ind w:left="-534" w:firstLine="534"/>
              <w:jc w:val="center"/>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3B77AA" w:rsidRPr="00272102" w:rsidRDefault="00FE7356" w:rsidP="003B77AA">
            <w:pPr>
              <w:spacing w:after="120"/>
              <w:ind w:left="33"/>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 în a</w:t>
            </w:r>
            <w:r w:rsidRPr="00272102">
              <w:rPr>
                <w:rFonts w:ascii="Times New Roman" w:eastAsia="Times New Roman" w:hAnsi="Times New Roman" w:cs="Times New Roman"/>
                <w:color w:val="FF0000"/>
                <w:sz w:val="24"/>
                <w:szCs w:val="24"/>
                <w:lang w:val="ro-RO"/>
              </w:rPr>
              <w:t>rt. 4 alin. (2)</w:t>
            </w:r>
            <w:r w:rsidR="00AC4089">
              <w:rPr>
                <w:rFonts w:ascii="Times New Roman" w:eastAsia="Times New Roman" w:hAnsi="Times New Roman" w:cs="Times New Roman"/>
                <w:color w:val="FF0000"/>
                <w:sz w:val="24"/>
                <w:szCs w:val="24"/>
                <w:lang w:val="ro-RO"/>
              </w:rPr>
              <w:t>.</w:t>
            </w:r>
          </w:p>
        </w:tc>
      </w:tr>
      <w:tr w:rsidR="003B77AA" w:rsidRPr="00272102" w:rsidTr="00A05AFD">
        <w:tc>
          <w:tcPr>
            <w:tcW w:w="5931" w:type="dxa"/>
          </w:tcPr>
          <w:p w:rsidR="003B77AA" w:rsidRPr="00272102" w:rsidRDefault="003B77AA" w:rsidP="003B77AA">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(6)   Statele membre pot împuternici autoritatea desemnată să stabilească termene orientative pentru diferite etape intermediare ale procedurii de acordare a autorizațiilor în conformitate cu articolul 5 alineatul (1), fără a aduce atingere termenului de patru ani menționat la alineatul respectiv.</w:t>
            </w:r>
            <w:r w:rsidRPr="00272102">
              <w:rPr>
                <w:rFonts w:ascii="Times New Roman" w:eastAsia="Times New Roman" w:hAnsi="Times New Roman" w:cs="Times New Roman"/>
                <w:color w:val="FF0000"/>
                <w:sz w:val="24"/>
                <w:szCs w:val="24"/>
                <w:lang w:val="ro-RO"/>
              </w:rPr>
              <w:t xml:space="preserve"> </w:t>
            </w:r>
          </w:p>
        </w:tc>
        <w:tc>
          <w:tcPr>
            <w:tcW w:w="5528" w:type="dxa"/>
            <w:vAlign w:val="center"/>
          </w:tcPr>
          <w:p w:rsidR="003B77AA" w:rsidRPr="00272102" w:rsidRDefault="003B77AA" w:rsidP="00ED607C">
            <w:pPr>
              <w:spacing w:after="120"/>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3B77AA" w:rsidRPr="00272102" w:rsidRDefault="003B77AA" w:rsidP="003B77AA">
            <w:pPr>
              <w:spacing w:after="120"/>
              <w:ind w:left="33"/>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color w:val="FF0000"/>
                <w:sz w:val="24"/>
                <w:szCs w:val="24"/>
                <w:lang w:val="ro-RO"/>
              </w:rPr>
              <w:t xml:space="preserve">Este stabilit prin Legea nr. 50/1991. </w:t>
            </w:r>
          </w:p>
          <w:p w:rsidR="003B77AA" w:rsidRPr="00272102" w:rsidRDefault="003B77AA" w:rsidP="003B77AA">
            <w:pPr>
              <w:spacing w:after="120"/>
              <w:ind w:left="33" w:firstLine="534"/>
              <w:rPr>
                <w:rFonts w:ascii="Times New Roman" w:eastAsia="Times New Roman" w:hAnsi="Times New Roman" w:cs="Times New Roman"/>
                <w:color w:val="FF0000"/>
                <w:sz w:val="24"/>
                <w:szCs w:val="24"/>
                <w:lang w:val="ro-RO"/>
              </w:rPr>
            </w:pPr>
          </w:p>
        </w:tc>
      </w:tr>
      <w:tr w:rsidR="003B77AA" w:rsidRPr="00272102" w:rsidTr="00ED27A8">
        <w:tc>
          <w:tcPr>
            <w:tcW w:w="5931" w:type="dxa"/>
          </w:tcPr>
          <w:p w:rsidR="003B77AA" w:rsidRPr="00272102" w:rsidRDefault="003B77AA" w:rsidP="003B77AA">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(7)   Autoritatea desemnată:</w:t>
            </w:r>
          </w:p>
          <w:p w:rsidR="003B77AA" w:rsidRPr="00272102" w:rsidRDefault="003B77AA" w:rsidP="003B77AA">
            <w:pPr>
              <w:shd w:val="clear" w:color="auto" w:fill="FFFFFF"/>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(a) este punctul de contact în vederea obținerii de informații de către promotorul proiectului și de către celelalte autorități relevante implicate în procedura care are drept rezultat decizia de autorizare pentru un anumit proiect;</w:t>
            </w:r>
          </w:p>
          <w:p w:rsidR="003B77AA" w:rsidRPr="00272102" w:rsidRDefault="003B77AA" w:rsidP="003B77AA">
            <w:pPr>
              <w:shd w:val="clear" w:color="auto" w:fill="FFFFFF"/>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(b) furnizează promotorului proiectului, atunci când această sarcină este prevăzută în dreptul intern, descrierea detaliată a cererii menționată la articolul 6 alineatul (4), inclusiv informațiile privind termenele orientative referitoare la procedurile de acordare a autorizațiilor, în conformitate cu termenul de patru ani menționat la articolul 5 alineatul (1);</w:t>
            </w:r>
          </w:p>
          <w:p w:rsidR="003B77AA" w:rsidRPr="00272102" w:rsidRDefault="003B77AA" w:rsidP="003B77AA">
            <w:pPr>
              <w:shd w:val="clear" w:color="auto" w:fill="FFFFFF"/>
              <w:spacing w:after="120"/>
              <w:rPr>
                <w:rFonts w:ascii="Times New Roman" w:eastAsia="Times New Roman" w:hAnsi="Times New Roman" w:cs="Times New Roman"/>
                <w:b/>
                <w:color w:val="FF0000"/>
                <w:sz w:val="24"/>
                <w:szCs w:val="24"/>
                <w:lang w:val="ro-RO"/>
              </w:rPr>
            </w:pPr>
            <w:r w:rsidRPr="00272102">
              <w:rPr>
                <w:rFonts w:ascii="Times New Roman" w:eastAsia="Times New Roman" w:hAnsi="Times New Roman" w:cs="Times New Roman"/>
                <w:sz w:val="24"/>
                <w:szCs w:val="24"/>
                <w:lang w:val="ro-RO"/>
              </w:rPr>
              <w:t xml:space="preserve">(c) monitorizează durata procedurii de acordare a autorizațiilor și înregistrează în special orice prelungire a termenului menționat la articolul 5 alineatul (4); </w:t>
            </w:r>
          </w:p>
          <w:p w:rsidR="003B77AA" w:rsidRPr="00272102" w:rsidRDefault="003B77AA" w:rsidP="003B77AA">
            <w:pPr>
              <w:shd w:val="clear" w:color="auto" w:fill="FFFFFF"/>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 xml:space="preserve">(d) îi oferă promotorului proiectului, la cerere, orientări în ceea ce privește transmiterea tuturor informațiilor și a documentelor relevante, inclusiv cu privire la toate </w:t>
            </w:r>
            <w:r w:rsidRPr="00272102">
              <w:rPr>
                <w:rFonts w:ascii="Times New Roman" w:eastAsia="Times New Roman" w:hAnsi="Times New Roman" w:cs="Times New Roman"/>
                <w:sz w:val="24"/>
                <w:szCs w:val="24"/>
                <w:lang w:val="ro-RO"/>
              </w:rPr>
              <w:lastRenderedPageBreak/>
              <w:t xml:space="preserve">autorizațiile, deciziile și avizele care trebuie să fie obținute și emise în vederea obținerii deciziei de autorizare </w:t>
            </w:r>
            <w:r w:rsidRPr="00272102">
              <w:rPr>
                <w:rFonts w:ascii="Times New Roman" w:eastAsia="Times New Roman" w:hAnsi="Times New Roman" w:cs="Times New Roman"/>
                <w:color w:val="FF0000"/>
                <w:sz w:val="24"/>
                <w:szCs w:val="24"/>
                <w:lang w:val="ro-RO"/>
              </w:rPr>
              <w:t>–</w:t>
            </w:r>
            <w:r w:rsidRPr="00272102">
              <w:rPr>
                <w:rFonts w:ascii="Times New Roman" w:eastAsia="Times New Roman" w:hAnsi="Times New Roman" w:cs="Times New Roman"/>
                <w:sz w:val="24"/>
                <w:szCs w:val="24"/>
                <w:lang w:val="ro-RO"/>
              </w:rPr>
              <w:t>.</w:t>
            </w:r>
          </w:p>
          <w:p w:rsidR="003B77AA" w:rsidRPr="00272102" w:rsidRDefault="003B77AA" w:rsidP="003B77AA">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Autoritatea desemnată poate, de asemenea, să îi ofere promotorului proiectului orientări cu privire la informațiile și/sau documentele suplimentare care ar trebui furnizate în cazul în care notificarea menționată la articolul 6 alineatul (1) a fost respinsă.</w:t>
            </w:r>
          </w:p>
        </w:tc>
        <w:tc>
          <w:tcPr>
            <w:tcW w:w="5528" w:type="dxa"/>
            <w:vAlign w:val="center"/>
          </w:tcPr>
          <w:p w:rsidR="003B77AA" w:rsidRPr="00272102" w:rsidRDefault="003B77AA" w:rsidP="003B77AA">
            <w:pPr>
              <w:shd w:val="clear" w:color="auto" w:fill="FFFFFF"/>
              <w:spacing w:after="120"/>
              <w:jc w:val="center"/>
              <w:rPr>
                <w:rFonts w:ascii="Times New Roman" w:eastAsia="Times New Roman" w:hAnsi="Times New Roman" w:cs="Times New Roman"/>
                <w:color w:val="444444"/>
                <w:sz w:val="24"/>
                <w:szCs w:val="24"/>
                <w:lang w:val="ro-RO"/>
              </w:rPr>
            </w:pPr>
          </w:p>
        </w:tc>
        <w:tc>
          <w:tcPr>
            <w:tcW w:w="2835" w:type="dxa"/>
            <w:tcBorders>
              <w:right w:val="single" w:sz="18" w:space="0" w:color="auto"/>
            </w:tcBorders>
          </w:tcPr>
          <w:p w:rsidR="003B77AA" w:rsidRPr="00272102" w:rsidRDefault="003B77AA" w:rsidP="00ED607C">
            <w:pPr>
              <w:spacing w:after="120"/>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color w:val="FF0000"/>
                <w:sz w:val="24"/>
                <w:szCs w:val="24"/>
                <w:lang w:val="ro-RO"/>
              </w:rPr>
              <w:t xml:space="preserve"> </w:t>
            </w:r>
            <w:r w:rsidR="00FE7356">
              <w:rPr>
                <w:rFonts w:ascii="Times New Roman" w:eastAsia="Times New Roman" w:hAnsi="Times New Roman" w:cs="Times New Roman"/>
                <w:color w:val="FF0000"/>
                <w:sz w:val="24"/>
                <w:szCs w:val="24"/>
                <w:lang w:val="ro-RO"/>
              </w:rPr>
              <w:t>Se transpune în a</w:t>
            </w:r>
            <w:r w:rsidR="00FE7356" w:rsidRPr="00272102">
              <w:rPr>
                <w:rFonts w:ascii="Times New Roman" w:eastAsia="Times New Roman" w:hAnsi="Times New Roman" w:cs="Times New Roman"/>
                <w:color w:val="FF0000"/>
                <w:sz w:val="24"/>
                <w:szCs w:val="24"/>
                <w:lang w:val="ro-RO"/>
              </w:rPr>
              <w:t>lin. (2) și alin. (3)</w:t>
            </w:r>
            <w:r w:rsidR="00FE7356">
              <w:rPr>
                <w:rFonts w:ascii="Times New Roman" w:eastAsia="Times New Roman" w:hAnsi="Times New Roman" w:cs="Times New Roman"/>
                <w:color w:val="FF0000"/>
                <w:sz w:val="24"/>
                <w:szCs w:val="24"/>
                <w:lang w:val="ro-RO"/>
              </w:rPr>
              <w:t xml:space="preserve"> din proiect</w:t>
            </w:r>
            <w:r w:rsidR="00FE7356" w:rsidRPr="00272102">
              <w:rPr>
                <w:rFonts w:ascii="Times New Roman" w:eastAsia="Times New Roman" w:hAnsi="Times New Roman" w:cs="Times New Roman"/>
                <w:color w:val="FF0000"/>
                <w:sz w:val="24"/>
                <w:szCs w:val="24"/>
                <w:lang w:val="ro-RO"/>
              </w:rPr>
              <w:t>.</w:t>
            </w:r>
          </w:p>
        </w:tc>
      </w:tr>
      <w:tr w:rsidR="00F2442D" w:rsidRPr="00272102" w:rsidTr="002F3A68">
        <w:tc>
          <w:tcPr>
            <w:tcW w:w="5931" w:type="dxa"/>
          </w:tcPr>
          <w:p w:rsidR="00F2442D" w:rsidRPr="00272102" w:rsidRDefault="00F2442D" w:rsidP="00F2442D">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(8)   Alineatul (7) nu aduce atingere competenței niciunei alte autorități implicate în procedura de acordare a autorizațiilor și nici posibilității ca promotorul proiectului să contacteze autoritățile individuale pentru autorizațiile, deciziile sau avizele specifice care fac parte din decizia de autorizare.</w:t>
            </w:r>
            <w:r w:rsidRPr="00272102">
              <w:rPr>
                <w:rFonts w:ascii="Times New Roman" w:eastAsia="Times New Roman" w:hAnsi="Times New Roman" w:cs="Times New Roman"/>
                <w:color w:val="FF0000"/>
                <w:sz w:val="24"/>
                <w:szCs w:val="24"/>
                <w:lang w:val="ro-RO"/>
              </w:rPr>
              <w:t xml:space="preserve"> </w:t>
            </w:r>
          </w:p>
        </w:tc>
        <w:tc>
          <w:tcPr>
            <w:tcW w:w="5528" w:type="dxa"/>
            <w:vAlign w:val="center"/>
          </w:tcPr>
          <w:p w:rsidR="00F2442D" w:rsidRPr="00272102" w:rsidRDefault="00F2442D" w:rsidP="00ED607C">
            <w:pPr>
              <w:spacing w:after="120"/>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F2442D" w:rsidRPr="00272102" w:rsidRDefault="00A461DA" w:rsidP="00A461DA">
            <w:pPr>
              <w:spacing w:after="120"/>
              <w:ind w:left="33" w:firstLine="1"/>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Conform</w:t>
            </w:r>
            <w:r w:rsidRPr="00A461DA">
              <w:rPr>
                <w:rFonts w:ascii="Times New Roman" w:eastAsia="Times New Roman" w:hAnsi="Times New Roman" w:cs="Times New Roman"/>
                <w:color w:val="FF0000"/>
                <w:sz w:val="24"/>
                <w:szCs w:val="24"/>
                <w:lang w:val="ro-RO"/>
              </w:rPr>
              <w:t xml:space="preserve"> Leg</w:t>
            </w:r>
            <w:r>
              <w:rPr>
                <w:rFonts w:ascii="Times New Roman" w:eastAsia="Times New Roman" w:hAnsi="Times New Roman" w:cs="Times New Roman"/>
                <w:color w:val="FF0000"/>
                <w:sz w:val="24"/>
                <w:szCs w:val="24"/>
                <w:lang w:val="ro-RO"/>
              </w:rPr>
              <w:t>ii</w:t>
            </w:r>
            <w:r w:rsidRPr="00A461DA">
              <w:rPr>
                <w:rFonts w:ascii="Times New Roman" w:eastAsia="Times New Roman" w:hAnsi="Times New Roman" w:cs="Times New Roman"/>
                <w:color w:val="FF0000"/>
                <w:sz w:val="24"/>
                <w:szCs w:val="24"/>
                <w:lang w:val="ro-RO"/>
              </w:rPr>
              <w:t xml:space="preserve"> nr. 50/1991.</w:t>
            </w:r>
          </w:p>
        </w:tc>
      </w:tr>
      <w:tr w:rsidR="00F2442D" w:rsidRPr="00272102" w:rsidTr="0024450E">
        <w:tc>
          <w:tcPr>
            <w:tcW w:w="5931" w:type="dxa"/>
          </w:tcPr>
          <w:p w:rsidR="00F2442D" w:rsidRPr="00272102" w:rsidRDefault="00F2442D" w:rsidP="00F2442D">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i/>
                <w:iCs/>
                <w:color w:val="444444"/>
                <w:sz w:val="24"/>
                <w:szCs w:val="24"/>
                <w:lang w:val="ro-RO"/>
              </w:rPr>
              <w:t>Articolul 5</w:t>
            </w:r>
          </w:p>
          <w:p w:rsidR="00F2442D" w:rsidRPr="00272102" w:rsidRDefault="00F2442D" w:rsidP="00F2442D">
            <w:pPr>
              <w:shd w:val="clear" w:color="auto" w:fill="FFFFFF"/>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Durata procedurii de acordare a autorizațiilor</w:t>
            </w:r>
          </w:p>
        </w:tc>
        <w:tc>
          <w:tcPr>
            <w:tcW w:w="5528" w:type="dxa"/>
          </w:tcPr>
          <w:p w:rsidR="00F2442D" w:rsidRPr="00272102" w:rsidRDefault="00F2442D" w:rsidP="00F2442D">
            <w:pPr>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Durata procedurii de acordare a autorizațiilor</w:t>
            </w:r>
          </w:p>
          <w:p w:rsidR="00F2442D" w:rsidRPr="00272102" w:rsidRDefault="00F2442D" w:rsidP="00F2442D">
            <w:pPr>
              <w:spacing w:after="120"/>
              <w:ind w:left="-534" w:firstLine="534"/>
              <w:jc w:val="center"/>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b/>
                <w:iCs/>
                <w:color w:val="444444"/>
                <w:sz w:val="24"/>
                <w:szCs w:val="24"/>
                <w:lang w:val="ro-RO"/>
              </w:rPr>
              <w:t>Art. 5</w:t>
            </w:r>
          </w:p>
        </w:tc>
        <w:tc>
          <w:tcPr>
            <w:tcW w:w="2835" w:type="dxa"/>
            <w:tcBorders>
              <w:right w:val="single" w:sz="18" w:space="0" w:color="auto"/>
            </w:tcBorders>
          </w:tcPr>
          <w:p w:rsidR="00F2442D" w:rsidRPr="00272102" w:rsidRDefault="00F2442D" w:rsidP="00F2442D">
            <w:pPr>
              <w:spacing w:after="120"/>
              <w:ind w:left="33" w:firstLine="534"/>
              <w:rPr>
                <w:rFonts w:ascii="Times New Roman" w:eastAsia="Times New Roman" w:hAnsi="Times New Roman" w:cs="Times New Roman"/>
                <w:color w:val="FF0000"/>
                <w:sz w:val="24"/>
                <w:szCs w:val="24"/>
                <w:lang w:val="ro-RO"/>
              </w:rPr>
            </w:pPr>
          </w:p>
        </w:tc>
      </w:tr>
      <w:tr w:rsidR="00F2442D" w:rsidRPr="00272102" w:rsidTr="0024450E">
        <w:tc>
          <w:tcPr>
            <w:tcW w:w="5931" w:type="dxa"/>
          </w:tcPr>
          <w:p w:rsidR="00F2442D" w:rsidRPr="00272102" w:rsidRDefault="00F2442D" w:rsidP="00F2442D">
            <w:pPr>
              <w:shd w:val="clear" w:color="auto" w:fill="FFFFFF"/>
              <w:spacing w:after="120"/>
              <w:rPr>
                <w:rFonts w:ascii="Times New Roman" w:eastAsia="Times New Roman" w:hAnsi="Times New Roman" w:cs="Times New Roman"/>
                <w:color w:val="444444"/>
                <w:sz w:val="24"/>
                <w:szCs w:val="24"/>
                <w:highlight w:val="yellow"/>
                <w:lang w:val="ro-RO"/>
              </w:rPr>
            </w:pPr>
            <w:r w:rsidRPr="00272102">
              <w:rPr>
                <w:rFonts w:ascii="Times New Roman" w:eastAsia="Times New Roman" w:hAnsi="Times New Roman" w:cs="Times New Roman"/>
                <w:color w:val="444444"/>
                <w:sz w:val="24"/>
                <w:szCs w:val="24"/>
                <w:highlight w:val="yellow"/>
                <w:lang w:val="ro-RO"/>
              </w:rPr>
              <w:t xml:space="preserve">(1)   Statele membre prevăd o procedură de acordare a autorizațiilor, inclusiv termenele din cadrul respectivei proceduri, care nu poate să depășească patru ani. Statele membre pot adopta măsurile necesare pentru a împărți perioada disponibilă în mai multe etape, în conformitate cu dreptul Uniunii și cu dreptul intern. </w:t>
            </w:r>
            <w:r w:rsidRPr="00272102">
              <w:rPr>
                <w:rFonts w:ascii="Times New Roman" w:eastAsia="Times New Roman" w:hAnsi="Times New Roman" w:cs="Times New Roman"/>
                <w:color w:val="FF0000"/>
                <w:sz w:val="24"/>
                <w:szCs w:val="24"/>
                <w:highlight w:val="yellow"/>
                <w:lang w:val="ro-RO"/>
              </w:rPr>
              <w:t>–</w:t>
            </w:r>
            <w:r w:rsidRPr="00272102">
              <w:rPr>
                <w:rFonts w:ascii="Times New Roman" w:eastAsia="Times New Roman" w:hAnsi="Times New Roman" w:cs="Times New Roman"/>
                <w:b/>
                <w:color w:val="FF0000"/>
                <w:sz w:val="24"/>
                <w:szCs w:val="24"/>
                <w:highlight w:val="yellow"/>
                <w:lang w:val="ro-RO"/>
              </w:rPr>
              <w:t xml:space="preserve"> </w:t>
            </w:r>
          </w:p>
        </w:tc>
        <w:tc>
          <w:tcPr>
            <w:tcW w:w="5528" w:type="dxa"/>
          </w:tcPr>
          <w:p w:rsidR="00F2442D" w:rsidRPr="00272102" w:rsidRDefault="00F2442D" w:rsidP="00F2442D">
            <w:pPr>
              <w:spacing w:after="120"/>
              <w:rPr>
                <w:rFonts w:ascii="Times New Roman" w:eastAsia="Times New Roman" w:hAnsi="Times New Roman" w:cs="Times New Roman"/>
                <w:color w:val="000000" w:themeColor="text1"/>
                <w:sz w:val="24"/>
                <w:szCs w:val="24"/>
                <w:lang w:val="ro-RO"/>
              </w:rPr>
            </w:pPr>
            <w:r w:rsidRPr="00272102">
              <w:rPr>
                <w:rFonts w:ascii="Times New Roman" w:eastAsia="Times New Roman" w:hAnsi="Times New Roman" w:cs="Times New Roman"/>
                <w:color w:val="000000" w:themeColor="text1"/>
                <w:sz w:val="24"/>
                <w:szCs w:val="24"/>
                <w:lang w:val="ro-RO"/>
              </w:rPr>
              <w:t>(1) Durata maximă a procedurii de autorizare definite potrivit prezentei legi este de 4 ani.</w:t>
            </w:r>
          </w:p>
        </w:tc>
        <w:tc>
          <w:tcPr>
            <w:tcW w:w="2835" w:type="dxa"/>
            <w:tcBorders>
              <w:right w:val="single" w:sz="18" w:space="0" w:color="auto"/>
            </w:tcBorders>
          </w:tcPr>
          <w:p w:rsidR="00F2442D" w:rsidRPr="00272102" w:rsidRDefault="00646763" w:rsidP="0064676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r w:rsidR="00FE7356">
              <w:rPr>
                <w:rFonts w:ascii="Times New Roman" w:eastAsia="Times New Roman" w:hAnsi="Times New Roman" w:cs="Times New Roman"/>
                <w:color w:val="FF0000"/>
                <w:sz w:val="24"/>
                <w:szCs w:val="24"/>
                <w:lang w:val="ro-RO"/>
              </w:rPr>
              <w:t>.</w:t>
            </w:r>
          </w:p>
        </w:tc>
      </w:tr>
      <w:tr w:rsidR="00F2442D" w:rsidRPr="00272102" w:rsidTr="0024450E">
        <w:tc>
          <w:tcPr>
            <w:tcW w:w="5931" w:type="dxa"/>
          </w:tcPr>
          <w:p w:rsidR="00F2442D" w:rsidRPr="00272102" w:rsidRDefault="00F2442D" w:rsidP="00F2442D">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(2)   Perioada de patru ani menționată la alineatul (1) nu aduce atingere obligațiilor care decurg din dreptul internațional și din dreptul Uniunii și nu include nici perioadele necesare pentru desfășurarea procedurilor administrative și judiciare de contestare sau a căilor de atac în fața unei instanțe judecătorești, nici perioadele necesare pentru punerea în aplicare a oricărei decizii sau măsuri reparatorii rezultate.</w:t>
            </w:r>
          </w:p>
        </w:tc>
        <w:tc>
          <w:tcPr>
            <w:tcW w:w="5528" w:type="dxa"/>
          </w:tcPr>
          <w:p w:rsidR="00F2442D" w:rsidRPr="00272102" w:rsidRDefault="00F2442D" w:rsidP="00F2442D">
            <w:pPr>
              <w:spacing w:after="120"/>
              <w:jc w:val="both"/>
              <w:rPr>
                <w:rFonts w:ascii="Times New Roman" w:hAnsi="Times New Roman" w:cs="Times New Roman"/>
                <w:sz w:val="24"/>
                <w:szCs w:val="24"/>
                <w:lang w:val="ro-RO"/>
              </w:rPr>
            </w:pPr>
            <w:r w:rsidRPr="00272102">
              <w:rPr>
                <w:rFonts w:ascii="Times New Roman" w:hAnsi="Times New Roman" w:cs="Times New Roman"/>
                <w:b/>
                <w:sz w:val="24"/>
                <w:szCs w:val="24"/>
                <w:lang w:val="ro-RO"/>
              </w:rPr>
              <w:t xml:space="preserve">(2) </w:t>
            </w:r>
            <w:r w:rsidRPr="00272102">
              <w:rPr>
                <w:rFonts w:ascii="Times New Roman" w:hAnsi="Times New Roman" w:cs="Times New Roman"/>
                <w:sz w:val="24"/>
                <w:szCs w:val="24"/>
                <w:lang w:val="ro-RO"/>
              </w:rPr>
              <w:t>Durata menționată la alin. (1) nu include perioadele necesare pentru desfășurarea procedurilor administrative și judiciare de contestare sau a căilor de atac în fața unei instanțe judecătorești, nici perioadele necesare pentru punerea în aplicare a oricărei decizii sau măsuri reparatorii rezultate.</w:t>
            </w:r>
          </w:p>
          <w:p w:rsidR="00F2442D" w:rsidRPr="00272102" w:rsidRDefault="00F2442D" w:rsidP="00F2442D">
            <w:pPr>
              <w:spacing w:after="120"/>
              <w:ind w:left="-534" w:firstLine="534"/>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F2442D" w:rsidRPr="00272102" w:rsidRDefault="00646763" w:rsidP="0064676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r w:rsidR="00FE7356">
              <w:rPr>
                <w:rFonts w:ascii="Times New Roman" w:eastAsia="Times New Roman" w:hAnsi="Times New Roman" w:cs="Times New Roman"/>
                <w:color w:val="FF0000"/>
                <w:sz w:val="24"/>
                <w:szCs w:val="24"/>
                <w:lang w:val="ro-RO"/>
              </w:rPr>
              <w:t>.</w:t>
            </w:r>
          </w:p>
        </w:tc>
      </w:tr>
      <w:tr w:rsidR="00F2442D" w:rsidRPr="00272102" w:rsidTr="00016056">
        <w:tc>
          <w:tcPr>
            <w:tcW w:w="5931" w:type="dxa"/>
          </w:tcPr>
          <w:p w:rsidR="00F2442D" w:rsidRPr="00272102" w:rsidRDefault="00F2442D" w:rsidP="00F2442D">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lastRenderedPageBreak/>
              <w:t>(3)   Perioada de patru ani menționată la alineatul (1) nu aduce atingere dreptului unui stat membru de a dispune ca procedura de acordare a autorizațiilor să fie finalizată prin adoptarea unui act legislativ național specific, caz în care procedura de adoptare a actului respectiv poate, prin derogare de la alineatul (1), să depășească termenul de patru ani cu condiția ca lucrările pregătitoare pe baza cărora se adoptă actul legislativ național să se încheie în termenul menționat. Se consideră că lucrările pregătitoare se încheie în momentul în care actul legislativ național specific este prezentat parlamentului național.</w:t>
            </w:r>
          </w:p>
        </w:tc>
        <w:tc>
          <w:tcPr>
            <w:tcW w:w="5528" w:type="dxa"/>
            <w:vAlign w:val="center"/>
          </w:tcPr>
          <w:p w:rsidR="00F2442D" w:rsidRPr="00272102" w:rsidRDefault="00F2442D" w:rsidP="00F2442D">
            <w:pPr>
              <w:spacing w:after="120"/>
              <w:ind w:left="15" w:hanging="15"/>
              <w:jc w:val="center"/>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F2442D" w:rsidRPr="00272102" w:rsidRDefault="00FE7356" w:rsidP="00FE7356">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Vizează o situație care nu se regăsește în legislația națională.</w:t>
            </w:r>
          </w:p>
        </w:tc>
      </w:tr>
      <w:tr w:rsidR="00F2442D" w:rsidRPr="00272102" w:rsidTr="0024450E">
        <w:tc>
          <w:tcPr>
            <w:tcW w:w="5931" w:type="dxa"/>
          </w:tcPr>
          <w:p w:rsidR="00F2442D" w:rsidRPr="00272102" w:rsidRDefault="00F2442D" w:rsidP="00F2442D">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(4)   Statele membre adoptă măsurile necesare astfel încât, în cazuri justificate corespunzător, să poată fi acordată o prelungire adecvată a perioadei de patru ani menționate la alineatul (1). Durata prelungirii se stabilește de la caz la caz, se justifică în mod corespunzător și este limitată la scopul finalizării procedurii de acordare a autorizațiilor și al emiterii deciziei de autorizare. În cazul în care o astfel de prelungire a fost acordată, promotorul proiectului este informat cu privire la motivele acordării acesteia. O nouă prelungire poate fi acordată o singură dată, în aceleași condiții.</w:t>
            </w:r>
          </w:p>
        </w:tc>
        <w:tc>
          <w:tcPr>
            <w:tcW w:w="5528" w:type="dxa"/>
          </w:tcPr>
          <w:p w:rsidR="003B42C8" w:rsidRPr="00272102" w:rsidRDefault="00F2442D" w:rsidP="00F2442D">
            <w:pPr>
              <w:spacing w:after="120"/>
              <w:jc w:val="both"/>
              <w:rPr>
                <w:rFonts w:ascii="Times New Roman" w:hAnsi="Times New Roman" w:cs="Times New Roman"/>
                <w:b/>
                <w:sz w:val="24"/>
                <w:szCs w:val="24"/>
                <w:lang w:val="ro-RO"/>
              </w:rPr>
            </w:pPr>
            <w:r w:rsidRPr="00D864BA">
              <w:rPr>
                <w:rFonts w:ascii="Times New Roman" w:hAnsi="Times New Roman" w:cs="Times New Roman"/>
                <w:b/>
                <w:sz w:val="24"/>
                <w:szCs w:val="24"/>
                <w:lang w:val="ro-RO"/>
              </w:rPr>
              <w:t xml:space="preserve">(3) </w:t>
            </w:r>
            <w:proofErr w:type="spellStart"/>
            <w:r w:rsidR="003B42C8" w:rsidRPr="00D864BA">
              <w:rPr>
                <w:rFonts w:ascii="Times New Roman" w:hAnsi="Times New Roman" w:cs="Times New Roman"/>
                <w:sz w:val="24"/>
                <w:szCs w:val="24"/>
              </w:rPr>
              <w:t>Durata</w:t>
            </w:r>
            <w:proofErr w:type="spellEnd"/>
            <w:r w:rsidR="003B42C8" w:rsidRPr="00D864BA">
              <w:rPr>
                <w:rFonts w:ascii="Times New Roman" w:hAnsi="Times New Roman" w:cs="Times New Roman"/>
                <w:sz w:val="24"/>
                <w:szCs w:val="24"/>
              </w:rPr>
              <w:t xml:space="preserve"> </w:t>
            </w:r>
            <w:proofErr w:type="spellStart"/>
            <w:r w:rsidR="003B42C8" w:rsidRPr="00D864BA">
              <w:rPr>
                <w:rFonts w:ascii="Times New Roman" w:hAnsi="Times New Roman" w:cs="Times New Roman"/>
                <w:sz w:val="24"/>
                <w:szCs w:val="24"/>
              </w:rPr>
              <w:t>menționată</w:t>
            </w:r>
            <w:proofErr w:type="spellEnd"/>
            <w:r w:rsidR="003B42C8" w:rsidRPr="00D864BA">
              <w:rPr>
                <w:rFonts w:ascii="Times New Roman" w:hAnsi="Times New Roman" w:cs="Times New Roman"/>
                <w:sz w:val="24"/>
                <w:szCs w:val="24"/>
              </w:rPr>
              <w:t xml:space="preserve"> la </w:t>
            </w:r>
            <w:proofErr w:type="spellStart"/>
            <w:r w:rsidR="003B42C8" w:rsidRPr="00D864BA">
              <w:rPr>
                <w:rFonts w:ascii="Times New Roman" w:hAnsi="Times New Roman" w:cs="Times New Roman"/>
                <w:sz w:val="24"/>
                <w:szCs w:val="24"/>
              </w:rPr>
              <w:t>alin</w:t>
            </w:r>
            <w:proofErr w:type="spellEnd"/>
            <w:r w:rsidR="003B42C8" w:rsidRPr="00D864BA">
              <w:rPr>
                <w:rFonts w:ascii="Times New Roman" w:hAnsi="Times New Roman" w:cs="Times New Roman"/>
                <w:sz w:val="24"/>
                <w:szCs w:val="24"/>
              </w:rPr>
              <w:t xml:space="preserve">. (1) </w:t>
            </w:r>
            <w:proofErr w:type="gramStart"/>
            <w:r w:rsidR="003B42C8" w:rsidRPr="00D864BA">
              <w:rPr>
                <w:rFonts w:ascii="Times New Roman" w:hAnsi="Times New Roman" w:cs="Times New Roman"/>
                <w:sz w:val="24"/>
                <w:szCs w:val="24"/>
              </w:rPr>
              <w:t>nu</w:t>
            </w:r>
            <w:proofErr w:type="gramEnd"/>
            <w:r w:rsidR="003B42C8" w:rsidRPr="00D864BA">
              <w:rPr>
                <w:rFonts w:ascii="Times New Roman" w:hAnsi="Times New Roman" w:cs="Times New Roman"/>
                <w:sz w:val="24"/>
                <w:szCs w:val="24"/>
              </w:rPr>
              <w:t xml:space="preserve"> include </w:t>
            </w:r>
            <w:proofErr w:type="spellStart"/>
            <w:r w:rsidR="003B42C8" w:rsidRPr="00D864BA">
              <w:rPr>
                <w:rFonts w:ascii="Times New Roman" w:hAnsi="Times New Roman" w:cs="Times New Roman"/>
                <w:sz w:val="24"/>
                <w:szCs w:val="24"/>
              </w:rPr>
              <w:t>perioadele</w:t>
            </w:r>
            <w:proofErr w:type="spellEnd"/>
            <w:r w:rsidR="003B42C8" w:rsidRPr="00D864BA">
              <w:rPr>
                <w:rFonts w:ascii="Times New Roman" w:hAnsi="Times New Roman" w:cs="Times New Roman"/>
                <w:sz w:val="24"/>
                <w:szCs w:val="24"/>
              </w:rPr>
              <w:t xml:space="preserve"> </w:t>
            </w:r>
            <w:proofErr w:type="spellStart"/>
            <w:r w:rsidR="003B42C8" w:rsidRPr="00D864BA">
              <w:rPr>
                <w:rFonts w:ascii="Times New Roman" w:hAnsi="Times New Roman" w:cs="Times New Roman"/>
                <w:sz w:val="24"/>
                <w:szCs w:val="24"/>
              </w:rPr>
              <w:t>necesare</w:t>
            </w:r>
            <w:proofErr w:type="spellEnd"/>
            <w:r w:rsidR="003B42C8" w:rsidRPr="00D864BA">
              <w:rPr>
                <w:rFonts w:ascii="Times New Roman" w:hAnsi="Times New Roman" w:cs="Times New Roman"/>
                <w:sz w:val="24"/>
                <w:szCs w:val="24"/>
              </w:rPr>
              <w:t xml:space="preserve"> </w:t>
            </w:r>
            <w:proofErr w:type="spellStart"/>
            <w:r w:rsidR="003B42C8" w:rsidRPr="00D864BA">
              <w:rPr>
                <w:rFonts w:ascii="Times New Roman" w:hAnsi="Times New Roman" w:cs="Times New Roman"/>
                <w:sz w:val="24"/>
                <w:szCs w:val="24"/>
              </w:rPr>
              <w:t>pentru</w:t>
            </w:r>
            <w:proofErr w:type="spellEnd"/>
            <w:r w:rsidR="003B42C8" w:rsidRPr="00D864BA">
              <w:rPr>
                <w:rFonts w:ascii="Times New Roman" w:hAnsi="Times New Roman" w:cs="Times New Roman"/>
                <w:sz w:val="24"/>
                <w:szCs w:val="24"/>
              </w:rPr>
              <w:t xml:space="preserve"> </w:t>
            </w:r>
            <w:proofErr w:type="spellStart"/>
            <w:r w:rsidR="003B42C8" w:rsidRPr="00D864BA">
              <w:rPr>
                <w:rFonts w:ascii="Times New Roman" w:hAnsi="Times New Roman" w:cs="Times New Roman"/>
                <w:sz w:val="24"/>
                <w:szCs w:val="24"/>
              </w:rPr>
              <w:t>revizuirea</w:t>
            </w:r>
            <w:proofErr w:type="spellEnd"/>
            <w:r w:rsidR="003B42C8" w:rsidRPr="00D864BA">
              <w:rPr>
                <w:rFonts w:ascii="Times New Roman" w:hAnsi="Times New Roman" w:cs="Times New Roman"/>
                <w:sz w:val="24"/>
                <w:szCs w:val="24"/>
              </w:rPr>
              <w:t>/</w:t>
            </w:r>
            <w:proofErr w:type="spellStart"/>
            <w:r w:rsidR="003B42C8" w:rsidRPr="00D864BA">
              <w:rPr>
                <w:rFonts w:ascii="Times New Roman" w:hAnsi="Times New Roman" w:cs="Times New Roman"/>
                <w:sz w:val="24"/>
                <w:szCs w:val="24"/>
              </w:rPr>
              <w:t>completarea</w:t>
            </w:r>
            <w:proofErr w:type="spellEnd"/>
            <w:r w:rsidR="003B42C8" w:rsidRPr="00D864BA">
              <w:rPr>
                <w:rFonts w:ascii="Times New Roman" w:hAnsi="Times New Roman" w:cs="Times New Roman"/>
                <w:sz w:val="24"/>
                <w:szCs w:val="24"/>
              </w:rPr>
              <w:t xml:space="preserve"> </w:t>
            </w:r>
            <w:proofErr w:type="spellStart"/>
            <w:r w:rsidR="003B42C8" w:rsidRPr="00D864BA">
              <w:rPr>
                <w:rFonts w:ascii="Times New Roman" w:hAnsi="Times New Roman" w:cs="Times New Roman"/>
                <w:sz w:val="24"/>
                <w:szCs w:val="24"/>
              </w:rPr>
              <w:t>documentațiilor</w:t>
            </w:r>
            <w:proofErr w:type="spellEnd"/>
            <w:r w:rsidR="003B42C8" w:rsidRPr="00D864BA">
              <w:rPr>
                <w:rFonts w:ascii="Times New Roman" w:hAnsi="Times New Roman" w:cs="Times New Roman"/>
                <w:sz w:val="24"/>
                <w:szCs w:val="24"/>
              </w:rPr>
              <w:t xml:space="preserve"> </w:t>
            </w:r>
            <w:proofErr w:type="spellStart"/>
            <w:r w:rsidR="003B42C8" w:rsidRPr="00D864BA">
              <w:rPr>
                <w:rFonts w:ascii="Times New Roman" w:hAnsi="Times New Roman" w:cs="Times New Roman"/>
                <w:sz w:val="24"/>
                <w:szCs w:val="24"/>
              </w:rPr>
              <w:t>aferente</w:t>
            </w:r>
            <w:proofErr w:type="spellEnd"/>
            <w:r w:rsidR="003B42C8" w:rsidRPr="00D864BA">
              <w:rPr>
                <w:rFonts w:ascii="Times New Roman" w:hAnsi="Times New Roman" w:cs="Times New Roman"/>
                <w:sz w:val="24"/>
                <w:szCs w:val="24"/>
              </w:rPr>
              <w:t xml:space="preserve"> </w:t>
            </w:r>
            <w:proofErr w:type="spellStart"/>
            <w:r w:rsidR="003B42C8" w:rsidRPr="00D864BA">
              <w:rPr>
                <w:rFonts w:ascii="Times New Roman" w:hAnsi="Times New Roman" w:cs="Times New Roman"/>
                <w:sz w:val="24"/>
                <w:szCs w:val="24"/>
              </w:rPr>
              <w:t>proiectelor</w:t>
            </w:r>
            <w:proofErr w:type="spellEnd"/>
            <w:r w:rsidR="003B42C8" w:rsidRPr="00D864BA">
              <w:rPr>
                <w:rFonts w:ascii="Times New Roman" w:hAnsi="Times New Roman" w:cs="Times New Roman"/>
                <w:sz w:val="24"/>
                <w:szCs w:val="24"/>
              </w:rPr>
              <w:t xml:space="preserve">, la </w:t>
            </w:r>
            <w:proofErr w:type="spellStart"/>
            <w:r w:rsidR="003B42C8" w:rsidRPr="00D864BA">
              <w:rPr>
                <w:rFonts w:ascii="Times New Roman" w:hAnsi="Times New Roman" w:cs="Times New Roman"/>
                <w:sz w:val="24"/>
                <w:szCs w:val="24"/>
              </w:rPr>
              <w:t>solicitarea</w:t>
            </w:r>
            <w:proofErr w:type="spellEnd"/>
            <w:r w:rsidR="003B42C8" w:rsidRPr="00D864BA">
              <w:rPr>
                <w:rFonts w:ascii="Times New Roman" w:hAnsi="Times New Roman" w:cs="Times New Roman"/>
                <w:sz w:val="24"/>
                <w:szCs w:val="24"/>
              </w:rPr>
              <w:t xml:space="preserve"> </w:t>
            </w:r>
            <w:proofErr w:type="spellStart"/>
            <w:r w:rsidR="003B42C8" w:rsidRPr="00D864BA">
              <w:rPr>
                <w:rFonts w:ascii="Times New Roman" w:hAnsi="Times New Roman" w:cs="Times New Roman"/>
                <w:sz w:val="24"/>
                <w:szCs w:val="24"/>
              </w:rPr>
              <w:t>entităților</w:t>
            </w:r>
            <w:proofErr w:type="spellEnd"/>
            <w:r w:rsidR="003B42C8" w:rsidRPr="00D864BA">
              <w:rPr>
                <w:rFonts w:ascii="Times New Roman" w:hAnsi="Times New Roman" w:cs="Times New Roman"/>
                <w:sz w:val="24"/>
                <w:szCs w:val="24"/>
              </w:rPr>
              <w:t xml:space="preserve"> care emit </w:t>
            </w:r>
            <w:proofErr w:type="spellStart"/>
            <w:r w:rsidR="003B42C8" w:rsidRPr="00D864BA">
              <w:rPr>
                <w:rFonts w:ascii="Times New Roman" w:hAnsi="Times New Roman" w:cs="Times New Roman"/>
                <w:sz w:val="24"/>
                <w:szCs w:val="24"/>
              </w:rPr>
              <w:t>avizele</w:t>
            </w:r>
            <w:proofErr w:type="spellEnd"/>
            <w:r w:rsidR="003B42C8" w:rsidRPr="00D864BA">
              <w:rPr>
                <w:rFonts w:ascii="Times New Roman" w:hAnsi="Times New Roman" w:cs="Times New Roman"/>
                <w:sz w:val="24"/>
                <w:szCs w:val="24"/>
              </w:rPr>
              <w:t>/</w:t>
            </w:r>
            <w:proofErr w:type="spellStart"/>
            <w:r w:rsidR="003B42C8" w:rsidRPr="00D864BA">
              <w:rPr>
                <w:rFonts w:ascii="Times New Roman" w:hAnsi="Times New Roman" w:cs="Times New Roman"/>
                <w:sz w:val="24"/>
                <w:szCs w:val="24"/>
              </w:rPr>
              <w:t>acorduri</w:t>
            </w:r>
            <w:r w:rsidR="007B333D" w:rsidRPr="00D864BA">
              <w:rPr>
                <w:rFonts w:ascii="Times New Roman" w:hAnsi="Times New Roman" w:cs="Times New Roman"/>
                <w:sz w:val="24"/>
                <w:szCs w:val="24"/>
              </w:rPr>
              <w:t>le</w:t>
            </w:r>
            <w:proofErr w:type="spellEnd"/>
            <w:r w:rsidR="003B42C8" w:rsidRPr="00D864BA">
              <w:rPr>
                <w:rFonts w:ascii="Times New Roman" w:hAnsi="Times New Roman" w:cs="Times New Roman"/>
                <w:sz w:val="24"/>
                <w:szCs w:val="24"/>
              </w:rPr>
              <w:t>/</w:t>
            </w:r>
            <w:proofErr w:type="spellStart"/>
            <w:r w:rsidR="003B42C8" w:rsidRPr="00D864BA">
              <w:rPr>
                <w:rFonts w:ascii="Times New Roman" w:hAnsi="Times New Roman" w:cs="Times New Roman"/>
                <w:sz w:val="24"/>
                <w:szCs w:val="24"/>
              </w:rPr>
              <w:t>autorizațiile</w:t>
            </w:r>
            <w:proofErr w:type="spellEnd"/>
            <w:r w:rsidR="003B42C8" w:rsidRPr="00D864BA">
              <w:rPr>
                <w:rFonts w:ascii="Times New Roman" w:hAnsi="Times New Roman" w:cs="Times New Roman"/>
                <w:sz w:val="24"/>
                <w:szCs w:val="24"/>
              </w:rPr>
              <w:t xml:space="preserve"> </w:t>
            </w:r>
            <w:proofErr w:type="spellStart"/>
            <w:r w:rsidR="003B42C8" w:rsidRPr="00D864BA">
              <w:rPr>
                <w:rFonts w:ascii="Times New Roman" w:hAnsi="Times New Roman" w:cs="Times New Roman"/>
                <w:sz w:val="24"/>
                <w:szCs w:val="24"/>
              </w:rPr>
              <w:t>prevăzute</w:t>
            </w:r>
            <w:proofErr w:type="spellEnd"/>
            <w:r w:rsidR="003B42C8" w:rsidRPr="00D864BA">
              <w:rPr>
                <w:rFonts w:ascii="Times New Roman" w:hAnsi="Times New Roman" w:cs="Times New Roman"/>
                <w:sz w:val="24"/>
                <w:szCs w:val="24"/>
              </w:rPr>
              <w:t xml:space="preserve"> </w:t>
            </w:r>
            <w:proofErr w:type="spellStart"/>
            <w:r w:rsidR="003B42C8" w:rsidRPr="00D864BA">
              <w:rPr>
                <w:rFonts w:ascii="Times New Roman" w:hAnsi="Times New Roman" w:cs="Times New Roman"/>
                <w:sz w:val="24"/>
                <w:szCs w:val="24"/>
              </w:rPr>
              <w:t>în</w:t>
            </w:r>
            <w:proofErr w:type="spellEnd"/>
            <w:r w:rsidR="003B42C8" w:rsidRPr="00D864BA">
              <w:rPr>
                <w:rFonts w:ascii="Times New Roman" w:hAnsi="Times New Roman" w:cs="Times New Roman"/>
                <w:sz w:val="24"/>
                <w:szCs w:val="24"/>
              </w:rPr>
              <w:t xml:space="preserve"> </w:t>
            </w:r>
            <w:proofErr w:type="spellStart"/>
            <w:r w:rsidR="003B42C8" w:rsidRPr="00D864BA">
              <w:rPr>
                <w:rFonts w:ascii="Times New Roman" w:hAnsi="Times New Roman" w:cs="Times New Roman"/>
                <w:sz w:val="24"/>
                <w:szCs w:val="24"/>
              </w:rPr>
              <w:t>certificatele</w:t>
            </w:r>
            <w:proofErr w:type="spellEnd"/>
            <w:r w:rsidR="003B42C8" w:rsidRPr="00D864BA">
              <w:rPr>
                <w:rFonts w:ascii="Times New Roman" w:hAnsi="Times New Roman" w:cs="Times New Roman"/>
                <w:sz w:val="24"/>
                <w:szCs w:val="24"/>
              </w:rPr>
              <w:t xml:space="preserve"> de urbanism.</w:t>
            </w:r>
          </w:p>
          <w:p w:rsidR="00F2442D" w:rsidRPr="00272102" w:rsidRDefault="003B42C8" w:rsidP="00F2442D">
            <w:pPr>
              <w:spacing w:after="120"/>
              <w:jc w:val="both"/>
              <w:rPr>
                <w:rFonts w:ascii="Times New Roman" w:hAnsi="Times New Roman" w:cs="Times New Roman"/>
                <w:sz w:val="24"/>
                <w:szCs w:val="24"/>
                <w:lang w:val="ro-RO"/>
              </w:rPr>
            </w:pPr>
            <w:r w:rsidRPr="00272102">
              <w:rPr>
                <w:rFonts w:ascii="Times New Roman" w:hAnsi="Times New Roman" w:cs="Times New Roman"/>
                <w:b/>
                <w:sz w:val="24"/>
                <w:szCs w:val="24"/>
                <w:lang w:val="ro-RO"/>
              </w:rPr>
              <w:t>(4)</w:t>
            </w:r>
            <w:r w:rsidRPr="00272102">
              <w:rPr>
                <w:rFonts w:ascii="Times New Roman" w:hAnsi="Times New Roman" w:cs="Times New Roman"/>
                <w:sz w:val="24"/>
                <w:szCs w:val="24"/>
                <w:lang w:val="ro-RO"/>
              </w:rPr>
              <w:t xml:space="preserve"> </w:t>
            </w:r>
            <w:r w:rsidR="00F2442D" w:rsidRPr="00272102">
              <w:rPr>
                <w:rFonts w:ascii="Times New Roman" w:hAnsi="Times New Roman" w:cs="Times New Roman"/>
                <w:sz w:val="24"/>
                <w:szCs w:val="24"/>
                <w:lang w:val="ro-RO"/>
              </w:rPr>
              <w:t xml:space="preserve">Durata menționată la alin. (1) se poate prelungi justificat, exclusiv în scopul finalizării procedurii de autorizare a proiectului și al emiterii deciziei de autorizare. </w:t>
            </w:r>
          </w:p>
          <w:p w:rsidR="00D01D96" w:rsidRPr="00272102" w:rsidRDefault="003B42C8" w:rsidP="00F2442D">
            <w:pPr>
              <w:spacing w:after="120"/>
              <w:jc w:val="both"/>
              <w:rPr>
                <w:rFonts w:ascii="Times New Roman" w:hAnsi="Times New Roman" w:cs="Times New Roman"/>
                <w:sz w:val="24"/>
                <w:szCs w:val="24"/>
                <w:lang w:val="ro-RO"/>
              </w:rPr>
            </w:pPr>
            <w:r w:rsidRPr="00272102">
              <w:rPr>
                <w:rFonts w:ascii="Times New Roman" w:hAnsi="Times New Roman" w:cs="Times New Roman"/>
                <w:b/>
                <w:sz w:val="24"/>
                <w:szCs w:val="24"/>
                <w:lang w:val="ro-RO"/>
              </w:rPr>
              <w:t>(5)</w:t>
            </w:r>
            <w:r w:rsidRPr="00272102">
              <w:rPr>
                <w:rFonts w:ascii="Times New Roman" w:hAnsi="Times New Roman" w:cs="Times New Roman"/>
                <w:sz w:val="24"/>
                <w:szCs w:val="24"/>
                <w:lang w:val="ro-RO"/>
              </w:rPr>
              <w:t xml:space="preserve"> </w:t>
            </w:r>
            <w:r w:rsidR="00F2442D" w:rsidRPr="00272102">
              <w:rPr>
                <w:rFonts w:ascii="Times New Roman" w:hAnsi="Times New Roman" w:cs="Times New Roman"/>
                <w:sz w:val="24"/>
                <w:szCs w:val="24"/>
                <w:lang w:val="ro-RO"/>
              </w:rPr>
              <w:t xml:space="preserve">Durata prelungirii se stabilește de la caz la caz. În cazul în care o astfel de prelungire a fost acordată, </w:t>
            </w:r>
            <w:r w:rsidR="00810A2B" w:rsidRPr="00272102">
              <w:rPr>
                <w:rFonts w:ascii="Times New Roman" w:hAnsi="Times New Roman" w:cs="Times New Roman"/>
                <w:sz w:val="24"/>
                <w:szCs w:val="24"/>
                <w:lang w:val="ro-RO"/>
              </w:rPr>
              <w:t>beneficiarul</w:t>
            </w:r>
            <w:r w:rsidR="00F2442D" w:rsidRPr="00272102">
              <w:rPr>
                <w:rFonts w:ascii="Times New Roman" w:hAnsi="Times New Roman" w:cs="Times New Roman"/>
                <w:sz w:val="24"/>
                <w:szCs w:val="24"/>
                <w:lang w:val="ro-RO"/>
              </w:rPr>
              <w:t xml:space="preserve"> este informat cu privire la motivele acordării acesteia. </w:t>
            </w:r>
          </w:p>
          <w:p w:rsidR="00F2442D" w:rsidRPr="00272102" w:rsidRDefault="00D01D96" w:rsidP="00543D1B">
            <w:pPr>
              <w:spacing w:after="120"/>
              <w:jc w:val="both"/>
              <w:rPr>
                <w:rFonts w:ascii="Times New Roman" w:eastAsia="Times New Roman" w:hAnsi="Times New Roman" w:cs="Times New Roman"/>
                <w:color w:val="FF0000"/>
                <w:sz w:val="24"/>
                <w:szCs w:val="24"/>
                <w:lang w:val="ro-RO"/>
              </w:rPr>
            </w:pPr>
            <w:r w:rsidRPr="00272102">
              <w:rPr>
                <w:rFonts w:ascii="Times New Roman" w:hAnsi="Times New Roman" w:cs="Times New Roman"/>
                <w:b/>
                <w:sz w:val="24"/>
                <w:szCs w:val="24"/>
                <w:lang w:val="ro-RO"/>
              </w:rPr>
              <w:t>(</w:t>
            </w:r>
            <w:r w:rsidR="003B42C8" w:rsidRPr="00272102">
              <w:rPr>
                <w:rFonts w:ascii="Times New Roman" w:hAnsi="Times New Roman" w:cs="Times New Roman"/>
                <w:b/>
                <w:sz w:val="24"/>
                <w:szCs w:val="24"/>
                <w:lang w:val="ro-RO"/>
              </w:rPr>
              <w:t>6</w:t>
            </w:r>
            <w:r w:rsidRPr="00272102">
              <w:rPr>
                <w:rFonts w:ascii="Times New Roman" w:hAnsi="Times New Roman" w:cs="Times New Roman"/>
                <w:b/>
                <w:sz w:val="24"/>
                <w:szCs w:val="24"/>
                <w:lang w:val="ro-RO"/>
              </w:rPr>
              <w:t>)</w:t>
            </w:r>
            <w:r w:rsidRPr="00272102">
              <w:rPr>
                <w:rFonts w:ascii="Times New Roman" w:hAnsi="Times New Roman" w:cs="Times New Roman"/>
                <w:sz w:val="24"/>
                <w:szCs w:val="24"/>
                <w:lang w:val="ro-RO"/>
              </w:rPr>
              <w:t xml:space="preserve"> </w:t>
            </w:r>
            <w:r w:rsidR="00F2442D" w:rsidRPr="00272102">
              <w:rPr>
                <w:rFonts w:ascii="Times New Roman" w:hAnsi="Times New Roman" w:cs="Times New Roman"/>
                <w:sz w:val="24"/>
                <w:szCs w:val="24"/>
                <w:lang w:val="ro-RO"/>
              </w:rPr>
              <w:t xml:space="preserve">O nouă prelungire poate fi acordată o singură dată, în aceleași condiții. </w:t>
            </w:r>
          </w:p>
        </w:tc>
        <w:tc>
          <w:tcPr>
            <w:tcW w:w="2835" w:type="dxa"/>
            <w:tcBorders>
              <w:right w:val="single" w:sz="18" w:space="0" w:color="auto"/>
            </w:tcBorders>
          </w:tcPr>
          <w:p w:rsidR="00F2442D" w:rsidRPr="00272102" w:rsidRDefault="00FE7356" w:rsidP="00FE7356">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p>
        </w:tc>
      </w:tr>
      <w:tr w:rsidR="00F2442D" w:rsidRPr="00272102" w:rsidTr="0024450E">
        <w:tc>
          <w:tcPr>
            <w:tcW w:w="5931" w:type="dxa"/>
          </w:tcPr>
          <w:p w:rsidR="00F2442D" w:rsidRPr="00272102" w:rsidRDefault="00F2442D" w:rsidP="00F2442D">
            <w:pPr>
              <w:shd w:val="clear" w:color="auto" w:fill="FFFFFF"/>
              <w:spacing w:after="120"/>
              <w:jc w:val="both"/>
              <w:rPr>
                <w:rFonts w:ascii="Times New Roman" w:eastAsia="Times New Roman" w:hAnsi="Times New Roman" w:cs="Times New Roman"/>
                <w:color w:val="444444"/>
                <w:sz w:val="24"/>
                <w:szCs w:val="24"/>
                <w:lang w:val="ro-RO"/>
              </w:rPr>
            </w:pPr>
          </w:p>
        </w:tc>
        <w:tc>
          <w:tcPr>
            <w:tcW w:w="5528" w:type="dxa"/>
          </w:tcPr>
          <w:p w:rsidR="00F2442D" w:rsidRPr="00272102" w:rsidRDefault="00F2442D" w:rsidP="00543D1B">
            <w:pPr>
              <w:spacing w:after="120"/>
              <w:jc w:val="both"/>
              <w:rPr>
                <w:rFonts w:ascii="Times New Roman" w:eastAsia="Times New Roman" w:hAnsi="Times New Roman" w:cs="Times New Roman"/>
                <w:color w:val="FF0000"/>
                <w:sz w:val="24"/>
                <w:szCs w:val="24"/>
                <w:lang w:val="ro-RO"/>
              </w:rPr>
            </w:pPr>
            <w:r w:rsidRPr="00272102">
              <w:rPr>
                <w:rFonts w:ascii="Times New Roman" w:hAnsi="Times New Roman" w:cs="Times New Roman"/>
                <w:b/>
                <w:sz w:val="24"/>
                <w:szCs w:val="24"/>
                <w:lang w:val="ro-RO"/>
              </w:rPr>
              <w:t>(</w:t>
            </w:r>
            <w:r w:rsidR="003B42C8" w:rsidRPr="00272102">
              <w:rPr>
                <w:rFonts w:ascii="Times New Roman" w:hAnsi="Times New Roman" w:cs="Times New Roman"/>
                <w:b/>
                <w:sz w:val="24"/>
                <w:szCs w:val="24"/>
                <w:lang w:val="ro-RO"/>
              </w:rPr>
              <w:t>7</w:t>
            </w:r>
            <w:r w:rsidRPr="00272102">
              <w:rPr>
                <w:rFonts w:ascii="Times New Roman" w:hAnsi="Times New Roman" w:cs="Times New Roman"/>
                <w:b/>
                <w:sz w:val="24"/>
                <w:szCs w:val="24"/>
                <w:lang w:val="ro-RO"/>
              </w:rPr>
              <w:t>)</w:t>
            </w:r>
            <w:r w:rsidRPr="00272102">
              <w:rPr>
                <w:rFonts w:ascii="Times New Roman" w:hAnsi="Times New Roman" w:cs="Times New Roman"/>
                <w:sz w:val="24"/>
                <w:szCs w:val="24"/>
                <w:lang w:val="ro-RO"/>
              </w:rPr>
              <w:t xml:space="preserve"> În cazul în care procedura de autorizare nu se finalizează în perioada de patru ani menționată la alineatul (1), prelungită, după caz, în conformitate cu alin. (3), proiectul va fi revizuit.</w:t>
            </w:r>
          </w:p>
        </w:tc>
        <w:tc>
          <w:tcPr>
            <w:tcW w:w="2835" w:type="dxa"/>
            <w:tcBorders>
              <w:right w:val="single" w:sz="18" w:space="0" w:color="auto"/>
            </w:tcBorders>
          </w:tcPr>
          <w:p w:rsidR="00F2442D" w:rsidRPr="00272102" w:rsidRDefault="00FE7356" w:rsidP="00FE7356">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Prevedere în completare.</w:t>
            </w:r>
          </w:p>
        </w:tc>
      </w:tr>
      <w:tr w:rsidR="00F2442D" w:rsidRPr="00272102" w:rsidTr="0024450E">
        <w:tc>
          <w:tcPr>
            <w:tcW w:w="5931" w:type="dxa"/>
          </w:tcPr>
          <w:p w:rsidR="00F2442D" w:rsidRPr="00272102" w:rsidRDefault="00F2442D" w:rsidP="00F2442D">
            <w:pPr>
              <w:shd w:val="clear" w:color="auto" w:fill="FFFFFF"/>
              <w:spacing w:after="120"/>
              <w:jc w:val="both"/>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(5)   Statele membre nu sunt considerate răspunzătoare în cazul în care perioada de patru ani menționată la alineatul </w:t>
            </w:r>
            <w:r w:rsidRPr="00272102">
              <w:rPr>
                <w:rFonts w:ascii="Times New Roman" w:eastAsia="Times New Roman" w:hAnsi="Times New Roman" w:cs="Times New Roman"/>
                <w:color w:val="444444"/>
                <w:sz w:val="24"/>
                <w:szCs w:val="24"/>
                <w:lang w:val="ro-RO"/>
              </w:rPr>
              <w:lastRenderedPageBreak/>
              <w:t>(1), prelungită în conformitate cu alineatul (4), nu este respectată, dacă întârzierea se datorează promotorului proiectului.</w:t>
            </w:r>
          </w:p>
        </w:tc>
        <w:tc>
          <w:tcPr>
            <w:tcW w:w="5528" w:type="dxa"/>
          </w:tcPr>
          <w:p w:rsidR="00F2442D" w:rsidRPr="00D864BA" w:rsidRDefault="00F2442D" w:rsidP="00810A2B">
            <w:pPr>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b/>
                <w:color w:val="444444"/>
                <w:sz w:val="24"/>
                <w:szCs w:val="24"/>
                <w:lang w:val="ro-RO"/>
              </w:rPr>
              <w:lastRenderedPageBreak/>
              <w:t>(</w:t>
            </w:r>
            <w:r w:rsidR="003B42C8" w:rsidRPr="00272102">
              <w:rPr>
                <w:rFonts w:ascii="Times New Roman" w:eastAsia="Times New Roman" w:hAnsi="Times New Roman" w:cs="Times New Roman"/>
                <w:b/>
                <w:color w:val="444444"/>
                <w:sz w:val="24"/>
                <w:szCs w:val="24"/>
                <w:lang w:val="ro-RO"/>
              </w:rPr>
              <w:t>8</w:t>
            </w:r>
            <w:r w:rsidRPr="00272102">
              <w:rPr>
                <w:rFonts w:ascii="Times New Roman" w:eastAsia="Times New Roman" w:hAnsi="Times New Roman" w:cs="Times New Roman"/>
                <w:b/>
                <w:color w:val="444444"/>
                <w:sz w:val="24"/>
                <w:szCs w:val="24"/>
                <w:lang w:val="ro-RO"/>
              </w:rPr>
              <w:t>)</w:t>
            </w:r>
            <w:r w:rsidRPr="00272102">
              <w:rPr>
                <w:rFonts w:ascii="Times New Roman" w:eastAsia="Times New Roman" w:hAnsi="Times New Roman" w:cs="Times New Roman"/>
                <w:color w:val="444444"/>
                <w:sz w:val="24"/>
                <w:szCs w:val="24"/>
                <w:lang w:val="ro-RO"/>
              </w:rPr>
              <w:t>   </w:t>
            </w:r>
            <w:r w:rsidRPr="00D864BA">
              <w:rPr>
                <w:rFonts w:ascii="Times New Roman" w:eastAsia="Times New Roman" w:hAnsi="Times New Roman" w:cs="Times New Roman"/>
                <w:sz w:val="24"/>
                <w:szCs w:val="24"/>
                <w:lang w:val="ro-RO"/>
              </w:rPr>
              <w:t xml:space="preserve">Autoritatea desemnată de Statul Român nu este considerată răspunzătoare pentru nerespectarea </w:t>
            </w:r>
            <w:r w:rsidRPr="00D864BA">
              <w:rPr>
                <w:rFonts w:ascii="Times New Roman" w:eastAsia="Times New Roman" w:hAnsi="Times New Roman" w:cs="Times New Roman"/>
                <w:sz w:val="24"/>
                <w:szCs w:val="24"/>
                <w:lang w:val="ro-RO"/>
              </w:rPr>
              <w:lastRenderedPageBreak/>
              <w:t xml:space="preserve">perioadei de patru ani menționată la alineatul (1), prelungită în conformitate cu alin. (3) și (5), în cazul în care întârzierea se datorează </w:t>
            </w:r>
            <w:r w:rsidR="00810A2B" w:rsidRPr="00D864BA">
              <w:rPr>
                <w:rFonts w:ascii="Times New Roman" w:eastAsia="Times New Roman" w:hAnsi="Times New Roman" w:cs="Times New Roman"/>
                <w:sz w:val="24"/>
                <w:szCs w:val="24"/>
                <w:lang w:val="ro-RO"/>
              </w:rPr>
              <w:t>beneficiarului</w:t>
            </w:r>
            <w:r w:rsidRPr="00D864BA">
              <w:rPr>
                <w:rFonts w:ascii="Times New Roman" w:eastAsia="Times New Roman" w:hAnsi="Times New Roman" w:cs="Times New Roman"/>
                <w:sz w:val="24"/>
                <w:szCs w:val="24"/>
                <w:lang w:val="ro-RO"/>
              </w:rPr>
              <w:t>.</w:t>
            </w:r>
          </w:p>
          <w:p w:rsidR="00ED607C" w:rsidRDefault="00ED607C" w:rsidP="00810A2B">
            <w:pPr>
              <w:spacing w:after="120"/>
              <w:rPr>
                <w:rFonts w:ascii="Times New Roman" w:eastAsia="Times New Roman" w:hAnsi="Times New Roman" w:cs="Times New Roman"/>
                <w:color w:val="444444"/>
                <w:sz w:val="24"/>
                <w:szCs w:val="24"/>
                <w:lang w:val="ro-RO"/>
              </w:rPr>
            </w:pPr>
          </w:p>
          <w:p w:rsidR="00ED607C" w:rsidRDefault="00ED607C" w:rsidP="00810A2B">
            <w:pPr>
              <w:spacing w:after="120"/>
              <w:rPr>
                <w:rFonts w:ascii="Times New Roman" w:eastAsia="Times New Roman" w:hAnsi="Times New Roman" w:cs="Times New Roman"/>
                <w:color w:val="444444"/>
                <w:sz w:val="24"/>
                <w:szCs w:val="24"/>
                <w:lang w:val="ro-RO"/>
              </w:rPr>
            </w:pPr>
          </w:p>
          <w:p w:rsidR="00ED607C" w:rsidRPr="00272102" w:rsidRDefault="00ED607C" w:rsidP="00810A2B">
            <w:pPr>
              <w:spacing w:after="120"/>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F2442D" w:rsidRPr="00272102" w:rsidRDefault="00FE7356" w:rsidP="00FE7356">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lastRenderedPageBreak/>
              <w:t>Se transpune.</w:t>
            </w:r>
          </w:p>
        </w:tc>
      </w:tr>
      <w:tr w:rsidR="00F2442D" w:rsidRPr="00272102" w:rsidTr="0024450E">
        <w:tc>
          <w:tcPr>
            <w:tcW w:w="5931" w:type="dxa"/>
          </w:tcPr>
          <w:p w:rsidR="00F2442D" w:rsidRPr="00272102" w:rsidRDefault="00F2442D" w:rsidP="00F2442D">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i/>
                <w:iCs/>
                <w:color w:val="444444"/>
                <w:sz w:val="24"/>
                <w:szCs w:val="24"/>
                <w:lang w:val="ro-RO"/>
              </w:rPr>
              <w:t>Articolul 6</w:t>
            </w:r>
          </w:p>
          <w:p w:rsidR="00F2442D" w:rsidRPr="00272102" w:rsidRDefault="00F2442D" w:rsidP="00F2442D">
            <w:pPr>
              <w:shd w:val="clear" w:color="auto" w:fill="FFFFFF"/>
              <w:spacing w:after="120"/>
              <w:jc w:val="center"/>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b/>
                <w:bCs/>
                <w:color w:val="444444"/>
                <w:sz w:val="24"/>
                <w:szCs w:val="24"/>
                <w:lang w:val="ro-RO"/>
              </w:rPr>
              <w:t>Organizarea procedurii de acordare a autorizațiilor</w:t>
            </w:r>
          </w:p>
        </w:tc>
        <w:tc>
          <w:tcPr>
            <w:tcW w:w="5528" w:type="dxa"/>
          </w:tcPr>
          <w:p w:rsidR="00F2442D" w:rsidRPr="00272102" w:rsidRDefault="00F2442D" w:rsidP="00F2442D">
            <w:pPr>
              <w:shd w:val="clear" w:color="auto" w:fill="FFFFFF"/>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Organizarea procedurii de acordare a autorizațiilor</w:t>
            </w:r>
          </w:p>
          <w:p w:rsidR="00F2442D" w:rsidRPr="00272102" w:rsidRDefault="00F2442D" w:rsidP="00F2442D">
            <w:pPr>
              <w:spacing w:after="120"/>
              <w:ind w:left="-534" w:firstLine="534"/>
              <w:jc w:val="center"/>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b/>
                <w:iCs/>
                <w:color w:val="444444"/>
                <w:sz w:val="24"/>
                <w:szCs w:val="24"/>
                <w:lang w:val="ro-RO"/>
              </w:rPr>
              <w:t>Art. 6</w:t>
            </w:r>
          </w:p>
        </w:tc>
        <w:tc>
          <w:tcPr>
            <w:tcW w:w="2835" w:type="dxa"/>
            <w:tcBorders>
              <w:right w:val="single" w:sz="18" w:space="0" w:color="auto"/>
            </w:tcBorders>
          </w:tcPr>
          <w:p w:rsidR="00F2442D" w:rsidRPr="00272102" w:rsidRDefault="00F2442D" w:rsidP="00F2442D">
            <w:pPr>
              <w:spacing w:after="120"/>
              <w:ind w:left="33" w:firstLine="534"/>
              <w:rPr>
                <w:rFonts w:ascii="Times New Roman" w:eastAsia="Times New Roman" w:hAnsi="Times New Roman" w:cs="Times New Roman"/>
                <w:color w:val="FF0000"/>
                <w:sz w:val="24"/>
                <w:szCs w:val="24"/>
                <w:lang w:val="ro-RO"/>
              </w:rPr>
            </w:pPr>
          </w:p>
        </w:tc>
      </w:tr>
      <w:tr w:rsidR="00F2442D" w:rsidRPr="00272102" w:rsidTr="0024450E">
        <w:tc>
          <w:tcPr>
            <w:tcW w:w="5931" w:type="dxa"/>
          </w:tcPr>
          <w:p w:rsidR="00F2442D" w:rsidRPr="00FE7356" w:rsidRDefault="00F2442D" w:rsidP="00F2442D">
            <w:pPr>
              <w:shd w:val="clear" w:color="auto" w:fill="FFFFFF"/>
              <w:spacing w:after="120"/>
              <w:rPr>
                <w:rFonts w:ascii="Times New Roman" w:eastAsia="Times New Roman" w:hAnsi="Times New Roman" w:cs="Times New Roman"/>
                <w:i/>
                <w:iCs/>
                <w:color w:val="444444"/>
                <w:sz w:val="24"/>
                <w:szCs w:val="24"/>
                <w:lang w:val="ro-RO"/>
              </w:rPr>
            </w:pPr>
            <w:r w:rsidRPr="00FE7356">
              <w:rPr>
                <w:rFonts w:ascii="Times New Roman" w:eastAsia="Times New Roman" w:hAnsi="Times New Roman" w:cs="Times New Roman"/>
                <w:color w:val="444444"/>
                <w:sz w:val="24"/>
                <w:szCs w:val="24"/>
                <w:lang w:val="ro-RO"/>
              </w:rPr>
              <w:t>(1)   Promotorul proiectului notifică proiectul autorității desemnate sau, după caz, autorității comune instituite în conformitate cu articolul 7 alineatul (2). Data la care are loc notificarea proiectului de către promotorul proiectului reprezintă momentul inițierii procedurii de acordare a autorizațiilor.</w:t>
            </w:r>
          </w:p>
        </w:tc>
        <w:tc>
          <w:tcPr>
            <w:tcW w:w="5528" w:type="dxa"/>
          </w:tcPr>
          <w:p w:rsidR="00F2442D" w:rsidRPr="00272102" w:rsidRDefault="00F2442D" w:rsidP="00F2442D">
            <w:pPr>
              <w:spacing w:after="120"/>
              <w:jc w:val="both"/>
              <w:rPr>
                <w:rFonts w:ascii="Times New Roman" w:hAnsi="Times New Roman" w:cs="Times New Roman"/>
                <w:sz w:val="24"/>
                <w:szCs w:val="24"/>
                <w:lang w:val="ro-RO"/>
              </w:rPr>
            </w:pPr>
            <w:r w:rsidRPr="00272102">
              <w:rPr>
                <w:rFonts w:ascii="Times New Roman" w:hAnsi="Times New Roman" w:cs="Times New Roman"/>
                <w:b/>
                <w:sz w:val="24"/>
                <w:szCs w:val="24"/>
                <w:lang w:val="ro-RO"/>
              </w:rPr>
              <w:t xml:space="preserve">(1) </w:t>
            </w:r>
            <w:r w:rsidR="00810A2B" w:rsidRPr="00272102">
              <w:rPr>
                <w:rFonts w:ascii="Times New Roman" w:hAnsi="Times New Roman" w:cs="Times New Roman"/>
                <w:sz w:val="24"/>
                <w:szCs w:val="24"/>
                <w:lang w:val="ro-RO"/>
              </w:rPr>
              <w:t>Beneficiarul</w:t>
            </w:r>
            <w:r w:rsidRPr="00272102">
              <w:rPr>
                <w:rFonts w:ascii="Times New Roman" w:hAnsi="Times New Roman" w:cs="Times New Roman"/>
                <w:sz w:val="24"/>
                <w:szCs w:val="24"/>
                <w:lang w:val="ro-RO"/>
              </w:rPr>
              <w:t xml:space="preserve"> notifică proiectul autorității desemnate sau, după caz, autorității comune instituite în conformitate cu art. 7 alin. (2). </w:t>
            </w:r>
          </w:p>
          <w:p w:rsidR="00F2442D" w:rsidRPr="00272102" w:rsidRDefault="00D01D96" w:rsidP="00F2442D">
            <w:pPr>
              <w:spacing w:after="120"/>
              <w:jc w:val="both"/>
              <w:rPr>
                <w:rFonts w:ascii="Times New Roman" w:hAnsi="Times New Roman" w:cs="Times New Roman"/>
                <w:sz w:val="24"/>
                <w:szCs w:val="24"/>
                <w:lang w:val="ro-RO"/>
              </w:rPr>
            </w:pPr>
            <w:r w:rsidRPr="00272102">
              <w:rPr>
                <w:rFonts w:ascii="Times New Roman" w:hAnsi="Times New Roman" w:cs="Times New Roman"/>
                <w:b/>
                <w:sz w:val="24"/>
                <w:szCs w:val="24"/>
                <w:lang w:val="ro-RO"/>
              </w:rPr>
              <w:t>(2)</w:t>
            </w:r>
            <w:r w:rsidRPr="00272102">
              <w:rPr>
                <w:rFonts w:ascii="Times New Roman" w:hAnsi="Times New Roman" w:cs="Times New Roman"/>
                <w:sz w:val="24"/>
                <w:szCs w:val="24"/>
                <w:lang w:val="ro-RO"/>
              </w:rPr>
              <w:t xml:space="preserve"> </w:t>
            </w:r>
            <w:r w:rsidR="00F2442D" w:rsidRPr="00272102">
              <w:rPr>
                <w:rFonts w:ascii="Times New Roman" w:hAnsi="Times New Roman" w:cs="Times New Roman"/>
                <w:sz w:val="24"/>
                <w:szCs w:val="24"/>
                <w:lang w:val="ro-RO"/>
              </w:rPr>
              <w:t>Notificarea constă în transmiterea către autoritatea desemnată</w:t>
            </w:r>
            <w:r w:rsidR="00543D1B">
              <w:rPr>
                <w:rFonts w:ascii="Times New Roman" w:hAnsi="Times New Roman" w:cs="Times New Roman"/>
                <w:sz w:val="24"/>
                <w:szCs w:val="24"/>
                <w:lang w:val="ro-RO"/>
              </w:rPr>
              <w:t>/autoritatea comună</w:t>
            </w:r>
            <w:r w:rsidR="00F2442D" w:rsidRPr="00272102">
              <w:rPr>
                <w:rFonts w:ascii="Times New Roman" w:hAnsi="Times New Roman" w:cs="Times New Roman"/>
                <w:sz w:val="24"/>
                <w:szCs w:val="24"/>
                <w:lang w:val="ro-RO"/>
              </w:rPr>
              <w:t xml:space="preserve"> a unei înștiințări cu privire la emiterea certificatului de urbanism, în termen de cel mult 10 zile de la emiterea acestuia.</w:t>
            </w:r>
          </w:p>
          <w:p w:rsidR="00F65686" w:rsidRPr="00D864BA" w:rsidRDefault="00F65686" w:rsidP="00F65686">
            <w:pPr>
              <w:spacing w:after="120"/>
              <w:jc w:val="both"/>
              <w:rPr>
                <w:rFonts w:ascii="Times New Roman" w:hAnsi="Times New Roman" w:cs="Times New Roman"/>
                <w:sz w:val="24"/>
                <w:szCs w:val="24"/>
              </w:rPr>
            </w:pPr>
            <w:r w:rsidRPr="00D864BA">
              <w:rPr>
                <w:rFonts w:ascii="Times New Roman" w:hAnsi="Times New Roman" w:cs="Times New Roman"/>
                <w:b/>
                <w:sz w:val="24"/>
                <w:szCs w:val="24"/>
              </w:rPr>
              <w:t xml:space="preserve">(3) </w:t>
            </w:r>
            <w:proofErr w:type="spellStart"/>
            <w:r w:rsidRPr="00D864BA">
              <w:rPr>
                <w:rFonts w:ascii="Times New Roman" w:hAnsi="Times New Roman" w:cs="Times New Roman"/>
                <w:sz w:val="24"/>
                <w:szCs w:val="24"/>
              </w:rPr>
              <w:t>Momentul</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inițierii</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procedurii</w:t>
            </w:r>
            <w:proofErr w:type="spellEnd"/>
            <w:r w:rsidRPr="00D864BA">
              <w:rPr>
                <w:rFonts w:ascii="Times New Roman" w:hAnsi="Times New Roman" w:cs="Times New Roman"/>
                <w:sz w:val="24"/>
                <w:szCs w:val="24"/>
              </w:rPr>
              <w:t xml:space="preserve"> de </w:t>
            </w:r>
            <w:proofErr w:type="spellStart"/>
            <w:r w:rsidRPr="00D864BA">
              <w:rPr>
                <w:rFonts w:ascii="Times New Roman" w:hAnsi="Times New Roman" w:cs="Times New Roman"/>
                <w:sz w:val="24"/>
                <w:szCs w:val="24"/>
              </w:rPr>
              <w:t>acordare</w:t>
            </w:r>
            <w:proofErr w:type="spellEnd"/>
            <w:r w:rsidRPr="00D864BA">
              <w:rPr>
                <w:rFonts w:ascii="Times New Roman" w:hAnsi="Times New Roman" w:cs="Times New Roman"/>
                <w:sz w:val="24"/>
                <w:szCs w:val="24"/>
              </w:rPr>
              <w:t xml:space="preserve"> a </w:t>
            </w:r>
            <w:proofErr w:type="spellStart"/>
            <w:r w:rsidRPr="00D864BA">
              <w:rPr>
                <w:rFonts w:ascii="Times New Roman" w:hAnsi="Times New Roman" w:cs="Times New Roman"/>
                <w:sz w:val="24"/>
                <w:szCs w:val="24"/>
              </w:rPr>
              <w:t>autorizațiilor</w:t>
            </w:r>
            <w:proofErr w:type="spellEnd"/>
            <w:r w:rsidRPr="00D864BA">
              <w:rPr>
                <w:rFonts w:ascii="Times New Roman" w:hAnsi="Times New Roman" w:cs="Times New Roman"/>
                <w:sz w:val="24"/>
                <w:szCs w:val="24"/>
              </w:rPr>
              <w:t xml:space="preserve"> </w:t>
            </w:r>
            <w:r w:rsidR="00543D1B" w:rsidRPr="00D864BA">
              <w:rPr>
                <w:rFonts w:ascii="Times New Roman" w:hAnsi="Times New Roman" w:cs="Times New Roman"/>
                <w:sz w:val="24"/>
                <w:szCs w:val="24"/>
              </w:rPr>
              <w:t xml:space="preserve">se </w:t>
            </w:r>
            <w:proofErr w:type="spellStart"/>
            <w:r w:rsidR="00543D1B" w:rsidRPr="00D864BA">
              <w:rPr>
                <w:rFonts w:ascii="Times New Roman" w:hAnsi="Times New Roman" w:cs="Times New Roman"/>
                <w:sz w:val="24"/>
                <w:szCs w:val="24"/>
              </w:rPr>
              <w:t>consideră</w:t>
            </w:r>
            <w:proofErr w:type="spellEnd"/>
            <w:r w:rsidRPr="00D864BA">
              <w:rPr>
                <w:rFonts w:ascii="Times New Roman" w:hAnsi="Times New Roman" w:cs="Times New Roman"/>
                <w:sz w:val="24"/>
                <w:szCs w:val="24"/>
              </w:rPr>
              <w:t>:</w:t>
            </w:r>
          </w:p>
          <w:p w:rsidR="00F65686" w:rsidRPr="00D864BA" w:rsidRDefault="00F65686" w:rsidP="00F65686">
            <w:pPr>
              <w:pStyle w:val="ListParagraph"/>
              <w:numPr>
                <w:ilvl w:val="0"/>
                <w:numId w:val="22"/>
              </w:numPr>
              <w:spacing w:after="120"/>
              <w:ind w:left="317" w:hanging="317"/>
              <w:jc w:val="both"/>
              <w:rPr>
                <w:rFonts w:ascii="Times New Roman" w:hAnsi="Times New Roman" w:cs="Times New Roman"/>
                <w:sz w:val="24"/>
                <w:szCs w:val="24"/>
              </w:rPr>
            </w:pPr>
            <w:r w:rsidRPr="00D864BA">
              <w:rPr>
                <w:rFonts w:ascii="Times New Roman" w:hAnsi="Times New Roman" w:cs="Times New Roman"/>
                <w:sz w:val="24"/>
                <w:szCs w:val="24"/>
              </w:rPr>
              <w:t xml:space="preserve">data </w:t>
            </w:r>
            <w:proofErr w:type="spellStart"/>
            <w:r w:rsidRPr="00D864BA">
              <w:rPr>
                <w:rFonts w:ascii="Times New Roman" w:hAnsi="Times New Roman" w:cs="Times New Roman"/>
                <w:sz w:val="24"/>
                <w:szCs w:val="24"/>
              </w:rPr>
              <w:t>emiterii</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certificatului</w:t>
            </w:r>
            <w:proofErr w:type="spellEnd"/>
            <w:r w:rsidRPr="00D864BA">
              <w:rPr>
                <w:rFonts w:ascii="Times New Roman" w:hAnsi="Times New Roman" w:cs="Times New Roman"/>
                <w:sz w:val="24"/>
                <w:szCs w:val="24"/>
              </w:rPr>
              <w:t xml:space="preserve"> de urbanism de </w:t>
            </w:r>
            <w:proofErr w:type="spellStart"/>
            <w:r w:rsidRPr="00D864BA">
              <w:rPr>
                <w:rFonts w:ascii="Times New Roman" w:hAnsi="Times New Roman" w:cs="Times New Roman"/>
                <w:sz w:val="24"/>
                <w:szCs w:val="24"/>
              </w:rPr>
              <w:t>către</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autoritatea</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administrației</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publice</w:t>
            </w:r>
            <w:proofErr w:type="spellEnd"/>
            <w:r w:rsidRPr="00D864BA">
              <w:rPr>
                <w:rFonts w:ascii="Times New Roman" w:hAnsi="Times New Roman" w:cs="Times New Roman"/>
                <w:sz w:val="24"/>
                <w:szCs w:val="24"/>
              </w:rPr>
              <w:t xml:space="preserve"> locale </w:t>
            </w:r>
            <w:proofErr w:type="spellStart"/>
            <w:r w:rsidRPr="00D864BA">
              <w:rPr>
                <w:rFonts w:ascii="Times New Roman" w:hAnsi="Times New Roman" w:cs="Times New Roman"/>
                <w:sz w:val="24"/>
                <w:szCs w:val="24"/>
              </w:rPr>
              <w:t>competente</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pentru</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proiectele</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noi</w:t>
            </w:r>
            <w:proofErr w:type="spellEnd"/>
            <w:r w:rsidRPr="00D864BA">
              <w:rPr>
                <w:rFonts w:ascii="Times New Roman" w:hAnsi="Times New Roman" w:cs="Times New Roman"/>
                <w:sz w:val="24"/>
                <w:szCs w:val="24"/>
              </w:rPr>
              <w:t xml:space="preserve">; </w:t>
            </w:r>
          </w:p>
          <w:p w:rsidR="00F65686" w:rsidRPr="00D864BA" w:rsidRDefault="00F65686" w:rsidP="00F65686">
            <w:pPr>
              <w:pStyle w:val="ListParagraph"/>
              <w:numPr>
                <w:ilvl w:val="0"/>
                <w:numId w:val="22"/>
              </w:numPr>
              <w:spacing w:after="120"/>
              <w:ind w:left="317" w:hanging="317"/>
              <w:rPr>
                <w:rFonts w:ascii="Times New Roman" w:hAnsi="Times New Roman" w:cs="Times New Roman"/>
                <w:sz w:val="24"/>
                <w:szCs w:val="24"/>
                <w:lang w:val="ro-RO"/>
              </w:rPr>
            </w:pPr>
            <w:r w:rsidRPr="00D864BA">
              <w:rPr>
                <w:rFonts w:ascii="Times New Roman" w:hAnsi="Times New Roman" w:cs="Times New Roman"/>
                <w:sz w:val="24"/>
                <w:szCs w:val="24"/>
              </w:rPr>
              <w:t xml:space="preserve">data </w:t>
            </w:r>
            <w:proofErr w:type="spellStart"/>
            <w:r w:rsidRPr="00D864BA">
              <w:rPr>
                <w:rFonts w:ascii="Times New Roman" w:hAnsi="Times New Roman" w:cs="Times New Roman"/>
                <w:sz w:val="24"/>
                <w:szCs w:val="24"/>
              </w:rPr>
              <w:t>reaprobării</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indicatorilor</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tehnico-economici</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pentru</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proiectele</w:t>
            </w:r>
            <w:proofErr w:type="spellEnd"/>
            <w:r w:rsidRPr="00D864BA">
              <w:rPr>
                <w:rFonts w:ascii="Times New Roman" w:hAnsi="Times New Roman" w:cs="Times New Roman"/>
                <w:sz w:val="24"/>
                <w:szCs w:val="24"/>
              </w:rPr>
              <w:t xml:space="preserve"> care </w:t>
            </w:r>
            <w:proofErr w:type="spellStart"/>
            <w:r w:rsidRPr="00D864BA">
              <w:rPr>
                <w:rFonts w:ascii="Times New Roman" w:hAnsi="Times New Roman" w:cs="Times New Roman"/>
                <w:sz w:val="24"/>
                <w:szCs w:val="24"/>
              </w:rPr>
              <w:t>necesită</w:t>
            </w:r>
            <w:proofErr w:type="spellEnd"/>
            <w:r w:rsidRPr="00D864BA">
              <w:rPr>
                <w:rFonts w:ascii="Times New Roman" w:hAnsi="Times New Roman" w:cs="Times New Roman"/>
                <w:sz w:val="24"/>
                <w:szCs w:val="24"/>
              </w:rPr>
              <w:t xml:space="preserve"> </w:t>
            </w:r>
            <w:proofErr w:type="spellStart"/>
            <w:r w:rsidRPr="00D864BA">
              <w:rPr>
                <w:rFonts w:ascii="Times New Roman" w:hAnsi="Times New Roman" w:cs="Times New Roman"/>
                <w:sz w:val="24"/>
                <w:szCs w:val="24"/>
              </w:rPr>
              <w:t>actualizări</w:t>
            </w:r>
            <w:proofErr w:type="spellEnd"/>
            <w:r w:rsidR="00A77670" w:rsidRPr="00D864BA">
              <w:rPr>
                <w:rFonts w:ascii="Times New Roman" w:hAnsi="Times New Roman" w:cs="Times New Roman"/>
                <w:sz w:val="24"/>
                <w:szCs w:val="24"/>
                <w:lang w:val="ro-RO"/>
              </w:rPr>
              <w:t xml:space="preserve"> </w:t>
            </w:r>
          </w:p>
          <w:p w:rsidR="00F2442D" w:rsidRPr="00272102" w:rsidRDefault="00D01D96" w:rsidP="002614C1">
            <w:pPr>
              <w:spacing w:after="120"/>
              <w:rPr>
                <w:rFonts w:ascii="Times New Roman" w:eastAsia="Times New Roman" w:hAnsi="Times New Roman" w:cs="Times New Roman"/>
                <w:color w:val="FF0000"/>
                <w:sz w:val="24"/>
                <w:szCs w:val="24"/>
                <w:lang w:val="ro-RO"/>
              </w:rPr>
            </w:pPr>
            <w:r w:rsidRPr="00272102">
              <w:rPr>
                <w:rFonts w:ascii="Times New Roman" w:hAnsi="Times New Roman" w:cs="Times New Roman"/>
                <w:b/>
                <w:sz w:val="24"/>
                <w:szCs w:val="24"/>
                <w:lang w:val="ro-RO"/>
              </w:rPr>
              <w:t>(4)</w:t>
            </w:r>
            <w:r w:rsidRPr="00272102">
              <w:rPr>
                <w:rFonts w:ascii="Times New Roman" w:hAnsi="Times New Roman" w:cs="Times New Roman"/>
                <w:sz w:val="24"/>
                <w:szCs w:val="24"/>
                <w:lang w:val="ro-RO"/>
              </w:rPr>
              <w:t xml:space="preserve"> </w:t>
            </w:r>
            <w:r w:rsidR="00F2442D" w:rsidRPr="00272102">
              <w:rPr>
                <w:rFonts w:ascii="Times New Roman" w:hAnsi="Times New Roman" w:cs="Times New Roman"/>
                <w:sz w:val="24"/>
                <w:szCs w:val="24"/>
                <w:lang w:val="ro-RO"/>
              </w:rPr>
              <w:t>În cazul în care proiectul nu a atins maturitatea, notificarea se respinge printr-o decizie justificată în mod corespunzător în termen de cel mult patru luni de la primirea notificării.</w:t>
            </w:r>
          </w:p>
        </w:tc>
        <w:tc>
          <w:tcPr>
            <w:tcW w:w="2835" w:type="dxa"/>
            <w:tcBorders>
              <w:right w:val="single" w:sz="18" w:space="0" w:color="auto"/>
            </w:tcBorders>
          </w:tcPr>
          <w:p w:rsidR="00F2442D" w:rsidRPr="00272102" w:rsidRDefault="00F2442D" w:rsidP="00F2442D">
            <w:pPr>
              <w:spacing w:after="120"/>
              <w:ind w:left="33"/>
              <w:rPr>
                <w:rFonts w:ascii="Times New Roman" w:eastAsia="Times New Roman" w:hAnsi="Times New Roman" w:cs="Times New Roman"/>
                <w:color w:val="FF0000"/>
                <w:sz w:val="24"/>
                <w:szCs w:val="24"/>
                <w:lang w:val="ro-RO"/>
              </w:rPr>
            </w:pPr>
          </w:p>
        </w:tc>
      </w:tr>
      <w:tr w:rsidR="002614C1" w:rsidRPr="00272102" w:rsidTr="007D4E6A">
        <w:tc>
          <w:tcPr>
            <w:tcW w:w="5931" w:type="dxa"/>
          </w:tcPr>
          <w:p w:rsidR="002614C1" w:rsidRPr="00272102" w:rsidRDefault="002614C1" w:rsidP="002614C1">
            <w:pPr>
              <w:shd w:val="clear" w:color="auto" w:fill="FFFFFF"/>
              <w:spacing w:after="120"/>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color w:val="444444"/>
                <w:sz w:val="24"/>
                <w:szCs w:val="24"/>
                <w:lang w:val="ro-RO"/>
              </w:rPr>
              <w:t xml:space="preserve">(2)   Pentru a facilita evaluarea maturității proiectului, statele membre pot defini nivelul de detaliere a informațiilor și documentele relevante care trebuie furnizate de promotorul proiectului cu ocazia notificării </w:t>
            </w:r>
            <w:r w:rsidRPr="00272102">
              <w:rPr>
                <w:rFonts w:ascii="Times New Roman" w:eastAsia="Times New Roman" w:hAnsi="Times New Roman" w:cs="Times New Roman"/>
                <w:color w:val="444444"/>
                <w:sz w:val="24"/>
                <w:szCs w:val="24"/>
                <w:lang w:val="ro-RO"/>
              </w:rPr>
              <w:lastRenderedPageBreak/>
              <w:t xml:space="preserve">unui proiect. </w:t>
            </w:r>
            <w:r w:rsidRPr="000173C0">
              <w:rPr>
                <w:rFonts w:ascii="Times New Roman" w:eastAsia="Times New Roman" w:hAnsi="Times New Roman" w:cs="Times New Roman"/>
                <w:color w:val="444444"/>
                <w:sz w:val="24"/>
                <w:szCs w:val="24"/>
                <w:lang w:val="ro-RO"/>
              </w:rPr>
              <w:t>În cazul în care proiectul nu a atins maturitatea, notificarea se respinge printr-o decizie justificată în mod corespunzător în termen de cel mult patru luni de la primirea notificării.</w:t>
            </w:r>
          </w:p>
        </w:tc>
        <w:tc>
          <w:tcPr>
            <w:tcW w:w="5528" w:type="dxa"/>
            <w:vAlign w:val="center"/>
          </w:tcPr>
          <w:p w:rsidR="002614C1" w:rsidRPr="00272102" w:rsidRDefault="002614C1" w:rsidP="002614C1">
            <w:pPr>
              <w:spacing w:after="120"/>
              <w:ind w:left="15" w:hanging="15"/>
              <w:jc w:val="center"/>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2614C1" w:rsidRPr="00272102" w:rsidRDefault="00FE7356" w:rsidP="00FE7356">
            <w:pPr>
              <w:spacing w:after="120"/>
              <w:ind w:left="33"/>
              <w:rPr>
                <w:rFonts w:ascii="Times New Roman" w:eastAsia="Times New Roman" w:hAnsi="Times New Roman" w:cs="Times New Roman"/>
                <w:color w:val="FF0000"/>
                <w:sz w:val="24"/>
                <w:szCs w:val="24"/>
                <w:lang w:val="ro-RO"/>
              </w:rPr>
            </w:pPr>
            <w:r w:rsidRPr="00FE7356">
              <w:rPr>
                <w:rFonts w:ascii="Times New Roman" w:eastAsia="Times New Roman" w:hAnsi="Times New Roman" w:cs="Times New Roman"/>
                <w:color w:val="FF0000"/>
                <w:sz w:val="24"/>
                <w:szCs w:val="24"/>
                <w:lang w:val="ro-RO"/>
              </w:rPr>
              <w:t>Stabilit prin Legea nr. 50/1991</w:t>
            </w:r>
            <w:r>
              <w:rPr>
                <w:rFonts w:ascii="Times New Roman" w:eastAsia="Times New Roman" w:hAnsi="Times New Roman" w:cs="Times New Roman"/>
                <w:color w:val="FF0000"/>
                <w:sz w:val="24"/>
                <w:szCs w:val="24"/>
                <w:lang w:val="ro-RO"/>
              </w:rPr>
              <w:t xml:space="preserve"> – conținutul certificatului de urbanism</w:t>
            </w:r>
            <w:r w:rsidR="00AC4089">
              <w:rPr>
                <w:rFonts w:ascii="Times New Roman" w:eastAsia="Times New Roman" w:hAnsi="Times New Roman" w:cs="Times New Roman"/>
                <w:color w:val="FF0000"/>
                <w:sz w:val="24"/>
                <w:szCs w:val="24"/>
                <w:lang w:val="ro-RO"/>
              </w:rPr>
              <w:t>.</w:t>
            </w:r>
          </w:p>
        </w:tc>
      </w:tr>
      <w:tr w:rsidR="002614C1" w:rsidRPr="00272102" w:rsidTr="007D7174">
        <w:tc>
          <w:tcPr>
            <w:tcW w:w="5931" w:type="dxa"/>
          </w:tcPr>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(3)   Statele membre iau măsurile necesare pentru a se asigura că promotorii de proiecte primesc informații generale cu rol de orientări privind notificarea, adaptate, dacă este cazul, la </w:t>
            </w:r>
            <w:r w:rsidRPr="000173C0">
              <w:rPr>
                <w:rFonts w:ascii="Times New Roman" w:eastAsia="Times New Roman" w:hAnsi="Times New Roman" w:cs="Times New Roman"/>
                <w:color w:val="444444"/>
                <w:sz w:val="24"/>
                <w:szCs w:val="24"/>
                <w:lang w:val="ro-RO"/>
              </w:rPr>
              <w:t>modul d</w:t>
            </w:r>
            <w:r w:rsidRPr="00272102">
              <w:rPr>
                <w:rFonts w:ascii="Times New Roman" w:eastAsia="Times New Roman" w:hAnsi="Times New Roman" w:cs="Times New Roman"/>
                <w:color w:val="444444"/>
                <w:sz w:val="24"/>
                <w:szCs w:val="24"/>
                <w:lang w:val="ro-RO"/>
              </w:rPr>
              <w:t>e transport vizat, cuprinzând informații cu privire la autorizațiile, deciziile și avizele care pot fi cerute pentru implementarea unui proiect.</w:t>
            </w:r>
          </w:p>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Aceste informații cuprind, pentru fiecare autorizație, decizie sau aviz, următoarele:</w:t>
            </w:r>
          </w:p>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sz w:val="24"/>
                <w:szCs w:val="24"/>
                <w:lang w:val="ro-RO"/>
              </w:rPr>
              <w:t>(a) informații generale cu privire la domeniul de aplicare material și la nivelul de detaliere a informațiilor care trebuie prezentate de promotorul proiectului;</w:t>
            </w:r>
          </w:p>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sz w:val="24"/>
                <w:szCs w:val="24"/>
                <w:lang w:val="ro-RO"/>
              </w:rPr>
              <w:t>(b) termenele aplicabile sau, în cazul în care nu există astfel de termene, termenele orientative; și</w:t>
            </w:r>
          </w:p>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sz w:val="24"/>
                <w:szCs w:val="24"/>
                <w:lang w:val="ro-RO"/>
              </w:rPr>
              <w:t>(c) datele de contact ale autorităților și ale părților interesate care sunt în mod normal implicate în consultările legate de diferitele autorizații, decizii și avize.</w:t>
            </w:r>
          </w:p>
          <w:p w:rsidR="002614C1" w:rsidRPr="00272102" w:rsidRDefault="002614C1" w:rsidP="002614C1">
            <w:pPr>
              <w:shd w:val="clear" w:color="auto" w:fill="FFFFFF"/>
              <w:spacing w:after="120"/>
              <w:jc w:val="both"/>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Aceste informații trebuie să fie ușor accesibile tuturor promotorilor de proiecte relevanți, în special prin intermediul portalurilor de informare electronice sau fizice.</w:t>
            </w:r>
          </w:p>
        </w:tc>
        <w:tc>
          <w:tcPr>
            <w:tcW w:w="5528" w:type="dxa"/>
            <w:vAlign w:val="center"/>
          </w:tcPr>
          <w:p w:rsidR="002614C1" w:rsidRPr="00272102" w:rsidRDefault="002614C1" w:rsidP="002614C1">
            <w:pPr>
              <w:spacing w:after="120"/>
              <w:ind w:left="15" w:hanging="15"/>
              <w:jc w:val="center"/>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2614C1" w:rsidRPr="00272102" w:rsidRDefault="00FE7356" w:rsidP="00FE7356">
            <w:pPr>
              <w:spacing w:after="120"/>
              <w:rPr>
                <w:rFonts w:ascii="Times New Roman" w:eastAsia="Times New Roman" w:hAnsi="Times New Roman" w:cs="Times New Roman"/>
                <w:color w:val="FF0000"/>
                <w:sz w:val="24"/>
                <w:szCs w:val="24"/>
                <w:lang w:val="ro-RO"/>
              </w:rPr>
            </w:pPr>
            <w:r w:rsidRPr="00FE7356">
              <w:rPr>
                <w:rFonts w:ascii="Times New Roman" w:eastAsia="Times New Roman" w:hAnsi="Times New Roman" w:cs="Times New Roman"/>
                <w:color w:val="FF0000"/>
                <w:sz w:val="24"/>
                <w:szCs w:val="24"/>
                <w:lang w:val="ro-RO"/>
              </w:rPr>
              <w:t>Stabilit prin Legea nr. 50/1991</w:t>
            </w:r>
            <w:r>
              <w:rPr>
                <w:rFonts w:ascii="Times New Roman" w:eastAsia="Times New Roman" w:hAnsi="Times New Roman" w:cs="Times New Roman"/>
                <w:color w:val="FF0000"/>
                <w:sz w:val="24"/>
                <w:szCs w:val="24"/>
                <w:lang w:val="ro-RO"/>
              </w:rPr>
              <w:t xml:space="preserve"> – conținutul certificatului de urbanism</w:t>
            </w:r>
            <w:r w:rsidR="00AC4089">
              <w:rPr>
                <w:rFonts w:ascii="Times New Roman" w:eastAsia="Times New Roman" w:hAnsi="Times New Roman" w:cs="Times New Roman"/>
                <w:color w:val="FF0000"/>
                <w:sz w:val="24"/>
                <w:szCs w:val="24"/>
                <w:lang w:val="ro-RO"/>
              </w:rPr>
              <w:t>.</w:t>
            </w:r>
          </w:p>
        </w:tc>
      </w:tr>
      <w:tr w:rsidR="002614C1" w:rsidRPr="00272102" w:rsidTr="00DD5F53">
        <w:tc>
          <w:tcPr>
            <w:tcW w:w="5931" w:type="dxa"/>
          </w:tcPr>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(4)   Pentru a facilita o notificare reușită, statele membre pot impune cerința ca autoritatea desemnată să întocmească, la cererea promotorului proiectului, o descriere detaliată a cererii care să cuprindă următoarele informații, adaptate pentru fiecare proiect individual:</w:t>
            </w:r>
          </w:p>
          <w:p w:rsidR="002614C1" w:rsidRPr="00272102" w:rsidRDefault="002614C1" w:rsidP="002614C1">
            <w:pPr>
              <w:shd w:val="clear" w:color="auto" w:fill="FFFFFF"/>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(a) etapele individuale ale procedurii și termenele aplicabile acestora, sau în lipsa unor astfel de termene, termene orientative;</w:t>
            </w:r>
          </w:p>
          <w:p w:rsidR="002614C1" w:rsidRPr="00272102" w:rsidRDefault="002614C1" w:rsidP="002614C1">
            <w:pPr>
              <w:shd w:val="clear" w:color="auto" w:fill="FFFFFF"/>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lastRenderedPageBreak/>
              <w:t>(b) domeniul de aplicare material și nivelul de detaliere al informațiilor care trebuie prezentate de promotorul proiectului;</w:t>
            </w:r>
          </w:p>
          <w:p w:rsidR="002614C1" w:rsidRPr="00272102" w:rsidRDefault="002614C1" w:rsidP="002614C1">
            <w:pPr>
              <w:shd w:val="clear" w:color="auto" w:fill="FFFFFF"/>
              <w:spacing w:after="120"/>
              <w:rPr>
                <w:rFonts w:ascii="Times New Roman" w:eastAsia="Times New Roman" w:hAnsi="Times New Roman" w:cs="Times New Roman"/>
                <w:sz w:val="24"/>
                <w:szCs w:val="24"/>
                <w:lang w:val="ro-RO"/>
              </w:rPr>
            </w:pPr>
            <w:r w:rsidRPr="00272102">
              <w:rPr>
                <w:rFonts w:ascii="Times New Roman" w:eastAsia="Times New Roman" w:hAnsi="Times New Roman" w:cs="Times New Roman"/>
                <w:sz w:val="24"/>
                <w:szCs w:val="24"/>
                <w:lang w:val="ro-RO"/>
              </w:rPr>
              <w:t>(c) o listă a autorizațiilor, deciziilor și avizelor care trebuie să fie obținute de promotorul proiectului în cursul procedurii de acordare a autorizațiilor, în conformitate cu dreptul Uniunii și cu dreptul intern;</w:t>
            </w:r>
          </w:p>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sz w:val="24"/>
                <w:szCs w:val="24"/>
                <w:lang w:val="ro-RO"/>
              </w:rPr>
              <w:t xml:space="preserve">(d) datele de contact ale autorităților și părților interesate care trebuie să fie implicate, în ceea ce privește obligațiile fiecăreia dintre ele, inclusiv în etapa formală a consultării publice. </w:t>
            </w:r>
          </w:p>
        </w:tc>
        <w:tc>
          <w:tcPr>
            <w:tcW w:w="5528" w:type="dxa"/>
            <w:vAlign w:val="center"/>
          </w:tcPr>
          <w:p w:rsidR="002614C1" w:rsidRPr="00272102" w:rsidRDefault="002614C1" w:rsidP="002614C1">
            <w:pPr>
              <w:spacing w:after="120"/>
              <w:ind w:left="15" w:hanging="15"/>
              <w:jc w:val="center"/>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2614C1" w:rsidRPr="00272102" w:rsidRDefault="00FE7356" w:rsidP="00646763">
            <w:pPr>
              <w:spacing w:after="120"/>
              <w:rPr>
                <w:rFonts w:ascii="Times New Roman" w:eastAsia="Times New Roman" w:hAnsi="Times New Roman" w:cs="Times New Roman"/>
                <w:color w:val="FF0000"/>
                <w:sz w:val="24"/>
                <w:szCs w:val="24"/>
                <w:lang w:val="ro-RO"/>
              </w:rPr>
            </w:pPr>
            <w:r w:rsidRPr="00FE7356">
              <w:rPr>
                <w:rFonts w:ascii="Times New Roman" w:eastAsia="Times New Roman" w:hAnsi="Times New Roman" w:cs="Times New Roman"/>
                <w:color w:val="FF0000"/>
                <w:sz w:val="24"/>
                <w:szCs w:val="24"/>
                <w:lang w:val="ro-RO"/>
              </w:rPr>
              <w:t>Stabilit prin Legea nr. 50/1991</w:t>
            </w:r>
            <w:r>
              <w:rPr>
                <w:rFonts w:ascii="Times New Roman" w:eastAsia="Times New Roman" w:hAnsi="Times New Roman" w:cs="Times New Roman"/>
                <w:color w:val="FF0000"/>
                <w:sz w:val="24"/>
                <w:szCs w:val="24"/>
                <w:lang w:val="ro-RO"/>
              </w:rPr>
              <w:t xml:space="preserve"> – conținutul certificatului de urbanism</w:t>
            </w:r>
            <w:r w:rsidR="00AC4089">
              <w:rPr>
                <w:rFonts w:ascii="Times New Roman" w:eastAsia="Times New Roman" w:hAnsi="Times New Roman" w:cs="Times New Roman"/>
                <w:color w:val="FF0000"/>
                <w:sz w:val="24"/>
                <w:szCs w:val="24"/>
                <w:lang w:val="ro-RO"/>
              </w:rPr>
              <w:t>.</w:t>
            </w:r>
          </w:p>
        </w:tc>
      </w:tr>
      <w:tr w:rsidR="002614C1" w:rsidRPr="00272102" w:rsidTr="001567EA">
        <w:tc>
          <w:tcPr>
            <w:tcW w:w="5931" w:type="dxa"/>
          </w:tcPr>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(5)   Descrierea detaliată a cererii rămâne valabilă pe durata procedurii de acordare a autorizațiilor. Orice modificare a descrierii detaliate a cererii trebuie să fie justificată în mod corespunzător.</w:t>
            </w:r>
            <w:r w:rsidRPr="00272102">
              <w:rPr>
                <w:rFonts w:ascii="Times New Roman" w:eastAsia="Times New Roman" w:hAnsi="Times New Roman" w:cs="Times New Roman"/>
                <w:b/>
                <w:color w:val="FF0000"/>
                <w:sz w:val="24"/>
                <w:szCs w:val="24"/>
                <w:lang w:val="ro-RO"/>
              </w:rPr>
              <w:t xml:space="preserve"> </w:t>
            </w:r>
          </w:p>
        </w:tc>
        <w:tc>
          <w:tcPr>
            <w:tcW w:w="5528" w:type="dxa"/>
            <w:vAlign w:val="center"/>
          </w:tcPr>
          <w:p w:rsidR="002614C1" w:rsidRPr="00272102" w:rsidRDefault="002614C1" w:rsidP="002614C1">
            <w:pPr>
              <w:spacing w:after="120"/>
              <w:ind w:left="15" w:hanging="15"/>
              <w:jc w:val="center"/>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2614C1" w:rsidRPr="00272102" w:rsidRDefault="00646763" w:rsidP="00646763">
            <w:pPr>
              <w:spacing w:after="120"/>
              <w:ind w:left="33"/>
              <w:rPr>
                <w:rFonts w:ascii="Times New Roman" w:eastAsia="Times New Roman" w:hAnsi="Times New Roman" w:cs="Times New Roman"/>
                <w:color w:val="FF0000"/>
                <w:sz w:val="24"/>
                <w:szCs w:val="24"/>
                <w:lang w:val="ro-RO"/>
              </w:rPr>
            </w:pPr>
            <w:r w:rsidRPr="00646763">
              <w:rPr>
                <w:rFonts w:ascii="Times New Roman" w:eastAsia="Times New Roman" w:hAnsi="Times New Roman" w:cs="Times New Roman"/>
                <w:color w:val="FF0000"/>
                <w:sz w:val="24"/>
                <w:szCs w:val="24"/>
                <w:lang w:val="ro-RO"/>
              </w:rPr>
              <w:t xml:space="preserve">Stabilit </w:t>
            </w:r>
            <w:r>
              <w:rPr>
                <w:rFonts w:ascii="Times New Roman" w:eastAsia="Times New Roman" w:hAnsi="Times New Roman" w:cs="Times New Roman"/>
                <w:color w:val="FF0000"/>
                <w:sz w:val="24"/>
                <w:szCs w:val="24"/>
                <w:lang w:val="ro-RO"/>
              </w:rPr>
              <w:t>prin Legea nr. 50/1991</w:t>
            </w:r>
            <w:r w:rsidR="00AC4089">
              <w:rPr>
                <w:rFonts w:ascii="Times New Roman" w:eastAsia="Times New Roman" w:hAnsi="Times New Roman" w:cs="Times New Roman"/>
                <w:color w:val="FF0000"/>
                <w:sz w:val="24"/>
                <w:szCs w:val="24"/>
                <w:lang w:val="ro-RO"/>
              </w:rPr>
              <w:t>.</w:t>
            </w:r>
          </w:p>
        </w:tc>
      </w:tr>
      <w:tr w:rsidR="002614C1" w:rsidRPr="00272102" w:rsidTr="00052E28">
        <w:tc>
          <w:tcPr>
            <w:tcW w:w="5931" w:type="dxa"/>
          </w:tcPr>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(6)   Autoritatea desemnată poate furniza, la cerere, promotorului proiectului informații în completarea elementelor menționate la alineatul (4).</w:t>
            </w:r>
          </w:p>
        </w:tc>
        <w:tc>
          <w:tcPr>
            <w:tcW w:w="5528" w:type="dxa"/>
            <w:vAlign w:val="center"/>
          </w:tcPr>
          <w:p w:rsidR="002614C1" w:rsidRPr="00272102" w:rsidRDefault="002614C1" w:rsidP="002614C1">
            <w:pPr>
              <w:spacing w:after="120"/>
              <w:ind w:left="15" w:hanging="15"/>
              <w:jc w:val="center"/>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2614C1" w:rsidRPr="00272102" w:rsidRDefault="002614C1" w:rsidP="002614C1">
            <w:pPr>
              <w:spacing w:after="120"/>
              <w:ind w:left="33" w:firstLine="534"/>
              <w:rPr>
                <w:rFonts w:ascii="Times New Roman" w:eastAsia="Times New Roman" w:hAnsi="Times New Roman" w:cs="Times New Roman"/>
                <w:color w:val="FF0000"/>
                <w:sz w:val="24"/>
                <w:szCs w:val="24"/>
                <w:lang w:val="ro-RO"/>
              </w:rPr>
            </w:pPr>
          </w:p>
        </w:tc>
      </w:tr>
      <w:tr w:rsidR="002614C1" w:rsidRPr="00272102" w:rsidTr="00104813">
        <w:tc>
          <w:tcPr>
            <w:tcW w:w="5931" w:type="dxa"/>
          </w:tcPr>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(7)   În cazul în care promotorul proiectului a depus dosarul complet de candidatură privind proiectul, decizia de autorizare se adoptă în termenul menționat la articolul 5 alineatul (1).</w:t>
            </w:r>
          </w:p>
        </w:tc>
        <w:tc>
          <w:tcPr>
            <w:tcW w:w="5528" w:type="dxa"/>
            <w:vAlign w:val="center"/>
          </w:tcPr>
          <w:p w:rsidR="002614C1" w:rsidRPr="00272102" w:rsidRDefault="002614C1" w:rsidP="002614C1">
            <w:pPr>
              <w:spacing w:after="120"/>
              <w:ind w:left="15" w:hanging="15"/>
              <w:jc w:val="center"/>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2614C1" w:rsidRPr="00646763" w:rsidRDefault="00646763" w:rsidP="002614C1">
            <w:pPr>
              <w:spacing w:after="120"/>
              <w:ind w:left="33"/>
              <w:rPr>
                <w:rFonts w:ascii="Times New Roman" w:eastAsia="Times New Roman" w:hAnsi="Times New Roman" w:cs="Times New Roman"/>
                <w:color w:val="FF0000"/>
                <w:sz w:val="24"/>
                <w:szCs w:val="24"/>
                <w:lang w:val="ro-RO"/>
              </w:rPr>
            </w:pPr>
            <w:r w:rsidRPr="00646763">
              <w:rPr>
                <w:rFonts w:ascii="Times New Roman" w:eastAsia="Times New Roman" w:hAnsi="Times New Roman" w:cs="Times New Roman"/>
                <w:color w:val="FF0000"/>
                <w:sz w:val="24"/>
                <w:szCs w:val="24"/>
                <w:lang w:val="ro-RO"/>
              </w:rPr>
              <w:t xml:space="preserve">Stabilit </w:t>
            </w:r>
            <w:r>
              <w:rPr>
                <w:rFonts w:ascii="Times New Roman" w:eastAsia="Times New Roman" w:hAnsi="Times New Roman" w:cs="Times New Roman"/>
                <w:color w:val="FF0000"/>
                <w:sz w:val="24"/>
                <w:szCs w:val="24"/>
                <w:lang w:val="ro-RO"/>
              </w:rPr>
              <w:t>prin Legea nr. 50/1991</w:t>
            </w:r>
            <w:r w:rsidR="00AC4089">
              <w:rPr>
                <w:rFonts w:ascii="Times New Roman" w:eastAsia="Times New Roman" w:hAnsi="Times New Roman" w:cs="Times New Roman"/>
                <w:color w:val="FF0000"/>
                <w:sz w:val="24"/>
                <w:szCs w:val="24"/>
                <w:lang w:val="ro-RO"/>
              </w:rPr>
              <w:t>.</w:t>
            </w:r>
          </w:p>
        </w:tc>
      </w:tr>
      <w:tr w:rsidR="002614C1" w:rsidRPr="00272102" w:rsidTr="0024450E">
        <w:tc>
          <w:tcPr>
            <w:tcW w:w="5931" w:type="dxa"/>
          </w:tcPr>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(8)   Autoritățile implicate în procedura de acordare a autorizațiilor notifică autorității desemnate emiterea autorizațiilor, a deciziilor, a avizelor necesare sau a deciziei de autorizare. </w:t>
            </w:r>
          </w:p>
        </w:tc>
        <w:tc>
          <w:tcPr>
            <w:tcW w:w="5528" w:type="dxa"/>
          </w:tcPr>
          <w:p w:rsidR="002614C1" w:rsidRPr="00272102" w:rsidRDefault="002614C1" w:rsidP="002614C1">
            <w:pPr>
              <w:spacing w:after="120"/>
              <w:rPr>
                <w:rFonts w:ascii="Times New Roman" w:eastAsia="Times New Roman" w:hAnsi="Times New Roman" w:cs="Times New Roman"/>
                <w:color w:val="FF0000"/>
                <w:sz w:val="24"/>
                <w:szCs w:val="24"/>
                <w:lang w:val="ro-RO"/>
              </w:rPr>
            </w:pPr>
            <w:r w:rsidRPr="00272102">
              <w:rPr>
                <w:rFonts w:ascii="Times New Roman" w:hAnsi="Times New Roman" w:cs="Times New Roman"/>
                <w:b/>
                <w:sz w:val="24"/>
                <w:szCs w:val="24"/>
                <w:lang w:val="ro-RO"/>
              </w:rPr>
              <w:t>(</w:t>
            </w:r>
            <w:r w:rsidR="000173C0">
              <w:rPr>
                <w:rFonts w:ascii="Times New Roman" w:hAnsi="Times New Roman" w:cs="Times New Roman"/>
                <w:b/>
                <w:sz w:val="24"/>
                <w:szCs w:val="24"/>
                <w:lang w:val="ro-RO"/>
              </w:rPr>
              <w:t>5</w:t>
            </w:r>
            <w:r w:rsidRPr="00272102">
              <w:rPr>
                <w:rFonts w:ascii="Times New Roman" w:hAnsi="Times New Roman" w:cs="Times New Roman"/>
                <w:b/>
                <w:sz w:val="24"/>
                <w:szCs w:val="24"/>
                <w:lang w:val="ro-RO"/>
              </w:rPr>
              <w:t xml:space="preserve">) </w:t>
            </w:r>
            <w:r w:rsidRPr="00272102">
              <w:rPr>
                <w:rFonts w:ascii="Times New Roman" w:hAnsi="Times New Roman" w:cs="Times New Roman"/>
                <w:sz w:val="24"/>
                <w:szCs w:val="24"/>
                <w:lang w:val="ro-RO"/>
              </w:rPr>
              <w:t>Autoritățile implicate în procedura de acordare a autorizațiilor notifică autorității desemnate emiterea autorizațiilor, acordurilor, avizelor necesare sau a deciziei de autorizare.</w:t>
            </w:r>
          </w:p>
        </w:tc>
        <w:tc>
          <w:tcPr>
            <w:tcW w:w="2835" w:type="dxa"/>
            <w:tcBorders>
              <w:right w:val="single" w:sz="18" w:space="0" w:color="auto"/>
            </w:tcBorders>
          </w:tcPr>
          <w:p w:rsidR="002614C1" w:rsidRPr="00272102" w:rsidRDefault="00646763" w:rsidP="0064676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r w:rsidR="00AC4089">
              <w:rPr>
                <w:rFonts w:ascii="Times New Roman" w:eastAsia="Times New Roman" w:hAnsi="Times New Roman" w:cs="Times New Roman"/>
                <w:color w:val="FF0000"/>
                <w:sz w:val="24"/>
                <w:szCs w:val="24"/>
                <w:lang w:val="ro-RO"/>
              </w:rPr>
              <w:t>.</w:t>
            </w:r>
          </w:p>
        </w:tc>
      </w:tr>
      <w:tr w:rsidR="002614C1" w:rsidRPr="00272102" w:rsidTr="0024450E">
        <w:tc>
          <w:tcPr>
            <w:tcW w:w="5931" w:type="dxa"/>
          </w:tcPr>
          <w:p w:rsidR="002614C1" w:rsidRPr="00272102" w:rsidRDefault="002614C1" w:rsidP="002614C1">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i/>
                <w:iCs/>
                <w:color w:val="444444"/>
                <w:sz w:val="24"/>
                <w:szCs w:val="24"/>
                <w:lang w:val="ro-RO"/>
              </w:rPr>
              <w:t>Articolul 7</w:t>
            </w:r>
          </w:p>
          <w:p w:rsidR="002614C1" w:rsidRPr="00272102" w:rsidRDefault="002614C1" w:rsidP="002614C1">
            <w:pPr>
              <w:shd w:val="clear" w:color="auto" w:fill="FFFFFF"/>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Coordonarea procedurilor transfrontaliere de acordare a autorizațiilor</w:t>
            </w:r>
          </w:p>
        </w:tc>
        <w:tc>
          <w:tcPr>
            <w:tcW w:w="5528" w:type="dxa"/>
          </w:tcPr>
          <w:p w:rsidR="002614C1" w:rsidRPr="00272102" w:rsidRDefault="002614C1" w:rsidP="002614C1">
            <w:pPr>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Coordonarea procedurilor transfrontaliere de acordare a autorizațiilor</w:t>
            </w:r>
          </w:p>
          <w:p w:rsidR="002614C1" w:rsidRPr="00272102" w:rsidRDefault="002614C1" w:rsidP="002614C1">
            <w:pPr>
              <w:spacing w:after="120"/>
              <w:ind w:left="-534" w:firstLine="534"/>
              <w:jc w:val="center"/>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b/>
                <w:iCs/>
                <w:color w:val="444444"/>
                <w:sz w:val="24"/>
                <w:szCs w:val="24"/>
                <w:lang w:val="ro-RO"/>
              </w:rPr>
              <w:t>Art. 7</w:t>
            </w:r>
          </w:p>
        </w:tc>
        <w:tc>
          <w:tcPr>
            <w:tcW w:w="2835" w:type="dxa"/>
            <w:tcBorders>
              <w:right w:val="single" w:sz="18" w:space="0" w:color="auto"/>
            </w:tcBorders>
          </w:tcPr>
          <w:p w:rsidR="002614C1" w:rsidRPr="00272102" w:rsidRDefault="002614C1" w:rsidP="002614C1">
            <w:pPr>
              <w:spacing w:after="120"/>
              <w:ind w:left="33" w:firstLine="534"/>
              <w:rPr>
                <w:rFonts w:ascii="Times New Roman" w:eastAsia="Times New Roman" w:hAnsi="Times New Roman" w:cs="Times New Roman"/>
                <w:color w:val="FF0000"/>
                <w:sz w:val="24"/>
                <w:szCs w:val="24"/>
                <w:lang w:val="ro-RO"/>
              </w:rPr>
            </w:pPr>
          </w:p>
        </w:tc>
      </w:tr>
      <w:tr w:rsidR="002614C1" w:rsidRPr="00272102" w:rsidTr="0024450E">
        <w:tc>
          <w:tcPr>
            <w:tcW w:w="5931" w:type="dxa"/>
          </w:tcPr>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(1)   Statele membre se asigură că, în cazul proiectelor care privesc două sau mai multe state membre, autoritățile </w:t>
            </w:r>
            <w:r w:rsidRPr="00272102">
              <w:rPr>
                <w:rFonts w:ascii="Times New Roman" w:eastAsia="Times New Roman" w:hAnsi="Times New Roman" w:cs="Times New Roman"/>
                <w:color w:val="444444"/>
                <w:sz w:val="24"/>
                <w:szCs w:val="24"/>
                <w:lang w:val="ro-RO"/>
              </w:rPr>
              <w:lastRenderedPageBreak/>
              <w:t>desemnate ale statelor membre respective cooperează pentru a-și coordona calendarele și pentru a conveni asupra unei planificări comune în ceea ce privește procedura de acordare a autorizațiilor.</w:t>
            </w:r>
          </w:p>
        </w:tc>
        <w:tc>
          <w:tcPr>
            <w:tcW w:w="5528" w:type="dxa"/>
          </w:tcPr>
          <w:p w:rsidR="002614C1" w:rsidRPr="00272102" w:rsidRDefault="002614C1" w:rsidP="002614C1">
            <w:pPr>
              <w:spacing w:after="120"/>
              <w:rPr>
                <w:rFonts w:ascii="Times New Roman" w:eastAsia="Times New Roman" w:hAnsi="Times New Roman" w:cs="Times New Roman"/>
                <w:color w:val="FF0000"/>
                <w:sz w:val="24"/>
                <w:szCs w:val="24"/>
                <w:lang w:val="ro-RO"/>
              </w:rPr>
            </w:pPr>
            <w:r w:rsidRPr="00272102">
              <w:rPr>
                <w:rFonts w:ascii="Times New Roman" w:hAnsi="Times New Roman" w:cs="Times New Roman"/>
                <w:b/>
                <w:sz w:val="24"/>
                <w:szCs w:val="24"/>
                <w:lang w:val="ro-RO"/>
              </w:rPr>
              <w:lastRenderedPageBreak/>
              <w:t xml:space="preserve">Art. 7. - (1) </w:t>
            </w:r>
            <w:r w:rsidRPr="00272102">
              <w:rPr>
                <w:rFonts w:ascii="Times New Roman" w:hAnsi="Times New Roman" w:cs="Times New Roman"/>
                <w:sz w:val="24"/>
                <w:szCs w:val="24"/>
                <w:lang w:val="ro-RO"/>
              </w:rPr>
              <w:t xml:space="preserve">Autoritatea desemnată de Statul Român cooperează cu autoritățile desemnate ale statelor </w:t>
            </w:r>
            <w:r w:rsidRPr="00272102">
              <w:rPr>
                <w:rFonts w:ascii="Times New Roman" w:hAnsi="Times New Roman" w:cs="Times New Roman"/>
                <w:sz w:val="24"/>
                <w:szCs w:val="24"/>
                <w:lang w:val="ro-RO"/>
              </w:rPr>
              <w:lastRenderedPageBreak/>
              <w:t>membre implicate în cazul proiectelor care privesc două sau mai multe state membre ale Uniunii Europene pentru a-și coordona calendarele și pentru a conveni asupra unei planificări comune în ceea ce privește procedura de acordare a autorizațiilor.</w:t>
            </w:r>
          </w:p>
        </w:tc>
        <w:tc>
          <w:tcPr>
            <w:tcW w:w="2835" w:type="dxa"/>
            <w:tcBorders>
              <w:right w:val="single" w:sz="18" w:space="0" w:color="auto"/>
            </w:tcBorders>
          </w:tcPr>
          <w:p w:rsidR="002614C1" w:rsidRPr="00272102" w:rsidRDefault="00646763" w:rsidP="0064676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lastRenderedPageBreak/>
              <w:t>Se transpune</w:t>
            </w:r>
            <w:r w:rsidR="00AC4089">
              <w:rPr>
                <w:rFonts w:ascii="Times New Roman" w:eastAsia="Times New Roman" w:hAnsi="Times New Roman" w:cs="Times New Roman"/>
                <w:color w:val="FF0000"/>
                <w:sz w:val="24"/>
                <w:szCs w:val="24"/>
                <w:lang w:val="ro-RO"/>
              </w:rPr>
              <w:t>.</w:t>
            </w:r>
          </w:p>
        </w:tc>
      </w:tr>
      <w:tr w:rsidR="002614C1" w:rsidRPr="00272102" w:rsidTr="0024450E">
        <w:tc>
          <w:tcPr>
            <w:tcW w:w="5931" w:type="dxa"/>
          </w:tcPr>
          <w:p w:rsidR="002614C1" w:rsidRPr="00272102" w:rsidRDefault="002614C1" w:rsidP="002614C1">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(2)   În cazul proiectelor transfrontaliere, se poate institui o autoritate comună.</w:t>
            </w:r>
          </w:p>
        </w:tc>
        <w:tc>
          <w:tcPr>
            <w:tcW w:w="5528" w:type="dxa"/>
          </w:tcPr>
          <w:p w:rsidR="002614C1" w:rsidRPr="00272102" w:rsidRDefault="002614C1" w:rsidP="002614C1">
            <w:pPr>
              <w:spacing w:after="120"/>
              <w:jc w:val="both"/>
              <w:rPr>
                <w:rFonts w:ascii="Times New Roman" w:eastAsia="Times New Roman" w:hAnsi="Times New Roman" w:cs="Times New Roman"/>
                <w:color w:val="FF0000"/>
                <w:sz w:val="24"/>
                <w:szCs w:val="24"/>
                <w:lang w:val="ro-RO"/>
              </w:rPr>
            </w:pPr>
            <w:r w:rsidRPr="00272102">
              <w:rPr>
                <w:rFonts w:ascii="Times New Roman" w:hAnsi="Times New Roman" w:cs="Times New Roman"/>
                <w:b/>
                <w:sz w:val="24"/>
                <w:szCs w:val="24"/>
                <w:lang w:val="ro-RO"/>
              </w:rPr>
              <w:t xml:space="preserve">(2) </w:t>
            </w:r>
            <w:r w:rsidRPr="00272102">
              <w:rPr>
                <w:rFonts w:ascii="Times New Roman" w:hAnsi="Times New Roman" w:cs="Times New Roman"/>
                <w:sz w:val="24"/>
                <w:szCs w:val="24"/>
                <w:lang w:val="ro-RO"/>
              </w:rPr>
              <w:t xml:space="preserve">În cazul proiectelor transfrontaliere, se poate institui o autoritate comună, care </w:t>
            </w:r>
            <w:r w:rsidR="000173C0">
              <w:rPr>
                <w:rFonts w:ascii="Times New Roman" w:hAnsi="Times New Roman" w:cs="Times New Roman"/>
                <w:sz w:val="24"/>
                <w:szCs w:val="24"/>
                <w:lang w:val="ro-RO"/>
              </w:rPr>
              <w:t>este punctul de legătură</w:t>
            </w:r>
            <w:r w:rsidRPr="002614C1">
              <w:rPr>
                <w:rFonts w:ascii="Times New Roman" w:hAnsi="Times New Roman" w:cs="Times New Roman"/>
                <w:sz w:val="24"/>
                <w:szCs w:val="24"/>
                <w:lang w:val="ro-RO"/>
              </w:rPr>
              <w:t xml:space="preserve"> cu coordonatorii europeni desemnați în conformitate cu art. 45 din Regulamentul (UE) nr. 1315/2013, în îndeplinirea atribuțiilor de raportare și a celor de comunicare cu alte state membre, după caz, care îi revin potrivit prezentei legi.</w:t>
            </w:r>
          </w:p>
        </w:tc>
        <w:tc>
          <w:tcPr>
            <w:tcW w:w="2835" w:type="dxa"/>
            <w:tcBorders>
              <w:right w:val="single" w:sz="18" w:space="0" w:color="auto"/>
            </w:tcBorders>
          </w:tcPr>
          <w:p w:rsidR="002614C1" w:rsidRPr="00272102" w:rsidRDefault="00646763" w:rsidP="0064676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 xml:space="preserve">Transpune alin. (2) și (3) </w:t>
            </w:r>
            <w:r w:rsidR="00AC4089">
              <w:rPr>
                <w:rFonts w:ascii="Times New Roman" w:eastAsia="Times New Roman" w:hAnsi="Times New Roman" w:cs="Times New Roman"/>
                <w:color w:val="FF0000"/>
                <w:sz w:val="24"/>
                <w:szCs w:val="24"/>
                <w:lang w:val="ro-RO"/>
              </w:rPr>
              <w:t>–</w:t>
            </w:r>
            <w:r>
              <w:rPr>
                <w:rFonts w:ascii="Times New Roman" w:eastAsia="Times New Roman" w:hAnsi="Times New Roman" w:cs="Times New Roman"/>
                <w:color w:val="FF0000"/>
                <w:sz w:val="24"/>
                <w:szCs w:val="24"/>
                <w:lang w:val="ro-RO"/>
              </w:rPr>
              <w:t xml:space="preserve"> parțial</w:t>
            </w:r>
            <w:r w:rsidR="00AC4089">
              <w:rPr>
                <w:rFonts w:ascii="Times New Roman" w:eastAsia="Times New Roman" w:hAnsi="Times New Roman" w:cs="Times New Roman"/>
                <w:color w:val="FF0000"/>
                <w:sz w:val="24"/>
                <w:szCs w:val="24"/>
                <w:lang w:val="ro-RO"/>
              </w:rPr>
              <w:t>.</w:t>
            </w:r>
          </w:p>
        </w:tc>
      </w:tr>
      <w:tr w:rsidR="00646763" w:rsidRPr="00272102" w:rsidTr="001711B7">
        <w:tc>
          <w:tcPr>
            <w:tcW w:w="5931" w:type="dxa"/>
          </w:tcPr>
          <w:p w:rsidR="00646763" w:rsidRPr="00272102" w:rsidRDefault="00646763" w:rsidP="00646763">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(3)   Statele membre iau măsurile necesare pentru a se asigura că coordonatorii europeni desemnați în conformitate cu articolul 45 din Regulamentul (UE) nr. 1315/2013 primesc informații cu privire la procedurile de acordare a autorizațiilor și că coordonatorii europeni pot facilita contactele dintre autoritățile desemnate în contextul procedurilor de acordare a autorizațiilor pentru proiectele care privesc două sau mai multe state membre.</w:t>
            </w:r>
          </w:p>
        </w:tc>
        <w:tc>
          <w:tcPr>
            <w:tcW w:w="5528" w:type="dxa"/>
          </w:tcPr>
          <w:p w:rsidR="00646763" w:rsidRPr="00272102" w:rsidRDefault="00646763" w:rsidP="00646763">
            <w:pPr>
              <w:spacing w:after="120"/>
              <w:rPr>
                <w:rFonts w:ascii="Times New Roman" w:eastAsia="Times New Roman" w:hAnsi="Times New Roman" w:cs="Times New Roman"/>
                <w:color w:val="FF0000"/>
                <w:sz w:val="24"/>
                <w:szCs w:val="24"/>
                <w:lang w:val="ro-RO"/>
              </w:rPr>
            </w:pPr>
            <w:r w:rsidRPr="00272102">
              <w:rPr>
                <w:rFonts w:ascii="Times New Roman" w:hAnsi="Times New Roman" w:cs="Times New Roman"/>
                <w:b/>
                <w:sz w:val="24"/>
                <w:szCs w:val="24"/>
                <w:lang w:val="ro-RO"/>
              </w:rPr>
              <w:t xml:space="preserve">(3) </w:t>
            </w:r>
            <w:r w:rsidRPr="00272102">
              <w:rPr>
                <w:rFonts w:ascii="Times New Roman" w:hAnsi="Times New Roman" w:cs="Times New Roman"/>
                <w:sz w:val="24"/>
                <w:szCs w:val="24"/>
                <w:lang w:val="ro-RO"/>
              </w:rPr>
              <w:t>Autoritatea desemnată poate solicita coordonatorilor europeni facilitarea contactelor cu autoritățile desemnate în contextul procedurilor de acordare a autorizațiilor pentru proiectele transfrontaliere.</w:t>
            </w:r>
          </w:p>
        </w:tc>
        <w:tc>
          <w:tcPr>
            <w:tcW w:w="2835" w:type="dxa"/>
            <w:tcBorders>
              <w:right w:val="single" w:sz="18" w:space="0" w:color="auto"/>
            </w:tcBorders>
          </w:tcPr>
          <w:p w:rsidR="00646763" w:rsidRPr="00272102" w:rsidRDefault="00646763" w:rsidP="00AC4089">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 xml:space="preserve">Transpune alin. (3) </w:t>
            </w:r>
            <w:r w:rsidR="00AC4089">
              <w:rPr>
                <w:rFonts w:ascii="Times New Roman" w:eastAsia="Times New Roman" w:hAnsi="Times New Roman" w:cs="Times New Roman"/>
                <w:color w:val="FF0000"/>
                <w:sz w:val="24"/>
                <w:szCs w:val="24"/>
                <w:lang w:val="ro-RO"/>
              </w:rPr>
              <w:t>(</w:t>
            </w:r>
            <w:r>
              <w:rPr>
                <w:rFonts w:ascii="Times New Roman" w:eastAsia="Times New Roman" w:hAnsi="Times New Roman" w:cs="Times New Roman"/>
                <w:color w:val="FF0000"/>
                <w:sz w:val="24"/>
                <w:szCs w:val="24"/>
                <w:lang w:val="ro-RO"/>
              </w:rPr>
              <w:t>restul prevederilor</w:t>
            </w:r>
            <w:r w:rsidR="00AC4089">
              <w:rPr>
                <w:rFonts w:ascii="Times New Roman" w:eastAsia="Times New Roman" w:hAnsi="Times New Roman" w:cs="Times New Roman"/>
                <w:color w:val="FF0000"/>
                <w:sz w:val="24"/>
                <w:szCs w:val="24"/>
                <w:lang w:val="ro-RO"/>
              </w:rPr>
              <w:t>)</w:t>
            </w:r>
          </w:p>
        </w:tc>
      </w:tr>
      <w:tr w:rsidR="00646763" w:rsidRPr="00272102" w:rsidTr="0024450E">
        <w:tc>
          <w:tcPr>
            <w:tcW w:w="5931" w:type="dxa"/>
          </w:tcPr>
          <w:p w:rsidR="00646763" w:rsidRPr="00272102" w:rsidRDefault="00646763" w:rsidP="00646763">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(4)   În cazul în care termenul menționat la articolul 5 alineatul (1) nu este respectat, statele membre le furnizează, la cerere, coordonatorilor europeni în cauză informații privind măsurile luate sau care sunt planificate pentru a permite încheierea procedurii de acordare a autorizațiilor cu o întârziere minimă.</w:t>
            </w:r>
          </w:p>
        </w:tc>
        <w:tc>
          <w:tcPr>
            <w:tcW w:w="5528" w:type="dxa"/>
          </w:tcPr>
          <w:p w:rsidR="00646763" w:rsidRPr="00272102" w:rsidRDefault="00646763" w:rsidP="00646763">
            <w:pPr>
              <w:spacing w:after="120"/>
              <w:jc w:val="both"/>
              <w:rPr>
                <w:rFonts w:ascii="Times New Roman" w:hAnsi="Times New Roman" w:cs="Times New Roman"/>
                <w:sz w:val="24"/>
                <w:szCs w:val="24"/>
                <w:lang w:val="ro-RO"/>
              </w:rPr>
            </w:pPr>
            <w:r w:rsidRPr="00272102">
              <w:rPr>
                <w:rFonts w:ascii="Times New Roman" w:hAnsi="Times New Roman" w:cs="Times New Roman"/>
                <w:b/>
                <w:sz w:val="24"/>
                <w:szCs w:val="24"/>
                <w:lang w:val="ro-RO"/>
              </w:rPr>
              <w:t xml:space="preserve">(4)   </w:t>
            </w:r>
            <w:r w:rsidRPr="00272102">
              <w:rPr>
                <w:rFonts w:ascii="Times New Roman" w:hAnsi="Times New Roman" w:cs="Times New Roman"/>
                <w:sz w:val="24"/>
                <w:szCs w:val="24"/>
                <w:lang w:val="ro-RO"/>
              </w:rPr>
              <w:t>În cazul în care termenul menționat la art. 5 alin. (1) nu este respectat, autoritatea desemnată furnizează, la cerere, coordonatorilor europeni în cauză informații privind măsurile luate sau care sunt planificate pentru a permite încheierea procedurii de autorizare cu o întârziere minimă.</w:t>
            </w:r>
          </w:p>
        </w:tc>
        <w:tc>
          <w:tcPr>
            <w:tcW w:w="2835" w:type="dxa"/>
            <w:tcBorders>
              <w:right w:val="single" w:sz="18" w:space="0" w:color="auto"/>
            </w:tcBorders>
          </w:tcPr>
          <w:p w:rsidR="00646763" w:rsidRPr="00272102" w:rsidRDefault="00646763" w:rsidP="0064676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r w:rsidR="00AC4089">
              <w:rPr>
                <w:rFonts w:ascii="Times New Roman" w:eastAsia="Times New Roman" w:hAnsi="Times New Roman" w:cs="Times New Roman"/>
                <w:color w:val="FF0000"/>
                <w:sz w:val="24"/>
                <w:szCs w:val="24"/>
                <w:lang w:val="ro-RO"/>
              </w:rPr>
              <w:t>.</w:t>
            </w:r>
          </w:p>
        </w:tc>
      </w:tr>
      <w:tr w:rsidR="00646763" w:rsidRPr="00272102" w:rsidTr="0024450E">
        <w:tc>
          <w:tcPr>
            <w:tcW w:w="5931" w:type="dxa"/>
          </w:tcPr>
          <w:p w:rsidR="00646763" w:rsidRPr="00272102" w:rsidRDefault="00646763" w:rsidP="00646763">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i/>
                <w:iCs/>
                <w:color w:val="444444"/>
                <w:sz w:val="24"/>
                <w:szCs w:val="24"/>
                <w:lang w:val="ro-RO"/>
              </w:rPr>
              <w:t>Articolul 8</w:t>
            </w:r>
          </w:p>
          <w:p w:rsidR="00646763" w:rsidRPr="00272102" w:rsidRDefault="00646763" w:rsidP="00646763">
            <w:pPr>
              <w:shd w:val="clear" w:color="auto" w:fill="FFFFFF"/>
              <w:spacing w:after="120"/>
              <w:jc w:val="center"/>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b/>
                <w:bCs/>
                <w:color w:val="444444"/>
                <w:sz w:val="24"/>
                <w:szCs w:val="24"/>
                <w:lang w:val="ro-RO"/>
              </w:rPr>
              <w:t>Achizițiile publice în cadrul proiectelor transfrontaliere</w:t>
            </w:r>
          </w:p>
        </w:tc>
        <w:tc>
          <w:tcPr>
            <w:tcW w:w="5528" w:type="dxa"/>
          </w:tcPr>
          <w:p w:rsidR="00646763" w:rsidRPr="00272102" w:rsidRDefault="00646763" w:rsidP="00646763">
            <w:pPr>
              <w:shd w:val="clear" w:color="auto" w:fill="FFFFFF"/>
              <w:spacing w:after="120"/>
              <w:jc w:val="center"/>
              <w:rPr>
                <w:rFonts w:ascii="Times New Roman" w:eastAsia="Times New Roman" w:hAnsi="Times New Roman" w:cs="Times New Roman"/>
                <w:b/>
                <w:iCs/>
                <w:color w:val="444444"/>
                <w:sz w:val="24"/>
                <w:szCs w:val="24"/>
                <w:lang w:val="ro-RO"/>
              </w:rPr>
            </w:pPr>
            <w:r w:rsidRPr="00272102">
              <w:rPr>
                <w:rFonts w:ascii="Times New Roman" w:eastAsia="Times New Roman" w:hAnsi="Times New Roman" w:cs="Times New Roman"/>
                <w:b/>
                <w:bCs/>
                <w:color w:val="444444"/>
                <w:sz w:val="24"/>
                <w:szCs w:val="24"/>
                <w:lang w:val="ro-RO"/>
              </w:rPr>
              <w:t>Achizițiile publice în cadrul proiectelor transfrontaliere</w:t>
            </w:r>
          </w:p>
          <w:p w:rsidR="00646763" w:rsidRPr="00272102" w:rsidRDefault="00646763" w:rsidP="00646763">
            <w:pPr>
              <w:spacing w:after="120"/>
              <w:ind w:left="-534" w:firstLine="534"/>
              <w:jc w:val="center"/>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b/>
                <w:iCs/>
                <w:color w:val="444444"/>
                <w:sz w:val="24"/>
                <w:szCs w:val="24"/>
                <w:lang w:val="ro-RO"/>
              </w:rPr>
              <w:t>Art. 8</w:t>
            </w:r>
          </w:p>
        </w:tc>
        <w:tc>
          <w:tcPr>
            <w:tcW w:w="2835" w:type="dxa"/>
            <w:tcBorders>
              <w:right w:val="single" w:sz="18" w:space="0" w:color="auto"/>
            </w:tcBorders>
          </w:tcPr>
          <w:p w:rsidR="00646763" w:rsidRPr="00272102" w:rsidRDefault="00646763" w:rsidP="00646763">
            <w:pPr>
              <w:spacing w:after="120"/>
              <w:ind w:left="33" w:firstLine="534"/>
              <w:rPr>
                <w:rFonts w:ascii="Times New Roman" w:eastAsia="Times New Roman" w:hAnsi="Times New Roman" w:cs="Times New Roman"/>
                <w:color w:val="FF0000"/>
                <w:sz w:val="24"/>
                <w:szCs w:val="24"/>
                <w:lang w:val="ro-RO"/>
              </w:rPr>
            </w:pPr>
          </w:p>
        </w:tc>
      </w:tr>
      <w:tr w:rsidR="00646763" w:rsidRPr="00272102" w:rsidTr="0024450E">
        <w:tc>
          <w:tcPr>
            <w:tcW w:w="5931" w:type="dxa"/>
          </w:tcPr>
          <w:p w:rsidR="00646763" w:rsidRPr="00272102" w:rsidRDefault="00646763" w:rsidP="00646763">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(1)   În cazul în care procedurile de achiziții publice sunt efectuate de o entitate comună în cadrul unui proiect transfrontalier, statele membre iau măsurile necesare </w:t>
            </w:r>
            <w:r w:rsidRPr="00272102">
              <w:rPr>
                <w:rFonts w:ascii="Times New Roman" w:eastAsia="Times New Roman" w:hAnsi="Times New Roman" w:cs="Times New Roman"/>
                <w:color w:val="444444"/>
                <w:sz w:val="24"/>
                <w:szCs w:val="24"/>
                <w:lang w:val="ro-RO"/>
              </w:rPr>
              <w:lastRenderedPageBreak/>
              <w:t>pentru a se asigura că respectiva entitate comună aplică dispozițiile de drept intern ale unui stat membru și că, prin derogare de la Directivele 2014/24/UE și 2014/25/UE, respectivele dispoziții sunt stabilite în conformitate cu articolul 39 alineatul (5) litera (a) din Directiva 2014/24/UE sau cu articolul 57 alineatul (5) litera (a) din Directiva 2014/25/UE, după caz, cu excepția situației în care se prevede altfel într-un acord încheiat între statele membre participante. Un astfel de acord prevede, în orice caz, aplicarea dreptului intern al unui singur stat membru pentru procedurile de achiziții publice efectuate de o entitate comună.</w:t>
            </w:r>
          </w:p>
        </w:tc>
        <w:tc>
          <w:tcPr>
            <w:tcW w:w="5528" w:type="dxa"/>
          </w:tcPr>
          <w:p w:rsidR="00646763" w:rsidRPr="00272102" w:rsidRDefault="00646763" w:rsidP="00646763">
            <w:pPr>
              <w:spacing w:after="120"/>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b/>
                <w:color w:val="444444"/>
                <w:sz w:val="24"/>
                <w:szCs w:val="24"/>
                <w:lang w:val="ro-RO"/>
              </w:rPr>
              <w:lastRenderedPageBreak/>
              <w:t>(</w:t>
            </w:r>
            <w:r w:rsidRPr="000173C0">
              <w:rPr>
                <w:rFonts w:ascii="Times New Roman" w:eastAsia="Times New Roman" w:hAnsi="Times New Roman" w:cs="Times New Roman"/>
                <w:b/>
                <w:sz w:val="24"/>
                <w:szCs w:val="24"/>
                <w:lang w:val="ro-RO"/>
              </w:rPr>
              <w:t>1)</w:t>
            </w:r>
            <w:r w:rsidRPr="000173C0">
              <w:rPr>
                <w:rFonts w:ascii="Times New Roman" w:eastAsia="Times New Roman" w:hAnsi="Times New Roman" w:cs="Times New Roman"/>
                <w:sz w:val="24"/>
                <w:szCs w:val="24"/>
                <w:lang w:val="ro-RO"/>
              </w:rPr>
              <w:t xml:space="preserve">   În cazul în care procedurile de achiziții publice sunt efectuate de o entitate comună în cadrul unui proiect transfrontalier, statele membre iau măsurile </w:t>
            </w:r>
            <w:r w:rsidRPr="000173C0">
              <w:rPr>
                <w:rFonts w:ascii="Times New Roman" w:eastAsia="Times New Roman" w:hAnsi="Times New Roman" w:cs="Times New Roman"/>
                <w:sz w:val="24"/>
                <w:szCs w:val="24"/>
                <w:lang w:val="ro-RO"/>
              </w:rPr>
              <w:lastRenderedPageBreak/>
              <w:t xml:space="preserve">necesare pentru a se asigura că respectiva entitate comună aplică dispozițiile de drept intern ale unui stat membru și că, prin derogare de la Directivele 2014/24/UE și 2014/25/UE, respectivele dispoziții sunt stabilite în conformitate cu articolul 39 alineatul (5) litera (a) din Directiva 2014/24/UE sau cu articolul 57 alineatul (5) litera (a) din Directiva 2014/25/UE, după caz, cu excepția situației în care se prevede altfel </w:t>
            </w:r>
            <w:r w:rsidR="000173C0">
              <w:rPr>
                <w:rFonts w:ascii="Times New Roman" w:eastAsia="Times New Roman" w:hAnsi="Times New Roman" w:cs="Times New Roman"/>
                <w:sz w:val="24"/>
                <w:szCs w:val="24"/>
                <w:lang w:val="ro-RO"/>
              </w:rPr>
              <w:t xml:space="preserve">   </w:t>
            </w:r>
            <w:r w:rsidRPr="000173C0">
              <w:rPr>
                <w:rFonts w:ascii="Times New Roman" w:eastAsia="Times New Roman" w:hAnsi="Times New Roman" w:cs="Times New Roman"/>
                <w:sz w:val="24"/>
                <w:szCs w:val="24"/>
                <w:lang w:val="ro-RO"/>
              </w:rPr>
              <w:t>într-un acord încheiat între statele membre participante. Un astfel de acord prevede, în orice caz, aplicarea dreptului intern al unui singur stat membru pentru procedurile de achiziții publice efectuate de o entitate comună.</w:t>
            </w:r>
          </w:p>
        </w:tc>
        <w:tc>
          <w:tcPr>
            <w:tcW w:w="2835" w:type="dxa"/>
            <w:tcBorders>
              <w:right w:val="single" w:sz="18" w:space="0" w:color="auto"/>
            </w:tcBorders>
          </w:tcPr>
          <w:p w:rsidR="00646763" w:rsidRPr="00272102" w:rsidRDefault="00646763" w:rsidP="00646763">
            <w:pPr>
              <w:spacing w:after="120"/>
              <w:ind w:left="33"/>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lastRenderedPageBreak/>
              <w:t>Se transpune</w:t>
            </w:r>
            <w:r w:rsidR="00AC4089">
              <w:rPr>
                <w:rFonts w:ascii="Times New Roman" w:eastAsia="Times New Roman" w:hAnsi="Times New Roman" w:cs="Times New Roman"/>
                <w:color w:val="FF0000"/>
                <w:sz w:val="24"/>
                <w:szCs w:val="24"/>
                <w:lang w:val="ro-RO"/>
              </w:rPr>
              <w:t>.</w:t>
            </w:r>
          </w:p>
        </w:tc>
      </w:tr>
      <w:tr w:rsidR="00646763" w:rsidRPr="00272102" w:rsidTr="0024450E">
        <w:tc>
          <w:tcPr>
            <w:tcW w:w="5931" w:type="dxa"/>
          </w:tcPr>
          <w:p w:rsidR="00646763" w:rsidRPr="00272102" w:rsidRDefault="00646763" w:rsidP="00646763">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(2)   Pentru achizițiile publice efectuate de o filială a unei entități comune, statele membre în cauză iau măsurile necesare pentru a se asigura că filiala aplică dreptul intern al unui stat membru. În acest sens, statele membre în cauză pot decide ca filiala să aplice dreptul intern aplicabil entității comune.</w:t>
            </w:r>
          </w:p>
        </w:tc>
        <w:tc>
          <w:tcPr>
            <w:tcW w:w="5528" w:type="dxa"/>
          </w:tcPr>
          <w:p w:rsidR="00646763" w:rsidRPr="00272102" w:rsidRDefault="00646763" w:rsidP="00646763">
            <w:pPr>
              <w:spacing w:after="120"/>
              <w:rPr>
                <w:rFonts w:ascii="Times New Roman" w:eastAsia="Times New Roman" w:hAnsi="Times New Roman" w:cs="Times New Roman"/>
                <w:color w:val="FF0000"/>
                <w:sz w:val="24"/>
                <w:szCs w:val="24"/>
                <w:lang w:val="ro-RO"/>
              </w:rPr>
            </w:pPr>
            <w:r w:rsidRPr="00272102">
              <w:rPr>
                <w:rFonts w:ascii="Times New Roman" w:hAnsi="Times New Roman" w:cs="Times New Roman"/>
                <w:b/>
                <w:sz w:val="24"/>
                <w:szCs w:val="24"/>
                <w:lang w:val="ro-RO"/>
              </w:rPr>
              <w:t xml:space="preserve">(2)   </w:t>
            </w:r>
            <w:r w:rsidRPr="00272102">
              <w:rPr>
                <w:rFonts w:ascii="Times New Roman" w:hAnsi="Times New Roman" w:cs="Times New Roman"/>
                <w:sz w:val="24"/>
                <w:szCs w:val="24"/>
                <w:lang w:val="ro-RO"/>
              </w:rPr>
              <w:t>Pentru achizițiile publice efectuate de o filială a unei entități comune, se aplică dreptul intern al unui stat membru, cu posibilitatea aplicării dreptului intern aplicabil entității comune, după caz.</w:t>
            </w:r>
          </w:p>
        </w:tc>
        <w:tc>
          <w:tcPr>
            <w:tcW w:w="2835" w:type="dxa"/>
            <w:tcBorders>
              <w:right w:val="single" w:sz="18" w:space="0" w:color="auto"/>
            </w:tcBorders>
          </w:tcPr>
          <w:p w:rsidR="00646763" w:rsidRPr="00272102" w:rsidRDefault="00646763" w:rsidP="0064676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r w:rsidR="00AC4089">
              <w:rPr>
                <w:rFonts w:ascii="Times New Roman" w:eastAsia="Times New Roman" w:hAnsi="Times New Roman" w:cs="Times New Roman"/>
                <w:color w:val="FF0000"/>
                <w:sz w:val="24"/>
                <w:szCs w:val="24"/>
                <w:lang w:val="ro-RO"/>
              </w:rPr>
              <w:t>.</w:t>
            </w:r>
          </w:p>
        </w:tc>
      </w:tr>
      <w:tr w:rsidR="00646763" w:rsidRPr="00272102" w:rsidTr="0024450E">
        <w:tc>
          <w:tcPr>
            <w:tcW w:w="5931" w:type="dxa"/>
          </w:tcPr>
          <w:p w:rsidR="00646763" w:rsidRPr="00272102" w:rsidRDefault="00646763" w:rsidP="00646763">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i/>
                <w:iCs/>
                <w:color w:val="444444"/>
                <w:sz w:val="24"/>
                <w:szCs w:val="24"/>
                <w:lang w:val="ro-RO"/>
              </w:rPr>
              <w:t>Articolul 9</w:t>
            </w:r>
          </w:p>
          <w:p w:rsidR="00646763" w:rsidRPr="00272102" w:rsidRDefault="00646763" w:rsidP="00646763">
            <w:pPr>
              <w:shd w:val="clear" w:color="auto" w:fill="FFFFFF"/>
              <w:spacing w:after="120"/>
              <w:jc w:val="center"/>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b/>
                <w:bCs/>
                <w:color w:val="444444"/>
                <w:sz w:val="24"/>
                <w:szCs w:val="24"/>
                <w:lang w:val="ro-RO"/>
              </w:rPr>
              <w:t>Dispoziții tranzitorii</w:t>
            </w:r>
          </w:p>
        </w:tc>
        <w:tc>
          <w:tcPr>
            <w:tcW w:w="5528" w:type="dxa"/>
          </w:tcPr>
          <w:p w:rsidR="00646763" w:rsidRPr="00272102" w:rsidRDefault="00646763" w:rsidP="00646763">
            <w:pPr>
              <w:shd w:val="clear" w:color="auto" w:fill="FFFFFF"/>
              <w:spacing w:after="120"/>
              <w:jc w:val="center"/>
              <w:rPr>
                <w:rFonts w:ascii="Times New Roman" w:eastAsia="Times New Roman" w:hAnsi="Times New Roman" w:cs="Times New Roman"/>
                <w:b/>
                <w:iCs/>
                <w:color w:val="444444"/>
                <w:sz w:val="24"/>
                <w:szCs w:val="24"/>
                <w:lang w:val="ro-RO"/>
              </w:rPr>
            </w:pPr>
            <w:r w:rsidRPr="00272102">
              <w:rPr>
                <w:rFonts w:ascii="Times New Roman" w:eastAsia="Times New Roman" w:hAnsi="Times New Roman" w:cs="Times New Roman"/>
                <w:b/>
                <w:bCs/>
                <w:color w:val="444444"/>
                <w:sz w:val="24"/>
                <w:szCs w:val="24"/>
                <w:lang w:val="ro-RO"/>
              </w:rPr>
              <w:t>Dispoziții tranzitorii</w:t>
            </w:r>
          </w:p>
          <w:p w:rsidR="00646763" w:rsidRPr="00272102" w:rsidRDefault="00646763" w:rsidP="00646763">
            <w:pPr>
              <w:spacing w:after="120"/>
              <w:ind w:left="-534" w:firstLine="534"/>
              <w:jc w:val="center"/>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b/>
                <w:iCs/>
                <w:color w:val="444444"/>
                <w:sz w:val="24"/>
                <w:szCs w:val="24"/>
                <w:lang w:val="ro-RO"/>
              </w:rPr>
              <w:t>Art. 9</w:t>
            </w:r>
          </w:p>
        </w:tc>
        <w:tc>
          <w:tcPr>
            <w:tcW w:w="2835" w:type="dxa"/>
            <w:tcBorders>
              <w:right w:val="single" w:sz="18" w:space="0" w:color="auto"/>
            </w:tcBorders>
          </w:tcPr>
          <w:p w:rsidR="00646763" w:rsidRPr="00272102" w:rsidRDefault="00646763" w:rsidP="00646763">
            <w:pPr>
              <w:spacing w:after="120"/>
              <w:ind w:left="33" w:firstLine="534"/>
              <w:rPr>
                <w:rFonts w:ascii="Times New Roman" w:eastAsia="Times New Roman" w:hAnsi="Times New Roman" w:cs="Times New Roman"/>
                <w:color w:val="FF0000"/>
                <w:sz w:val="24"/>
                <w:szCs w:val="24"/>
                <w:lang w:val="ro-RO"/>
              </w:rPr>
            </w:pPr>
          </w:p>
        </w:tc>
      </w:tr>
      <w:tr w:rsidR="00646763" w:rsidRPr="00272102" w:rsidTr="0024450E">
        <w:tc>
          <w:tcPr>
            <w:tcW w:w="5931" w:type="dxa"/>
          </w:tcPr>
          <w:p w:rsidR="00646763" w:rsidRPr="00272102" w:rsidRDefault="00646763" w:rsidP="00646763">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(1)   Prezenta directivă nu se aplică proiectelor pentru care procedurile de acordare a autorizațiilor au început înainte de 10 august 2023.</w:t>
            </w:r>
          </w:p>
        </w:tc>
        <w:tc>
          <w:tcPr>
            <w:tcW w:w="5528" w:type="dxa"/>
          </w:tcPr>
          <w:p w:rsidR="00646763" w:rsidRPr="00272102" w:rsidRDefault="00646763" w:rsidP="00646763">
            <w:pPr>
              <w:spacing w:after="120"/>
              <w:rPr>
                <w:rFonts w:ascii="Times New Roman" w:eastAsia="Times New Roman" w:hAnsi="Times New Roman" w:cs="Times New Roman"/>
                <w:color w:val="FF0000"/>
                <w:sz w:val="24"/>
                <w:szCs w:val="24"/>
                <w:lang w:val="ro-RO"/>
              </w:rPr>
            </w:pPr>
            <w:r w:rsidRPr="00272102">
              <w:rPr>
                <w:rFonts w:ascii="Times New Roman" w:hAnsi="Times New Roman" w:cs="Times New Roman"/>
                <w:b/>
                <w:sz w:val="24"/>
                <w:szCs w:val="24"/>
                <w:lang w:val="ro-RO"/>
              </w:rPr>
              <w:t xml:space="preserve">(1)  </w:t>
            </w:r>
            <w:r w:rsidRPr="00272102">
              <w:rPr>
                <w:rFonts w:ascii="Times New Roman" w:hAnsi="Times New Roman" w:cs="Times New Roman"/>
                <w:sz w:val="24"/>
                <w:szCs w:val="24"/>
                <w:lang w:val="ro-RO"/>
              </w:rPr>
              <w:t>Prezenta lege nu se aplică proiectelor pentru care procedurile de autorizare au început înainte de 10 august 2023.</w:t>
            </w:r>
          </w:p>
        </w:tc>
        <w:tc>
          <w:tcPr>
            <w:tcW w:w="2835" w:type="dxa"/>
            <w:tcBorders>
              <w:right w:val="single" w:sz="18" w:space="0" w:color="auto"/>
            </w:tcBorders>
          </w:tcPr>
          <w:p w:rsidR="00646763" w:rsidRPr="00272102" w:rsidRDefault="00646763" w:rsidP="0064676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r w:rsidR="00AC4089">
              <w:rPr>
                <w:rFonts w:ascii="Times New Roman" w:eastAsia="Times New Roman" w:hAnsi="Times New Roman" w:cs="Times New Roman"/>
                <w:color w:val="FF0000"/>
                <w:sz w:val="24"/>
                <w:szCs w:val="24"/>
                <w:lang w:val="ro-RO"/>
              </w:rPr>
              <w:t>.</w:t>
            </w:r>
          </w:p>
        </w:tc>
      </w:tr>
      <w:tr w:rsidR="00646763" w:rsidRPr="00272102" w:rsidTr="0024450E">
        <w:tc>
          <w:tcPr>
            <w:tcW w:w="5931" w:type="dxa"/>
          </w:tcPr>
          <w:p w:rsidR="00646763" w:rsidRPr="00272102" w:rsidRDefault="00646763" w:rsidP="00646763">
            <w:pPr>
              <w:shd w:val="clear" w:color="auto" w:fill="FFFFFF"/>
              <w:spacing w:after="120"/>
              <w:jc w:val="both"/>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(2)   Articolul 8 se aplică numai acelor contracte pentru care invitația la o procedură concurențială de ofertare a fost transmisă sau, în cazul în care nu este prevăzută o procedură concurențială de ofertare, numai situațiilor în care autoritatea contractantă sau entitatea contractantă a început procedura de achiziții publice după 10 august 2023.</w:t>
            </w:r>
          </w:p>
        </w:tc>
        <w:tc>
          <w:tcPr>
            <w:tcW w:w="5528" w:type="dxa"/>
          </w:tcPr>
          <w:p w:rsidR="00646763" w:rsidRPr="00272102" w:rsidRDefault="00646763" w:rsidP="00646763">
            <w:pPr>
              <w:spacing w:after="120"/>
              <w:rPr>
                <w:rFonts w:ascii="Times New Roman" w:eastAsia="Times New Roman" w:hAnsi="Times New Roman" w:cs="Times New Roman"/>
                <w:color w:val="FF0000"/>
                <w:sz w:val="24"/>
                <w:szCs w:val="24"/>
                <w:lang w:val="ro-RO"/>
              </w:rPr>
            </w:pPr>
            <w:r w:rsidRPr="00272102">
              <w:rPr>
                <w:rFonts w:ascii="Times New Roman" w:hAnsi="Times New Roman" w:cs="Times New Roman"/>
                <w:b/>
                <w:sz w:val="24"/>
                <w:szCs w:val="24"/>
                <w:lang w:val="ro-RO"/>
              </w:rPr>
              <w:t xml:space="preserve">(2) </w:t>
            </w:r>
            <w:r>
              <w:rPr>
                <w:rFonts w:ascii="Times New Roman" w:hAnsi="Times New Roman" w:cs="Times New Roman"/>
                <w:sz w:val="24"/>
                <w:szCs w:val="24"/>
                <w:lang w:val="ro-RO"/>
              </w:rPr>
              <w:t>Prevederile a</w:t>
            </w:r>
            <w:r w:rsidRPr="00272102">
              <w:rPr>
                <w:rFonts w:ascii="Times New Roman" w:hAnsi="Times New Roman" w:cs="Times New Roman"/>
                <w:sz w:val="24"/>
                <w:szCs w:val="24"/>
                <w:lang w:val="ro-RO"/>
              </w:rPr>
              <w:t>rt. 8 se aplică numai contractelor pentru care invitația la o procedură de achiziții publice a fost transmisă sau, în cazul în care nu este prevăzută o procedură de achiziții publice, numai situațiilor în care autoritatea contractantă a început procedura de achiziții publice după 10 august 2023.</w:t>
            </w:r>
          </w:p>
        </w:tc>
        <w:tc>
          <w:tcPr>
            <w:tcW w:w="2835" w:type="dxa"/>
            <w:tcBorders>
              <w:right w:val="single" w:sz="18" w:space="0" w:color="auto"/>
            </w:tcBorders>
          </w:tcPr>
          <w:p w:rsidR="00646763" w:rsidRPr="00272102" w:rsidRDefault="00646763" w:rsidP="0064676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r w:rsidR="00AC4089">
              <w:rPr>
                <w:rFonts w:ascii="Times New Roman" w:eastAsia="Times New Roman" w:hAnsi="Times New Roman" w:cs="Times New Roman"/>
                <w:color w:val="FF0000"/>
                <w:sz w:val="24"/>
                <w:szCs w:val="24"/>
                <w:lang w:val="ro-RO"/>
              </w:rPr>
              <w:t>.</w:t>
            </w:r>
          </w:p>
        </w:tc>
      </w:tr>
      <w:tr w:rsidR="00646763" w:rsidRPr="00272102" w:rsidTr="0024450E">
        <w:tc>
          <w:tcPr>
            <w:tcW w:w="5931" w:type="dxa"/>
          </w:tcPr>
          <w:p w:rsidR="00646763" w:rsidRPr="00272102" w:rsidRDefault="00646763" w:rsidP="00646763">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(3)   Articolul 8 nu se aplică unei entități comune constituite înainte de 9 august 2021, dacă procedurile de </w:t>
            </w:r>
            <w:r w:rsidRPr="00272102">
              <w:rPr>
                <w:rFonts w:ascii="Times New Roman" w:eastAsia="Times New Roman" w:hAnsi="Times New Roman" w:cs="Times New Roman"/>
                <w:color w:val="444444"/>
                <w:sz w:val="24"/>
                <w:szCs w:val="24"/>
                <w:lang w:val="ro-RO"/>
              </w:rPr>
              <w:lastRenderedPageBreak/>
              <w:t>achiziții publice ale entității respective intră în continuare sub incidența dreptului aplicabil achizițiilor sale publice la data respectivă.</w:t>
            </w:r>
          </w:p>
        </w:tc>
        <w:tc>
          <w:tcPr>
            <w:tcW w:w="5528" w:type="dxa"/>
          </w:tcPr>
          <w:p w:rsidR="00646763" w:rsidRDefault="00646763" w:rsidP="00646763">
            <w:pPr>
              <w:spacing w:after="120"/>
              <w:rPr>
                <w:rFonts w:ascii="Times New Roman" w:hAnsi="Times New Roman" w:cs="Times New Roman"/>
                <w:sz w:val="24"/>
                <w:szCs w:val="24"/>
                <w:lang w:val="ro-RO"/>
              </w:rPr>
            </w:pPr>
            <w:r w:rsidRPr="00272102">
              <w:rPr>
                <w:rFonts w:ascii="Times New Roman" w:hAnsi="Times New Roman" w:cs="Times New Roman"/>
                <w:b/>
                <w:sz w:val="24"/>
                <w:szCs w:val="24"/>
                <w:lang w:val="ro-RO"/>
              </w:rPr>
              <w:lastRenderedPageBreak/>
              <w:t xml:space="preserve">(3) </w:t>
            </w:r>
            <w:r>
              <w:rPr>
                <w:rFonts w:ascii="Times New Roman" w:hAnsi="Times New Roman" w:cs="Times New Roman"/>
                <w:sz w:val="24"/>
                <w:szCs w:val="24"/>
                <w:lang w:val="ro-RO"/>
              </w:rPr>
              <w:t>Prevederile a</w:t>
            </w:r>
            <w:r w:rsidRPr="00272102">
              <w:rPr>
                <w:rFonts w:ascii="Times New Roman" w:hAnsi="Times New Roman" w:cs="Times New Roman"/>
                <w:sz w:val="24"/>
                <w:szCs w:val="24"/>
                <w:lang w:val="ro-RO"/>
              </w:rPr>
              <w:t xml:space="preserve">rt. 8 nu se aplică unei entități comune constituite înainte de 9 august 2021, dacă procedurile </w:t>
            </w:r>
            <w:r w:rsidRPr="00272102">
              <w:rPr>
                <w:rFonts w:ascii="Times New Roman" w:hAnsi="Times New Roman" w:cs="Times New Roman"/>
                <w:sz w:val="24"/>
                <w:szCs w:val="24"/>
                <w:lang w:val="ro-RO"/>
              </w:rPr>
              <w:lastRenderedPageBreak/>
              <w:t>de achiziții publice ale entității respective intră în continuare sub incidența dreptului aplicabil achizițiilor sale publice la data respectivă.</w:t>
            </w:r>
          </w:p>
          <w:p w:rsidR="00646763" w:rsidRDefault="00646763" w:rsidP="00646763">
            <w:pPr>
              <w:spacing w:after="120"/>
              <w:rPr>
                <w:rFonts w:ascii="Times New Roman" w:hAnsi="Times New Roman" w:cs="Times New Roman"/>
                <w:sz w:val="24"/>
                <w:szCs w:val="24"/>
                <w:lang w:val="ro-RO"/>
              </w:rPr>
            </w:pPr>
          </w:p>
          <w:p w:rsidR="00646763" w:rsidRPr="00272102" w:rsidRDefault="00646763" w:rsidP="00646763">
            <w:pPr>
              <w:spacing w:after="120"/>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646763" w:rsidRPr="00272102" w:rsidRDefault="00646763" w:rsidP="0064676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lastRenderedPageBreak/>
              <w:t>Se transpune</w:t>
            </w:r>
            <w:r w:rsidR="00AC4089">
              <w:rPr>
                <w:rFonts w:ascii="Times New Roman" w:eastAsia="Times New Roman" w:hAnsi="Times New Roman" w:cs="Times New Roman"/>
                <w:color w:val="FF0000"/>
                <w:sz w:val="24"/>
                <w:szCs w:val="24"/>
                <w:lang w:val="ro-RO"/>
              </w:rPr>
              <w:t>.</w:t>
            </w:r>
          </w:p>
        </w:tc>
      </w:tr>
      <w:tr w:rsidR="00646763" w:rsidRPr="00272102" w:rsidTr="0024450E">
        <w:tc>
          <w:tcPr>
            <w:tcW w:w="5931" w:type="dxa"/>
          </w:tcPr>
          <w:p w:rsidR="00646763" w:rsidRPr="00272102" w:rsidRDefault="00646763" w:rsidP="00646763">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i/>
                <w:iCs/>
                <w:color w:val="444444"/>
                <w:sz w:val="24"/>
                <w:szCs w:val="24"/>
                <w:lang w:val="ro-RO"/>
              </w:rPr>
              <w:t>Articolul 10</w:t>
            </w:r>
          </w:p>
          <w:p w:rsidR="00646763" w:rsidRPr="00272102" w:rsidRDefault="00646763" w:rsidP="00646763">
            <w:pPr>
              <w:shd w:val="clear" w:color="auto" w:fill="FFFFFF"/>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Raportare</w:t>
            </w:r>
          </w:p>
        </w:tc>
        <w:tc>
          <w:tcPr>
            <w:tcW w:w="5528" w:type="dxa"/>
          </w:tcPr>
          <w:p w:rsidR="00646763" w:rsidRPr="00272102" w:rsidRDefault="00646763" w:rsidP="00646763">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b/>
                <w:bCs/>
                <w:color w:val="444444"/>
                <w:sz w:val="24"/>
                <w:szCs w:val="24"/>
                <w:lang w:val="ro-RO"/>
              </w:rPr>
              <w:t>Raportare</w:t>
            </w:r>
          </w:p>
          <w:p w:rsidR="00646763" w:rsidRPr="00272102" w:rsidRDefault="00646763" w:rsidP="00646763">
            <w:pPr>
              <w:spacing w:after="120"/>
              <w:ind w:left="-534" w:firstLine="534"/>
              <w:jc w:val="center"/>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b/>
                <w:iCs/>
                <w:color w:val="444444"/>
                <w:sz w:val="24"/>
                <w:szCs w:val="24"/>
                <w:lang w:val="ro-RO"/>
              </w:rPr>
              <w:t>Art. 10</w:t>
            </w:r>
          </w:p>
        </w:tc>
        <w:tc>
          <w:tcPr>
            <w:tcW w:w="2835" w:type="dxa"/>
            <w:tcBorders>
              <w:right w:val="single" w:sz="18" w:space="0" w:color="auto"/>
            </w:tcBorders>
          </w:tcPr>
          <w:p w:rsidR="00646763" w:rsidRPr="00272102" w:rsidRDefault="00646763" w:rsidP="00646763">
            <w:pPr>
              <w:spacing w:after="120"/>
              <w:ind w:left="33" w:firstLine="534"/>
              <w:rPr>
                <w:rFonts w:ascii="Times New Roman" w:eastAsia="Times New Roman" w:hAnsi="Times New Roman" w:cs="Times New Roman"/>
                <w:color w:val="FF0000"/>
                <w:sz w:val="24"/>
                <w:szCs w:val="24"/>
                <w:lang w:val="ro-RO"/>
              </w:rPr>
            </w:pPr>
          </w:p>
        </w:tc>
      </w:tr>
      <w:tr w:rsidR="00646763" w:rsidRPr="00272102" w:rsidTr="0024450E">
        <w:tc>
          <w:tcPr>
            <w:tcW w:w="5931" w:type="dxa"/>
          </w:tcPr>
          <w:p w:rsidR="00646763" w:rsidRPr="00272102" w:rsidRDefault="00646763" w:rsidP="00646763">
            <w:pPr>
              <w:shd w:val="clear" w:color="auto" w:fill="FFFFFF"/>
              <w:spacing w:after="120"/>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color w:val="444444"/>
                <w:sz w:val="24"/>
                <w:szCs w:val="24"/>
                <w:lang w:val="ro-RO"/>
              </w:rPr>
              <w:t>(1)   Pentru prima dată până la 10 februarie 2027 și apoi periodic, Comisia furnizează rapoarte Parlamentului European și Consiliului cu privire la punerea în aplicare a prezentei directive și cu privire la rezultatele acesteia.</w:t>
            </w:r>
          </w:p>
        </w:tc>
        <w:tc>
          <w:tcPr>
            <w:tcW w:w="5528" w:type="dxa"/>
          </w:tcPr>
          <w:p w:rsidR="00646763" w:rsidRPr="00272102" w:rsidRDefault="00646763" w:rsidP="00646763">
            <w:pPr>
              <w:spacing w:after="120"/>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646763" w:rsidRPr="00272102" w:rsidRDefault="00646763" w:rsidP="00646763">
            <w:pPr>
              <w:spacing w:after="120"/>
              <w:ind w:left="33"/>
              <w:rPr>
                <w:rFonts w:ascii="Times New Roman" w:eastAsia="Times New Roman" w:hAnsi="Times New Roman" w:cs="Times New Roman"/>
                <w:color w:val="FF0000"/>
                <w:sz w:val="24"/>
                <w:szCs w:val="24"/>
                <w:lang w:val="ro-RO"/>
              </w:rPr>
            </w:pPr>
            <w:r w:rsidRPr="00272102">
              <w:rPr>
                <w:rFonts w:ascii="Times New Roman" w:eastAsia="Times New Roman" w:hAnsi="Times New Roman" w:cs="Times New Roman"/>
                <w:color w:val="FF0000"/>
                <w:sz w:val="24"/>
                <w:szCs w:val="24"/>
                <w:lang w:val="ro-RO"/>
              </w:rPr>
              <w:t>Nu conține norme de transpus în legislația națională.</w:t>
            </w:r>
          </w:p>
        </w:tc>
      </w:tr>
      <w:tr w:rsidR="00646763" w:rsidRPr="00272102" w:rsidTr="00A461DA">
        <w:trPr>
          <w:trHeight w:val="2612"/>
        </w:trPr>
        <w:tc>
          <w:tcPr>
            <w:tcW w:w="5931" w:type="dxa"/>
          </w:tcPr>
          <w:p w:rsidR="00646763" w:rsidRPr="00272102" w:rsidRDefault="00646763" w:rsidP="00646763">
            <w:pPr>
              <w:shd w:val="clear" w:color="auto" w:fill="FFFFFF"/>
              <w:spacing w:after="120"/>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color w:val="444444"/>
                <w:sz w:val="24"/>
                <w:szCs w:val="24"/>
                <w:lang w:val="ro-RO"/>
              </w:rPr>
              <w:t>(2)   Raportul se bazează pe informațiile care trebuie furnizate de statele membre o dată la doi ani și pentru prima dată până la 10 august 2026 în ceea ce privește numărul de proceduri de acordare a autorizațiilor care intră în domeniul de aplicare al prezentei directive, durata medie a procedurilor de acordare a autorizațiilor, numărul de proceduri de acordare a autorizațiilor care depășesc termenul și eventuala instituire a unor autorități comune în cursul perioadei de raportare.</w:t>
            </w:r>
          </w:p>
        </w:tc>
        <w:tc>
          <w:tcPr>
            <w:tcW w:w="5528" w:type="dxa"/>
          </w:tcPr>
          <w:p w:rsidR="00646763" w:rsidRPr="00272102" w:rsidRDefault="00646763" w:rsidP="00646763">
            <w:pPr>
              <w:spacing w:after="120"/>
              <w:rPr>
                <w:rFonts w:ascii="Times New Roman" w:eastAsia="Times New Roman" w:hAnsi="Times New Roman" w:cs="Times New Roman"/>
                <w:color w:val="FF0000"/>
                <w:sz w:val="24"/>
                <w:szCs w:val="24"/>
                <w:lang w:val="ro-RO"/>
              </w:rPr>
            </w:pPr>
            <w:r w:rsidRPr="00272102">
              <w:rPr>
                <w:rFonts w:ascii="Times New Roman" w:hAnsi="Times New Roman" w:cs="Times New Roman"/>
                <w:sz w:val="24"/>
                <w:szCs w:val="24"/>
                <w:lang w:val="ro-RO"/>
              </w:rPr>
              <w:t>Autoritatea desemnată furnizează pentru prima dată până la data de 10 august 2026 și ulterior, o dată la doi ani, informații privind numărul de proceduri de acordare a autorizațiilor care intră în domeniul de aplicare al prezentei legi, durata medie a procedurilor de acordare a autorizațiilor, numărul de proceduri de acordare a autorizațiilor care depășesc termenul și eventuala instituire a unor autorități comune în cursul perioadei de raportare.</w:t>
            </w:r>
          </w:p>
        </w:tc>
        <w:tc>
          <w:tcPr>
            <w:tcW w:w="2835" w:type="dxa"/>
            <w:tcBorders>
              <w:right w:val="single" w:sz="18" w:space="0" w:color="auto"/>
            </w:tcBorders>
          </w:tcPr>
          <w:p w:rsidR="00646763" w:rsidRPr="00272102" w:rsidRDefault="00646763" w:rsidP="0064676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transpune</w:t>
            </w:r>
            <w:r w:rsidR="00AC4089">
              <w:rPr>
                <w:rFonts w:ascii="Times New Roman" w:eastAsia="Times New Roman" w:hAnsi="Times New Roman" w:cs="Times New Roman"/>
                <w:color w:val="FF0000"/>
                <w:sz w:val="24"/>
                <w:szCs w:val="24"/>
                <w:lang w:val="ro-RO"/>
              </w:rPr>
              <w:t>.</w:t>
            </w:r>
          </w:p>
        </w:tc>
      </w:tr>
      <w:tr w:rsidR="000173C0" w:rsidRPr="00272102" w:rsidTr="00D2270A">
        <w:tc>
          <w:tcPr>
            <w:tcW w:w="5931" w:type="dxa"/>
          </w:tcPr>
          <w:p w:rsidR="000173C0" w:rsidRPr="00272102" w:rsidRDefault="000173C0" w:rsidP="00D2270A">
            <w:pPr>
              <w:shd w:val="clear" w:color="auto" w:fill="FFFFFF"/>
              <w:spacing w:after="120"/>
              <w:jc w:val="center"/>
              <w:rPr>
                <w:rFonts w:ascii="Times New Roman" w:eastAsia="Times New Roman" w:hAnsi="Times New Roman" w:cs="Times New Roman"/>
                <w:i/>
                <w:iCs/>
                <w:color w:val="444444"/>
                <w:sz w:val="24"/>
                <w:szCs w:val="24"/>
                <w:lang w:val="ro-RO"/>
              </w:rPr>
            </w:pPr>
            <w:r>
              <w:rPr>
                <w:rFonts w:ascii="Times New Roman" w:eastAsia="Times New Roman" w:hAnsi="Times New Roman" w:cs="Times New Roman"/>
                <w:i/>
                <w:iCs/>
                <w:color w:val="444444"/>
                <w:sz w:val="24"/>
                <w:szCs w:val="24"/>
                <w:lang w:val="ro-RO"/>
              </w:rPr>
              <w:t>Articolul 11</w:t>
            </w:r>
          </w:p>
          <w:p w:rsidR="000173C0" w:rsidRPr="00272102" w:rsidRDefault="000173C0" w:rsidP="00D2270A">
            <w:pPr>
              <w:shd w:val="clear" w:color="auto" w:fill="FFFFFF"/>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Intrarea în vigoare</w:t>
            </w:r>
          </w:p>
          <w:p w:rsidR="000173C0" w:rsidRPr="00272102" w:rsidRDefault="000173C0" w:rsidP="00D2270A">
            <w:pPr>
              <w:shd w:val="clear" w:color="auto" w:fill="FFFFFF"/>
              <w:spacing w:after="120"/>
              <w:jc w:val="both"/>
              <w:rPr>
                <w:rFonts w:ascii="Times New Roman" w:eastAsia="Times New Roman" w:hAnsi="Times New Roman" w:cs="Times New Roman"/>
                <w:color w:val="444444"/>
                <w:sz w:val="24"/>
                <w:szCs w:val="24"/>
                <w:lang w:val="ro-RO"/>
              </w:rPr>
            </w:pPr>
          </w:p>
        </w:tc>
        <w:tc>
          <w:tcPr>
            <w:tcW w:w="5528" w:type="dxa"/>
          </w:tcPr>
          <w:p w:rsidR="000173C0" w:rsidRPr="00272102" w:rsidRDefault="000173C0" w:rsidP="00D2270A">
            <w:pPr>
              <w:shd w:val="clear" w:color="auto" w:fill="FFFFFF"/>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Intrarea în vigoare</w:t>
            </w:r>
          </w:p>
          <w:p w:rsidR="000173C0" w:rsidRPr="00272102" w:rsidRDefault="000173C0" w:rsidP="00D2270A">
            <w:pPr>
              <w:shd w:val="clear" w:color="auto" w:fill="FFFFFF"/>
              <w:spacing w:after="120"/>
              <w:jc w:val="center"/>
              <w:rPr>
                <w:rFonts w:ascii="Times New Roman" w:eastAsia="Times New Roman" w:hAnsi="Times New Roman" w:cs="Times New Roman"/>
                <w:b/>
                <w:iCs/>
                <w:color w:val="444444"/>
                <w:sz w:val="24"/>
                <w:szCs w:val="24"/>
                <w:lang w:val="ro-RO"/>
              </w:rPr>
            </w:pPr>
            <w:r>
              <w:rPr>
                <w:rFonts w:ascii="Times New Roman" w:eastAsia="Times New Roman" w:hAnsi="Times New Roman" w:cs="Times New Roman"/>
                <w:b/>
                <w:iCs/>
                <w:color w:val="444444"/>
                <w:sz w:val="24"/>
                <w:szCs w:val="24"/>
                <w:lang w:val="ro-RO"/>
              </w:rPr>
              <w:t>Art. 11</w:t>
            </w:r>
          </w:p>
          <w:p w:rsidR="000173C0" w:rsidRPr="00272102" w:rsidRDefault="000173C0" w:rsidP="00D2270A">
            <w:pPr>
              <w:spacing w:after="120"/>
              <w:ind w:left="-534" w:firstLine="534"/>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0173C0" w:rsidRPr="00272102" w:rsidRDefault="000173C0" w:rsidP="00D2270A">
            <w:pPr>
              <w:spacing w:after="120"/>
              <w:ind w:left="33" w:firstLine="534"/>
              <w:rPr>
                <w:rFonts w:ascii="Times New Roman" w:eastAsia="Times New Roman" w:hAnsi="Times New Roman" w:cs="Times New Roman"/>
                <w:color w:val="FF0000"/>
                <w:sz w:val="24"/>
                <w:szCs w:val="24"/>
                <w:lang w:val="ro-RO"/>
              </w:rPr>
            </w:pPr>
          </w:p>
        </w:tc>
      </w:tr>
      <w:tr w:rsidR="000173C0" w:rsidRPr="00272102" w:rsidTr="00D2270A">
        <w:tc>
          <w:tcPr>
            <w:tcW w:w="5931" w:type="dxa"/>
            <w:tcBorders>
              <w:bottom w:val="single" w:sz="18" w:space="0" w:color="auto"/>
            </w:tcBorders>
          </w:tcPr>
          <w:p w:rsidR="000173C0" w:rsidRPr="00272102" w:rsidRDefault="000173C0" w:rsidP="00D2270A">
            <w:pPr>
              <w:shd w:val="clear" w:color="auto" w:fill="FFFFFF"/>
              <w:spacing w:after="120"/>
              <w:jc w:val="both"/>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Prezenta directivă intră în vigoare în a douăzecea zi de la data publicării în </w:t>
            </w:r>
            <w:r w:rsidRPr="00272102">
              <w:rPr>
                <w:rFonts w:ascii="Times New Roman" w:eastAsia="Times New Roman" w:hAnsi="Times New Roman" w:cs="Times New Roman"/>
                <w:i/>
                <w:iCs/>
                <w:color w:val="444444"/>
                <w:sz w:val="24"/>
                <w:szCs w:val="24"/>
                <w:lang w:val="ro-RO"/>
              </w:rPr>
              <w:t>Jurnalul Oficial al Uniunii Europene</w:t>
            </w:r>
            <w:r w:rsidRPr="00272102">
              <w:rPr>
                <w:rFonts w:ascii="Times New Roman" w:eastAsia="Times New Roman" w:hAnsi="Times New Roman" w:cs="Times New Roman"/>
                <w:color w:val="444444"/>
                <w:sz w:val="24"/>
                <w:szCs w:val="24"/>
                <w:lang w:val="ro-RO"/>
              </w:rPr>
              <w:t>.</w:t>
            </w:r>
          </w:p>
          <w:p w:rsidR="000173C0" w:rsidRPr="00272102" w:rsidRDefault="000173C0" w:rsidP="00D2270A">
            <w:pPr>
              <w:shd w:val="clear" w:color="auto" w:fill="FFFFFF"/>
              <w:spacing w:after="120"/>
              <w:jc w:val="both"/>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Prezenta directivă se adresează statelor membre.</w:t>
            </w:r>
          </w:p>
          <w:p w:rsidR="000173C0" w:rsidRDefault="000173C0" w:rsidP="00D2270A">
            <w:pPr>
              <w:shd w:val="clear" w:color="auto" w:fill="FFFFFF"/>
              <w:spacing w:after="120"/>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Adoptată la Strasbourg, 7 iulie 2021</w:t>
            </w:r>
          </w:p>
          <w:p w:rsidR="000173C0" w:rsidRPr="00272102" w:rsidRDefault="000173C0" w:rsidP="00D2270A">
            <w:pPr>
              <w:shd w:val="clear" w:color="auto" w:fill="FFFFFF"/>
              <w:spacing w:after="120"/>
              <w:rPr>
                <w:rFonts w:ascii="Times New Roman" w:eastAsia="Times New Roman" w:hAnsi="Times New Roman" w:cs="Times New Roman"/>
                <w:i/>
                <w:iCs/>
                <w:color w:val="444444"/>
                <w:sz w:val="24"/>
                <w:szCs w:val="24"/>
                <w:lang w:val="ro-RO"/>
              </w:rPr>
            </w:pPr>
          </w:p>
        </w:tc>
        <w:tc>
          <w:tcPr>
            <w:tcW w:w="5528" w:type="dxa"/>
            <w:tcBorders>
              <w:bottom w:val="single" w:sz="18" w:space="0" w:color="auto"/>
            </w:tcBorders>
          </w:tcPr>
          <w:p w:rsidR="000173C0" w:rsidRPr="00272102" w:rsidRDefault="000173C0" w:rsidP="00D2270A">
            <w:pPr>
              <w:spacing w:after="120"/>
              <w:ind w:left="33"/>
              <w:rPr>
                <w:rFonts w:ascii="Times New Roman" w:eastAsia="Times New Roman" w:hAnsi="Times New Roman" w:cs="Times New Roman"/>
                <w:color w:val="FF0000"/>
                <w:sz w:val="24"/>
                <w:szCs w:val="24"/>
                <w:lang w:val="ro-RO"/>
              </w:rPr>
            </w:pPr>
            <w:r w:rsidRPr="00272102">
              <w:rPr>
                <w:rFonts w:ascii="Times New Roman" w:hAnsi="Times New Roman" w:cs="Times New Roman"/>
                <w:sz w:val="24"/>
                <w:szCs w:val="24"/>
                <w:lang w:val="ro-RO"/>
              </w:rPr>
              <w:t xml:space="preserve">Prezenta lege intră în vigoare în termen de </w:t>
            </w:r>
            <w:r>
              <w:rPr>
                <w:rFonts w:ascii="Times New Roman" w:hAnsi="Times New Roman" w:cs="Times New Roman"/>
                <w:sz w:val="24"/>
                <w:szCs w:val="24"/>
                <w:lang w:val="ro-RO"/>
              </w:rPr>
              <w:t xml:space="preserve">90 </w:t>
            </w:r>
            <w:r w:rsidRPr="00272102">
              <w:rPr>
                <w:rFonts w:ascii="Times New Roman" w:hAnsi="Times New Roman" w:cs="Times New Roman"/>
                <w:sz w:val="24"/>
                <w:szCs w:val="24"/>
                <w:lang w:val="ro-RO"/>
              </w:rPr>
              <w:t>de zile de la data publicării sale în Monitorul Oficial al României, Partea I.</w:t>
            </w:r>
          </w:p>
        </w:tc>
        <w:tc>
          <w:tcPr>
            <w:tcW w:w="2835" w:type="dxa"/>
            <w:tcBorders>
              <w:bottom w:val="single" w:sz="18" w:space="0" w:color="auto"/>
              <w:right w:val="single" w:sz="18" w:space="0" w:color="auto"/>
            </w:tcBorders>
          </w:tcPr>
          <w:p w:rsidR="000173C0" w:rsidRPr="00272102" w:rsidRDefault="000173C0" w:rsidP="00D2270A">
            <w:pPr>
              <w:spacing w:after="120"/>
              <w:rPr>
                <w:rFonts w:ascii="Times New Roman" w:eastAsia="Times New Roman" w:hAnsi="Times New Roman" w:cs="Times New Roman"/>
                <w:color w:val="FF0000"/>
                <w:sz w:val="24"/>
                <w:szCs w:val="24"/>
                <w:lang w:val="ro-RO"/>
              </w:rPr>
            </w:pPr>
          </w:p>
        </w:tc>
      </w:tr>
      <w:tr w:rsidR="00646763" w:rsidRPr="00272102" w:rsidTr="00A461DA">
        <w:tc>
          <w:tcPr>
            <w:tcW w:w="5931" w:type="dxa"/>
          </w:tcPr>
          <w:p w:rsidR="00646763" w:rsidRPr="00272102" w:rsidRDefault="00646763" w:rsidP="00646763">
            <w:pPr>
              <w:shd w:val="clear" w:color="auto" w:fill="FFFFFF"/>
              <w:spacing w:after="120"/>
              <w:jc w:val="center"/>
              <w:rPr>
                <w:rFonts w:ascii="Times New Roman" w:eastAsia="Times New Roman" w:hAnsi="Times New Roman" w:cs="Times New Roman"/>
                <w:i/>
                <w:iCs/>
                <w:color w:val="444444"/>
                <w:sz w:val="24"/>
                <w:szCs w:val="24"/>
                <w:lang w:val="ro-RO"/>
              </w:rPr>
            </w:pPr>
            <w:r w:rsidRPr="00272102">
              <w:rPr>
                <w:rFonts w:ascii="Times New Roman" w:eastAsia="Times New Roman" w:hAnsi="Times New Roman" w:cs="Times New Roman"/>
                <w:i/>
                <w:iCs/>
                <w:color w:val="444444"/>
                <w:sz w:val="24"/>
                <w:szCs w:val="24"/>
                <w:lang w:val="ro-RO"/>
              </w:rPr>
              <w:lastRenderedPageBreak/>
              <w:t>Articolul 11</w:t>
            </w:r>
          </w:p>
          <w:p w:rsidR="00646763" w:rsidRPr="00272102" w:rsidRDefault="00646763" w:rsidP="00646763">
            <w:pPr>
              <w:shd w:val="clear" w:color="auto" w:fill="FFFFFF"/>
              <w:spacing w:after="120"/>
              <w:jc w:val="center"/>
              <w:rPr>
                <w:rFonts w:ascii="Times New Roman" w:eastAsia="Times New Roman" w:hAnsi="Times New Roman" w:cs="Times New Roman"/>
                <w:b/>
                <w:bCs/>
                <w:color w:val="444444"/>
                <w:sz w:val="24"/>
                <w:szCs w:val="24"/>
                <w:lang w:val="ro-RO"/>
              </w:rPr>
            </w:pPr>
            <w:r w:rsidRPr="00272102">
              <w:rPr>
                <w:rFonts w:ascii="Times New Roman" w:eastAsia="Times New Roman" w:hAnsi="Times New Roman" w:cs="Times New Roman"/>
                <w:b/>
                <w:bCs/>
                <w:color w:val="444444"/>
                <w:sz w:val="24"/>
                <w:szCs w:val="24"/>
                <w:lang w:val="ro-RO"/>
              </w:rPr>
              <w:t>Transpunere</w:t>
            </w:r>
          </w:p>
        </w:tc>
        <w:tc>
          <w:tcPr>
            <w:tcW w:w="5528" w:type="dxa"/>
            <w:vAlign w:val="center"/>
          </w:tcPr>
          <w:p w:rsidR="00646763" w:rsidRPr="00272102" w:rsidRDefault="000173C0" w:rsidP="00646763">
            <w:pPr>
              <w:spacing w:after="120"/>
              <w:ind w:left="-534" w:firstLine="534"/>
              <w:jc w:val="center"/>
              <w:rPr>
                <w:rFonts w:ascii="Times New Roman" w:eastAsia="Times New Roman" w:hAnsi="Times New Roman" w:cs="Times New Roman"/>
                <w:color w:val="FF0000"/>
                <w:sz w:val="24"/>
                <w:szCs w:val="24"/>
                <w:lang w:val="ro-RO"/>
              </w:rPr>
            </w:pPr>
            <w:r w:rsidRPr="000173C0">
              <w:rPr>
                <w:rFonts w:ascii="Times New Roman" w:eastAsia="Times New Roman" w:hAnsi="Times New Roman" w:cs="Times New Roman"/>
                <w:sz w:val="24"/>
                <w:szCs w:val="24"/>
                <w:lang w:val="ro-RO"/>
              </w:rPr>
              <w:t>*</w:t>
            </w:r>
          </w:p>
        </w:tc>
        <w:tc>
          <w:tcPr>
            <w:tcW w:w="2835" w:type="dxa"/>
            <w:tcBorders>
              <w:right w:val="single" w:sz="18" w:space="0" w:color="auto"/>
            </w:tcBorders>
          </w:tcPr>
          <w:p w:rsidR="00646763" w:rsidRPr="00272102" w:rsidRDefault="00646763" w:rsidP="00646763">
            <w:pPr>
              <w:spacing w:after="120"/>
              <w:ind w:left="33" w:firstLine="1"/>
              <w:rPr>
                <w:rFonts w:ascii="Times New Roman" w:eastAsia="Times New Roman" w:hAnsi="Times New Roman" w:cs="Times New Roman"/>
                <w:color w:val="FF0000"/>
                <w:sz w:val="24"/>
                <w:szCs w:val="24"/>
                <w:lang w:val="ro-RO"/>
              </w:rPr>
            </w:pPr>
          </w:p>
        </w:tc>
      </w:tr>
      <w:tr w:rsidR="00646763" w:rsidRPr="00272102" w:rsidTr="00A461DA">
        <w:tc>
          <w:tcPr>
            <w:tcW w:w="5931" w:type="dxa"/>
          </w:tcPr>
          <w:p w:rsidR="00646763" w:rsidRPr="00272102" w:rsidRDefault="00646763" w:rsidP="00646763">
            <w:pPr>
              <w:shd w:val="clear" w:color="auto" w:fill="FFFFFF"/>
              <w:spacing w:after="120"/>
              <w:jc w:val="both"/>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(1)   Statele membre asigură intrarea în vigoare a actelor cu putere de lege și a actelor administrative necesare pentru a se conforma prezentei directive până la 10 august 2023. Statele membre informează de îndată Comisia cu privire la aceasta.</w:t>
            </w:r>
          </w:p>
          <w:p w:rsidR="00646763" w:rsidRPr="00272102" w:rsidRDefault="00646763" w:rsidP="00646763">
            <w:pPr>
              <w:shd w:val="clear" w:color="auto" w:fill="FFFFFF"/>
              <w:spacing w:after="120"/>
              <w:jc w:val="both"/>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Atunci când statele membre adoptă dispozițiile respective, acestea conțin o trimitere la prezenta directivă sau sunt însoțite de o asemenea trimitere la data publicării lor oficiale. Statele membre stabilesc modalitatea de efectuare a unei astfel de trimiteri.</w:t>
            </w:r>
          </w:p>
        </w:tc>
        <w:tc>
          <w:tcPr>
            <w:tcW w:w="5528" w:type="dxa"/>
          </w:tcPr>
          <w:p w:rsidR="00646763" w:rsidRPr="00272102" w:rsidRDefault="00646763" w:rsidP="00646763">
            <w:pPr>
              <w:spacing w:after="120"/>
              <w:rPr>
                <w:rFonts w:ascii="Times New Roman" w:eastAsia="Times New Roman" w:hAnsi="Times New Roman" w:cs="Times New Roman"/>
                <w:color w:val="FF0000"/>
                <w:sz w:val="24"/>
                <w:szCs w:val="24"/>
                <w:lang w:val="ro-RO"/>
              </w:rPr>
            </w:pPr>
            <w:r w:rsidRPr="00272102">
              <w:rPr>
                <w:rFonts w:ascii="Times New Roman" w:hAnsi="Times New Roman" w:cs="Times New Roman"/>
                <w:sz w:val="24"/>
                <w:szCs w:val="24"/>
                <w:lang w:val="ro-RO"/>
              </w:rPr>
              <w:t>Prezenta lege transpune Directiva (UE) 2021/1187 a Parlamentului European și a Consiliului din 7 iulie 2021 privind măsurile de raționalizare în scopul înregistrării de progrese în direcția realizării rețelei transeuropene de transport (TEN-T), publicată în Jurnalul Oficial al Uniunii Europene nr. L 258/1/20.07.2021.</w:t>
            </w:r>
          </w:p>
        </w:tc>
        <w:tc>
          <w:tcPr>
            <w:tcW w:w="2835" w:type="dxa"/>
            <w:tcBorders>
              <w:right w:val="single" w:sz="18" w:space="0" w:color="auto"/>
            </w:tcBorders>
          </w:tcPr>
          <w:p w:rsidR="00646763" w:rsidRPr="00272102" w:rsidRDefault="00646763" w:rsidP="00646763">
            <w:pPr>
              <w:spacing w:after="120"/>
              <w:ind w:left="33" w:firstLine="1"/>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Se inserează în finalul textului.</w:t>
            </w:r>
          </w:p>
        </w:tc>
      </w:tr>
      <w:tr w:rsidR="00646763" w:rsidRPr="00272102" w:rsidTr="0024450E">
        <w:tc>
          <w:tcPr>
            <w:tcW w:w="5931" w:type="dxa"/>
          </w:tcPr>
          <w:p w:rsidR="00646763" w:rsidRPr="00272102" w:rsidRDefault="00646763" w:rsidP="00646763">
            <w:pPr>
              <w:shd w:val="clear" w:color="auto" w:fill="FFFFFF"/>
              <w:spacing w:after="120"/>
              <w:jc w:val="both"/>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(2)   Comisiei îi sunt comunicate de către statele membre textele principalelor dispoziții de drept intern pe care le adoptă în domeniul reglementat de prezenta directivă.</w:t>
            </w:r>
          </w:p>
        </w:tc>
        <w:tc>
          <w:tcPr>
            <w:tcW w:w="5528" w:type="dxa"/>
          </w:tcPr>
          <w:p w:rsidR="00646763" w:rsidRPr="00272102" w:rsidRDefault="00646763" w:rsidP="00646763">
            <w:pPr>
              <w:spacing w:after="120"/>
              <w:ind w:left="-534" w:firstLine="534"/>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646763" w:rsidRPr="00272102" w:rsidRDefault="00646763" w:rsidP="00646763">
            <w:pPr>
              <w:spacing w:after="120"/>
              <w:ind w:left="33"/>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Nu este cazul</w:t>
            </w:r>
            <w:r w:rsidR="00AC4089">
              <w:rPr>
                <w:rFonts w:ascii="Times New Roman" w:eastAsia="Times New Roman" w:hAnsi="Times New Roman" w:cs="Times New Roman"/>
                <w:color w:val="FF0000"/>
                <w:sz w:val="24"/>
                <w:szCs w:val="24"/>
                <w:lang w:val="ro-RO"/>
              </w:rPr>
              <w:t>.</w:t>
            </w:r>
          </w:p>
        </w:tc>
      </w:tr>
      <w:tr w:rsidR="00646763" w:rsidRPr="00272102" w:rsidTr="0024450E">
        <w:tc>
          <w:tcPr>
            <w:tcW w:w="5931" w:type="dxa"/>
          </w:tcPr>
          <w:p w:rsidR="00646763" w:rsidRPr="00272102" w:rsidRDefault="00646763" w:rsidP="000173C0">
            <w:pPr>
              <w:shd w:val="clear" w:color="auto" w:fill="FFFFFF"/>
              <w:spacing w:after="120"/>
              <w:jc w:val="center"/>
              <w:rPr>
                <w:rFonts w:ascii="Times New Roman" w:eastAsia="Times New Roman" w:hAnsi="Times New Roman" w:cs="Times New Roman"/>
                <w:color w:val="444444"/>
                <w:sz w:val="24"/>
                <w:szCs w:val="24"/>
                <w:lang w:val="ro-RO"/>
              </w:rPr>
            </w:pPr>
          </w:p>
        </w:tc>
        <w:tc>
          <w:tcPr>
            <w:tcW w:w="5528" w:type="dxa"/>
          </w:tcPr>
          <w:p w:rsidR="00311D93" w:rsidRDefault="00311D93" w:rsidP="00311D93">
            <w:pPr>
              <w:spacing w:after="120"/>
              <w:jc w:val="both"/>
              <w:rPr>
                <w:rFonts w:ascii="Times New Roman" w:hAnsi="Times New Roman" w:cs="Times New Roman"/>
                <w:sz w:val="24"/>
                <w:szCs w:val="24"/>
              </w:rPr>
            </w:pPr>
            <w:proofErr w:type="spellStart"/>
            <w:r>
              <w:rPr>
                <w:rFonts w:ascii="Times New Roman" w:hAnsi="Times New Roman" w:cs="Times New Roman"/>
                <w:sz w:val="24"/>
                <w:szCs w:val="24"/>
              </w:rPr>
              <w:t>Această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adoptată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Parlamentul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României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respectarea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prevederilor</w:t>
            </w:r>
            <w:proofErr w:type="spellEnd"/>
            <w:r>
              <w:rPr>
                <w:rFonts w:ascii="Times New Roman" w:hAnsi="Times New Roman" w:cs="Times New Roman"/>
                <w:sz w:val="24"/>
                <w:szCs w:val="24"/>
              </w:rPr>
              <w:t xml:space="preserve"> art.75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ale art.76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.(1)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după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w:t>
            </w:r>
            <w:bookmarkStart w:id="0" w:name="_GoBack"/>
            <w:bookmarkEnd w:id="0"/>
            <w:r>
              <w:rPr>
                <w:rFonts w:ascii="Times New Roman" w:hAnsi="Times New Roman" w:cs="Times New Roman"/>
                <w:sz w:val="24"/>
                <w:szCs w:val="24"/>
              </w:rPr>
              <w:t>onstituția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republicată</w:t>
            </w:r>
            <w:proofErr w:type="spellEnd"/>
            <w:r>
              <w:rPr>
                <w:rFonts w:ascii="Times New Roman" w:hAnsi="Times New Roman" w:cs="Times New Roman"/>
                <w:sz w:val="24"/>
                <w:szCs w:val="24"/>
              </w:rPr>
              <w:t>.</w:t>
            </w:r>
          </w:p>
          <w:p w:rsidR="00646763" w:rsidRPr="00272102" w:rsidRDefault="00646763" w:rsidP="000173C0">
            <w:pPr>
              <w:shd w:val="clear" w:color="auto" w:fill="FFFFFF"/>
              <w:spacing w:after="120"/>
              <w:jc w:val="center"/>
              <w:rPr>
                <w:rFonts w:ascii="Times New Roman" w:eastAsia="Times New Roman" w:hAnsi="Times New Roman" w:cs="Times New Roman"/>
                <w:color w:val="FF0000"/>
                <w:sz w:val="24"/>
                <w:szCs w:val="24"/>
                <w:lang w:val="ro-RO"/>
              </w:rPr>
            </w:pPr>
          </w:p>
        </w:tc>
        <w:tc>
          <w:tcPr>
            <w:tcW w:w="2835" w:type="dxa"/>
            <w:tcBorders>
              <w:right w:val="single" w:sz="18" w:space="0" w:color="auto"/>
            </w:tcBorders>
          </w:tcPr>
          <w:p w:rsidR="00646763" w:rsidRPr="00272102" w:rsidRDefault="00311D93" w:rsidP="00311D93">
            <w:pPr>
              <w:spacing w:after="120"/>
              <w:rPr>
                <w:rFonts w:ascii="Times New Roman" w:eastAsia="Times New Roman" w:hAnsi="Times New Roman" w:cs="Times New Roman"/>
                <w:color w:val="FF0000"/>
                <w:sz w:val="24"/>
                <w:szCs w:val="24"/>
                <w:lang w:val="ro-RO"/>
              </w:rPr>
            </w:pPr>
            <w:r>
              <w:rPr>
                <w:rFonts w:ascii="Times New Roman" w:eastAsia="Times New Roman" w:hAnsi="Times New Roman" w:cs="Times New Roman"/>
                <w:color w:val="FF0000"/>
                <w:sz w:val="24"/>
                <w:szCs w:val="24"/>
                <w:lang w:val="ro-RO"/>
              </w:rPr>
              <w:t>Atestarea legalității conform art.46, alin.7 din Legea nr.24/2000</w:t>
            </w:r>
          </w:p>
        </w:tc>
      </w:tr>
    </w:tbl>
    <w:p w:rsidR="00A745D9" w:rsidRPr="00272102" w:rsidRDefault="00A745D9" w:rsidP="0062230F">
      <w:pPr>
        <w:shd w:val="clear" w:color="auto" w:fill="FFFFFF"/>
        <w:spacing w:after="120" w:line="240" w:lineRule="auto"/>
        <w:rPr>
          <w:rFonts w:ascii="Times New Roman" w:eastAsia="Times New Roman" w:hAnsi="Times New Roman" w:cs="Times New Roman"/>
          <w:vanish/>
          <w:color w:val="444444"/>
          <w:sz w:val="24"/>
          <w:szCs w:val="24"/>
          <w:lang w:val="ro-RO"/>
        </w:rPr>
      </w:pPr>
    </w:p>
    <w:tbl>
      <w:tblPr>
        <w:tblW w:w="5000" w:type="pct"/>
        <w:tblCellMar>
          <w:left w:w="0" w:type="dxa"/>
          <w:right w:w="0" w:type="dxa"/>
        </w:tblCellMar>
        <w:tblLook w:val="04A0" w:firstRow="1" w:lastRow="0" w:firstColumn="1" w:lastColumn="0" w:noHBand="0" w:noVBand="1"/>
      </w:tblPr>
      <w:tblGrid>
        <w:gridCol w:w="7200"/>
        <w:gridCol w:w="7200"/>
      </w:tblGrid>
      <w:tr w:rsidR="00A745D9" w:rsidRPr="00272102" w:rsidTr="00A745D9">
        <w:tc>
          <w:tcPr>
            <w:tcW w:w="0" w:type="auto"/>
            <w:shd w:val="clear" w:color="auto" w:fill="auto"/>
            <w:hideMark/>
          </w:tcPr>
          <w:p w:rsidR="00A745D9" w:rsidRPr="00272102" w:rsidRDefault="00A745D9" w:rsidP="0062230F">
            <w:pPr>
              <w:spacing w:after="120" w:line="240" w:lineRule="auto"/>
              <w:jc w:val="both"/>
              <w:rPr>
                <w:rFonts w:ascii="Times New Roman" w:eastAsia="Times New Roman" w:hAnsi="Times New Roman" w:cs="Times New Roman"/>
                <w:sz w:val="24"/>
                <w:szCs w:val="24"/>
                <w:lang w:val="ro-RO"/>
              </w:rPr>
            </w:pPr>
          </w:p>
        </w:tc>
        <w:tc>
          <w:tcPr>
            <w:tcW w:w="0" w:type="auto"/>
            <w:shd w:val="clear" w:color="auto" w:fill="auto"/>
            <w:hideMark/>
          </w:tcPr>
          <w:p w:rsidR="00A745D9" w:rsidRPr="00272102" w:rsidRDefault="00A745D9" w:rsidP="0062230F">
            <w:pPr>
              <w:spacing w:after="120" w:line="240" w:lineRule="auto"/>
              <w:jc w:val="both"/>
              <w:rPr>
                <w:rFonts w:ascii="Times New Roman" w:eastAsia="Times New Roman" w:hAnsi="Times New Roman" w:cs="Times New Roman"/>
                <w:sz w:val="24"/>
                <w:szCs w:val="24"/>
                <w:lang w:val="ro-RO"/>
              </w:rPr>
            </w:pPr>
          </w:p>
        </w:tc>
      </w:tr>
    </w:tbl>
    <w:p w:rsidR="00A745D9" w:rsidRPr="00272102" w:rsidRDefault="00A745D9" w:rsidP="0062230F">
      <w:pPr>
        <w:shd w:val="clear" w:color="auto" w:fill="FFFFFF"/>
        <w:spacing w:after="120" w:line="240" w:lineRule="auto"/>
        <w:rPr>
          <w:rFonts w:ascii="Times New Roman" w:eastAsia="Times New Roman" w:hAnsi="Times New Roman" w:cs="Times New Roman"/>
          <w:vanish/>
          <w:color w:val="444444"/>
          <w:sz w:val="24"/>
          <w:szCs w:val="24"/>
          <w:lang w:val="ro-RO"/>
        </w:rPr>
      </w:pPr>
    </w:p>
    <w:p w:rsidR="00A745D9" w:rsidRPr="00272102" w:rsidRDefault="00A745D9" w:rsidP="0062230F">
      <w:pPr>
        <w:shd w:val="clear" w:color="auto" w:fill="FFFFFF"/>
        <w:spacing w:after="120" w:line="240" w:lineRule="auto"/>
        <w:rPr>
          <w:rFonts w:ascii="Times New Roman" w:eastAsia="Times New Roman" w:hAnsi="Times New Roman" w:cs="Times New Roman"/>
          <w:vanish/>
          <w:color w:val="444444"/>
          <w:sz w:val="24"/>
          <w:szCs w:val="24"/>
          <w:lang w:val="ro-RO"/>
        </w:rPr>
      </w:pPr>
    </w:p>
    <w:p w:rsidR="00A745D9" w:rsidRPr="00272102" w:rsidRDefault="00A745D9" w:rsidP="0062230F">
      <w:pPr>
        <w:shd w:val="clear" w:color="auto" w:fill="FFFFFF"/>
        <w:spacing w:after="120" w:line="240" w:lineRule="auto"/>
        <w:rPr>
          <w:rFonts w:ascii="Times New Roman" w:eastAsia="Times New Roman" w:hAnsi="Times New Roman" w:cs="Times New Roman"/>
          <w:vanish/>
          <w:color w:val="444444"/>
          <w:sz w:val="24"/>
          <w:szCs w:val="24"/>
          <w:lang w:val="ro-RO"/>
        </w:rPr>
      </w:pPr>
    </w:p>
    <w:p w:rsidR="00A745D9" w:rsidRPr="00272102" w:rsidRDefault="00A745D9" w:rsidP="0062230F">
      <w:pPr>
        <w:shd w:val="clear" w:color="auto" w:fill="FFFFFF"/>
        <w:spacing w:after="120" w:line="240" w:lineRule="auto"/>
        <w:rPr>
          <w:rFonts w:ascii="Times New Roman" w:eastAsia="Times New Roman" w:hAnsi="Times New Roman" w:cs="Times New Roman"/>
          <w:vanish/>
          <w:color w:val="444444"/>
          <w:sz w:val="24"/>
          <w:szCs w:val="24"/>
          <w:lang w:val="ro-RO"/>
        </w:rPr>
      </w:pPr>
    </w:p>
    <w:p w:rsidR="00A745D9" w:rsidRPr="00272102" w:rsidRDefault="00A745D9" w:rsidP="0062230F">
      <w:pPr>
        <w:shd w:val="clear" w:color="auto" w:fill="FFFFFF"/>
        <w:spacing w:after="120" w:line="240" w:lineRule="auto"/>
        <w:rPr>
          <w:rFonts w:ascii="Times New Roman" w:eastAsia="Times New Roman" w:hAnsi="Times New Roman" w:cs="Times New Roman"/>
          <w:vanish/>
          <w:color w:val="444444"/>
          <w:sz w:val="24"/>
          <w:szCs w:val="24"/>
          <w:lang w:val="ro-RO"/>
        </w:rPr>
      </w:pPr>
    </w:p>
    <w:p w:rsidR="00A745D9" w:rsidRPr="00272102" w:rsidRDefault="00A745D9" w:rsidP="0062230F">
      <w:pPr>
        <w:shd w:val="clear" w:color="auto" w:fill="FFFFFF"/>
        <w:spacing w:after="120" w:line="240" w:lineRule="auto"/>
        <w:rPr>
          <w:rFonts w:ascii="Times New Roman" w:eastAsia="Times New Roman" w:hAnsi="Times New Roman" w:cs="Times New Roman"/>
          <w:vanish/>
          <w:color w:val="444444"/>
          <w:sz w:val="24"/>
          <w:szCs w:val="24"/>
          <w:lang w:val="ro-RO"/>
        </w:rPr>
      </w:pPr>
    </w:p>
    <w:p w:rsidR="00A745D9" w:rsidRPr="00272102" w:rsidRDefault="00A745D9" w:rsidP="0062230F">
      <w:pPr>
        <w:shd w:val="clear" w:color="auto" w:fill="FFFFFF"/>
        <w:spacing w:after="120" w:line="240" w:lineRule="auto"/>
        <w:rPr>
          <w:rFonts w:ascii="Times New Roman" w:eastAsia="Times New Roman" w:hAnsi="Times New Roman" w:cs="Times New Roman"/>
          <w:vanish/>
          <w:color w:val="444444"/>
          <w:sz w:val="24"/>
          <w:szCs w:val="24"/>
          <w:lang w:val="ro-RO"/>
        </w:rPr>
      </w:pPr>
    </w:p>
    <w:p w:rsidR="00A745D9" w:rsidRPr="00272102" w:rsidRDefault="00A745D9" w:rsidP="0062230F">
      <w:pPr>
        <w:shd w:val="clear" w:color="auto" w:fill="FFFFFF"/>
        <w:spacing w:after="120" w:line="240" w:lineRule="auto"/>
        <w:rPr>
          <w:rFonts w:ascii="Times New Roman" w:eastAsia="Times New Roman" w:hAnsi="Times New Roman" w:cs="Times New Roman"/>
          <w:vanish/>
          <w:color w:val="444444"/>
          <w:sz w:val="24"/>
          <w:szCs w:val="24"/>
          <w:lang w:val="ro-RO"/>
        </w:rPr>
      </w:pPr>
    </w:p>
    <w:p w:rsidR="00A745D9" w:rsidRPr="00272102" w:rsidRDefault="0081616F" w:rsidP="0062230F">
      <w:pPr>
        <w:shd w:val="clear" w:color="auto" w:fill="FFFFFF"/>
        <w:spacing w:after="120" w:line="240" w:lineRule="auto"/>
        <w:jc w:val="both"/>
        <w:rPr>
          <w:rFonts w:ascii="Times New Roman" w:eastAsia="Times New Roman" w:hAnsi="Times New Roman" w:cs="Times New Roman"/>
          <w:color w:val="444444"/>
          <w:sz w:val="24"/>
          <w:szCs w:val="24"/>
          <w:lang w:val="ro-RO"/>
        </w:rPr>
      </w:pPr>
      <w:r w:rsidRPr="00272102">
        <w:rPr>
          <w:rFonts w:ascii="Times New Roman" w:eastAsia="Times New Roman" w:hAnsi="Times New Roman" w:cs="Times New Roman"/>
          <w:color w:val="444444"/>
          <w:sz w:val="24"/>
          <w:szCs w:val="24"/>
          <w:lang w:val="ro-RO"/>
        </w:rPr>
        <w:t xml:space="preserve"> </w:t>
      </w:r>
    </w:p>
    <w:p w:rsidR="00A745D9" w:rsidRPr="00272102" w:rsidRDefault="00A745D9" w:rsidP="0062230F">
      <w:pPr>
        <w:shd w:val="clear" w:color="auto" w:fill="FFFFFF"/>
        <w:spacing w:after="120" w:line="240" w:lineRule="auto"/>
        <w:jc w:val="both"/>
        <w:rPr>
          <w:rFonts w:ascii="Times New Roman" w:eastAsia="Times New Roman" w:hAnsi="Times New Roman" w:cs="Times New Roman"/>
          <w:color w:val="444444"/>
          <w:sz w:val="24"/>
          <w:szCs w:val="24"/>
          <w:lang w:val="ro-RO"/>
        </w:rPr>
      </w:pPr>
    </w:p>
    <w:p w:rsidR="00A745D9" w:rsidRPr="00272102" w:rsidRDefault="00A745D9" w:rsidP="0062230F">
      <w:pPr>
        <w:shd w:val="clear" w:color="auto" w:fill="FFFFFF"/>
        <w:spacing w:after="120" w:line="240" w:lineRule="auto"/>
        <w:rPr>
          <w:rFonts w:ascii="Times New Roman" w:eastAsia="Times New Roman" w:hAnsi="Times New Roman" w:cs="Times New Roman"/>
          <w:color w:val="444444"/>
          <w:sz w:val="24"/>
          <w:szCs w:val="24"/>
          <w:lang w:val="ro-RO"/>
        </w:rPr>
      </w:pPr>
    </w:p>
    <w:sectPr w:rsidR="00A745D9" w:rsidRPr="00272102" w:rsidSect="00DD61AE">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87" w:rsidRDefault="00B40B87" w:rsidP="001616E8">
      <w:pPr>
        <w:spacing w:after="0" w:line="240" w:lineRule="auto"/>
      </w:pPr>
      <w:r>
        <w:separator/>
      </w:r>
    </w:p>
  </w:endnote>
  <w:endnote w:type="continuationSeparator" w:id="0">
    <w:p w:rsidR="00B40B87" w:rsidRDefault="00B40B87" w:rsidP="0016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177989"/>
      <w:docPartObj>
        <w:docPartGallery w:val="Page Numbers (Bottom of Page)"/>
        <w:docPartUnique/>
      </w:docPartObj>
    </w:sdtPr>
    <w:sdtEndPr>
      <w:rPr>
        <w:noProof/>
      </w:rPr>
    </w:sdtEndPr>
    <w:sdtContent>
      <w:p w:rsidR="00F65B6F" w:rsidRDefault="00F65B6F">
        <w:pPr>
          <w:pStyle w:val="Footer"/>
          <w:jc w:val="center"/>
        </w:pPr>
        <w:r>
          <w:fldChar w:fldCharType="begin"/>
        </w:r>
        <w:r>
          <w:instrText xml:space="preserve"> PAGE   \* MERGEFORMAT </w:instrText>
        </w:r>
        <w:r>
          <w:fldChar w:fldCharType="separate"/>
        </w:r>
        <w:r w:rsidR="00311D93">
          <w:rPr>
            <w:noProof/>
          </w:rPr>
          <w:t>17</w:t>
        </w:r>
        <w:r>
          <w:rPr>
            <w:noProof/>
          </w:rPr>
          <w:fldChar w:fldCharType="end"/>
        </w:r>
      </w:p>
    </w:sdtContent>
  </w:sdt>
  <w:p w:rsidR="00F65B6F" w:rsidRDefault="00F65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87" w:rsidRDefault="00B40B87" w:rsidP="001616E8">
      <w:pPr>
        <w:spacing w:after="0" w:line="240" w:lineRule="auto"/>
      </w:pPr>
      <w:r>
        <w:separator/>
      </w:r>
    </w:p>
  </w:footnote>
  <w:footnote w:type="continuationSeparator" w:id="0">
    <w:p w:rsidR="00B40B87" w:rsidRDefault="00B40B87" w:rsidP="00161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1360"/>
    <w:multiLevelType w:val="hybridMultilevel"/>
    <w:tmpl w:val="D95C2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F72271"/>
    <w:multiLevelType w:val="hybridMultilevel"/>
    <w:tmpl w:val="3BE2BFBC"/>
    <w:lvl w:ilvl="0" w:tplc="12B86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0E2F"/>
    <w:multiLevelType w:val="hybridMultilevel"/>
    <w:tmpl w:val="86CE113E"/>
    <w:lvl w:ilvl="0" w:tplc="2AEE535A">
      <w:start w:val="2"/>
      <w:numFmt w:val="lowerLetter"/>
      <w:lvlText w:val="%1)"/>
      <w:lvlJc w:val="left"/>
      <w:pPr>
        <w:ind w:left="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A6FB0"/>
    <w:multiLevelType w:val="multilevel"/>
    <w:tmpl w:val="F4E8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21B1D"/>
    <w:multiLevelType w:val="hybridMultilevel"/>
    <w:tmpl w:val="CFB4BBB6"/>
    <w:lvl w:ilvl="0" w:tplc="368AA856">
      <w:start w:val="8"/>
      <w:numFmt w:val="decimal"/>
      <w:lvlText w:val="%1."/>
      <w:lvlJc w:val="left"/>
      <w:pPr>
        <w:ind w:left="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13DD8"/>
    <w:multiLevelType w:val="hybridMultilevel"/>
    <w:tmpl w:val="AFB8D9F0"/>
    <w:lvl w:ilvl="0" w:tplc="04090017">
      <w:start w:val="1"/>
      <w:numFmt w:val="lowerLetter"/>
      <w:lvlText w:val="%1)"/>
      <w:lvlJc w:val="left"/>
      <w:pPr>
        <w:ind w:left="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434C0"/>
    <w:multiLevelType w:val="hybridMultilevel"/>
    <w:tmpl w:val="D086521C"/>
    <w:lvl w:ilvl="0" w:tplc="BC20BFAC">
      <w:start w:val="8"/>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625FF"/>
    <w:multiLevelType w:val="hybridMultilevel"/>
    <w:tmpl w:val="8848A128"/>
    <w:lvl w:ilvl="0" w:tplc="0128B9E8">
      <w:start w:val="1"/>
      <w:numFmt w:val="lowerLetter"/>
      <w:lvlText w:val="%1)"/>
      <w:lvlJc w:val="left"/>
      <w:pPr>
        <w:ind w:left="405" w:hanging="360"/>
      </w:pPr>
      <w:rPr>
        <w:rFonts w:hint="default"/>
        <w:i/>
        <w:color w:val="FF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54B4CA3"/>
    <w:multiLevelType w:val="hybridMultilevel"/>
    <w:tmpl w:val="CA56D1DA"/>
    <w:lvl w:ilvl="0" w:tplc="3BB05100">
      <w:start w:val="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1779B"/>
    <w:multiLevelType w:val="hybridMultilevel"/>
    <w:tmpl w:val="A976B358"/>
    <w:lvl w:ilvl="0" w:tplc="D6D8C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D4BA1"/>
    <w:multiLevelType w:val="hybridMultilevel"/>
    <w:tmpl w:val="28581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F682B"/>
    <w:multiLevelType w:val="hybridMultilevel"/>
    <w:tmpl w:val="F814D210"/>
    <w:lvl w:ilvl="0" w:tplc="60F29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C725D"/>
    <w:multiLevelType w:val="hybridMultilevel"/>
    <w:tmpl w:val="6122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27106"/>
    <w:multiLevelType w:val="hybridMultilevel"/>
    <w:tmpl w:val="88269C54"/>
    <w:lvl w:ilvl="0" w:tplc="60F29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24E1B"/>
    <w:multiLevelType w:val="hybridMultilevel"/>
    <w:tmpl w:val="6CF6BA0A"/>
    <w:lvl w:ilvl="0" w:tplc="549E8E74">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5" w15:restartNumberingAfterBreak="0">
    <w:nsid w:val="5656730D"/>
    <w:multiLevelType w:val="hybridMultilevel"/>
    <w:tmpl w:val="6CA2DE8A"/>
    <w:lvl w:ilvl="0" w:tplc="368AA856">
      <w:start w:val="8"/>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6" w15:restartNumberingAfterBreak="0">
    <w:nsid w:val="5A5422BF"/>
    <w:multiLevelType w:val="hybridMultilevel"/>
    <w:tmpl w:val="8578F57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15:restartNumberingAfterBreak="0">
    <w:nsid w:val="5C67352D"/>
    <w:multiLevelType w:val="hybridMultilevel"/>
    <w:tmpl w:val="8E4A1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97A48"/>
    <w:multiLevelType w:val="hybridMultilevel"/>
    <w:tmpl w:val="1250E674"/>
    <w:lvl w:ilvl="0" w:tplc="61DA4F7E">
      <w:start w:val="1"/>
      <w:numFmt w:val="lowerLetter"/>
      <w:lvlText w:val="%1)"/>
      <w:lvlJc w:val="left"/>
      <w:pPr>
        <w:ind w:left="720" w:hanging="360"/>
      </w:pPr>
      <w:rPr>
        <w:rFonts w:hint="default"/>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54D5F"/>
    <w:multiLevelType w:val="hybridMultilevel"/>
    <w:tmpl w:val="282A28F6"/>
    <w:lvl w:ilvl="0" w:tplc="D2E8AC22">
      <w:start w:val="1"/>
      <w:numFmt w:val="low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A0097"/>
    <w:multiLevelType w:val="hybridMultilevel"/>
    <w:tmpl w:val="1ED079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886FD5"/>
    <w:multiLevelType w:val="hybridMultilevel"/>
    <w:tmpl w:val="B940857A"/>
    <w:lvl w:ilvl="0" w:tplc="7258FE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F7E28"/>
    <w:multiLevelType w:val="hybridMultilevel"/>
    <w:tmpl w:val="FFCE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3"/>
  </w:num>
  <w:num w:numId="5">
    <w:abstractNumId w:val="14"/>
  </w:num>
  <w:num w:numId="6">
    <w:abstractNumId w:val="22"/>
  </w:num>
  <w:num w:numId="7">
    <w:abstractNumId w:val="17"/>
  </w:num>
  <w:num w:numId="8">
    <w:abstractNumId w:val="1"/>
  </w:num>
  <w:num w:numId="9">
    <w:abstractNumId w:val="15"/>
  </w:num>
  <w:num w:numId="10">
    <w:abstractNumId w:val="4"/>
  </w:num>
  <w:num w:numId="11">
    <w:abstractNumId w:val="5"/>
  </w:num>
  <w:num w:numId="12">
    <w:abstractNumId w:val="18"/>
  </w:num>
  <w:num w:numId="13">
    <w:abstractNumId w:val="2"/>
  </w:num>
  <w:num w:numId="14">
    <w:abstractNumId w:val="19"/>
  </w:num>
  <w:num w:numId="15">
    <w:abstractNumId w:val="16"/>
  </w:num>
  <w:num w:numId="16">
    <w:abstractNumId w:val="7"/>
  </w:num>
  <w:num w:numId="17">
    <w:abstractNumId w:val="20"/>
  </w:num>
  <w:num w:numId="18">
    <w:abstractNumId w:val="8"/>
  </w:num>
  <w:num w:numId="19">
    <w:abstractNumId w:val="6"/>
  </w:num>
  <w:num w:numId="20">
    <w:abstractNumId w:val="10"/>
  </w:num>
  <w:num w:numId="21">
    <w:abstractNumId w:val="12"/>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D9"/>
    <w:rsid w:val="00003BB6"/>
    <w:rsid w:val="000043FF"/>
    <w:rsid w:val="000173C0"/>
    <w:rsid w:val="000201F4"/>
    <w:rsid w:val="00021502"/>
    <w:rsid w:val="00024B0A"/>
    <w:rsid w:val="00031E1F"/>
    <w:rsid w:val="00032645"/>
    <w:rsid w:val="00050F50"/>
    <w:rsid w:val="0006304F"/>
    <w:rsid w:val="000649A4"/>
    <w:rsid w:val="00067EA9"/>
    <w:rsid w:val="00077711"/>
    <w:rsid w:val="00085174"/>
    <w:rsid w:val="000950C7"/>
    <w:rsid w:val="000A7C23"/>
    <w:rsid w:val="000C6C6E"/>
    <w:rsid w:val="000F0400"/>
    <w:rsid w:val="000F6A50"/>
    <w:rsid w:val="0010051D"/>
    <w:rsid w:val="00112DF0"/>
    <w:rsid w:val="00126F9D"/>
    <w:rsid w:val="00143798"/>
    <w:rsid w:val="00147B68"/>
    <w:rsid w:val="001573AB"/>
    <w:rsid w:val="001616E8"/>
    <w:rsid w:val="001774EC"/>
    <w:rsid w:val="00183B2B"/>
    <w:rsid w:val="00184D73"/>
    <w:rsid w:val="00187FDB"/>
    <w:rsid w:val="0019235A"/>
    <w:rsid w:val="00194713"/>
    <w:rsid w:val="001A5A63"/>
    <w:rsid w:val="001B1FE4"/>
    <w:rsid w:val="001B6945"/>
    <w:rsid w:val="001C73C3"/>
    <w:rsid w:val="001D00ED"/>
    <w:rsid w:val="001D6C7A"/>
    <w:rsid w:val="001F42B8"/>
    <w:rsid w:val="0020537B"/>
    <w:rsid w:val="002277E3"/>
    <w:rsid w:val="00244395"/>
    <w:rsid w:val="0024450E"/>
    <w:rsid w:val="002450F8"/>
    <w:rsid w:val="0025226A"/>
    <w:rsid w:val="00256A4A"/>
    <w:rsid w:val="002575C3"/>
    <w:rsid w:val="002614C1"/>
    <w:rsid w:val="00270BB3"/>
    <w:rsid w:val="00272102"/>
    <w:rsid w:val="002830C1"/>
    <w:rsid w:val="00290530"/>
    <w:rsid w:val="002B736B"/>
    <w:rsid w:val="002D3E45"/>
    <w:rsid w:val="002F73B6"/>
    <w:rsid w:val="00302EE0"/>
    <w:rsid w:val="00311D77"/>
    <w:rsid w:val="00311D93"/>
    <w:rsid w:val="00322195"/>
    <w:rsid w:val="00330E8F"/>
    <w:rsid w:val="00334B46"/>
    <w:rsid w:val="00342F81"/>
    <w:rsid w:val="003430CE"/>
    <w:rsid w:val="00343348"/>
    <w:rsid w:val="0035211B"/>
    <w:rsid w:val="00357E06"/>
    <w:rsid w:val="0036562C"/>
    <w:rsid w:val="00370008"/>
    <w:rsid w:val="00371B19"/>
    <w:rsid w:val="003A0A11"/>
    <w:rsid w:val="003A28A0"/>
    <w:rsid w:val="003B42C8"/>
    <w:rsid w:val="003B5D7C"/>
    <w:rsid w:val="003B77AA"/>
    <w:rsid w:val="003C0571"/>
    <w:rsid w:val="003D1DF9"/>
    <w:rsid w:val="003E3061"/>
    <w:rsid w:val="003E655B"/>
    <w:rsid w:val="003F6ACE"/>
    <w:rsid w:val="004030C5"/>
    <w:rsid w:val="0041669B"/>
    <w:rsid w:val="0044710B"/>
    <w:rsid w:val="0044772A"/>
    <w:rsid w:val="00493AB6"/>
    <w:rsid w:val="004959B9"/>
    <w:rsid w:val="004A2D0F"/>
    <w:rsid w:val="004A66C1"/>
    <w:rsid w:val="004D09E7"/>
    <w:rsid w:val="005060D3"/>
    <w:rsid w:val="00516F9C"/>
    <w:rsid w:val="005302BA"/>
    <w:rsid w:val="00541389"/>
    <w:rsid w:val="00543D1B"/>
    <w:rsid w:val="00553486"/>
    <w:rsid w:val="00561E15"/>
    <w:rsid w:val="00563215"/>
    <w:rsid w:val="005668CA"/>
    <w:rsid w:val="0057182B"/>
    <w:rsid w:val="0058158B"/>
    <w:rsid w:val="00583F6F"/>
    <w:rsid w:val="00587C1A"/>
    <w:rsid w:val="00590991"/>
    <w:rsid w:val="00596342"/>
    <w:rsid w:val="005B76CE"/>
    <w:rsid w:val="005D3C64"/>
    <w:rsid w:val="005E2C17"/>
    <w:rsid w:val="0062230F"/>
    <w:rsid w:val="00646763"/>
    <w:rsid w:val="00647B0E"/>
    <w:rsid w:val="006530B5"/>
    <w:rsid w:val="00657F1E"/>
    <w:rsid w:val="006678B0"/>
    <w:rsid w:val="00675B71"/>
    <w:rsid w:val="00680B20"/>
    <w:rsid w:val="00686388"/>
    <w:rsid w:val="00694030"/>
    <w:rsid w:val="006B2990"/>
    <w:rsid w:val="006C641F"/>
    <w:rsid w:val="006D2990"/>
    <w:rsid w:val="006D4A4F"/>
    <w:rsid w:val="006E1A89"/>
    <w:rsid w:val="006E3BD4"/>
    <w:rsid w:val="006F1A9C"/>
    <w:rsid w:val="00701AB9"/>
    <w:rsid w:val="00702570"/>
    <w:rsid w:val="00703CAC"/>
    <w:rsid w:val="007158B6"/>
    <w:rsid w:val="00717043"/>
    <w:rsid w:val="00742F71"/>
    <w:rsid w:val="00744792"/>
    <w:rsid w:val="00752E49"/>
    <w:rsid w:val="00753212"/>
    <w:rsid w:val="007542E7"/>
    <w:rsid w:val="00757A47"/>
    <w:rsid w:val="00772D10"/>
    <w:rsid w:val="00776846"/>
    <w:rsid w:val="007873EF"/>
    <w:rsid w:val="00794498"/>
    <w:rsid w:val="007A0B18"/>
    <w:rsid w:val="007B333D"/>
    <w:rsid w:val="007D2E1F"/>
    <w:rsid w:val="007E6F83"/>
    <w:rsid w:val="007F5A6B"/>
    <w:rsid w:val="007F6726"/>
    <w:rsid w:val="007F797C"/>
    <w:rsid w:val="00800259"/>
    <w:rsid w:val="00803148"/>
    <w:rsid w:val="00810A2B"/>
    <w:rsid w:val="00811492"/>
    <w:rsid w:val="008150DB"/>
    <w:rsid w:val="0081616F"/>
    <w:rsid w:val="0082373E"/>
    <w:rsid w:val="00830E5A"/>
    <w:rsid w:val="00844E18"/>
    <w:rsid w:val="00850CD0"/>
    <w:rsid w:val="008618D8"/>
    <w:rsid w:val="008672C7"/>
    <w:rsid w:val="0086797F"/>
    <w:rsid w:val="00877B64"/>
    <w:rsid w:val="008851DC"/>
    <w:rsid w:val="008A4DAF"/>
    <w:rsid w:val="008A671F"/>
    <w:rsid w:val="008B127C"/>
    <w:rsid w:val="008B3BDD"/>
    <w:rsid w:val="008B6571"/>
    <w:rsid w:val="008B79EF"/>
    <w:rsid w:val="008E02F6"/>
    <w:rsid w:val="008E2764"/>
    <w:rsid w:val="008E4DBA"/>
    <w:rsid w:val="00904576"/>
    <w:rsid w:val="00912108"/>
    <w:rsid w:val="00932F88"/>
    <w:rsid w:val="00934F0A"/>
    <w:rsid w:val="009B0F25"/>
    <w:rsid w:val="009B39D0"/>
    <w:rsid w:val="009C0A76"/>
    <w:rsid w:val="009C19ED"/>
    <w:rsid w:val="009E1250"/>
    <w:rsid w:val="009E7E8B"/>
    <w:rsid w:val="00A12CA6"/>
    <w:rsid w:val="00A2523A"/>
    <w:rsid w:val="00A31E05"/>
    <w:rsid w:val="00A354F6"/>
    <w:rsid w:val="00A4164E"/>
    <w:rsid w:val="00A461DA"/>
    <w:rsid w:val="00A523AA"/>
    <w:rsid w:val="00A745D9"/>
    <w:rsid w:val="00A77670"/>
    <w:rsid w:val="00A83401"/>
    <w:rsid w:val="00AA0002"/>
    <w:rsid w:val="00AC1BBB"/>
    <w:rsid w:val="00AC3269"/>
    <w:rsid w:val="00AC33E5"/>
    <w:rsid w:val="00AC4089"/>
    <w:rsid w:val="00AE2703"/>
    <w:rsid w:val="00AF04AB"/>
    <w:rsid w:val="00AF0BF0"/>
    <w:rsid w:val="00AF4BFD"/>
    <w:rsid w:val="00AF6EF7"/>
    <w:rsid w:val="00B36149"/>
    <w:rsid w:val="00B40B87"/>
    <w:rsid w:val="00B50552"/>
    <w:rsid w:val="00B63C18"/>
    <w:rsid w:val="00B7004A"/>
    <w:rsid w:val="00B71DD8"/>
    <w:rsid w:val="00B77319"/>
    <w:rsid w:val="00B846DE"/>
    <w:rsid w:val="00B86439"/>
    <w:rsid w:val="00B86D61"/>
    <w:rsid w:val="00BC24A8"/>
    <w:rsid w:val="00BC50CC"/>
    <w:rsid w:val="00BD3CD3"/>
    <w:rsid w:val="00BD5C61"/>
    <w:rsid w:val="00BE40E8"/>
    <w:rsid w:val="00BF01F8"/>
    <w:rsid w:val="00BF59FD"/>
    <w:rsid w:val="00BF6BAA"/>
    <w:rsid w:val="00C264EB"/>
    <w:rsid w:val="00C65650"/>
    <w:rsid w:val="00C74115"/>
    <w:rsid w:val="00C7562E"/>
    <w:rsid w:val="00C82A3E"/>
    <w:rsid w:val="00C90C45"/>
    <w:rsid w:val="00C91037"/>
    <w:rsid w:val="00CD2860"/>
    <w:rsid w:val="00CD2F34"/>
    <w:rsid w:val="00CE33D1"/>
    <w:rsid w:val="00CE357F"/>
    <w:rsid w:val="00CF1095"/>
    <w:rsid w:val="00CF1D7C"/>
    <w:rsid w:val="00CF5188"/>
    <w:rsid w:val="00CF79C3"/>
    <w:rsid w:val="00D01CC3"/>
    <w:rsid w:val="00D01D96"/>
    <w:rsid w:val="00D034E6"/>
    <w:rsid w:val="00D21E27"/>
    <w:rsid w:val="00D3196D"/>
    <w:rsid w:val="00D34D9F"/>
    <w:rsid w:val="00D37A50"/>
    <w:rsid w:val="00D44084"/>
    <w:rsid w:val="00D544C5"/>
    <w:rsid w:val="00D54BBB"/>
    <w:rsid w:val="00D6033A"/>
    <w:rsid w:val="00D6202F"/>
    <w:rsid w:val="00D63F97"/>
    <w:rsid w:val="00D72DBF"/>
    <w:rsid w:val="00D765AE"/>
    <w:rsid w:val="00D85D89"/>
    <w:rsid w:val="00D864BA"/>
    <w:rsid w:val="00DA0E15"/>
    <w:rsid w:val="00DA11B5"/>
    <w:rsid w:val="00DA3A1B"/>
    <w:rsid w:val="00DA6679"/>
    <w:rsid w:val="00DD61AE"/>
    <w:rsid w:val="00DE0B2E"/>
    <w:rsid w:val="00DE2B3D"/>
    <w:rsid w:val="00E00581"/>
    <w:rsid w:val="00E151D2"/>
    <w:rsid w:val="00E1525A"/>
    <w:rsid w:val="00E17643"/>
    <w:rsid w:val="00E25700"/>
    <w:rsid w:val="00E33595"/>
    <w:rsid w:val="00E34F40"/>
    <w:rsid w:val="00E3542E"/>
    <w:rsid w:val="00E5320A"/>
    <w:rsid w:val="00E65C70"/>
    <w:rsid w:val="00E71909"/>
    <w:rsid w:val="00E7274A"/>
    <w:rsid w:val="00E81EFC"/>
    <w:rsid w:val="00E84FD6"/>
    <w:rsid w:val="00EA08D0"/>
    <w:rsid w:val="00EA70D2"/>
    <w:rsid w:val="00EB72D3"/>
    <w:rsid w:val="00EC10F9"/>
    <w:rsid w:val="00ED607C"/>
    <w:rsid w:val="00EF79CF"/>
    <w:rsid w:val="00F0019B"/>
    <w:rsid w:val="00F156AF"/>
    <w:rsid w:val="00F2442D"/>
    <w:rsid w:val="00F2584E"/>
    <w:rsid w:val="00F329AA"/>
    <w:rsid w:val="00F42E4B"/>
    <w:rsid w:val="00F45F09"/>
    <w:rsid w:val="00F65686"/>
    <w:rsid w:val="00F65B6F"/>
    <w:rsid w:val="00F72FBA"/>
    <w:rsid w:val="00F856E8"/>
    <w:rsid w:val="00F87DC2"/>
    <w:rsid w:val="00F94671"/>
    <w:rsid w:val="00FA0B8F"/>
    <w:rsid w:val="00FA73AB"/>
    <w:rsid w:val="00FB1D46"/>
    <w:rsid w:val="00FB4D80"/>
    <w:rsid w:val="00FC7237"/>
    <w:rsid w:val="00FE55C5"/>
    <w:rsid w:val="00FE7356"/>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D4BB2E1-141E-4576-B6E8-E48F7A9D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j-hd-ti">
    <w:name w:val="oj-hd-ti"/>
    <w:basedOn w:val="Normal"/>
    <w:rsid w:val="00A7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hd-oj">
    <w:name w:val="oj-hd-oj"/>
    <w:basedOn w:val="Normal"/>
    <w:rsid w:val="00A7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doc-ti">
    <w:name w:val="oj-doc-ti"/>
    <w:basedOn w:val="Normal"/>
    <w:rsid w:val="00A7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rmal">
    <w:name w:val="oj-normal"/>
    <w:basedOn w:val="Normal"/>
    <w:rsid w:val="00A74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45D9"/>
    <w:rPr>
      <w:color w:val="0000FF"/>
      <w:u w:val="single"/>
    </w:rPr>
  </w:style>
  <w:style w:type="character" w:customStyle="1" w:styleId="oj-super">
    <w:name w:val="oj-super"/>
    <w:basedOn w:val="DefaultParagraphFont"/>
    <w:rsid w:val="00A745D9"/>
  </w:style>
  <w:style w:type="paragraph" w:customStyle="1" w:styleId="oj-ti-art">
    <w:name w:val="oj-ti-art"/>
    <w:basedOn w:val="Normal"/>
    <w:rsid w:val="00A7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sti-art">
    <w:name w:val="oj-sti-art"/>
    <w:basedOn w:val="Normal"/>
    <w:rsid w:val="00A7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j-italic">
    <w:name w:val="oj-italic"/>
    <w:basedOn w:val="DefaultParagraphFont"/>
    <w:rsid w:val="00A745D9"/>
  </w:style>
  <w:style w:type="paragraph" w:customStyle="1" w:styleId="oj-signatory">
    <w:name w:val="oj-signatory"/>
    <w:basedOn w:val="Normal"/>
    <w:rsid w:val="00A7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te">
    <w:name w:val="oj-note"/>
    <w:basedOn w:val="Normal"/>
    <w:rsid w:val="00A7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A745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8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388"/>
    <w:pPr>
      <w:ind w:left="720"/>
      <w:contextualSpacing/>
    </w:pPr>
  </w:style>
  <w:style w:type="paragraph" w:styleId="FootnoteText">
    <w:name w:val="footnote text"/>
    <w:basedOn w:val="Normal"/>
    <w:link w:val="FootnoteTextChar"/>
    <w:uiPriority w:val="99"/>
    <w:semiHidden/>
    <w:unhideWhenUsed/>
    <w:rsid w:val="00161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6E8"/>
    <w:rPr>
      <w:sz w:val="20"/>
      <w:szCs w:val="20"/>
    </w:rPr>
  </w:style>
  <w:style w:type="character" w:styleId="FootnoteReference">
    <w:name w:val="footnote reference"/>
    <w:basedOn w:val="DefaultParagraphFont"/>
    <w:uiPriority w:val="99"/>
    <w:semiHidden/>
    <w:unhideWhenUsed/>
    <w:rsid w:val="001616E8"/>
    <w:rPr>
      <w:vertAlign w:val="superscript"/>
    </w:rPr>
  </w:style>
  <w:style w:type="paragraph" w:styleId="BalloonText">
    <w:name w:val="Balloon Text"/>
    <w:basedOn w:val="Normal"/>
    <w:link w:val="BalloonTextChar"/>
    <w:uiPriority w:val="99"/>
    <w:semiHidden/>
    <w:unhideWhenUsed/>
    <w:rsid w:val="0024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0F8"/>
    <w:rPr>
      <w:rFonts w:ascii="Segoe UI" w:hAnsi="Segoe UI" w:cs="Segoe UI"/>
      <w:sz w:val="18"/>
      <w:szCs w:val="18"/>
    </w:rPr>
  </w:style>
  <w:style w:type="paragraph" w:styleId="Header">
    <w:name w:val="header"/>
    <w:basedOn w:val="Normal"/>
    <w:link w:val="HeaderChar"/>
    <w:uiPriority w:val="99"/>
    <w:unhideWhenUsed/>
    <w:rsid w:val="00583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6F"/>
  </w:style>
  <w:style w:type="paragraph" w:styleId="Footer">
    <w:name w:val="footer"/>
    <w:basedOn w:val="Normal"/>
    <w:link w:val="FooterChar"/>
    <w:uiPriority w:val="99"/>
    <w:unhideWhenUsed/>
    <w:rsid w:val="00583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6F"/>
  </w:style>
  <w:style w:type="character" w:customStyle="1" w:styleId="l5def1">
    <w:name w:val="l5def1"/>
    <w:basedOn w:val="DefaultParagraphFont"/>
    <w:rsid w:val="008B79EF"/>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145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283">
          <w:marLeft w:val="0"/>
          <w:marRight w:val="0"/>
          <w:marTop w:val="0"/>
          <w:marBottom w:val="0"/>
          <w:divBdr>
            <w:top w:val="none" w:sz="0" w:space="0" w:color="auto"/>
            <w:left w:val="none" w:sz="0" w:space="0" w:color="auto"/>
            <w:bottom w:val="none" w:sz="0" w:space="0" w:color="auto"/>
            <w:right w:val="none" w:sz="0" w:space="0" w:color="auto"/>
          </w:divBdr>
          <w:divsChild>
            <w:div w:id="270866293">
              <w:marLeft w:val="0"/>
              <w:marRight w:val="0"/>
              <w:marTop w:val="0"/>
              <w:marBottom w:val="0"/>
              <w:divBdr>
                <w:top w:val="none" w:sz="0" w:space="0" w:color="auto"/>
                <w:left w:val="none" w:sz="0" w:space="0" w:color="auto"/>
                <w:bottom w:val="none" w:sz="0" w:space="0" w:color="auto"/>
                <w:right w:val="none" w:sz="0" w:space="0" w:color="auto"/>
              </w:divBdr>
              <w:divsChild>
                <w:div w:id="468599016">
                  <w:marLeft w:val="-150"/>
                  <w:marRight w:val="-150"/>
                  <w:marTop w:val="0"/>
                  <w:marBottom w:val="0"/>
                  <w:divBdr>
                    <w:top w:val="none" w:sz="0" w:space="0" w:color="auto"/>
                    <w:left w:val="none" w:sz="0" w:space="0" w:color="auto"/>
                    <w:bottom w:val="none" w:sz="0" w:space="0" w:color="auto"/>
                    <w:right w:val="none" w:sz="0" w:space="0" w:color="auto"/>
                  </w:divBdr>
                  <w:divsChild>
                    <w:div w:id="1272517117">
                      <w:marLeft w:val="0"/>
                      <w:marRight w:val="0"/>
                      <w:marTop w:val="0"/>
                      <w:marBottom w:val="0"/>
                      <w:divBdr>
                        <w:top w:val="none" w:sz="0" w:space="0" w:color="auto"/>
                        <w:left w:val="none" w:sz="0" w:space="0" w:color="auto"/>
                        <w:bottom w:val="none" w:sz="0" w:space="0" w:color="auto"/>
                        <w:right w:val="none" w:sz="0" w:space="0" w:color="auto"/>
                      </w:divBdr>
                      <w:divsChild>
                        <w:div w:id="561987190">
                          <w:marLeft w:val="0"/>
                          <w:marRight w:val="0"/>
                          <w:marTop w:val="0"/>
                          <w:marBottom w:val="0"/>
                          <w:divBdr>
                            <w:top w:val="none" w:sz="0" w:space="0" w:color="auto"/>
                            <w:left w:val="none" w:sz="0" w:space="0" w:color="auto"/>
                            <w:bottom w:val="none" w:sz="0" w:space="0" w:color="auto"/>
                            <w:right w:val="none" w:sz="0" w:space="0" w:color="auto"/>
                          </w:divBdr>
                          <w:divsChild>
                            <w:div w:id="1729961683">
                              <w:marLeft w:val="0"/>
                              <w:marRight w:val="0"/>
                              <w:marTop w:val="0"/>
                              <w:marBottom w:val="300"/>
                              <w:divBdr>
                                <w:top w:val="none" w:sz="0" w:space="0" w:color="auto"/>
                                <w:left w:val="none" w:sz="0" w:space="0" w:color="auto"/>
                                <w:bottom w:val="none" w:sz="0" w:space="0" w:color="auto"/>
                                <w:right w:val="none" w:sz="0" w:space="0" w:color="auto"/>
                              </w:divBdr>
                              <w:divsChild>
                                <w:div w:id="925724736">
                                  <w:marLeft w:val="0"/>
                                  <w:marRight w:val="0"/>
                                  <w:marTop w:val="150"/>
                                  <w:marBottom w:val="0"/>
                                  <w:divBdr>
                                    <w:top w:val="single" w:sz="6" w:space="0" w:color="EEEEEE"/>
                                    <w:left w:val="single" w:sz="6" w:space="0" w:color="EEEEEE"/>
                                    <w:bottom w:val="single" w:sz="6" w:space="0" w:color="EEEEEE"/>
                                    <w:right w:val="single" w:sz="6" w:space="0" w:color="EEEEEE"/>
                                  </w:divBdr>
                                  <w:divsChild>
                                    <w:div w:id="1045518757">
                                      <w:marLeft w:val="0"/>
                                      <w:marRight w:val="0"/>
                                      <w:marTop w:val="0"/>
                                      <w:marBottom w:val="0"/>
                                      <w:divBdr>
                                        <w:top w:val="none" w:sz="0" w:space="0" w:color="auto"/>
                                        <w:left w:val="none" w:sz="0" w:space="0" w:color="auto"/>
                                        <w:bottom w:val="none" w:sz="0" w:space="0" w:color="auto"/>
                                        <w:right w:val="none" w:sz="0" w:space="0" w:color="auto"/>
                                      </w:divBdr>
                                      <w:divsChild>
                                        <w:div w:id="738791944">
                                          <w:marLeft w:val="0"/>
                                          <w:marRight w:val="0"/>
                                          <w:marTop w:val="0"/>
                                          <w:marBottom w:val="0"/>
                                          <w:divBdr>
                                            <w:top w:val="none" w:sz="0" w:space="0" w:color="auto"/>
                                            <w:left w:val="none" w:sz="0" w:space="0" w:color="auto"/>
                                            <w:bottom w:val="none" w:sz="0" w:space="0" w:color="auto"/>
                                            <w:right w:val="none" w:sz="0" w:space="0" w:color="auto"/>
                                          </w:divBdr>
                                          <w:divsChild>
                                            <w:div w:id="1222593943">
                                              <w:marLeft w:val="0"/>
                                              <w:marRight w:val="0"/>
                                              <w:marTop w:val="0"/>
                                              <w:marBottom w:val="0"/>
                                              <w:divBdr>
                                                <w:top w:val="none" w:sz="0" w:space="0" w:color="auto"/>
                                                <w:left w:val="none" w:sz="0" w:space="0" w:color="auto"/>
                                                <w:bottom w:val="none" w:sz="0" w:space="0" w:color="auto"/>
                                                <w:right w:val="none" w:sz="0" w:space="0" w:color="auto"/>
                                              </w:divBdr>
                                              <w:divsChild>
                                                <w:div w:id="1860316812">
                                                  <w:marLeft w:val="0"/>
                                                  <w:marRight w:val="0"/>
                                                  <w:marTop w:val="0"/>
                                                  <w:marBottom w:val="0"/>
                                                  <w:divBdr>
                                                    <w:top w:val="none" w:sz="0" w:space="0" w:color="auto"/>
                                                    <w:left w:val="none" w:sz="0" w:space="0" w:color="auto"/>
                                                    <w:bottom w:val="none" w:sz="0" w:space="0" w:color="auto"/>
                                                    <w:right w:val="none" w:sz="0" w:space="0" w:color="auto"/>
                                                  </w:divBdr>
                                                  <w:divsChild>
                                                    <w:div w:id="1719087958">
                                                      <w:marLeft w:val="0"/>
                                                      <w:marRight w:val="0"/>
                                                      <w:marTop w:val="0"/>
                                                      <w:marBottom w:val="0"/>
                                                      <w:divBdr>
                                                        <w:top w:val="none" w:sz="0" w:space="0" w:color="auto"/>
                                                        <w:left w:val="none" w:sz="0" w:space="0" w:color="auto"/>
                                                        <w:bottom w:val="none" w:sz="0" w:space="0" w:color="auto"/>
                                                        <w:right w:val="none" w:sz="0" w:space="0" w:color="auto"/>
                                                      </w:divBdr>
                                                      <w:divsChild>
                                                        <w:div w:id="926645893">
                                                          <w:marLeft w:val="0"/>
                                                          <w:marRight w:val="0"/>
                                                          <w:marTop w:val="0"/>
                                                          <w:marBottom w:val="0"/>
                                                          <w:divBdr>
                                                            <w:top w:val="none" w:sz="0" w:space="0" w:color="auto"/>
                                                            <w:left w:val="none" w:sz="0" w:space="0" w:color="auto"/>
                                                            <w:bottom w:val="none" w:sz="0" w:space="0" w:color="auto"/>
                                                            <w:right w:val="none" w:sz="0" w:space="0" w:color="auto"/>
                                                          </w:divBdr>
                                                          <w:divsChild>
                                                            <w:div w:id="203568541">
                                                              <w:marLeft w:val="0"/>
                                                              <w:marRight w:val="0"/>
                                                              <w:marTop w:val="0"/>
                                                              <w:marBottom w:val="0"/>
                                                              <w:divBdr>
                                                                <w:top w:val="none" w:sz="0" w:space="0" w:color="auto"/>
                                                                <w:left w:val="none" w:sz="0" w:space="0" w:color="auto"/>
                                                                <w:bottom w:val="none" w:sz="0" w:space="0" w:color="auto"/>
                                                                <w:right w:val="none" w:sz="0" w:space="0" w:color="auto"/>
                                                              </w:divBdr>
                                                              <w:divsChild>
                                                                <w:div w:id="555702468">
                                                                  <w:marLeft w:val="0"/>
                                                                  <w:marRight w:val="0"/>
                                                                  <w:marTop w:val="0"/>
                                                                  <w:marBottom w:val="0"/>
                                                                  <w:divBdr>
                                                                    <w:top w:val="none" w:sz="0" w:space="0" w:color="auto"/>
                                                                    <w:left w:val="none" w:sz="0" w:space="0" w:color="auto"/>
                                                                    <w:bottom w:val="none" w:sz="0" w:space="0" w:color="auto"/>
                                                                    <w:right w:val="none" w:sz="0" w:space="0" w:color="auto"/>
                                                                  </w:divBdr>
                                                                  <w:divsChild>
                                                                    <w:div w:id="743375237">
                                                                      <w:marLeft w:val="0"/>
                                                                      <w:marRight w:val="0"/>
                                                                      <w:marTop w:val="0"/>
                                                                      <w:marBottom w:val="0"/>
                                                                      <w:divBdr>
                                                                        <w:top w:val="none" w:sz="0" w:space="0" w:color="auto"/>
                                                                        <w:left w:val="none" w:sz="0" w:space="0" w:color="auto"/>
                                                                        <w:bottom w:val="none" w:sz="0" w:space="0" w:color="auto"/>
                                                                        <w:right w:val="none" w:sz="0" w:space="0" w:color="auto"/>
                                                                      </w:divBdr>
                                                                    </w:div>
                                                                    <w:div w:id="1503205655">
                                                                      <w:marLeft w:val="0"/>
                                                                      <w:marRight w:val="0"/>
                                                                      <w:marTop w:val="0"/>
                                                                      <w:marBottom w:val="0"/>
                                                                      <w:divBdr>
                                                                        <w:top w:val="none" w:sz="0" w:space="0" w:color="auto"/>
                                                                        <w:left w:val="none" w:sz="0" w:space="0" w:color="auto"/>
                                                                        <w:bottom w:val="none" w:sz="0" w:space="0" w:color="auto"/>
                                                                        <w:right w:val="none" w:sz="0" w:space="0" w:color="auto"/>
                                                                      </w:divBdr>
                                                                    </w:div>
                                                                  </w:divsChild>
                                                                </w:div>
                                                                <w:div w:id="977998624">
                                                                  <w:marLeft w:val="0"/>
                                                                  <w:marRight w:val="0"/>
                                                                  <w:marTop w:val="0"/>
                                                                  <w:marBottom w:val="0"/>
                                                                  <w:divBdr>
                                                                    <w:top w:val="none" w:sz="0" w:space="0" w:color="auto"/>
                                                                    <w:left w:val="none" w:sz="0" w:space="0" w:color="auto"/>
                                                                    <w:bottom w:val="none" w:sz="0" w:space="0" w:color="auto"/>
                                                                    <w:right w:val="none" w:sz="0" w:space="0" w:color="auto"/>
                                                                  </w:divBdr>
                                                                </w:div>
                                                                <w:div w:id="2083214825">
                                                                  <w:marLeft w:val="0"/>
                                                                  <w:marRight w:val="0"/>
                                                                  <w:marTop w:val="0"/>
                                                                  <w:marBottom w:val="0"/>
                                                                  <w:divBdr>
                                                                    <w:top w:val="none" w:sz="0" w:space="0" w:color="auto"/>
                                                                    <w:left w:val="none" w:sz="0" w:space="0" w:color="auto"/>
                                                                    <w:bottom w:val="none" w:sz="0" w:space="0" w:color="auto"/>
                                                                    <w:right w:val="none" w:sz="0" w:space="0" w:color="auto"/>
                                                                  </w:divBdr>
                                                                  <w:divsChild>
                                                                    <w:div w:id="1044063134">
                                                                      <w:marLeft w:val="0"/>
                                                                      <w:marRight w:val="0"/>
                                                                      <w:marTop w:val="0"/>
                                                                      <w:marBottom w:val="0"/>
                                                                      <w:divBdr>
                                                                        <w:top w:val="none" w:sz="0" w:space="0" w:color="auto"/>
                                                                        <w:left w:val="none" w:sz="0" w:space="0" w:color="auto"/>
                                                                        <w:bottom w:val="none" w:sz="0" w:space="0" w:color="auto"/>
                                                                        <w:right w:val="none" w:sz="0" w:space="0" w:color="auto"/>
                                                                      </w:divBdr>
                                                                    </w:div>
                                                                    <w:div w:id="76177760">
                                                                      <w:marLeft w:val="0"/>
                                                                      <w:marRight w:val="0"/>
                                                                      <w:marTop w:val="0"/>
                                                                      <w:marBottom w:val="0"/>
                                                                      <w:divBdr>
                                                                        <w:top w:val="none" w:sz="0" w:space="0" w:color="auto"/>
                                                                        <w:left w:val="none" w:sz="0" w:space="0" w:color="auto"/>
                                                                        <w:bottom w:val="none" w:sz="0" w:space="0" w:color="auto"/>
                                                                        <w:right w:val="none" w:sz="0" w:space="0" w:color="auto"/>
                                                                      </w:divBdr>
                                                                    </w:div>
                                                                    <w:div w:id="1398936777">
                                                                      <w:marLeft w:val="0"/>
                                                                      <w:marRight w:val="0"/>
                                                                      <w:marTop w:val="0"/>
                                                                      <w:marBottom w:val="0"/>
                                                                      <w:divBdr>
                                                                        <w:top w:val="none" w:sz="0" w:space="0" w:color="auto"/>
                                                                        <w:left w:val="none" w:sz="0" w:space="0" w:color="auto"/>
                                                                        <w:bottom w:val="none" w:sz="0" w:space="0" w:color="auto"/>
                                                                        <w:right w:val="none" w:sz="0" w:space="0" w:color="auto"/>
                                                                      </w:divBdr>
                                                                    </w:div>
                                                                  </w:divsChild>
                                                                </w:div>
                                                                <w:div w:id="1425223773">
                                                                  <w:marLeft w:val="0"/>
                                                                  <w:marRight w:val="0"/>
                                                                  <w:marTop w:val="0"/>
                                                                  <w:marBottom w:val="0"/>
                                                                  <w:divBdr>
                                                                    <w:top w:val="none" w:sz="0" w:space="0" w:color="auto"/>
                                                                    <w:left w:val="none" w:sz="0" w:space="0" w:color="auto"/>
                                                                    <w:bottom w:val="none" w:sz="0" w:space="0" w:color="auto"/>
                                                                    <w:right w:val="none" w:sz="0" w:space="0" w:color="auto"/>
                                                                  </w:divBdr>
                                                                  <w:divsChild>
                                                                    <w:div w:id="2071923629">
                                                                      <w:marLeft w:val="0"/>
                                                                      <w:marRight w:val="0"/>
                                                                      <w:marTop w:val="0"/>
                                                                      <w:marBottom w:val="0"/>
                                                                      <w:divBdr>
                                                                        <w:top w:val="none" w:sz="0" w:space="0" w:color="auto"/>
                                                                        <w:left w:val="none" w:sz="0" w:space="0" w:color="auto"/>
                                                                        <w:bottom w:val="none" w:sz="0" w:space="0" w:color="auto"/>
                                                                        <w:right w:val="none" w:sz="0" w:space="0" w:color="auto"/>
                                                                      </w:divBdr>
                                                                    </w:div>
                                                                    <w:div w:id="20059086">
                                                                      <w:marLeft w:val="0"/>
                                                                      <w:marRight w:val="0"/>
                                                                      <w:marTop w:val="0"/>
                                                                      <w:marBottom w:val="0"/>
                                                                      <w:divBdr>
                                                                        <w:top w:val="none" w:sz="0" w:space="0" w:color="auto"/>
                                                                        <w:left w:val="none" w:sz="0" w:space="0" w:color="auto"/>
                                                                        <w:bottom w:val="none" w:sz="0" w:space="0" w:color="auto"/>
                                                                        <w:right w:val="none" w:sz="0" w:space="0" w:color="auto"/>
                                                                      </w:divBdr>
                                                                    </w:div>
                                                                    <w:div w:id="1454783778">
                                                                      <w:marLeft w:val="0"/>
                                                                      <w:marRight w:val="0"/>
                                                                      <w:marTop w:val="0"/>
                                                                      <w:marBottom w:val="0"/>
                                                                      <w:divBdr>
                                                                        <w:top w:val="none" w:sz="0" w:space="0" w:color="auto"/>
                                                                        <w:left w:val="none" w:sz="0" w:space="0" w:color="auto"/>
                                                                        <w:bottom w:val="none" w:sz="0" w:space="0" w:color="auto"/>
                                                                        <w:right w:val="none" w:sz="0" w:space="0" w:color="auto"/>
                                                                      </w:divBdr>
                                                                    </w:div>
                                                                    <w:div w:id="1406994828">
                                                                      <w:marLeft w:val="0"/>
                                                                      <w:marRight w:val="0"/>
                                                                      <w:marTop w:val="0"/>
                                                                      <w:marBottom w:val="0"/>
                                                                      <w:divBdr>
                                                                        <w:top w:val="none" w:sz="0" w:space="0" w:color="auto"/>
                                                                        <w:left w:val="none" w:sz="0" w:space="0" w:color="auto"/>
                                                                        <w:bottom w:val="none" w:sz="0" w:space="0" w:color="auto"/>
                                                                        <w:right w:val="none" w:sz="0" w:space="0" w:color="auto"/>
                                                                      </w:divBdr>
                                                                    </w:div>
                                                                    <w:div w:id="1145200237">
                                                                      <w:marLeft w:val="0"/>
                                                                      <w:marRight w:val="0"/>
                                                                      <w:marTop w:val="0"/>
                                                                      <w:marBottom w:val="0"/>
                                                                      <w:divBdr>
                                                                        <w:top w:val="none" w:sz="0" w:space="0" w:color="auto"/>
                                                                        <w:left w:val="none" w:sz="0" w:space="0" w:color="auto"/>
                                                                        <w:bottom w:val="none" w:sz="0" w:space="0" w:color="auto"/>
                                                                        <w:right w:val="none" w:sz="0" w:space="0" w:color="auto"/>
                                                                      </w:divBdr>
                                                                    </w:div>
                                                                    <w:div w:id="432828103">
                                                                      <w:marLeft w:val="0"/>
                                                                      <w:marRight w:val="0"/>
                                                                      <w:marTop w:val="0"/>
                                                                      <w:marBottom w:val="0"/>
                                                                      <w:divBdr>
                                                                        <w:top w:val="none" w:sz="0" w:space="0" w:color="auto"/>
                                                                        <w:left w:val="none" w:sz="0" w:space="0" w:color="auto"/>
                                                                        <w:bottom w:val="none" w:sz="0" w:space="0" w:color="auto"/>
                                                                        <w:right w:val="none" w:sz="0" w:space="0" w:color="auto"/>
                                                                      </w:divBdr>
                                                                    </w:div>
                                                                    <w:div w:id="396516731">
                                                                      <w:marLeft w:val="0"/>
                                                                      <w:marRight w:val="0"/>
                                                                      <w:marTop w:val="0"/>
                                                                      <w:marBottom w:val="0"/>
                                                                      <w:divBdr>
                                                                        <w:top w:val="none" w:sz="0" w:space="0" w:color="auto"/>
                                                                        <w:left w:val="none" w:sz="0" w:space="0" w:color="auto"/>
                                                                        <w:bottom w:val="none" w:sz="0" w:space="0" w:color="auto"/>
                                                                        <w:right w:val="none" w:sz="0" w:space="0" w:color="auto"/>
                                                                      </w:divBdr>
                                                                    </w:div>
                                                                    <w:div w:id="1777677835">
                                                                      <w:marLeft w:val="0"/>
                                                                      <w:marRight w:val="0"/>
                                                                      <w:marTop w:val="0"/>
                                                                      <w:marBottom w:val="0"/>
                                                                      <w:divBdr>
                                                                        <w:top w:val="none" w:sz="0" w:space="0" w:color="auto"/>
                                                                        <w:left w:val="none" w:sz="0" w:space="0" w:color="auto"/>
                                                                        <w:bottom w:val="none" w:sz="0" w:space="0" w:color="auto"/>
                                                                        <w:right w:val="none" w:sz="0" w:space="0" w:color="auto"/>
                                                                      </w:divBdr>
                                                                    </w:div>
                                                                  </w:divsChild>
                                                                </w:div>
                                                                <w:div w:id="674378299">
                                                                  <w:marLeft w:val="0"/>
                                                                  <w:marRight w:val="0"/>
                                                                  <w:marTop w:val="0"/>
                                                                  <w:marBottom w:val="0"/>
                                                                  <w:divBdr>
                                                                    <w:top w:val="none" w:sz="0" w:space="0" w:color="auto"/>
                                                                    <w:left w:val="none" w:sz="0" w:space="0" w:color="auto"/>
                                                                    <w:bottom w:val="none" w:sz="0" w:space="0" w:color="auto"/>
                                                                    <w:right w:val="none" w:sz="0" w:space="0" w:color="auto"/>
                                                                  </w:divBdr>
                                                                  <w:divsChild>
                                                                    <w:div w:id="109324207">
                                                                      <w:marLeft w:val="0"/>
                                                                      <w:marRight w:val="0"/>
                                                                      <w:marTop w:val="0"/>
                                                                      <w:marBottom w:val="0"/>
                                                                      <w:divBdr>
                                                                        <w:top w:val="none" w:sz="0" w:space="0" w:color="auto"/>
                                                                        <w:left w:val="none" w:sz="0" w:space="0" w:color="auto"/>
                                                                        <w:bottom w:val="none" w:sz="0" w:space="0" w:color="auto"/>
                                                                        <w:right w:val="none" w:sz="0" w:space="0" w:color="auto"/>
                                                                      </w:divBdr>
                                                                    </w:div>
                                                                    <w:div w:id="1733431589">
                                                                      <w:marLeft w:val="0"/>
                                                                      <w:marRight w:val="0"/>
                                                                      <w:marTop w:val="0"/>
                                                                      <w:marBottom w:val="0"/>
                                                                      <w:divBdr>
                                                                        <w:top w:val="none" w:sz="0" w:space="0" w:color="auto"/>
                                                                        <w:left w:val="none" w:sz="0" w:space="0" w:color="auto"/>
                                                                        <w:bottom w:val="none" w:sz="0" w:space="0" w:color="auto"/>
                                                                        <w:right w:val="none" w:sz="0" w:space="0" w:color="auto"/>
                                                                      </w:divBdr>
                                                                    </w:div>
                                                                    <w:div w:id="1444228097">
                                                                      <w:marLeft w:val="0"/>
                                                                      <w:marRight w:val="0"/>
                                                                      <w:marTop w:val="0"/>
                                                                      <w:marBottom w:val="0"/>
                                                                      <w:divBdr>
                                                                        <w:top w:val="none" w:sz="0" w:space="0" w:color="auto"/>
                                                                        <w:left w:val="none" w:sz="0" w:space="0" w:color="auto"/>
                                                                        <w:bottom w:val="none" w:sz="0" w:space="0" w:color="auto"/>
                                                                        <w:right w:val="none" w:sz="0" w:space="0" w:color="auto"/>
                                                                      </w:divBdr>
                                                                    </w:div>
                                                                    <w:div w:id="1183978591">
                                                                      <w:marLeft w:val="0"/>
                                                                      <w:marRight w:val="0"/>
                                                                      <w:marTop w:val="0"/>
                                                                      <w:marBottom w:val="0"/>
                                                                      <w:divBdr>
                                                                        <w:top w:val="none" w:sz="0" w:space="0" w:color="auto"/>
                                                                        <w:left w:val="none" w:sz="0" w:space="0" w:color="auto"/>
                                                                        <w:bottom w:val="none" w:sz="0" w:space="0" w:color="auto"/>
                                                                        <w:right w:val="none" w:sz="0" w:space="0" w:color="auto"/>
                                                                      </w:divBdr>
                                                                    </w:div>
                                                                    <w:div w:id="287124354">
                                                                      <w:marLeft w:val="0"/>
                                                                      <w:marRight w:val="0"/>
                                                                      <w:marTop w:val="0"/>
                                                                      <w:marBottom w:val="0"/>
                                                                      <w:divBdr>
                                                                        <w:top w:val="none" w:sz="0" w:space="0" w:color="auto"/>
                                                                        <w:left w:val="none" w:sz="0" w:space="0" w:color="auto"/>
                                                                        <w:bottom w:val="none" w:sz="0" w:space="0" w:color="auto"/>
                                                                        <w:right w:val="none" w:sz="0" w:space="0" w:color="auto"/>
                                                                      </w:divBdr>
                                                                    </w:div>
                                                                  </w:divsChild>
                                                                </w:div>
                                                                <w:div w:id="212354354">
                                                                  <w:marLeft w:val="0"/>
                                                                  <w:marRight w:val="0"/>
                                                                  <w:marTop w:val="0"/>
                                                                  <w:marBottom w:val="0"/>
                                                                  <w:divBdr>
                                                                    <w:top w:val="none" w:sz="0" w:space="0" w:color="auto"/>
                                                                    <w:left w:val="none" w:sz="0" w:space="0" w:color="auto"/>
                                                                    <w:bottom w:val="none" w:sz="0" w:space="0" w:color="auto"/>
                                                                    <w:right w:val="none" w:sz="0" w:space="0" w:color="auto"/>
                                                                  </w:divBdr>
                                                                  <w:divsChild>
                                                                    <w:div w:id="127557642">
                                                                      <w:marLeft w:val="0"/>
                                                                      <w:marRight w:val="0"/>
                                                                      <w:marTop w:val="0"/>
                                                                      <w:marBottom w:val="0"/>
                                                                      <w:divBdr>
                                                                        <w:top w:val="none" w:sz="0" w:space="0" w:color="auto"/>
                                                                        <w:left w:val="none" w:sz="0" w:space="0" w:color="auto"/>
                                                                        <w:bottom w:val="none" w:sz="0" w:space="0" w:color="auto"/>
                                                                        <w:right w:val="none" w:sz="0" w:space="0" w:color="auto"/>
                                                                      </w:divBdr>
                                                                    </w:div>
                                                                    <w:div w:id="2104721133">
                                                                      <w:marLeft w:val="0"/>
                                                                      <w:marRight w:val="0"/>
                                                                      <w:marTop w:val="0"/>
                                                                      <w:marBottom w:val="0"/>
                                                                      <w:divBdr>
                                                                        <w:top w:val="none" w:sz="0" w:space="0" w:color="auto"/>
                                                                        <w:left w:val="none" w:sz="0" w:space="0" w:color="auto"/>
                                                                        <w:bottom w:val="none" w:sz="0" w:space="0" w:color="auto"/>
                                                                        <w:right w:val="none" w:sz="0" w:space="0" w:color="auto"/>
                                                                      </w:divBdr>
                                                                    </w:div>
                                                                    <w:div w:id="1309090342">
                                                                      <w:marLeft w:val="0"/>
                                                                      <w:marRight w:val="0"/>
                                                                      <w:marTop w:val="0"/>
                                                                      <w:marBottom w:val="0"/>
                                                                      <w:divBdr>
                                                                        <w:top w:val="none" w:sz="0" w:space="0" w:color="auto"/>
                                                                        <w:left w:val="none" w:sz="0" w:space="0" w:color="auto"/>
                                                                        <w:bottom w:val="none" w:sz="0" w:space="0" w:color="auto"/>
                                                                        <w:right w:val="none" w:sz="0" w:space="0" w:color="auto"/>
                                                                      </w:divBdr>
                                                                    </w:div>
                                                                    <w:div w:id="2102678363">
                                                                      <w:marLeft w:val="0"/>
                                                                      <w:marRight w:val="0"/>
                                                                      <w:marTop w:val="0"/>
                                                                      <w:marBottom w:val="0"/>
                                                                      <w:divBdr>
                                                                        <w:top w:val="none" w:sz="0" w:space="0" w:color="auto"/>
                                                                        <w:left w:val="none" w:sz="0" w:space="0" w:color="auto"/>
                                                                        <w:bottom w:val="none" w:sz="0" w:space="0" w:color="auto"/>
                                                                        <w:right w:val="none" w:sz="0" w:space="0" w:color="auto"/>
                                                                      </w:divBdr>
                                                                    </w:div>
                                                                    <w:div w:id="1768383788">
                                                                      <w:marLeft w:val="0"/>
                                                                      <w:marRight w:val="0"/>
                                                                      <w:marTop w:val="0"/>
                                                                      <w:marBottom w:val="0"/>
                                                                      <w:divBdr>
                                                                        <w:top w:val="none" w:sz="0" w:space="0" w:color="auto"/>
                                                                        <w:left w:val="none" w:sz="0" w:space="0" w:color="auto"/>
                                                                        <w:bottom w:val="none" w:sz="0" w:space="0" w:color="auto"/>
                                                                        <w:right w:val="none" w:sz="0" w:space="0" w:color="auto"/>
                                                                      </w:divBdr>
                                                                    </w:div>
                                                                    <w:div w:id="1889224226">
                                                                      <w:marLeft w:val="0"/>
                                                                      <w:marRight w:val="0"/>
                                                                      <w:marTop w:val="0"/>
                                                                      <w:marBottom w:val="0"/>
                                                                      <w:divBdr>
                                                                        <w:top w:val="none" w:sz="0" w:space="0" w:color="auto"/>
                                                                        <w:left w:val="none" w:sz="0" w:space="0" w:color="auto"/>
                                                                        <w:bottom w:val="none" w:sz="0" w:space="0" w:color="auto"/>
                                                                        <w:right w:val="none" w:sz="0" w:space="0" w:color="auto"/>
                                                                      </w:divBdr>
                                                                    </w:div>
                                                                    <w:div w:id="686298421">
                                                                      <w:marLeft w:val="0"/>
                                                                      <w:marRight w:val="0"/>
                                                                      <w:marTop w:val="0"/>
                                                                      <w:marBottom w:val="0"/>
                                                                      <w:divBdr>
                                                                        <w:top w:val="none" w:sz="0" w:space="0" w:color="auto"/>
                                                                        <w:left w:val="none" w:sz="0" w:space="0" w:color="auto"/>
                                                                        <w:bottom w:val="none" w:sz="0" w:space="0" w:color="auto"/>
                                                                        <w:right w:val="none" w:sz="0" w:space="0" w:color="auto"/>
                                                                      </w:divBdr>
                                                                    </w:div>
                                                                    <w:div w:id="381637094">
                                                                      <w:marLeft w:val="0"/>
                                                                      <w:marRight w:val="0"/>
                                                                      <w:marTop w:val="0"/>
                                                                      <w:marBottom w:val="0"/>
                                                                      <w:divBdr>
                                                                        <w:top w:val="none" w:sz="0" w:space="0" w:color="auto"/>
                                                                        <w:left w:val="none" w:sz="0" w:space="0" w:color="auto"/>
                                                                        <w:bottom w:val="none" w:sz="0" w:space="0" w:color="auto"/>
                                                                        <w:right w:val="none" w:sz="0" w:space="0" w:color="auto"/>
                                                                      </w:divBdr>
                                                                    </w:div>
                                                                  </w:divsChild>
                                                                </w:div>
                                                                <w:div w:id="864636687">
                                                                  <w:marLeft w:val="0"/>
                                                                  <w:marRight w:val="0"/>
                                                                  <w:marTop w:val="0"/>
                                                                  <w:marBottom w:val="0"/>
                                                                  <w:divBdr>
                                                                    <w:top w:val="none" w:sz="0" w:space="0" w:color="auto"/>
                                                                    <w:left w:val="none" w:sz="0" w:space="0" w:color="auto"/>
                                                                    <w:bottom w:val="none" w:sz="0" w:space="0" w:color="auto"/>
                                                                    <w:right w:val="none" w:sz="0" w:space="0" w:color="auto"/>
                                                                  </w:divBdr>
                                                                  <w:divsChild>
                                                                    <w:div w:id="433285645">
                                                                      <w:marLeft w:val="0"/>
                                                                      <w:marRight w:val="0"/>
                                                                      <w:marTop w:val="0"/>
                                                                      <w:marBottom w:val="0"/>
                                                                      <w:divBdr>
                                                                        <w:top w:val="none" w:sz="0" w:space="0" w:color="auto"/>
                                                                        <w:left w:val="none" w:sz="0" w:space="0" w:color="auto"/>
                                                                        <w:bottom w:val="none" w:sz="0" w:space="0" w:color="auto"/>
                                                                        <w:right w:val="none" w:sz="0" w:space="0" w:color="auto"/>
                                                                      </w:divBdr>
                                                                    </w:div>
                                                                    <w:div w:id="527718091">
                                                                      <w:marLeft w:val="0"/>
                                                                      <w:marRight w:val="0"/>
                                                                      <w:marTop w:val="0"/>
                                                                      <w:marBottom w:val="0"/>
                                                                      <w:divBdr>
                                                                        <w:top w:val="none" w:sz="0" w:space="0" w:color="auto"/>
                                                                        <w:left w:val="none" w:sz="0" w:space="0" w:color="auto"/>
                                                                        <w:bottom w:val="none" w:sz="0" w:space="0" w:color="auto"/>
                                                                        <w:right w:val="none" w:sz="0" w:space="0" w:color="auto"/>
                                                                      </w:divBdr>
                                                                    </w:div>
                                                                    <w:div w:id="1122502631">
                                                                      <w:marLeft w:val="0"/>
                                                                      <w:marRight w:val="0"/>
                                                                      <w:marTop w:val="0"/>
                                                                      <w:marBottom w:val="0"/>
                                                                      <w:divBdr>
                                                                        <w:top w:val="none" w:sz="0" w:space="0" w:color="auto"/>
                                                                        <w:left w:val="none" w:sz="0" w:space="0" w:color="auto"/>
                                                                        <w:bottom w:val="none" w:sz="0" w:space="0" w:color="auto"/>
                                                                        <w:right w:val="none" w:sz="0" w:space="0" w:color="auto"/>
                                                                      </w:divBdr>
                                                                    </w:div>
                                                                    <w:div w:id="592933937">
                                                                      <w:marLeft w:val="0"/>
                                                                      <w:marRight w:val="0"/>
                                                                      <w:marTop w:val="0"/>
                                                                      <w:marBottom w:val="0"/>
                                                                      <w:divBdr>
                                                                        <w:top w:val="none" w:sz="0" w:space="0" w:color="auto"/>
                                                                        <w:left w:val="none" w:sz="0" w:space="0" w:color="auto"/>
                                                                        <w:bottom w:val="none" w:sz="0" w:space="0" w:color="auto"/>
                                                                        <w:right w:val="none" w:sz="0" w:space="0" w:color="auto"/>
                                                                      </w:divBdr>
                                                                    </w:div>
                                                                  </w:divsChild>
                                                                </w:div>
                                                                <w:div w:id="1873494869">
                                                                  <w:marLeft w:val="0"/>
                                                                  <w:marRight w:val="0"/>
                                                                  <w:marTop w:val="0"/>
                                                                  <w:marBottom w:val="0"/>
                                                                  <w:divBdr>
                                                                    <w:top w:val="none" w:sz="0" w:space="0" w:color="auto"/>
                                                                    <w:left w:val="none" w:sz="0" w:space="0" w:color="auto"/>
                                                                    <w:bottom w:val="none" w:sz="0" w:space="0" w:color="auto"/>
                                                                    <w:right w:val="none" w:sz="0" w:space="0" w:color="auto"/>
                                                                  </w:divBdr>
                                                                  <w:divsChild>
                                                                    <w:div w:id="36126430">
                                                                      <w:marLeft w:val="0"/>
                                                                      <w:marRight w:val="0"/>
                                                                      <w:marTop w:val="0"/>
                                                                      <w:marBottom w:val="0"/>
                                                                      <w:divBdr>
                                                                        <w:top w:val="none" w:sz="0" w:space="0" w:color="auto"/>
                                                                        <w:left w:val="none" w:sz="0" w:space="0" w:color="auto"/>
                                                                        <w:bottom w:val="none" w:sz="0" w:space="0" w:color="auto"/>
                                                                        <w:right w:val="none" w:sz="0" w:space="0" w:color="auto"/>
                                                                      </w:divBdr>
                                                                    </w:div>
                                                                    <w:div w:id="1519733268">
                                                                      <w:marLeft w:val="0"/>
                                                                      <w:marRight w:val="0"/>
                                                                      <w:marTop w:val="0"/>
                                                                      <w:marBottom w:val="0"/>
                                                                      <w:divBdr>
                                                                        <w:top w:val="none" w:sz="0" w:space="0" w:color="auto"/>
                                                                        <w:left w:val="none" w:sz="0" w:space="0" w:color="auto"/>
                                                                        <w:bottom w:val="none" w:sz="0" w:space="0" w:color="auto"/>
                                                                        <w:right w:val="none" w:sz="0" w:space="0" w:color="auto"/>
                                                                      </w:divBdr>
                                                                    </w:div>
                                                                  </w:divsChild>
                                                                </w:div>
                                                                <w:div w:id="312609111">
                                                                  <w:marLeft w:val="0"/>
                                                                  <w:marRight w:val="0"/>
                                                                  <w:marTop w:val="0"/>
                                                                  <w:marBottom w:val="0"/>
                                                                  <w:divBdr>
                                                                    <w:top w:val="none" w:sz="0" w:space="0" w:color="auto"/>
                                                                    <w:left w:val="none" w:sz="0" w:space="0" w:color="auto"/>
                                                                    <w:bottom w:val="none" w:sz="0" w:space="0" w:color="auto"/>
                                                                    <w:right w:val="none" w:sz="0" w:space="0" w:color="auto"/>
                                                                  </w:divBdr>
                                                                  <w:divsChild>
                                                                    <w:div w:id="1105225912">
                                                                      <w:marLeft w:val="0"/>
                                                                      <w:marRight w:val="0"/>
                                                                      <w:marTop w:val="0"/>
                                                                      <w:marBottom w:val="0"/>
                                                                      <w:divBdr>
                                                                        <w:top w:val="none" w:sz="0" w:space="0" w:color="auto"/>
                                                                        <w:left w:val="none" w:sz="0" w:space="0" w:color="auto"/>
                                                                        <w:bottom w:val="none" w:sz="0" w:space="0" w:color="auto"/>
                                                                        <w:right w:val="none" w:sz="0" w:space="0" w:color="auto"/>
                                                                      </w:divBdr>
                                                                    </w:div>
                                                                    <w:div w:id="2060082034">
                                                                      <w:marLeft w:val="0"/>
                                                                      <w:marRight w:val="0"/>
                                                                      <w:marTop w:val="0"/>
                                                                      <w:marBottom w:val="0"/>
                                                                      <w:divBdr>
                                                                        <w:top w:val="none" w:sz="0" w:space="0" w:color="auto"/>
                                                                        <w:left w:val="none" w:sz="0" w:space="0" w:color="auto"/>
                                                                        <w:bottom w:val="none" w:sz="0" w:space="0" w:color="auto"/>
                                                                        <w:right w:val="none" w:sz="0" w:space="0" w:color="auto"/>
                                                                      </w:divBdr>
                                                                    </w:div>
                                                                    <w:div w:id="965354926">
                                                                      <w:marLeft w:val="0"/>
                                                                      <w:marRight w:val="0"/>
                                                                      <w:marTop w:val="0"/>
                                                                      <w:marBottom w:val="0"/>
                                                                      <w:divBdr>
                                                                        <w:top w:val="none" w:sz="0" w:space="0" w:color="auto"/>
                                                                        <w:left w:val="none" w:sz="0" w:space="0" w:color="auto"/>
                                                                        <w:bottom w:val="none" w:sz="0" w:space="0" w:color="auto"/>
                                                                        <w:right w:val="none" w:sz="0" w:space="0" w:color="auto"/>
                                                                      </w:divBdr>
                                                                    </w:div>
                                                                  </w:divsChild>
                                                                </w:div>
                                                                <w:div w:id="290943841">
                                                                  <w:marLeft w:val="0"/>
                                                                  <w:marRight w:val="0"/>
                                                                  <w:marTop w:val="0"/>
                                                                  <w:marBottom w:val="0"/>
                                                                  <w:divBdr>
                                                                    <w:top w:val="none" w:sz="0" w:space="0" w:color="auto"/>
                                                                    <w:left w:val="none" w:sz="0" w:space="0" w:color="auto"/>
                                                                    <w:bottom w:val="none" w:sz="0" w:space="0" w:color="auto"/>
                                                                    <w:right w:val="none" w:sz="0" w:space="0" w:color="auto"/>
                                                                  </w:divBdr>
                                                                  <w:divsChild>
                                                                    <w:div w:id="1567491063">
                                                                      <w:marLeft w:val="0"/>
                                                                      <w:marRight w:val="0"/>
                                                                      <w:marTop w:val="0"/>
                                                                      <w:marBottom w:val="0"/>
                                                                      <w:divBdr>
                                                                        <w:top w:val="none" w:sz="0" w:space="0" w:color="auto"/>
                                                                        <w:left w:val="none" w:sz="0" w:space="0" w:color="auto"/>
                                                                        <w:bottom w:val="none" w:sz="0" w:space="0" w:color="auto"/>
                                                                        <w:right w:val="none" w:sz="0" w:space="0" w:color="auto"/>
                                                                      </w:divBdr>
                                                                    </w:div>
                                                                    <w:div w:id="490869448">
                                                                      <w:marLeft w:val="0"/>
                                                                      <w:marRight w:val="0"/>
                                                                      <w:marTop w:val="0"/>
                                                                      <w:marBottom w:val="0"/>
                                                                      <w:divBdr>
                                                                        <w:top w:val="none" w:sz="0" w:space="0" w:color="auto"/>
                                                                        <w:left w:val="none" w:sz="0" w:space="0" w:color="auto"/>
                                                                        <w:bottom w:val="none" w:sz="0" w:space="0" w:color="auto"/>
                                                                        <w:right w:val="none" w:sz="0" w:space="0" w:color="auto"/>
                                                                      </w:divBdr>
                                                                    </w:div>
                                                                  </w:divsChild>
                                                                </w:div>
                                                                <w:div w:id="804347102">
                                                                  <w:marLeft w:val="0"/>
                                                                  <w:marRight w:val="0"/>
                                                                  <w:marTop w:val="0"/>
                                                                  <w:marBottom w:val="0"/>
                                                                  <w:divBdr>
                                                                    <w:top w:val="none" w:sz="0" w:space="0" w:color="auto"/>
                                                                    <w:left w:val="none" w:sz="0" w:space="0" w:color="auto"/>
                                                                    <w:bottom w:val="none" w:sz="0" w:space="0" w:color="auto"/>
                                                                    <w:right w:val="none" w:sz="0" w:space="0" w:color="auto"/>
                                                                  </w:divBdr>
                                                                  <w:divsChild>
                                                                    <w:div w:id="1862276725">
                                                                      <w:marLeft w:val="0"/>
                                                                      <w:marRight w:val="0"/>
                                                                      <w:marTop w:val="0"/>
                                                                      <w:marBottom w:val="0"/>
                                                                      <w:divBdr>
                                                                        <w:top w:val="none" w:sz="0" w:space="0" w:color="auto"/>
                                                                        <w:left w:val="none" w:sz="0" w:space="0" w:color="auto"/>
                                                                        <w:bottom w:val="none" w:sz="0" w:space="0" w:color="auto"/>
                                                                        <w:right w:val="none" w:sz="0" w:space="0" w:color="auto"/>
                                                                      </w:divBdr>
                                                                    </w:div>
                                                                    <w:div w:id="144441862">
                                                                      <w:marLeft w:val="0"/>
                                                                      <w:marRight w:val="0"/>
                                                                      <w:marTop w:val="0"/>
                                                                      <w:marBottom w:val="0"/>
                                                                      <w:divBdr>
                                                                        <w:top w:val="none" w:sz="0" w:space="0" w:color="auto"/>
                                                                        <w:left w:val="none" w:sz="0" w:space="0" w:color="auto"/>
                                                                        <w:bottom w:val="none" w:sz="0" w:space="0" w:color="auto"/>
                                                                        <w:right w:val="none" w:sz="0" w:space="0" w:color="auto"/>
                                                                      </w:divBdr>
                                                                    </w:div>
                                                                  </w:divsChild>
                                                                </w:div>
                                                                <w:div w:id="1245846095">
                                                                  <w:marLeft w:val="0"/>
                                                                  <w:marRight w:val="0"/>
                                                                  <w:marTop w:val="0"/>
                                                                  <w:marBottom w:val="0"/>
                                                                  <w:divBdr>
                                                                    <w:top w:val="none" w:sz="0" w:space="0" w:color="auto"/>
                                                                    <w:left w:val="none" w:sz="0" w:space="0" w:color="auto"/>
                                                                    <w:bottom w:val="none" w:sz="0" w:space="0" w:color="auto"/>
                                                                    <w:right w:val="none" w:sz="0" w:space="0" w:color="auto"/>
                                                                  </w:divBdr>
                                                                </w:div>
                                                                <w:div w:id="1896967346">
                                                                  <w:marLeft w:val="810"/>
                                                                  <w:marRight w:val="810"/>
                                                                  <w:marTop w:val="360"/>
                                                                  <w:marBottom w:val="0"/>
                                                                  <w:divBdr>
                                                                    <w:top w:val="none" w:sz="0" w:space="0" w:color="auto"/>
                                                                    <w:left w:val="none" w:sz="0" w:space="0" w:color="auto"/>
                                                                    <w:bottom w:val="none" w:sz="0" w:space="0" w:color="auto"/>
                                                                    <w:right w:val="none" w:sz="0" w:space="0" w:color="auto"/>
                                                                  </w:divBdr>
                                                                  <w:divsChild>
                                                                    <w:div w:id="1224951243">
                                                                      <w:marLeft w:val="4005"/>
                                                                      <w:marRight w:val="810"/>
                                                                      <w:marTop w:val="0"/>
                                                                      <w:marBottom w:val="0"/>
                                                                      <w:divBdr>
                                                                        <w:top w:val="none" w:sz="0" w:space="0" w:color="auto"/>
                                                                        <w:left w:val="none" w:sz="0" w:space="0" w:color="auto"/>
                                                                        <w:bottom w:val="none" w:sz="0" w:space="0" w:color="auto"/>
                                                                        <w:right w:val="none" w:sz="0" w:space="0" w:color="auto"/>
                                                                      </w:divBdr>
                                                                    </w:div>
                                                                    <w:div w:id="33288263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2074041499">
                                                              <w:marLeft w:val="0"/>
                                                              <w:marRight w:val="0"/>
                                                              <w:marTop w:val="0"/>
                                                              <w:marBottom w:val="0"/>
                                                              <w:divBdr>
                                                                <w:top w:val="none" w:sz="0" w:space="0" w:color="auto"/>
                                                                <w:left w:val="none" w:sz="0" w:space="0" w:color="auto"/>
                                                                <w:bottom w:val="none" w:sz="0" w:space="0" w:color="auto"/>
                                                                <w:right w:val="none" w:sz="0" w:space="0" w:color="auto"/>
                                                              </w:divBdr>
                                                              <w:divsChild>
                                                                <w:div w:id="2669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9949-2164-4B07-89E4-2DA66FE3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5704</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Al-Bashtawi</dc:creator>
  <cp:keywords/>
  <dc:description/>
  <cp:lastModifiedBy>Georgeta Golovca</cp:lastModifiedBy>
  <cp:revision>6</cp:revision>
  <cp:lastPrinted>2022-11-10T14:18:00Z</cp:lastPrinted>
  <dcterms:created xsi:type="dcterms:W3CDTF">2022-11-03T08:49:00Z</dcterms:created>
  <dcterms:modified xsi:type="dcterms:W3CDTF">2022-11-10T14:18:00Z</dcterms:modified>
</cp:coreProperties>
</file>