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DF" w:rsidRDefault="00B74026" w:rsidP="007A6695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6695">
        <w:rPr>
          <w:rFonts w:ascii="Times New Roman" w:eastAsia="Times New Roman" w:hAnsi="Times New Roman" w:cs="Times New Roman"/>
          <w:b/>
          <w:bCs/>
          <w:sz w:val="24"/>
          <w:szCs w:val="24"/>
        </w:rPr>
        <w:t>ANEXĂ</w:t>
      </w:r>
    </w:p>
    <w:p w:rsidR="007722DF" w:rsidRDefault="007722DF" w:rsidP="003D2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A6695" w:rsidRDefault="007A6695" w:rsidP="003D2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695">
        <w:rPr>
          <w:rFonts w:ascii="Times New Roman" w:eastAsia="Times New Roman" w:hAnsi="Times New Roman" w:cs="Times New Roman"/>
          <w:b/>
          <w:sz w:val="24"/>
          <w:szCs w:val="24"/>
        </w:rPr>
        <w:t xml:space="preserve">SECȚIUNILE IDENTIFICATE ÎN PREALABIL </w:t>
      </w:r>
    </w:p>
    <w:p w:rsidR="007A6695" w:rsidRDefault="007A6695" w:rsidP="003D2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695">
        <w:rPr>
          <w:rFonts w:ascii="Times New Roman" w:eastAsia="Times New Roman" w:hAnsi="Times New Roman" w:cs="Times New Roman"/>
          <w:b/>
          <w:sz w:val="24"/>
          <w:szCs w:val="24"/>
        </w:rPr>
        <w:t xml:space="preserve">ALE LEGĂTURILOR TRANSFRONTALIERE ȘI ALE LEGĂTURILOR LIPSĂ </w:t>
      </w:r>
    </w:p>
    <w:p w:rsidR="003D2788" w:rsidRDefault="007A6695" w:rsidP="003D2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695"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r w:rsidR="003D2788">
        <w:rPr>
          <w:rFonts w:ascii="Times New Roman" w:eastAsia="Times New Roman" w:hAnsi="Times New Roman" w:cs="Times New Roman"/>
          <w:b/>
          <w:sz w:val="24"/>
          <w:szCs w:val="24"/>
        </w:rPr>
        <w:t xml:space="preserve">N CORIDOARELE REȚELEI CENTRALE, </w:t>
      </w:r>
    </w:p>
    <w:p w:rsidR="00B74026" w:rsidRPr="007A6695" w:rsidRDefault="007A6695" w:rsidP="007A669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695">
        <w:rPr>
          <w:rFonts w:ascii="Times New Roman" w:eastAsia="Times New Roman" w:hAnsi="Times New Roman" w:cs="Times New Roman"/>
          <w:b/>
          <w:sz w:val="24"/>
          <w:szCs w:val="24"/>
        </w:rPr>
        <w:t>MENȚIONATE LA ART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A6695">
        <w:rPr>
          <w:rFonts w:ascii="Times New Roman" w:eastAsia="Times New Roman" w:hAnsi="Times New Roman" w:cs="Times New Roman"/>
          <w:b/>
          <w:sz w:val="24"/>
          <w:szCs w:val="24"/>
        </w:rPr>
        <w:t> 1 ALIN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A6695">
        <w:rPr>
          <w:rFonts w:ascii="Times New Roman" w:eastAsia="Times New Roman" w:hAnsi="Times New Roman" w:cs="Times New Roman"/>
          <w:b/>
          <w:sz w:val="24"/>
          <w:szCs w:val="24"/>
        </w:rPr>
        <w:t xml:space="preserve"> (1) LIT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D2788">
        <w:rPr>
          <w:rFonts w:ascii="Times New Roman" w:eastAsia="Times New Roman" w:hAnsi="Times New Roman" w:cs="Times New Roman"/>
          <w:b/>
          <w:sz w:val="24"/>
          <w:szCs w:val="24"/>
        </w:rPr>
        <w:t xml:space="preserve"> a)</w:t>
      </w:r>
    </w:p>
    <w:p w:rsidR="007A6695" w:rsidRPr="007A6695" w:rsidRDefault="007A6695" w:rsidP="007A669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A6695" w:rsidRPr="007A6695" w:rsidRDefault="007A6695" w:rsidP="007A669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695">
        <w:rPr>
          <w:rFonts w:ascii="Times New Roman" w:eastAsia="Times New Roman" w:hAnsi="Times New Roman" w:cs="Times New Roman"/>
          <w:b/>
          <w:sz w:val="24"/>
          <w:szCs w:val="24"/>
        </w:rPr>
        <w:t>CORIDORUL REȚELEI CENTRALE „ORIENT/EST-MEDITERANA”</w:t>
      </w:r>
    </w:p>
    <w:p w:rsidR="007A6695" w:rsidRPr="007A6695" w:rsidRDefault="007A6695" w:rsidP="007A669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695">
        <w:rPr>
          <w:rFonts w:ascii="Times New Roman" w:eastAsia="Times New Roman" w:hAnsi="Times New Roman" w:cs="Times New Roman"/>
          <w:b/>
          <w:sz w:val="24"/>
          <w:szCs w:val="24"/>
        </w:rPr>
        <w:t xml:space="preserve">LEGĂTURI TRANSFRONTALIERE </w:t>
      </w:r>
    </w:p>
    <w:p w:rsidR="007A6695" w:rsidRPr="007A6695" w:rsidRDefault="007A6695" w:rsidP="007A6695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695">
        <w:rPr>
          <w:rFonts w:ascii="Times New Roman" w:eastAsia="Times New Roman" w:hAnsi="Times New Roman" w:cs="Times New Roman"/>
          <w:b/>
          <w:sz w:val="24"/>
          <w:szCs w:val="24"/>
        </w:rPr>
        <w:t xml:space="preserve">Transport </w:t>
      </w:r>
      <w:proofErr w:type="spellStart"/>
      <w:r w:rsidRPr="007A6695">
        <w:rPr>
          <w:rFonts w:ascii="Times New Roman" w:eastAsia="Times New Roman" w:hAnsi="Times New Roman" w:cs="Times New Roman"/>
          <w:b/>
          <w:sz w:val="24"/>
          <w:szCs w:val="24"/>
        </w:rPr>
        <w:t>feroviar</w:t>
      </w:r>
      <w:proofErr w:type="spellEnd"/>
      <w:r w:rsidRPr="007A66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A6695" w:rsidRPr="007A6695" w:rsidRDefault="007A6695" w:rsidP="007A6695">
      <w:pPr>
        <w:spacing w:after="12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6695">
        <w:rPr>
          <w:rFonts w:ascii="Times New Roman" w:eastAsia="Times New Roman" w:hAnsi="Times New Roman" w:cs="Times New Roman"/>
          <w:sz w:val="24"/>
          <w:szCs w:val="24"/>
        </w:rPr>
        <w:t>Békéscsaba</w:t>
      </w:r>
      <w:proofErr w:type="spellEnd"/>
      <w:r w:rsidRPr="007A6695">
        <w:rPr>
          <w:rFonts w:ascii="Times New Roman" w:eastAsia="Times New Roman" w:hAnsi="Times New Roman" w:cs="Times New Roman"/>
          <w:sz w:val="24"/>
          <w:szCs w:val="24"/>
        </w:rPr>
        <w:t xml:space="preserve"> – Arad – </w:t>
      </w:r>
      <w:proofErr w:type="spellStart"/>
      <w:r w:rsidRPr="007A6695">
        <w:rPr>
          <w:rFonts w:ascii="Times New Roman" w:eastAsia="Times New Roman" w:hAnsi="Times New Roman" w:cs="Times New Roman"/>
          <w:sz w:val="24"/>
          <w:szCs w:val="24"/>
        </w:rPr>
        <w:t>Timișoara</w:t>
      </w:r>
      <w:proofErr w:type="spellEnd"/>
      <w:r w:rsidRPr="007A6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6695" w:rsidRPr="007A6695" w:rsidRDefault="007A6695" w:rsidP="007A6695">
      <w:pPr>
        <w:spacing w:after="12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7A6695">
        <w:rPr>
          <w:rFonts w:ascii="Times New Roman" w:eastAsia="Times New Roman" w:hAnsi="Times New Roman" w:cs="Times New Roman"/>
          <w:sz w:val="24"/>
          <w:szCs w:val="24"/>
        </w:rPr>
        <w:t>Craiova – Calafat – Vidin – Sofia – Thessaloniki</w:t>
      </w:r>
    </w:p>
    <w:p w:rsidR="007A6695" w:rsidRPr="007A6695" w:rsidRDefault="007A6695" w:rsidP="007A6695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695">
        <w:rPr>
          <w:rFonts w:ascii="Times New Roman" w:eastAsia="Times New Roman" w:hAnsi="Times New Roman" w:cs="Times New Roman"/>
          <w:b/>
          <w:sz w:val="24"/>
          <w:szCs w:val="24"/>
        </w:rPr>
        <w:t xml:space="preserve">Transport </w:t>
      </w:r>
      <w:proofErr w:type="spellStart"/>
      <w:r w:rsidRPr="007A6695">
        <w:rPr>
          <w:rFonts w:ascii="Times New Roman" w:eastAsia="Times New Roman" w:hAnsi="Times New Roman" w:cs="Times New Roman"/>
          <w:b/>
          <w:sz w:val="24"/>
          <w:szCs w:val="24"/>
        </w:rPr>
        <w:t>rutier</w:t>
      </w:r>
      <w:proofErr w:type="spellEnd"/>
    </w:p>
    <w:p w:rsidR="007A6695" w:rsidRPr="007A6695" w:rsidRDefault="007A6695" w:rsidP="007A6695">
      <w:pPr>
        <w:spacing w:after="12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6695">
        <w:rPr>
          <w:rFonts w:ascii="Times New Roman" w:eastAsia="Times New Roman" w:hAnsi="Times New Roman" w:cs="Times New Roman"/>
          <w:sz w:val="24"/>
          <w:szCs w:val="24"/>
        </w:rPr>
        <w:t>Drobeta</w:t>
      </w:r>
      <w:proofErr w:type="spellEnd"/>
      <w:r w:rsidRPr="007A6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6695">
        <w:rPr>
          <w:rFonts w:ascii="Times New Roman" w:eastAsia="Times New Roman" w:hAnsi="Times New Roman" w:cs="Times New Roman"/>
          <w:sz w:val="24"/>
          <w:szCs w:val="24"/>
        </w:rPr>
        <w:t>Turnu</w:t>
      </w:r>
      <w:proofErr w:type="spellEnd"/>
      <w:r w:rsidRPr="007A6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6695">
        <w:rPr>
          <w:rFonts w:ascii="Times New Roman" w:eastAsia="Times New Roman" w:hAnsi="Times New Roman" w:cs="Times New Roman"/>
          <w:sz w:val="24"/>
          <w:szCs w:val="24"/>
        </w:rPr>
        <w:t>Severin</w:t>
      </w:r>
      <w:proofErr w:type="spellEnd"/>
      <w:r w:rsidRPr="007A6695">
        <w:rPr>
          <w:rFonts w:ascii="Times New Roman" w:eastAsia="Times New Roman" w:hAnsi="Times New Roman" w:cs="Times New Roman"/>
          <w:sz w:val="24"/>
          <w:szCs w:val="24"/>
        </w:rPr>
        <w:t>/Craiova – Vidin – Montana</w:t>
      </w:r>
    </w:p>
    <w:p w:rsidR="007A6695" w:rsidRPr="007A6695" w:rsidRDefault="007A6695" w:rsidP="007A6695">
      <w:pPr>
        <w:spacing w:after="120" w:line="240" w:lineRule="auto"/>
        <w:ind w:left="70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695" w:rsidRPr="007A6695" w:rsidRDefault="007A6695" w:rsidP="007A669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695">
        <w:rPr>
          <w:rFonts w:ascii="Times New Roman" w:eastAsia="Times New Roman" w:hAnsi="Times New Roman" w:cs="Times New Roman"/>
          <w:b/>
          <w:sz w:val="24"/>
          <w:szCs w:val="24"/>
        </w:rPr>
        <w:t xml:space="preserve">LEGĂTURI LIPSĂ </w:t>
      </w:r>
    </w:p>
    <w:p w:rsidR="007A6695" w:rsidRPr="007A6695" w:rsidRDefault="007A6695" w:rsidP="007A6695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695">
        <w:rPr>
          <w:rFonts w:ascii="Times New Roman" w:eastAsia="Times New Roman" w:hAnsi="Times New Roman" w:cs="Times New Roman"/>
          <w:b/>
          <w:sz w:val="24"/>
          <w:szCs w:val="24"/>
        </w:rPr>
        <w:t xml:space="preserve">Transport </w:t>
      </w:r>
      <w:proofErr w:type="spellStart"/>
      <w:r w:rsidRPr="007A6695">
        <w:rPr>
          <w:rFonts w:ascii="Times New Roman" w:eastAsia="Times New Roman" w:hAnsi="Times New Roman" w:cs="Times New Roman"/>
          <w:b/>
          <w:sz w:val="24"/>
          <w:szCs w:val="24"/>
        </w:rPr>
        <w:t>feroviar</w:t>
      </w:r>
      <w:proofErr w:type="spellEnd"/>
    </w:p>
    <w:p w:rsidR="007A6695" w:rsidRPr="007A6695" w:rsidRDefault="007A6695" w:rsidP="007722DF">
      <w:pPr>
        <w:spacing w:after="12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6695">
        <w:rPr>
          <w:rFonts w:ascii="Times New Roman" w:eastAsia="Times New Roman" w:hAnsi="Times New Roman" w:cs="Times New Roman"/>
          <w:sz w:val="24"/>
          <w:szCs w:val="24"/>
        </w:rPr>
        <w:t>Timișoara</w:t>
      </w:r>
      <w:proofErr w:type="spellEnd"/>
      <w:r w:rsidRPr="007A6695">
        <w:rPr>
          <w:rFonts w:ascii="Times New Roman" w:eastAsia="Times New Roman" w:hAnsi="Times New Roman" w:cs="Times New Roman"/>
          <w:sz w:val="24"/>
          <w:szCs w:val="24"/>
        </w:rPr>
        <w:t xml:space="preserve"> – Craiova</w:t>
      </w:r>
    </w:p>
    <w:p w:rsidR="007A6695" w:rsidRPr="007A6695" w:rsidRDefault="007A6695" w:rsidP="007A669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695">
        <w:rPr>
          <w:rFonts w:ascii="Times New Roman" w:eastAsia="Times New Roman" w:hAnsi="Times New Roman" w:cs="Times New Roman"/>
          <w:b/>
          <w:sz w:val="24"/>
          <w:szCs w:val="24"/>
        </w:rPr>
        <w:t>CORIDORUL REȚELEI CENTRALE „RIN – DUNĂRE”</w:t>
      </w:r>
    </w:p>
    <w:p w:rsidR="007A6695" w:rsidRPr="007A6695" w:rsidRDefault="007A6695" w:rsidP="007A669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695">
        <w:rPr>
          <w:rFonts w:ascii="Times New Roman" w:eastAsia="Times New Roman" w:hAnsi="Times New Roman" w:cs="Times New Roman"/>
          <w:b/>
          <w:sz w:val="24"/>
          <w:szCs w:val="24"/>
        </w:rPr>
        <w:t>LEGĂTURI TRANSFRONTALIERE</w:t>
      </w:r>
    </w:p>
    <w:p w:rsidR="007A6695" w:rsidRPr="007A6695" w:rsidRDefault="007A6695" w:rsidP="007A6695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695">
        <w:rPr>
          <w:rFonts w:ascii="Times New Roman" w:eastAsia="Times New Roman" w:hAnsi="Times New Roman" w:cs="Times New Roman"/>
          <w:b/>
          <w:sz w:val="24"/>
          <w:szCs w:val="24"/>
        </w:rPr>
        <w:t xml:space="preserve">Transport </w:t>
      </w:r>
      <w:proofErr w:type="spellStart"/>
      <w:r w:rsidRPr="007A6695">
        <w:rPr>
          <w:rFonts w:ascii="Times New Roman" w:eastAsia="Times New Roman" w:hAnsi="Times New Roman" w:cs="Times New Roman"/>
          <w:b/>
          <w:sz w:val="24"/>
          <w:szCs w:val="24"/>
        </w:rPr>
        <w:t>feroviar</w:t>
      </w:r>
      <w:proofErr w:type="spellEnd"/>
    </w:p>
    <w:p w:rsidR="007A6695" w:rsidRPr="007A6695" w:rsidRDefault="007A6695" w:rsidP="007A6695">
      <w:pPr>
        <w:spacing w:after="12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6695">
        <w:rPr>
          <w:rFonts w:ascii="Times New Roman" w:eastAsia="Times New Roman" w:hAnsi="Times New Roman" w:cs="Times New Roman"/>
          <w:sz w:val="24"/>
          <w:szCs w:val="24"/>
        </w:rPr>
        <w:t>București</w:t>
      </w:r>
      <w:proofErr w:type="spellEnd"/>
      <w:r w:rsidRPr="007A6695">
        <w:rPr>
          <w:rFonts w:ascii="Times New Roman" w:eastAsia="Times New Roman" w:hAnsi="Times New Roman" w:cs="Times New Roman"/>
          <w:sz w:val="24"/>
          <w:szCs w:val="24"/>
        </w:rPr>
        <w:t xml:space="preserve"> – Giurgiu – Ruse</w:t>
      </w:r>
    </w:p>
    <w:p w:rsidR="007A6695" w:rsidRPr="007A6695" w:rsidRDefault="007A6695" w:rsidP="007A6695">
      <w:pPr>
        <w:spacing w:after="12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6695">
        <w:rPr>
          <w:rFonts w:ascii="Times New Roman" w:eastAsia="Times New Roman" w:hAnsi="Times New Roman" w:cs="Times New Roman"/>
          <w:sz w:val="24"/>
          <w:szCs w:val="24"/>
        </w:rPr>
        <w:t>Békéscsaba</w:t>
      </w:r>
      <w:proofErr w:type="spellEnd"/>
      <w:r w:rsidRPr="007A6695">
        <w:rPr>
          <w:rFonts w:ascii="Times New Roman" w:eastAsia="Times New Roman" w:hAnsi="Times New Roman" w:cs="Times New Roman"/>
          <w:sz w:val="24"/>
          <w:szCs w:val="24"/>
        </w:rPr>
        <w:t xml:space="preserve"> – Arad – </w:t>
      </w:r>
      <w:proofErr w:type="spellStart"/>
      <w:r w:rsidRPr="007A6695">
        <w:rPr>
          <w:rFonts w:ascii="Times New Roman" w:eastAsia="Times New Roman" w:hAnsi="Times New Roman" w:cs="Times New Roman"/>
          <w:sz w:val="24"/>
          <w:szCs w:val="24"/>
        </w:rPr>
        <w:t>Timișoara</w:t>
      </w:r>
      <w:proofErr w:type="spellEnd"/>
      <w:r w:rsidRPr="007A669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A6695">
        <w:rPr>
          <w:rFonts w:ascii="Times New Roman" w:eastAsia="Times New Roman" w:hAnsi="Times New Roman" w:cs="Times New Roman"/>
          <w:sz w:val="24"/>
          <w:szCs w:val="24"/>
        </w:rPr>
        <w:t>frontiera</w:t>
      </w:r>
      <w:proofErr w:type="spellEnd"/>
      <w:r w:rsidRPr="007A6695">
        <w:rPr>
          <w:rFonts w:ascii="Times New Roman" w:eastAsia="Times New Roman" w:hAnsi="Times New Roman" w:cs="Times New Roman"/>
          <w:sz w:val="24"/>
          <w:szCs w:val="24"/>
        </w:rPr>
        <w:t xml:space="preserve"> cu RS</w:t>
      </w:r>
    </w:p>
    <w:p w:rsidR="007A6695" w:rsidRPr="007A6695" w:rsidRDefault="007A6695" w:rsidP="007A6695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A6695">
        <w:rPr>
          <w:rFonts w:ascii="Times New Roman" w:eastAsia="Times New Roman" w:hAnsi="Times New Roman" w:cs="Times New Roman"/>
          <w:b/>
          <w:sz w:val="24"/>
          <w:szCs w:val="24"/>
        </w:rPr>
        <w:t>Căi</w:t>
      </w:r>
      <w:proofErr w:type="spellEnd"/>
      <w:r w:rsidRPr="007A66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6695">
        <w:rPr>
          <w:rFonts w:ascii="Times New Roman" w:eastAsia="Times New Roman" w:hAnsi="Times New Roman" w:cs="Times New Roman"/>
          <w:b/>
          <w:sz w:val="24"/>
          <w:szCs w:val="24"/>
        </w:rPr>
        <w:t>navigabile</w:t>
      </w:r>
      <w:proofErr w:type="spellEnd"/>
      <w:r w:rsidRPr="007A66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6695">
        <w:rPr>
          <w:rFonts w:ascii="Times New Roman" w:eastAsia="Times New Roman" w:hAnsi="Times New Roman" w:cs="Times New Roman"/>
          <w:b/>
          <w:sz w:val="24"/>
          <w:szCs w:val="24"/>
        </w:rPr>
        <w:t>interioare</w:t>
      </w:r>
      <w:proofErr w:type="spellEnd"/>
    </w:p>
    <w:p w:rsidR="007A6695" w:rsidRPr="007A6695" w:rsidRDefault="007A6695" w:rsidP="007A6695">
      <w:pPr>
        <w:spacing w:after="12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6695">
        <w:rPr>
          <w:rFonts w:ascii="Times New Roman" w:eastAsia="Times New Roman" w:hAnsi="Times New Roman" w:cs="Times New Roman"/>
          <w:sz w:val="24"/>
          <w:szCs w:val="24"/>
        </w:rPr>
        <w:t>Dunăre</w:t>
      </w:r>
      <w:proofErr w:type="spellEnd"/>
      <w:r w:rsidRPr="007A669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A6695">
        <w:rPr>
          <w:rFonts w:ascii="Times New Roman" w:eastAsia="Times New Roman" w:hAnsi="Times New Roman" w:cs="Times New Roman"/>
          <w:sz w:val="24"/>
          <w:szCs w:val="24"/>
        </w:rPr>
        <w:t>Kehlheim</w:t>
      </w:r>
      <w:proofErr w:type="spellEnd"/>
      <w:r w:rsidRPr="007A669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A6695">
        <w:rPr>
          <w:rFonts w:ascii="Times New Roman" w:eastAsia="Times New Roman" w:hAnsi="Times New Roman" w:cs="Times New Roman"/>
          <w:sz w:val="24"/>
          <w:szCs w:val="24"/>
        </w:rPr>
        <w:t>Constanța</w:t>
      </w:r>
      <w:proofErr w:type="spellEnd"/>
      <w:r w:rsidRPr="007A669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A6695">
        <w:rPr>
          <w:rFonts w:ascii="Times New Roman" w:eastAsia="Times New Roman" w:hAnsi="Times New Roman" w:cs="Times New Roman"/>
          <w:sz w:val="24"/>
          <w:szCs w:val="24"/>
        </w:rPr>
        <w:t>Midia</w:t>
      </w:r>
      <w:proofErr w:type="spellEnd"/>
      <w:r w:rsidRPr="007A669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A6695">
        <w:rPr>
          <w:rFonts w:ascii="Times New Roman" w:eastAsia="Times New Roman" w:hAnsi="Times New Roman" w:cs="Times New Roman"/>
          <w:sz w:val="24"/>
          <w:szCs w:val="24"/>
        </w:rPr>
        <w:t>Sulina</w:t>
      </w:r>
      <w:proofErr w:type="spellEnd"/>
      <w:r w:rsidRPr="007A669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A6695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7A6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6695">
        <w:rPr>
          <w:rFonts w:ascii="Times New Roman" w:eastAsia="Times New Roman" w:hAnsi="Times New Roman" w:cs="Times New Roman"/>
          <w:sz w:val="24"/>
          <w:szCs w:val="24"/>
        </w:rPr>
        <w:t>bazinele</w:t>
      </w:r>
      <w:proofErr w:type="spellEnd"/>
      <w:r w:rsidRPr="007A6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6695">
        <w:rPr>
          <w:rFonts w:ascii="Times New Roman" w:eastAsia="Times New Roman" w:hAnsi="Times New Roman" w:cs="Times New Roman"/>
          <w:sz w:val="24"/>
          <w:szCs w:val="24"/>
        </w:rPr>
        <w:t>hidrografice</w:t>
      </w:r>
      <w:proofErr w:type="spellEnd"/>
      <w:r w:rsidRPr="007A6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6695">
        <w:rPr>
          <w:rFonts w:ascii="Times New Roman" w:eastAsia="Times New Roman" w:hAnsi="Times New Roman" w:cs="Times New Roman"/>
          <w:sz w:val="24"/>
          <w:szCs w:val="24"/>
        </w:rPr>
        <w:t>aferente</w:t>
      </w:r>
      <w:proofErr w:type="spellEnd"/>
      <w:r w:rsidRPr="007A6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6695">
        <w:rPr>
          <w:rFonts w:ascii="Times New Roman" w:eastAsia="Times New Roman" w:hAnsi="Times New Roman" w:cs="Times New Roman"/>
          <w:sz w:val="24"/>
          <w:szCs w:val="24"/>
        </w:rPr>
        <w:t>Váh</w:t>
      </w:r>
      <w:proofErr w:type="spellEnd"/>
      <w:r w:rsidRPr="007A6695">
        <w:rPr>
          <w:rFonts w:ascii="Times New Roman" w:eastAsia="Times New Roman" w:hAnsi="Times New Roman" w:cs="Times New Roman"/>
          <w:sz w:val="24"/>
          <w:szCs w:val="24"/>
        </w:rPr>
        <w:t xml:space="preserve">, Sava </w:t>
      </w:r>
      <w:proofErr w:type="spellStart"/>
      <w:r w:rsidRPr="007A6695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7A6695">
        <w:rPr>
          <w:rFonts w:ascii="Times New Roman" w:eastAsia="Times New Roman" w:hAnsi="Times New Roman" w:cs="Times New Roman"/>
          <w:sz w:val="24"/>
          <w:szCs w:val="24"/>
        </w:rPr>
        <w:t xml:space="preserve"> Tisa</w:t>
      </w:r>
    </w:p>
    <w:p w:rsidR="007A6695" w:rsidRPr="007A6695" w:rsidRDefault="007A6695" w:rsidP="007A6695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695">
        <w:rPr>
          <w:rFonts w:ascii="Times New Roman" w:eastAsia="Times New Roman" w:hAnsi="Times New Roman" w:cs="Times New Roman"/>
          <w:b/>
          <w:sz w:val="24"/>
          <w:szCs w:val="24"/>
        </w:rPr>
        <w:t xml:space="preserve">Transport </w:t>
      </w:r>
      <w:proofErr w:type="spellStart"/>
      <w:r w:rsidRPr="007A6695">
        <w:rPr>
          <w:rFonts w:ascii="Times New Roman" w:eastAsia="Times New Roman" w:hAnsi="Times New Roman" w:cs="Times New Roman"/>
          <w:b/>
          <w:sz w:val="24"/>
          <w:szCs w:val="24"/>
        </w:rPr>
        <w:t>rutier</w:t>
      </w:r>
      <w:proofErr w:type="spellEnd"/>
    </w:p>
    <w:p w:rsidR="007A6695" w:rsidRPr="007A6695" w:rsidRDefault="007A6695" w:rsidP="007A6695">
      <w:pPr>
        <w:spacing w:after="12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6695">
        <w:rPr>
          <w:rFonts w:ascii="Times New Roman" w:eastAsia="Times New Roman" w:hAnsi="Times New Roman" w:cs="Times New Roman"/>
          <w:sz w:val="24"/>
          <w:szCs w:val="24"/>
        </w:rPr>
        <w:t>Timișoara</w:t>
      </w:r>
      <w:proofErr w:type="spellEnd"/>
      <w:r w:rsidRPr="007A669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A6695">
        <w:rPr>
          <w:rFonts w:ascii="Times New Roman" w:eastAsia="Times New Roman" w:hAnsi="Times New Roman" w:cs="Times New Roman"/>
          <w:sz w:val="24"/>
          <w:szCs w:val="24"/>
        </w:rPr>
        <w:t>frontiera</w:t>
      </w:r>
      <w:proofErr w:type="spellEnd"/>
      <w:r w:rsidRPr="007A6695">
        <w:rPr>
          <w:rFonts w:ascii="Times New Roman" w:eastAsia="Times New Roman" w:hAnsi="Times New Roman" w:cs="Times New Roman"/>
          <w:sz w:val="24"/>
          <w:szCs w:val="24"/>
        </w:rPr>
        <w:t xml:space="preserve"> cu RS</w:t>
      </w:r>
    </w:p>
    <w:p w:rsidR="007A6695" w:rsidRPr="007A6695" w:rsidRDefault="007A6695" w:rsidP="007A669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695">
        <w:rPr>
          <w:rFonts w:ascii="Times New Roman" w:eastAsia="Times New Roman" w:hAnsi="Times New Roman" w:cs="Times New Roman"/>
          <w:b/>
          <w:sz w:val="24"/>
          <w:szCs w:val="24"/>
        </w:rPr>
        <w:t>LEGĂTURI LIPSĂ</w:t>
      </w:r>
    </w:p>
    <w:p w:rsidR="007A6695" w:rsidRPr="007A6695" w:rsidRDefault="007A6695" w:rsidP="007A6695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695">
        <w:rPr>
          <w:rFonts w:ascii="Times New Roman" w:eastAsia="Times New Roman" w:hAnsi="Times New Roman" w:cs="Times New Roman"/>
          <w:b/>
          <w:sz w:val="24"/>
          <w:szCs w:val="24"/>
        </w:rPr>
        <w:t xml:space="preserve">Transport </w:t>
      </w:r>
      <w:proofErr w:type="spellStart"/>
      <w:r w:rsidRPr="007A6695">
        <w:rPr>
          <w:rFonts w:ascii="Times New Roman" w:eastAsia="Times New Roman" w:hAnsi="Times New Roman" w:cs="Times New Roman"/>
          <w:b/>
          <w:sz w:val="24"/>
          <w:szCs w:val="24"/>
        </w:rPr>
        <w:t>feroviar</w:t>
      </w:r>
      <w:proofErr w:type="spellEnd"/>
    </w:p>
    <w:p w:rsidR="007A6695" w:rsidRPr="007A6695" w:rsidRDefault="007A6695" w:rsidP="007A6695">
      <w:pPr>
        <w:spacing w:after="12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7A6695">
        <w:rPr>
          <w:rFonts w:ascii="Times New Roman" w:eastAsia="Times New Roman" w:hAnsi="Times New Roman" w:cs="Times New Roman"/>
          <w:sz w:val="24"/>
          <w:szCs w:val="24"/>
        </w:rPr>
        <w:t xml:space="preserve">Craiova – </w:t>
      </w:r>
      <w:proofErr w:type="spellStart"/>
      <w:r w:rsidRPr="007A6695">
        <w:rPr>
          <w:rFonts w:ascii="Times New Roman" w:eastAsia="Times New Roman" w:hAnsi="Times New Roman" w:cs="Times New Roman"/>
          <w:sz w:val="24"/>
          <w:szCs w:val="24"/>
        </w:rPr>
        <w:t>București</w:t>
      </w:r>
      <w:proofErr w:type="spellEnd"/>
    </w:p>
    <w:p w:rsidR="00B74026" w:rsidRPr="007722DF" w:rsidRDefault="007A6695" w:rsidP="007722DF">
      <w:pPr>
        <w:spacing w:after="12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6695">
        <w:rPr>
          <w:rFonts w:ascii="Times New Roman" w:eastAsia="Times New Roman" w:hAnsi="Times New Roman" w:cs="Times New Roman"/>
          <w:sz w:val="24"/>
          <w:szCs w:val="24"/>
        </w:rPr>
        <w:t xml:space="preserve">Arad – </w:t>
      </w:r>
      <w:proofErr w:type="spellStart"/>
      <w:r w:rsidRPr="007A6695">
        <w:rPr>
          <w:rFonts w:ascii="Times New Roman" w:eastAsia="Times New Roman" w:hAnsi="Times New Roman" w:cs="Times New Roman"/>
          <w:sz w:val="24"/>
          <w:szCs w:val="24"/>
        </w:rPr>
        <w:t>Sighișoara</w:t>
      </w:r>
      <w:proofErr w:type="spellEnd"/>
      <w:r w:rsidRPr="007A669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A6695">
        <w:rPr>
          <w:rFonts w:ascii="Times New Roman" w:eastAsia="Times New Roman" w:hAnsi="Times New Roman" w:cs="Times New Roman"/>
          <w:sz w:val="24"/>
          <w:szCs w:val="24"/>
        </w:rPr>
        <w:t>Brașov</w:t>
      </w:r>
      <w:proofErr w:type="spellEnd"/>
      <w:r w:rsidRPr="007A6695">
        <w:rPr>
          <w:rFonts w:ascii="Times New Roman" w:eastAsia="Times New Roman" w:hAnsi="Times New Roman" w:cs="Times New Roman"/>
          <w:sz w:val="24"/>
          <w:szCs w:val="24"/>
        </w:rPr>
        <w:t xml:space="preserve"> – Predeal</w:t>
      </w:r>
    </w:p>
    <w:sectPr w:rsidR="00B74026" w:rsidRPr="007722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C0088"/>
    <w:multiLevelType w:val="multilevel"/>
    <w:tmpl w:val="25685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6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4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48" w:hanging="2160"/>
      </w:pPr>
      <w:rPr>
        <w:rFonts w:hint="default"/>
        <w:b w:val="0"/>
      </w:rPr>
    </w:lvl>
  </w:abstractNum>
  <w:abstractNum w:abstractNumId="1" w15:restartNumberingAfterBreak="0">
    <w:nsid w:val="2EB475B9"/>
    <w:multiLevelType w:val="hybridMultilevel"/>
    <w:tmpl w:val="986AB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6D"/>
    <w:rsid w:val="001279BD"/>
    <w:rsid w:val="002436A0"/>
    <w:rsid w:val="003C0571"/>
    <w:rsid w:val="003D2788"/>
    <w:rsid w:val="003D7B51"/>
    <w:rsid w:val="0043046D"/>
    <w:rsid w:val="00431ED5"/>
    <w:rsid w:val="0045657A"/>
    <w:rsid w:val="0065298E"/>
    <w:rsid w:val="0069522C"/>
    <w:rsid w:val="007722DF"/>
    <w:rsid w:val="007A6695"/>
    <w:rsid w:val="00B564E0"/>
    <w:rsid w:val="00B74026"/>
    <w:rsid w:val="00BD5C61"/>
    <w:rsid w:val="00C658B7"/>
    <w:rsid w:val="00C848C9"/>
    <w:rsid w:val="00CA2515"/>
    <w:rsid w:val="00D82C41"/>
    <w:rsid w:val="00E8412D"/>
    <w:rsid w:val="00FA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FAC93-BE87-446A-A59E-64465C92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4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40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046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40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40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740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4026"/>
    <w:rPr>
      <w:color w:val="800080"/>
      <w:u w:val="single"/>
    </w:rPr>
  </w:style>
  <w:style w:type="paragraph" w:customStyle="1" w:styleId="cookie-consent-inform">
    <w:name w:val="cookie-consent-inform"/>
    <w:basedOn w:val="Normal"/>
    <w:rsid w:val="00B7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den-xs">
    <w:name w:val="hidden-xs"/>
    <w:basedOn w:val="DefaultParagraphFont"/>
    <w:rsid w:val="00B74026"/>
  </w:style>
  <w:style w:type="paragraph" w:customStyle="1" w:styleId="sr-only">
    <w:name w:val="sr-only"/>
    <w:basedOn w:val="Normal"/>
    <w:rsid w:val="00B7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telanguagecode">
    <w:name w:val="sitelanguagecode"/>
    <w:basedOn w:val="DefaultParagraphFont"/>
    <w:rsid w:val="00B74026"/>
  </w:style>
  <w:style w:type="character" w:customStyle="1" w:styleId="sr-only1">
    <w:name w:val="sr-only1"/>
    <w:basedOn w:val="DefaultParagraphFont"/>
    <w:rsid w:val="00B7402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40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7402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740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74026"/>
    <w:rPr>
      <w:rFonts w:ascii="Arial" w:eastAsia="Times New Roman" w:hAnsi="Arial" w:cs="Arial"/>
      <w:vanish/>
      <w:sz w:val="16"/>
      <w:szCs w:val="16"/>
    </w:rPr>
  </w:style>
  <w:style w:type="character" w:customStyle="1" w:styleId="pull-left">
    <w:name w:val="pull-left"/>
    <w:basedOn w:val="DefaultParagraphFont"/>
    <w:rsid w:val="00B74026"/>
  </w:style>
  <w:style w:type="character" w:customStyle="1" w:styleId="fa">
    <w:name w:val="fa"/>
    <w:basedOn w:val="DefaultParagraphFont"/>
    <w:rsid w:val="00B74026"/>
  </w:style>
  <w:style w:type="paragraph" w:styleId="NormalWeb">
    <w:name w:val="Normal (Web)"/>
    <w:basedOn w:val="Normal"/>
    <w:uiPriority w:val="99"/>
    <w:semiHidden/>
    <w:unhideWhenUsed/>
    <w:rsid w:val="00B7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4026"/>
    <w:rPr>
      <w:i/>
      <w:iCs/>
    </w:rPr>
  </w:style>
  <w:style w:type="paragraph" w:customStyle="1" w:styleId="forceindicator">
    <w:name w:val="forceindicator"/>
    <w:basedOn w:val="Normal"/>
    <w:rsid w:val="00B7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hd-date">
    <w:name w:val="oj-hd-date"/>
    <w:basedOn w:val="Normal"/>
    <w:rsid w:val="00B7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hd-lg">
    <w:name w:val="oj-hd-lg"/>
    <w:basedOn w:val="Normal"/>
    <w:rsid w:val="00B7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hd-ti">
    <w:name w:val="oj-hd-ti"/>
    <w:basedOn w:val="Normal"/>
    <w:rsid w:val="00B7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hd-oj">
    <w:name w:val="oj-hd-oj"/>
    <w:basedOn w:val="Normal"/>
    <w:rsid w:val="00B7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doc-ti">
    <w:name w:val="oj-doc-ti"/>
    <w:basedOn w:val="Normal"/>
    <w:rsid w:val="00B7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normal">
    <w:name w:val="oj-normal"/>
    <w:basedOn w:val="Normal"/>
    <w:rsid w:val="00B7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j-super">
    <w:name w:val="oj-super"/>
    <w:basedOn w:val="DefaultParagraphFont"/>
    <w:rsid w:val="00B74026"/>
  </w:style>
  <w:style w:type="paragraph" w:customStyle="1" w:styleId="oj-ti-art">
    <w:name w:val="oj-ti-art"/>
    <w:basedOn w:val="Normal"/>
    <w:rsid w:val="00B7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sti-art">
    <w:name w:val="oj-sti-art"/>
    <w:basedOn w:val="Normal"/>
    <w:rsid w:val="00B7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j-italic">
    <w:name w:val="oj-italic"/>
    <w:basedOn w:val="DefaultParagraphFont"/>
    <w:rsid w:val="00B74026"/>
  </w:style>
  <w:style w:type="paragraph" w:customStyle="1" w:styleId="oj-signatory">
    <w:name w:val="oj-signatory"/>
    <w:basedOn w:val="Normal"/>
    <w:rsid w:val="00B7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note">
    <w:name w:val="oj-note"/>
    <w:basedOn w:val="Normal"/>
    <w:rsid w:val="00B7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tbl-txt">
    <w:name w:val="oj-tbl-txt"/>
    <w:basedOn w:val="Normal"/>
    <w:rsid w:val="00B7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15308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15" w:color="FFFFFF"/>
            <w:bottom w:val="single" w:sz="6" w:space="8" w:color="FFFFFF"/>
            <w:right w:val="single" w:sz="6" w:space="15" w:color="FFFFFF"/>
          </w:divBdr>
          <w:divsChild>
            <w:div w:id="105393262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2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33557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125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9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8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03986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0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617472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149629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9167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19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188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739372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8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2943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45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AD7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7978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3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65379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49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9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53073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51434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79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5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2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70321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81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81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690790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00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49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566894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4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659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395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9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840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395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62358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56463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31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31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02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37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64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82612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77956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63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4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65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04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452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1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41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30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709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5124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148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6521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868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5575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5734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8728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079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214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2628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333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248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8242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7527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9180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8528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005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722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22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359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767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9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20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7892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041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937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7066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492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663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100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7632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308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876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4143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56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914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40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1859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720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01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850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382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46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51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2505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513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446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8279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147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818418">
                                                                      <w:marLeft w:val="810"/>
                                                                      <w:marRight w:val="810"/>
                                                                      <w:marTop w:val="3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781568">
                                                                          <w:marLeft w:val="4005"/>
                                                                          <w:marRight w:val="81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641629">
                                                                          <w:marLeft w:val="4005"/>
                                                                          <w:marRight w:val="81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4780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6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81822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Al-Bashtawi</dc:creator>
  <cp:keywords/>
  <dc:description/>
  <cp:lastModifiedBy>Georgeta Golovca</cp:lastModifiedBy>
  <cp:revision>5</cp:revision>
  <cp:lastPrinted>2022-11-03T11:37:00Z</cp:lastPrinted>
  <dcterms:created xsi:type="dcterms:W3CDTF">2022-11-03T08:29:00Z</dcterms:created>
  <dcterms:modified xsi:type="dcterms:W3CDTF">2022-11-09T11:38:00Z</dcterms:modified>
</cp:coreProperties>
</file>