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5F" w:rsidRDefault="003C2D5F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C2D5F" w:rsidRDefault="003C2D5F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403940" w:rsidRDefault="00403940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479AA" w:rsidRPr="00ED59F4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1261"/>
        <w:gridCol w:w="507"/>
        <w:gridCol w:w="321"/>
        <w:gridCol w:w="340"/>
        <w:gridCol w:w="535"/>
        <w:gridCol w:w="77"/>
        <w:gridCol w:w="1570"/>
      </w:tblGrid>
      <w:tr w:rsidR="003479AA" w:rsidRPr="00ED59F4" w:rsidTr="00CD44D7">
        <w:tc>
          <w:tcPr>
            <w:tcW w:w="9315" w:type="dxa"/>
            <w:gridSpan w:val="8"/>
          </w:tcPr>
          <w:p w:rsidR="007A6474" w:rsidRDefault="007A6474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3479AA" w:rsidRPr="00ED59F4" w:rsidRDefault="003479AA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3479AA" w:rsidRPr="00ED59F4" w:rsidRDefault="003479AA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CD44D7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9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privind aprobarea bugetului de venituri </w:t>
            </w:r>
            <w:proofErr w:type="spellStart"/>
            <w:r w:rsidRPr="009669E7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Pr="009669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</w:t>
            </w:r>
            <w:r w:rsidR="00B37BFA" w:rsidRPr="009669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rectificat </w:t>
            </w:r>
            <w:r w:rsidRPr="009669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pe anul 20</w:t>
            </w:r>
            <w:r w:rsidR="001D2622" w:rsidRPr="009669E7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9669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479AA" w:rsidRPr="009669E7" w:rsidRDefault="003479AA" w:rsidP="00CD44D7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9E7">
              <w:rPr>
                <w:rFonts w:ascii="Times New Roman" w:hAnsi="Times New Roman" w:cs="Times New Roman"/>
                <w:b/>
                <w:sz w:val="26"/>
                <w:szCs w:val="26"/>
              </w:rPr>
              <w:t>al</w:t>
            </w:r>
            <w:r w:rsidR="00CD44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D44D7" w:rsidRPr="00A60D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Companiei </w:t>
            </w:r>
            <w:proofErr w:type="spellStart"/>
            <w:r w:rsidR="00CD44D7" w:rsidRPr="00A60D18">
              <w:rPr>
                <w:rFonts w:ascii="Times New Roman" w:hAnsi="Times New Roman" w:cs="Times New Roman"/>
                <w:b/>
                <w:sz w:val="26"/>
                <w:szCs w:val="26"/>
              </w:rPr>
              <w:t>Naţionale</w:t>
            </w:r>
            <w:proofErr w:type="spellEnd"/>
            <w:r w:rsidR="00CD44D7" w:rsidRPr="00A60D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"</w:t>
            </w:r>
            <w:proofErr w:type="spellStart"/>
            <w:r w:rsidR="00CD44D7" w:rsidRPr="00A60D18">
              <w:rPr>
                <w:rFonts w:ascii="Times New Roman" w:hAnsi="Times New Roman" w:cs="Times New Roman"/>
                <w:b/>
                <w:sz w:val="26"/>
                <w:szCs w:val="26"/>
              </w:rPr>
              <w:t>Administraţia</w:t>
            </w:r>
            <w:proofErr w:type="spellEnd"/>
            <w:r w:rsidR="00CD44D7" w:rsidRPr="00A60D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Canalelor Navigabile" - S.A.</w:t>
            </w:r>
            <w:r w:rsidR="00CD44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53E71" w:rsidRPr="009669E7"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Transporturilor, Infrastructurii și Comunicațiilor</w:t>
            </w:r>
          </w:p>
          <w:p w:rsidR="003C2D5F" w:rsidRPr="00F361DF" w:rsidRDefault="003C2D5F" w:rsidP="004B53CD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79AA" w:rsidRPr="00ED59F4" w:rsidTr="00CD44D7">
        <w:trPr>
          <w:trHeight w:val="566"/>
        </w:trPr>
        <w:tc>
          <w:tcPr>
            <w:tcW w:w="9315" w:type="dxa"/>
            <w:gridSpan w:val="8"/>
          </w:tcPr>
          <w:p w:rsidR="00403940" w:rsidRDefault="00403940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3C2D5F" w:rsidRDefault="003479AA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  <w:p w:rsidR="00F3775D" w:rsidRDefault="00F3775D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03940" w:rsidRPr="00ED59F4" w:rsidRDefault="00403940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605C88" w:rsidTr="00CD44D7">
        <w:trPr>
          <w:trHeight w:val="620"/>
        </w:trPr>
        <w:tc>
          <w:tcPr>
            <w:tcW w:w="9315" w:type="dxa"/>
            <w:gridSpan w:val="8"/>
          </w:tcPr>
          <w:p w:rsidR="00AA1B6D" w:rsidRPr="00AA1B6D" w:rsidRDefault="003479AA" w:rsidP="001B5B9C">
            <w:pPr>
              <w:pStyle w:val="ListParagraph"/>
              <w:numPr>
                <w:ilvl w:val="0"/>
                <w:numId w:val="13"/>
              </w:num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1B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Descrierea </w:t>
            </w:r>
            <w:proofErr w:type="spellStart"/>
            <w:r w:rsidRPr="00AA1B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situaţiei</w:t>
            </w:r>
            <w:proofErr w:type="spellEnd"/>
            <w:r w:rsidRPr="00AA1B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actuale</w:t>
            </w:r>
          </w:p>
          <w:p w:rsidR="00995B1D" w:rsidRDefault="00B618E9" w:rsidP="001B5B9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Compania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Naţională</w:t>
            </w:r>
            <w:proofErr w:type="spellEnd"/>
            <w:r w:rsidR="00CD44D7" w:rsidRPr="00A60D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"</w:t>
            </w:r>
            <w:proofErr w:type="spellStart"/>
            <w:r w:rsidR="00CD44D7" w:rsidRPr="00A60D18">
              <w:rPr>
                <w:rFonts w:ascii="Times New Roman" w:hAnsi="Times New Roman" w:cs="Times New Roman"/>
                <w:b/>
                <w:sz w:val="26"/>
                <w:szCs w:val="26"/>
              </w:rPr>
              <w:t>Administraţia</w:t>
            </w:r>
            <w:proofErr w:type="spellEnd"/>
            <w:r w:rsidR="00CD44D7" w:rsidRPr="00A60D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Canalelor Navigabile" - S.A.</w:t>
            </w:r>
            <w:r w:rsidR="00CD44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53E71" w:rsidRPr="0060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7BFA" w:rsidRPr="008C3E0A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propune un proiect de buget de venituri și cheltuieli rectificat</w:t>
            </w:r>
            <w:r w:rsidR="00FB1601" w:rsidRPr="008C3E0A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pe anul 2020</w:t>
            </w:r>
            <w:r w:rsidR="00B37BFA" w:rsidRPr="00605C88">
              <w:rPr>
                <w:rStyle w:val="l5tlu1"/>
                <w:rFonts w:ascii="Times New Roman" w:hAnsi="Times New Roman" w:cs="Times New Roman"/>
                <w:sz w:val="26"/>
                <w:szCs w:val="26"/>
              </w:rPr>
              <w:t>,</w:t>
            </w:r>
            <w:r w:rsidR="00B37BFA" w:rsidRPr="00605C88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 având în vedere:</w:t>
            </w:r>
          </w:p>
          <w:p w:rsidR="00AA1B6D" w:rsidRPr="00605C88" w:rsidRDefault="00AA1B6D" w:rsidP="00CD44D7">
            <w:pPr>
              <w:spacing w:after="0"/>
              <w:ind w:right="-249"/>
              <w:rPr>
                <w:rFonts w:ascii="Times New Roman" w:hAnsi="Times New Roman" w:cs="Times New Roman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-</w:t>
            </w:r>
            <w:r w:rsidRPr="00605C8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art.10 alin (2) lit.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f)</w:t>
            </w:r>
            <w:r w:rsidRPr="00605C8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din</w:t>
            </w:r>
            <w:r w:rsidRPr="0060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>Ordonanţa</w:t>
            </w:r>
            <w:proofErr w:type="spellEnd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 xml:space="preserve"> Guvernului nr. 26/2013 privind întărirea</w:t>
            </w:r>
            <w:r w:rsidR="00CD44D7">
              <w:rPr>
                <w:rFonts w:ascii="Times New Roman" w:hAnsi="Times New Roman" w:cs="Times New Roman"/>
                <w:sz w:val="26"/>
                <w:szCs w:val="26"/>
              </w:rPr>
              <w:t xml:space="preserve"> d</w:t>
            </w:r>
            <w:r w:rsidRPr="00605C88">
              <w:rPr>
                <w:rFonts w:ascii="Times New Roman" w:hAnsi="Times New Roman" w:cs="Times New Roman"/>
                <w:sz w:val="26"/>
                <w:szCs w:val="26"/>
              </w:rPr>
              <w:t xml:space="preserve">isciplinei financiare la nivelul unor operatori economici la care statul sau </w:t>
            </w:r>
            <w:proofErr w:type="spellStart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>unităţile</w:t>
            </w:r>
            <w:proofErr w:type="spellEnd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 xml:space="preserve"> administrativ-teritoriale sunt </w:t>
            </w:r>
            <w:proofErr w:type="spellStart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>acţionari</w:t>
            </w:r>
            <w:proofErr w:type="spellEnd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 xml:space="preserve"> unici ori majoritari sau </w:t>
            </w:r>
            <w:proofErr w:type="spellStart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>deţin</w:t>
            </w:r>
            <w:proofErr w:type="spellEnd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 xml:space="preserve"> direct ori indirect o </w:t>
            </w:r>
            <w:proofErr w:type="spellStart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>participaţie</w:t>
            </w:r>
            <w:proofErr w:type="spellEnd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 xml:space="preserve"> majoritară,  aprobată cu completări prin Legea </w:t>
            </w:r>
            <w:r w:rsidRPr="00605C88">
              <w:rPr>
                <w:rFonts w:ascii="Times New Roman" w:hAnsi="Times New Roman" w:cs="Times New Roman"/>
                <w:bCs/>
                <w:sz w:val="26"/>
                <w:szCs w:val="26"/>
              </w:rPr>
              <w:t>nr. 47/2014</w:t>
            </w:r>
            <w:r w:rsidRPr="00605C88">
              <w:rPr>
                <w:rFonts w:ascii="Times New Roman" w:hAnsi="Times New Roman" w:cs="Times New Roman"/>
                <w:sz w:val="26"/>
                <w:szCs w:val="26"/>
              </w:rPr>
              <w:t>, cu modifică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rile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completările ulterioare;</w:t>
            </w:r>
          </w:p>
          <w:p w:rsidR="003C2D5F" w:rsidRPr="009669E7" w:rsidRDefault="004F475D" w:rsidP="001B5B9C">
            <w:pPr>
              <w:tabs>
                <w:tab w:val="left" w:pos="180"/>
                <w:tab w:val="left" w:pos="36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5C8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</w:t>
            </w:r>
            <w:r w:rsidR="00FB631D" w:rsidRPr="00605C8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605C8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prevederile</w:t>
            </w:r>
            <w:proofErr w:type="spellEnd"/>
            <w:r w:rsidRPr="00605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O.M.F.P. nr.3818/2019 privind aprobarea formatului </w:t>
            </w:r>
            <w:proofErr w:type="spellStart"/>
            <w:r w:rsidRPr="00605C88">
              <w:rPr>
                <w:rFonts w:ascii="Times New Roman" w:hAnsi="Times New Roman" w:cs="Times New Roman"/>
                <w:bCs/>
                <w:sz w:val="26"/>
                <w:szCs w:val="26"/>
              </w:rPr>
              <w:t>şi</w:t>
            </w:r>
            <w:proofErr w:type="spellEnd"/>
            <w:r w:rsidRPr="00605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structurii bugetului de venituri </w:t>
            </w:r>
            <w:proofErr w:type="spellStart"/>
            <w:r w:rsidRPr="00605C88">
              <w:rPr>
                <w:rFonts w:ascii="Times New Roman" w:hAnsi="Times New Roman" w:cs="Times New Roman"/>
                <w:bCs/>
                <w:sz w:val="26"/>
                <w:szCs w:val="26"/>
              </w:rPr>
              <w:t>şi</w:t>
            </w:r>
            <w:proofErr w:type="spellEnd"/>
            <w:r w:rsidRPr="00605C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cheltuieli</w:t>
            </w:r>
            <w:r w:rsidR="009669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3C2D5F" w:rsidRPr="00605C88" w:rsidRDefault="001A22EB" w:rsidP="001B5B9C">
            <w:pPr>
              <w:tabs>
                <w:tab w:val="left" w:pos="180"/>
                <w:tab w:val="left" w:pos="36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5D3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35D3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Ordonanţa</w:t>
            </w:r>
            <w:proofErr w:type="spellEnd"/>
            <w:r w:rsidRPr="00D35D3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de </w:t>
            </w:r>
            <w:proofErr w:type="spellStart"/>
            <w:r w:rsidRPr="00D35D3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urgenţă</w:t>
            </w:r>
            <w:proofErr w:type="spellEnd"/>
            <w:r w:rsidRPr="00D35D3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nr. 135/2020 cu privire la rectificarea bugetului de stat pe anul 2020, modificarea unor acte normative </w:t>
            </w:r>
            <w:proofErr w:type="spellStart"/>
            <w:r w:rsidRPr="00D35D3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şi</w:t>
            </w:r>
            <w:proofErr w:type="spellEnd"/>
            <w:r w:rsidRPr="00D35D3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stabilirea unor măsuri bugetare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337CF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775021" w:rsidRPr="008A347A" w:rsidRDefault="00775021" w:rsidP="001B5B9C">
            <w:pPr>
              <w:pStyle w:val="ListParagraph"/>
              <w:numPr>
                <w:ilvl w:val="0"/>
                <w:numId w:val="13"/>
              </w:num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Schimbări preconizate</w:t>
            </w:r>
          </w:p>
          <w:p w:rsidR="008A347A" w:rsidRPr="008A347A" w:rsidRDefault="00B618E9" w:rsidP="008A347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Compania </w:t>
            </w:r>
            <w:proofErr w:type="spellStart"/>
            <w:r w:rsidRPr="008A347A">
              <w:rPr>
                <w:rFonts w:ascii="Times New Roman" w:hAnsi="Times New Roman" w:cs="Times New Roman"/>
                <w:b/>
                <w:sz w:val="26"/>
                <w:szCs w:val="26"/>
              </w:rPr>
              <w:t>Naţională</w:t>
            </w:r>
            <w:proofErr w:type="spellEnd"/>
            <w:r w:rsidR="00CD44D7" w:rsidRPr="008A3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"</w:t>
            </w:r>
            <w:proofErr w:type="spellStart"/>
            <w:r w:rsidR="00CD44D7" w:rsidRPr="008A347A">
              <w:rPr>
                <w:rFonts w:ascii="Times New Roman" w:hAnsi="Times New Roman" w:cs="Times New Roman"/>
                <w:b/>
                <w:sz w:val="26"/>
                <w:szCs w:val="26"/>
              </w:rPr>
              <w:t>Administraţia</w:t>
            </w:r>
            <w:proofErr w:type="spellEnd"/>
            <w:r w:rsidR="00CD44D7" w:rsidRPr="008A3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Canalelor Navigabile" - S.A. </w:t>
            </w:r>
            <w:r w:rsidR="002168CD" w:rsidRPr="008A347A">
              <w:rPr>
                <w:rFonts w:ascii="Times New Roman" w:hAnsi="Times New Roman" w:cs="Times New Roman"/>
                <w:sz w:val="26"/>
                <w:szCs w:val="26"/>
              </w:rPr>
              <w:t>organizează și conduce exploatarea,</w:t>
            </w:r>
            <w:r w:rsidR="008E2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168CD" w:rsidRPr="008A347A">
              <w:rPr>
                <w:rFonts w:ascii="Times New Roman" w:hAnsi="Times New Roman" w:cs="Times New Roman"/>
                <w:sz w:val="26"/>
                <w:szCs w:val="26"/>
              </w:rPr>
              <w:t>întreţinerea</w:t>
            </w:r>
            <w:proofErr w:type="spellEnd"/>
            <w:r w:rsidR="002168CD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canalelor, ecluzelor și a instalațiilor de telecomunicații, astfel încât să asigure tranzitarea în condiții de siguranță a navelor și convoaielor pe canalele navigabile interioare.</w:t>
            </w:r>
          </w:p>
          <w:p w:rsidR="00B618E9" w:rsidRPr="008A347A" w:rsidRDefault="008A347A" w:rsidP="008A347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Compania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Naţională</w:t>
            </w:r>
            <w:proofErr w:type="spellEnd"/>
            <w:r w:rsidR="002168CD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="002168CD" w:rsidRPr="008A347A">
              <w:rPr>
                <w:rFonts w:ascii="Times New Roman" w:hAnsi="Times New Roman" w:cs="Times New Roman"/>
                <w:sz w:val="26"/>
                <w:szCs w:val="26"/>
              </w:rPr>
              <w:t>Administraţi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Canalelor Navigabile" - S.A. î</w:t>
            </w:r>
            <w:r w:rsidR="00A123BE" w:rsidRPr="008A347A">
              <w:rPr>
                <w:rFonts w:ascii="Times New Roman" w:hAnsi="Times New Roman" w:cs="Times New Roman"/>
                <w:sz w:val="26"/>
                <w:szCs w:val="26"/>
              </w:rPr>
              <w:t>și acoperă cheltuielile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123BE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în conformitate cu </w:t>
            </w:r>
            <w:r w:rsidR="00A123BE" w:rsidRPr="008A347A">
              <w:rPr>
                <w:rFonts w:ascii="Times New Roman" w:hAnsi="Times New Roman" w:cs="Times New Roman"/>
                <w:sz w:val="26"/>
                <w:szCs w:val="26"/>
              </w:rPr>
              <w:t>prevederil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A123BE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168CD" w:rsidRPr="008A34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Hotărâr</w:t>
            </w:r>
            <w:r w:rsidRPr="008A34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ii</w:t>
            </w:r>
            <w:r w:rsidR="002168CD" w:rsidRPr="008A34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A34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Guvernului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519/1998, completată cu Hotărârile de Guve</w:t>
            </w:r>
            <w:r w:rsidR="008E22F2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nr.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383/2003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și nr.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599/2009</w:t>
            </w:r>
            <w:r w:rsidR="00A123BE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, din venituri proprii </w:t>
            </w:r>
            <w:proofErr w:type="spellStart"/>
            <w:r w:rsidR="00A123BE" w:rsidRPr="008A347A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="00A123BE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în completare din sub</w:t>
            </w:r>
            <w:r w:rsidR="00954866" w:rsidRPr="008A347A">
              <w:rPr>
                <w:rFonts w:ascii="Times New Roman" w:hAnsi="Times New Roman" w:cs="Times New Roman"/>
                <w:sz w:val="26"/>
                <w:szCs w:val="26"/>
              </w:rPr>
              <w:t>venții de la bugetul de stat și</w:t>
            </w:r>
            <w:r w:rsidR="00C122C9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angajează cheltuieli  la nivelul </w:t>
            </w:r>
            <w:r w:rsidR="00920DC1" w:rsidRPr="008A347A">
              <w:rPr>
                <w:rFonts w:ascii="Times New Roman" w:hAnsi="Times New Roman" w:cs="Times New Roman"/>
                <w:sz w:val="26"/>
                <w:szCs w:val="26"/>
              </w:rPr>
              <w:t>creditelor bugetare aprobate ș</w:t>
            </w:r>
            <w:r w:rsidR="00C122C9" w:rsidRPr="008A347A">
              <w:rPr>
                <w:rFonts w:ascii="Times New Roman" w:hAnsi="Times New Roman" w:cs="Times New Roman"/>
                <w:sz w:val="26"/>
                <w:szCs w:val="26"/>
              </w:rPr>
              <w:t>i  repartizate de ordonatorul principal de credite, respectiv de Ministerul Transporturilor</w:t>
            </w:r>
            <w:r w:rsidR="00920DC1" w:rsidRPr="008A347A">
              <w:rPr>
                <w:rFonts w:ascii="Times New Roman" w:hAnsi="Times New Roman" w:cs="Times New Roman"/>
                <w:sz w:val="26"/>
                <w:szCs w:val="26"/>
              </w:rPr>
              <w:t>, Infrastructurii și Comunicaț</w:t>
            </w:r>
            <w:r w:rsidR="00C02E48" w:rsidRPr="008A347A">
              <w:rPr>
                <w:rFonts w:ascii="Times New Roman" w:hAnsi="Times New Roman" w:cs="Times New Roman"/>
                <w:sz w:val="26"/>
                <w:szCs w:val="26"/>
              </w:rPr>
              <w:t>iilor.</w:t>
            </w:r>
          </w:p>
          <w:p w:rsidR="0024739B" w:rsidRPr="008A347A" w:rsidRDefault="00D57649" w:rsidP="00037C16">
            <w:pPr>
              <w:tabs>
                <w:tab w:val="left" w:pos="-81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Prin p</w:t>
            </w:r>
            <w:r w:rsidR="0024739B" w:rsidRPr="008A347A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272101" w:rsidRPr="008A347A">
              <w:rPr>
                <w:rFonts w:ascii="Times New Roman" w:hAnsi="Times New Roman" w:cs="Times New Roman"/>
                <w:sz w:val="26"/>
                <w:szCs w:val="26"/>
              </w:rPr>
              <w:t>oiectul bugetului de venituri ș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i cheltuieli rectificat pe anul 2020 </w:t>
            </w:r>
            <w:r w:rsidR="0024739B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nu </w:t>
            </w:r>
            <w:r w:rsidR="00272101" w:rsidRPr="008A347A">
              <w:rPr>
                <w:rFonts w:ascii="Times New Roman" w:hAnsi="Times New Roman" w:cs="Times New Roman"/>
                <w:sz w:val="26"/>
                <w:szCs w:val="26"/>
              </w:rPr>
              <w:t>se modifică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nivelul </w:t>
            </w:r>
            <w:r w:rsidR="0024739B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indicatorilor </w:t>
            </w:r>
            <w:proofErr w:type="spellStart"/>
            <w:r w:rsidR="0024739B" w:rsidRPr="008A347A">
              <w:rPr>
                <w:rFonts w:ascii="Times New Roman" w:hAnsi="Times New Roman" w:cs="Times New Roman"/>
                <w:sz w:val="26"/>
                <w:szCs w:val="26"/>
              </w:rPr>
              <w:t>economico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4739B" w:rsidRPr="008A347A">
              <w:rPr>
                <w:rFonts w:ascii="Times New Roman" w:hAnsi="Times New Roman" w:cs="Times New Roman"/>
                <w:sz w:val="26"/>
                <w:szCs w:val="26"/>
              </w:rPr>
              <w:t>financiari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4739B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101" w:rsidRPr="008A347A">
              <w:rPr>
                <w:rFonts w:ascii="Times New Roman" w:hAnsi="Times New Roman" w:cs="Times New Roman"/>
                <w:sz w:val="26"/>
                <w:szCs w:val="26"/>
              </w:rPr>
              <w:t>aprobaț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i pentru anul 2020, prin HG nr.231/2020, </w:t>
            </w:r>
            <w:r w:rsidR="0024739B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pentru activitatea de exploatare. </w:t>
            </w:r>
          </w:p>
          <w:p w:rsidR="00D57649" w:rsidRPr="008A347A" w:rsidRDefault="00D57649" w:rsidP="00037C16">
            <w:pPr>
              <w:tabs>
                <w:tab w:val="left" w:pos="-81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B618E9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rezenta rectificare bugetară are la bază modificarea 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8E9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surselor de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</w:rPr>
              <w:t>finanţare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</w:rPr>
              <w:t>investiţiilor</w:t>
            </w:r>
            <w:proofErr w:type="spellEnd"/>
            <w:r w:rsidR="00272101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ș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i a cheltuielilor de investi</w:t>
            </w:r>
            <w:r w:rsidR="008E22F2">
              <w:rPr>
                <w:rFonts w:ascii="Times New Roman" w:hAnsi="Times New Roman" w:cs="Times New Roman"/>
                <w:sz w:val="26"/>
                <w:szCs w:val="26"/>
              </w:rPr>
              <w:t>ț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="00272101" w:rsidRPr="008A34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2903" w:rsidRPr="008A347A" w:rsidRDefault="00676060" w:rsidP="00037C1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Sursele de </w:t>
            </w:r>
            <w:proofErr w:type="spellStart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finanţare</w:t>
            </w:r>
            <w:proofErr w:type="spellEnd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a </w:t>
            </w:r>
            <w:proofErr w:type="spellStart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investiţiilor</w:t>
            </w:r>
            <w:proofErr w:type="spellEnd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 </w:t>
            </w:r>
            <w:r w:rsidR="003A2903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au fost </w:t>
            </w:r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majorat</w:t>
            </w:r>
            <w:r w:rsidR="003A2903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e</w:t>
            </w:r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cu</w:t>
            </w:r>
            <w:r w:rsidR="003A2903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suma de </w:t>
            </w:r>
            <w:r w:rsidR="00CB7596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1</w:t>
            </w:r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6.748 mii lei</w:t>
            </w:r>
            <w:r w:rsidR="00CB7596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(131,20%), de la 53.685,06 mii lei la 70.433,06 mii lei</w:t>
            </w:r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.</w:t>
            </w:r>
          </w:p>
          <w:p w:rsidR="00CB7596" w:rsidRPr="008A347A" w:rsidRDefault="00272101" w:rsidP="00037C1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Î</w:t>
            </w:r>
            <w:r w:rsidR="00CB7596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n structur</w:t>
            </w:r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ă, sursele de finanțare a investițiilor au următoarea componență</w:t>
            </w:r>
            <w:r w:rsidR="00CB7596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:</w:t>
            </w:r>
          </w:p>
          <w:p w:rsidR="00B618E9" w:rsidRPr="008A347A" w:rsidRDefault="00CB7596" w:rsidP="00037C16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3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sursele proprii de </w:t>
            </w:r>
            <w:proofErr w:type="spellStart"/>
            <w:r w:rsidRPr="008A347A">
              <w:rPr>
                <w:rFonts w:ascii="Times New Roman" w:hAnsi="Times New Roman" w:cs="Times New Roman"/>
                <w:b/>
                <w:sz w:val="26"/>
                <w:szCs w:val="26"/>
              </w:rPr>
              <w:t>finanţare</w:t>
            </w:r>
            <w:proofErr w:type="spellEnd"/>
            <w:r w:rsidRPr="008A3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 investi</w:t>
            </w:r>
            <w:r w:rsidR="008E22F2">
              <w:rPr>
                <w:rFonts w:ascii="Times New Roman" w:hAnsi="Times New Roman" w:cs="Times New Roman"/>
                <w:b/>
                <w:sz w:val="26"/>
                <w:szCs w:val="26"/>
              </w:rPr>
              <w:t>ț</w:t>
            </w:r>
            <w:r w:rsidRPr="008A347A">
              <w:rPr>
                <w:rFonts w:ascii="Times New Roman" w:hAnsi="Times New Roman" w:cs="Times New Roman"/>
                <w:b/>
                <w:sz w:val="26"/>
                <w:szCs w:val="26"/>
              </w:rPr>
              <w:t>iilor</w:t>
            </w:r>
            <w:r w:rsidR="00272101" w:rsidRPr="008A347A">
              <w:rPr>
                <w:rFonts w:ascii="Times New Roman" w:hAnsi="Times New Roman" w:cs="Times New Roman"/>
                <w:sz w:val="26"/>
                <w:szCs w:val="26"/>
              </w:rPr>
              <w:t>, au fost menț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inute la nivelul aprobat </w:t>
            </w:r>
            <w:r w:rsidR="00272101" w:rsidRPr="008A347A">
              <w:rPr>
                <w:rFonts w:ascii="Times New Roman" w:hAnsi="Times New Roman" w:cs="Times New Roman"/>
                <w:sz w:val="26"/>
                <w:szCs w:val="26"/>
              </w:rPr>
              <w:t>î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n bugetul de venituri </w:t>
            </w:r>
            <w:r w:rsidR="00272101" w:rsidRPr="008A347A">
              <w:rPr>
                <w:rFonts w:ascii="Times New Roman" w:hAnsi="Times New Roman" w:cs="Times New Roman"/>
                <w:sz w:val="26"/>
                <w:szCs w:val="26"/>
              </w:rPr>
              <w:t>ș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i cheltu</w:t>
            </w:r>
            <w:r w:rsidR="008A347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eli pe anul 2020, prin HG nr.231/2020, la valoarea de  9.163,06 mii lei;</w:t>
            </w:r>
          </w:p>
          <w:p w:rsidR="00B618E9" w:rsidRPr="008A347A" w:rsidRDefault="00B618E9" w:rsidP="00037C16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347A">
              <w:rPr>
                <w:rFonts w:ascii="Times New Roman" w:hAnsi="Times New Roman" w:cs="Times New Roman"/>
                <w:b/>
                <w:sz w:val="26"/>
                <w:szCs w:val="26"/>
              </w:rPr>
              <w:t>aloca</w:t>
            </w:r>
            <w:r w:rsidR="00DC6EEA" w:rsidRPr="008A347A">
              <w:rPr>
                <w:rFonts w:ascii="Times New Roman" w:hAnsi="Times New Roman" w:cs="Times New Roman"/>
                <w:b/>
                <w:sz w:val="26"/>
                <w:szCs w:val="26"/>
              </w:rPr>
              <w:t>ț</w:t>
            </w:r>
            <w:r w:rsidRPr="008A347A">
              <w:rPr>
                <w:rFonts w:ascii="Times New Roman" w:hAnsi="Times New Roman" w:cs="Times New Roman"/>
                <w:b/>
                <w:sz w:val="26"/>
                <w:szCs w:val="26"/>
              </w:rPr>
              <w:t>iile bugetare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6060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au fost 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majora</w:t>
            </w:r>
            <w:r w:rsidR="00676060" w:rsidRPr="008A347A">
              <w:rPr>
                <w:rFonts w:ascii="Times New Roman" w:hAnsi="Times New Roman" w:cs="Times New Roman"/>
                <w:sz w:val="26"/>
                <w:szCs w:val="26"/>
              </w:rPr>
              <w:t>te cu suma de 23.238 mii lei (369,18%),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de la 8.633 mii lei la 31.871 mii lei</w:t>
            </w:r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:rsidR="00FE4DDD" w:rsidRPr="008A347A" w:rsidRDefault="00676060" w:rsidP="00037C16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Au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fost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suplimentat</w:t>
            </w:r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alocațiil</w:t>
            </w:r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bugetare</w:t>
            </w:r>
            <w:proofErr w:type="spellEnd"/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la </w:t>
            </w:r>
            <w:r w:rsidR="00DC6EEA" w:rsidRPr="008A347A">
              <w:rPr>
                <w:rFonts w:ascii="Times New Roman" w:hAnsi="Times New Roman" w:cs="Times New Roman"/>
                <w:sz w:val="26"/>
                <w:szCs w:val="26"/>
              </w:rPr>
              <w:t>titlul 55 - alte transferuri: i</w:t>
            </w:r>
            <w:r w:rsidR="00272101" w:rsidRPr="008A347A">
              <w:rPr>
                <w:rFonts w:ascii="Times New Roman" w:hAnsi="Times New Roman" w:cs="Times New Roman"/>
                <w:sz w:val="26"/>
                <w:szCs w:val="26"/>
              </w:rPr>
              <w:t>nvestiții ale agenț</w:t>
            </w:r>
            <w:r w:rsidR="00DC6EEA" w:rsidRPr="008A347A">
              <w:rPr>
                <w:rFonts w:ascii="Times New Roman" w:hAnsi="Times New Roman" w:cs="Times New Roman"/>
                <w:sz w:val="26"/>
                <w:szCs w:val="26"/>
              </w:rPr>
              <w:t>ilor economici cu capital de stat</w:t>
            </w:r>
            <w:r w:rsidR="00272101" w:rsidRPr="008A347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cu </w:t>
            </w:r>
            <w:proofErr w:type="spellStart"/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suma</w:t>
            </w:r>
            <w:proofErr w:type="spellEnd"/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23.2</w:t>
            </w:r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mii  lei, </w:t>
            </w:r>
            <w:proofErr w:type="spellStart"/>
            <w:r w:rsidR="00272101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</w:t>
            </w:r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proofErr w:type="spellEnd"/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vederea</w:t>
            </w:r>
            <w:proofErr w:type="spellEnd"/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272101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72101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realiză</w:t>
            </w:r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regim</w:t>
            </w:r>
            <w:proofErr w:type="spellEnd"/>
            <w:r w:rsidR="00272101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272101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urgenț</w:t>
            </w:r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ă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unor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lucrări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de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investitii</w:t>
            </w:r>
            <w:proofErr w:type="spellEnd"/>
            <w:r w:rsidR="00272101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prevenire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înlă</w:t>
            </w:r>
            <w:r w:rsidR="00272101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turare</w:t>
            </w:r>
            <w:proofErr w:type="spellEnd"/>
            <w:r w:rsidR="00272101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="00272101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efectelor</w:t>
            </w:r>
            <w:proofErr w:type="spellEnd"/>
            <w:r w:rsidR="00272101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72101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calamităț</w:t>
            </w:r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lor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naturale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urmarea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alu</w:t>
            </w:r>
            <w:r w:rsidR="00272101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necă</w:t>
            </w:r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rii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teren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din zona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Cumpă</w:t>
            </w:r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proofErr w:type="spellEnd"/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6703D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72101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</w:t>
            </w:r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="00E6703D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totodata</w:t>
            </w:r>
            <w:proofErr w:type="spellEnd"/>
            <w:r w:rsidR="00E6703D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DC6EE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pentru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canalul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navigabil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Dun</w:t>
            </w:r>
            <w:r w:rsidR="00272101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ă</w:t>
            </w:r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re-Marea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Neag</w:t>
            </w:r>
            <w:r w:rsid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ră</w:t>
            </w:r>
            <w:proofErr w:type="spellEnd"/>
            <w:r w:rsidR="00B618E9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CB7596" w:rsidRPr="008A347A" w:rsidRDefault="00B618E9" w:rsidP="00037C16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347A">
              <w:rPr>
                <w:rFonts w:ascii="Times New Roman" w:hAnsi="Times New Roman" w:cs="Times New Roman"/>
                <w:b/>
                <w:sz w:val="26"/>
                <w:szCs w:val="26"/>
              </w:rPr>
              <w:t>alte surse</w:t>
            </w:r>
            <w:r w:rsidR="000C584B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- au fost diminuate cu suma de </w:t>
            </w:r>
            <w:r w:rsidR="00FE4DDD" w:rsidRPr="008A347A">
              <w:rPr>
                <w:rFonts w:ascii="Times New Roman" w:hAnsi="Times New Roman" w:cs="Times New Roman"/>
                <w:sz w:val="26"/>
                <w:szCs w:val="26"/>
              </w:rPr>
              <w:t>6.490 mii lei,</w:t>
            </w:r>
            <w:r w:rsidR="000C584B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de la 35.889 mii lei la 29.399 mii lei, </w:t>
            </w:r>
            <w:proofErr w:type="spellStart"/>
            <w:r w:rsidR="000C584B" w:rsidRPr="008A347A">
              <w:rPr>
                <w:rFonts w:ascii="Times New Roman" w:hAnsi="Times New Roman" w:cs="Times New Roman"/>
                <w:sz w:val="26"/>
                <w:szCs w:val="26"/>
              </w:rPr>
              <w:t>dupa</w:t>
            </w:r>
            <w:proofErr w:type="spellEnd"/>
            <w:r w:rsidR="000C584B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cum urmeaz</w:t>
            </w:r>
            <w:r w:rsidR="00272101" w:rsidRPr="008A347A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="000C584B" w:rsidRPr="008A3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C584B" w:rsidRPr="008A347A" w:rsidRDefault="000C584B" w:rsidP="00037C16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sumele aferente </w:t>
            </w:r>
            <w:r w:rsidR="00B618E9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proiecte</w:t>
            </w:r>
            <w:r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lor</w:t>
            </w:r>
            <w:r w:rsidR="00B618E9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cu </w:t>
            </w:r>
            <w:proofErr w:type="spellStart"/>
            <w:r w:rsidR="00B618E9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finanţare</w:t>
            </w:r>
            <w:proofErr w:type="spellEnd"/>
            <w:r w:rsidR="00B618E9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din fonduri externe nerambursabile</w:t>
            </w:r>
            <w:r w:rsidR="00DC6EEA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</w:p>
          <w:p w:rsidR="00B618E9" w:rsidRPr="008A347A" w:rsidRDefault="00DC6EEA" w:rsidP="00037C1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aferente cadrului </w:t>
            </w:r>
            <w:r w:rsidR="00272101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financiar 2014–2020 (</w:t>
            </w:r>
            <w:r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POIM</w:t>
            </w:r>
            <w:r w:rsidR="00272101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)</w:t>
            </w:r>
            <w:r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,</w:t>
            </w:r>
            <w:r w:rsidR="00FE4DDD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alocate </w:t>
            </w:r>
            <w:r w:rsidR="00FE4DDD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Companiei </w:t>
            </w:r>
            <w:proofErr w:type="spellStart"/>
            <w:r w:rsidR="00FE4DDD" w:rsidRPr="008A347A">
              <w:rPr>
                <w:rFonts w:ascii="Times New Roman" w:hAnsi="Times New Roman" w:cs="Times New Roman"/>
                <w:sz w:val="26"/>
                <w:szCs w:val="26"/>
              </w:rPr>
              <w:t>Naţionale</w:t>
            </w:r>
            <w:proofErr w:type="spellEnd"/>
            <w:r w:rsidR="00FE4DDD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="00FE4DDD" w:rsidRPr="008A347A">
              <w:rPr>
                <w:rFonts w:ascii="Times New Roman" w:hAnsi="Times New Roman" w:cs="Times New Roman"/>
                <w:sz w:val="26"/>
                <w:szCs w:val="26"/>
              </w:rPr>
              <w:t>Administraţia</w:t>
            </w:r>
            <w:proofErr w:type="spellEnd"/>
            <w:r w:rsidR="00FE4DDD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Canalelor Navigabile" - S.A.</w:t>
            </w:r>
            <w:r w:rsidR="00FE4DDD" w:rsidRPr="008A3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E4DDD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prin  bugetul Ministerului Transporturilor, In</w:t>
            </w:r>
            <w:r w:rsidR="00272101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frastructurii ș</w:t>
            </w:r>
            <w:r w:rsidR="00FE4DDD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i Comunica</w:t>
            </w:r>
            <w:r w:rsidR="00272101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ț</w:t>
            </w:r>
            <w:r w:rsidR="00FE4DDD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iilor,</w:t>
            </w:r>
            <w:r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="00676060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au fost diminuate cu</w:t>
            </w:r>
            <w:r w:rsidR="00B618E9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suma de </w:t>
            </w:r>
            <w:r w:rsidR="00FE4DDD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6.490 mii lei, </w:t>
            </w:r>
            <w:r w:rsidR="00676060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de la </w:t>
            </w:r>
            <w:r w:rsidR="00B618E9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35.</w:t>
            </w:r>
            <w:r w:rsidR="00E6703D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532</w:t>
            </w:r>
            <w:r w:rsidR="00B618E9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 mii lei </w:t>
            </w:r>
            <w:r w:rsidR="00E6703D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="00B618E9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la 29.</w:t>
            </w:r>
            <w:r w:rsidR="00E6703D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042</w:t>
            </w:r>
            <w:r w:rsidR="00B618E9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mii</w:t>
            </w:r>
            <w:r w:rsidR="00E6703D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="00B618E9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lei</w:t>
            </w:r>
            <w:r w:rsidR="00FE4DDD"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;.</w:t>
            </w:r>
          </w:p>
          <w:p w:rsidR="000C584B" w:rsidRPr="008A347A" w:rsidRDefault="000C584B" w:rsidP="00037C16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sumele aferente proiectelor cu </w:t>
            </w:r>
            <w:proofErr w:type="spellStart"/>
            <w:r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finanţare</w:t>
            </w:r>
            <w:proofErr w:type="spellEnd"/>
            <w:r w:rsidRPr="008A347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din f</w:t>
            </w:r>
            <w:r w:rsidR="00CB7596"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onduri externe nerambursabile </w:t>
            </w:r>
          </w:p>
          <w:p w:rsidR="00E6703D" w:rsidRPr="008A347A" w:rsidRDefault="00CB7596" w:rsidP="00272101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>Connecting</w:t>
            </w:r>
            <w:proofErr w:type="spellEnd"/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Europe </w:t>
            </w:r>
            <w:proofErr w:type="spellStart"/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>Facility</w:t>
            </w:r>
            <w:proofErr w:type="spellEnd"/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(CEF</w:t>
            </w:r>
            <w:r w:rsidRPr="008A34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="00FE4DDD" w:rsidRPr="008A34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="00FE4DDD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alocate </w:t>
            </w:r>
            <w:r w:rsidR="00FE4DDD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Companiei </w:t>
            </w:r>
            <w:proofErr w:type="spellStart"/>
            <w:r w:rsidR="00FE4DDD" w:rsidRPr="008A347A">
              <w:rPr>
                <w:rFonts w:ascii="Times New Roman" w:hAnsi="Times New Roman" w:cs="Times New Roman"/>
                <w:sz w:val="26"/>
                <w:szCs w:val="26"/>
              </w:rPr>
              <w:t>Naţionale</w:t>
            </w:r>
            <w:proofErr w:type="spellEnd"/>
            <w:r w:rsidR="00FE4DDD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="00FE4DDD" w:rsidRPr="008A347A">
              <w:rPr>
                <w:rFonts w:ascii="Times New Roman" w:hAnsi="Times New Roman" w:cs="Times New Roman"/>
                <w:sz w:val="26"/>
                <w:szCs w:val="26"/>
              </w:rPr>
              <w:t>Administraţia</w:t>
            </w:r>
            <w:proofErr w:type="spellEnd"/>
            <w:r w:rsidR="00FE4DDD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Canalelor Navigabile" - S.A.</w:t>
            </w:r>
            <w:r w:rsidR="00FE4DDD" w:rsidRPr="008A34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E4DDD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prin </w:t>
            </w:r>
            <w:r w:rsidR="00037C16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FE4DDD"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bugetul Ministerului Fondurilor Europene,  </w:t>
            </w:r>
            <w:r w:rsidR="00272101" w:rsidRPr="008A347A">
              <w:rPr>
                <w:rFonts w:ascii="Times New Roman" w:hAnsi="Times New Roman" w:cs="Times New Roman"/>
                <w:sz w:val="26"/>
                <w:szCs w:val="26"/>
              </w:rPr>
              <w:t>au fost menținute la nivelul aprobat în bugetul de venituri ș</w:t>
            </w:r>
            <w:r w:rsidR="000C584B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proofErr w:type="spellStart"/>
            <w:r w:rsidR="000C584B" w:rsidRPr="008A347A">
              <w:rPr>
                <w:rFonts w:ascii="Times New Roman" w:hAnsi="Times New Roman" w:cs="Times New Roman"/>
                <w:sz w:val="26"/>
                <w:szCs w:val="26"/>
              </w:rPr>
              <w:t>cheltueli</w:t>
            </w:r>
            <w:proofErr w:type="spellEnd"/>
            <w:r w:rsidR="000C584B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pe anul 2020, prin HG nr.231/2020, </w:t>
            </w:r>
            <w:r w:rsidR="000C584B"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>la valoarea de 357 mii lei.</w:t>
            </w:r>
          </w:p>
          <w:p w:rsidR="00272101" w:rsidRPr="008A347A" w:rsidRDefault="00272101" w:rsidP="0027210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Cheltuielile pentru </w:t>
            </w:r>
            <w:proofErr w:type="spellStart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investiţii</w:t>
            </w:r>
            <w:proofErr w:type="spellEnd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  au fost majorate cu suma de 16.748 mii lei (131,20%), de la 53.685,06 mii lei la 70.433,06 mii lei.</w:t>
            </w:r>
          </w:p>
          <w:p w:rsidR="003610AC" w:rsidRPr="008A347A" w:rsidRDefault="003610AC" w:rsidP="0027210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</w:pPr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În structură, cheltuielile pentru investiții au următoarea componență</w:t>
            </w:r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:</w:t>
            </w:r>
          </w:p>
          <w:p w:rsidR="003610AC" w:rsidRPr="008A347A" w:rsidRDefault="003610AC" w:rsidP="0027210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</w:pPr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-</w:t>
            </w:r>
            <w:proofErr w:type="spellStart"/>
            <w:r w:rsidR="008A347A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investiț</w:t>
            </w:r>
            <w:r w:rsidRPr="008A347A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ii</w:t>
            </w:r>
            <w:r w:rsidR="005B11DA" w:rsidRPr="008A347A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le</w:t>
            </w:r>
            <w:proofErr w:type="spellEnd"/>
            <w:r w:rsidR="008A347A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A347A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î</w:t>
            </w:r>
            <w:r w:rsidRPr="008A347A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n</w:t>
            </w:r>
            <w:proofErr w:type="spellEnd"/>
            <w:r w:rsidRPr="008A347A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 xml:space="preserve"> curs</w:t>
            </w:r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 xml:space="preserve">, au </w:t>
            </w:r>
            <w:proofErr w:type="spellStart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fost</w:t>
            </w:r>
            <w:proofErr w:type="spellEnd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majorate</w:t>
            </w:r>
            <w:proofErr w:type="spellEnd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suma</w:t>
            </w:r>
            <w:proofErr w:type="spellEnd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 xml:space="preserve"> de 23.238 mii lei (82,43%), de la 28.191 mii lei la 51.429 mii lei, </w:t>
            </w:r>
            <w:proofErr w:type="spellStart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astfel</w:t>
            </w:r>
            <w:proofErr w:type="spellEnd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:</w:t>
            </w:r>
          </w:p>
          <w:p w:rsidR="00FD39C4" w:rsidRPr="008A347A" w:rsidRDefault="003610AC" w:rsidP="000D32CC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>pent</w:t>
            </w:r>
            <w:r w:rsidR="008A347A">
              <w:rPr>
                <w:rFonts w:ascii="Times New Roman" w:hAnsi="Times New Roman" w:cs="Times New Roman"/>
                <w:bCs/>
                <w:sz w:val="26"/>
                <w:szCs w:val="26"/>
              </w:rPr>
              <w:t>ru bunurile proprietatea privată</w:t>
            </w:r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 operatorului economic,  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au fost menținute </w:t>
            </w:r>
          </w:p>
          <w:p w:rsidR="003610AC" w:rsidRPr="008A347A" w:rsidRDefault="003610AC" w:rsidP="00FD39C4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la nivelul aprobat în bugetul de venituri și cheltu</w:t>
            </w:r>
            <w:r w:rsidR="008A347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eli pe anul 2020, prin HG nr.231/2020, la valoarea de  19.558 mii lei;</w:t>
            </w:r>
          </w:p>
          <w:p w:rsidR="003610AC" w:rsidRPr="008A347A" w:rsidRDefault="003610AC" w:rsidP="00313D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pentru bunurile de natura domeniului public al statului sau al </w:t>
            </w:r>
            <w:proofErr w:type="spellStart"/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>unităţii</w:t>
            </w:r>
            <w:proofErr w:type="spellEnd"/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3610AC" w:rsidRPr="008A347A" w:rsidRDefault="003610AC" w:rsidP="003610AC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administrativ teritoriale 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au fost  majorate cu suma de 23.238 mii lei (369,18%), de la 8.633 mii lei la 31.871 mii lei</w:t>
            </w:r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:rsidR="003610AC" w:rsidRPr="008A347A" w:rsidRDefault="003610AC" w:rsidP="003610AC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Au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fost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majorate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cheltuielile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pentru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investitii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vederea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realizării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regim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urgență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a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unor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lucrări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prevenire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înlăturare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efectelor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calamităților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naturale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urmarea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alunecării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teren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din zona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Cumpăna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totodata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pentru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B11D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lucrari</w:t>
            </w:r>
            <w:proofErr w:type="spellEnd"/>
            <w:r w:rsidR="005B11D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5B11D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investitii</w:t>
            </w:r>
            <w:proofErr w:type="spellEnd"/>
            <w:r w:rsidR="005B11D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B11D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pentru</w:t>
            </w:r>
            <w:proofErr w:type="spellEnd"/>
            <w:r w:rsidR="005B11DA"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canalul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navigabil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Dună</w:t>
            </w:r>
            <w:r w:rsidR="006200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re-Marea</w:t>
            </w:r>
            <w:proofErr w:type="spellEnd"/>
            <w:r w:rsidR="006200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200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Neagră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5B11DA" w:rsidRPr="008A347A" w:rsidRDefault="005B11DA" w:rsidP="005B11DA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investitiile</w:t>
            </w:r>
            <w:proofErr w:type="spellEnd"/>
            <w:r w:rsidRPr="008A347A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b/>
                <w:spacing w:val="1"/>
                <w:sz w:val="26"/>
                <w:szCs w:val="26"/>
                <w:lang w:val="en-US"/>
              </w:rPr>
              <w:t>noi</w:t>
            </w:r>
            <w:proofErr w:type="spellEnd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 xml:space="preserve"> au </w:t>
            </w:r>
            <w:proofErr w:type="spellStart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fost</w:t>
            </w:r>
            <w:proofErr w:type="spellEnd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diminuate</w:t>
            </w:r>
            <w:proofErr w:type="spellEnd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 xml:space="preserve">  cu </w:t>
            </w:r>
            <w:proofErr w:type="spellStart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>suma</w:t>
            </w:r>
            <w:proofErr w:type="spellEnd"/>
            <w:r w:rsidRPr="008A347A">
              <w:rPr>
                <w:rFonts w:ascii="Times New Roman" w:hAnsi="Times New Roman" w:cs="Times New Roman"/>
                <w:spacing w:val="1"/>
                <w:sz w:val="26"/>
                <w:szCs w:val="26"/>
                <w:lang w:val="en-US"/>
              </w:rPr>
              <w:t xml:space="preserve"> de 6.490 mii lei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, de la 16.331 mii lei la 9.841 mii lei,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dupa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cum urmează:</w:t>
            </w:r>
          </w:p>
          <w:p w:rsidR="005B11DA" w:rsidRPr="008A347A" w:rsidRDefault="005B11DA" w:rsidP="005B11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>pent</w:t>
            </w:r>
            <w:r w:rsidR="0062000C">
              <w:rPr>
                <w:rFonts w:ascii="Times New Roman" w:hAnsi="Times New Roman" w:cs="Times New Roman"/>
                <w:bCs/>
                <w:sz w:val="26"/>
                <w:szCs w:val="26"/>
              </w:rPr>
              <w:t>ru bunurile proprietatea privată</w:t>
            </w:r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 operatorului economic au fost diminuate </w:t>
            </w:r>
          </w:p>
          <w:p w:rsidR="005B11DA" w:rsidRPr="008A347A" w:rsidRDefault="005B11DA" w:rsidP="005B11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>cu suma de 1.490 mii lei, de la 2.490 mii lei la 1.000 mii lei;</w:t>
            </w:r>
          </w:p>
          <w:p w:rsidR="005B11DA" w:rsidRPr="008A347A" w:rsidRDefault="005B11DA" w:rsidP="005B11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pentru bunurile de natura domeniului public al statului sau al </w:t>
            </w:r>
            <w:proofErr w:type="spellStart"/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>unităţii</w:t>
            </w:r>
            <w:proofErr w:type="spellEnd"/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B11DA" w:rsidRPr="008A347A" w:rsidRDefault="005B11DA" w:rsidP="005B11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>administrativ teritoriale, au fost diminuate cu suma de 5.000 mii lei, de la 13.841 mii lei la 8.841 mii lei;</w:t>
            </w:r>
          </w:p>
          <w:p w:rsidR="00FD39C4" w:rsidRPr="008A347A" w:rsidRDefault="00FD39C4" w:rsidP="00FD39C4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6200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investiţiile</w:t>
            </w:r>
            <w:proofErr w:type="spellEnd"/>
            <w:r w:rsidRPr="006200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efectuate la imobilizările corporale existente (modernizări)</w:t>
            </w:r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au fost menținute la nivelul aprobat în bugetul de venituri și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cheltueli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pe anul 2020, prin HG nr.231/2020, la valoarea de  8.654,66 mii lei;</w:t>
            </w:r>
          </w:p>
          <w:p w:rsidR="00E6703D" w:rsidRPr="008A347A" w:rsidRDefault="00FD39C4" w:rsidP="00FD39C4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2000C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 w:rsidRPr="006200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otări</w:t>
            </w:r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(alte </w:t>
            </w:r>
            <w:proofErr w:type="spellStart"/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>achiziţii</w:t>
            </w:r>
            <w:proofErr w:type="spellEnd"/>
            <w:r w:rsidRPr="008A34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 imobilizări corporale)  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au fost menținute la nivelul aprobat în bugetul de venituri și cheltu</w:t>
            </w:r>
            <w:r w:rsidR="0062000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eli pe anul 2020, prin HG nr.231/2020, la valoarea de  508,40 mii lei </w:t>
            </w:r>
            <w:r w:rsidR="0062000C">
              <w:rPr>
                <w:rFonts w:ascii="Times New Roman" w:hAnsi="Times New Roman" w:cs="Times New Roman"/>
                <w:sz w:val="26"/>
                <w:szCs w:val="26"/>
              </w:rPr>
              <w:t>ș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i vor fi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supotatate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din veniturile proprii ale Companiei 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Naţionale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Administraţia</w:t>
            </w:r>
            <w:proofErr w:type="spellEnd"/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Canalelor Navigabile" - S.A.</w:t>
            </w:r>
          </w:p>
          <w:p w:rsidR="00A073AE" w:rsidRPr="008A347A" w:rsidRDefault="00A073AE" w:rsidP="00A0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0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Ceilalți indicatori </w:t>
            </w:r>
            <w:proofErr w:type="spellStart"/>
            <w:r w:rsidRPr="0062000C">
              <w:rPr>
                <w:rFonts w:ascii="Times New Roman" w:hAnsi="Times New Roman" w:cs="Times New Roman"/>
                <w:b/>
                <w:sz w:val="26"/>
                <w:szCs w:val="26"/>
              </w:rPr>
              <w:t>economico</w:t>
            </w:r>
            <w:proofErr w:type="spellEnd"/>
            <w:r w:rsidRPr="0062000C">
              <w:rPr>
                <w:rFonts w:ascii="Times New Roman" w:hAnsi="Times New Roman" w:cs="Times New Roman"/>
                <w:b/>
                <w:sz w:val="26"/>
                <w:szCs w:val="26"/>
              </w:rPr>
              <w:t>-financiari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D39C4" w:rsidRPr="008A347A" w:rsidRDefault="00A073AE" w:rsidP="00A073A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E6706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cheltuielile </w:t>
            </w:r>
            <w:r w:rsidR="00F52B5A" w:rsidRPr="008A347A">
              <w:rPr>
                <w:rFonts w:ascii="Times New Roman" w:hAnsi="Times New Roman" w:cs="Times New Roman"/>
                <w:sz w:val="26"/>
                <w:szCs w:val="26"/>
              </w:rPr>
              <w:t>de natură</w:t>
            </w:r>
            <w:r w:rsidR="00CE6706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2B5A" w:rsidRPr="008A347A">
              <w:rPr>
                <w:rFonts w:ascii="Times New Roman" w:hAnsi="Times New Roman" w:cs="Times New Roman"/>
                <w:sz w:val="26"/>
                <w:szCs w:val="26"/>
              </w:rPr>
              <w:t>salarială, numă</w:t>
            </w:r>
            <w:r w:rsidR="00CE6706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rul de personal la finele anului,  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>rezultatul brut,</w:t>
            </w:r>
            <w:r w:rsidR="00CE6706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valoarea dividendelor cuvenite bugetului de stat, p</w:t>
            </w:r>
            <w:r w:rsidR="00CE6706" w:rsidRPr="008A34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roductivitatea muncii în </w:t>
            </w:r>
            <w:proofErr w:type="spellStart"/>
            <w:r w:rsidR="00CE6706" w:rsidRPr="008A34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unităţi</w:t>
            </w:r>
            <w:proofErr w:type="spellEnd"/>
            <w:r w:rsidR="00CE6706" w:rsidRPr="008A34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valorice pe total personal mediu, </w:t>
            </w:r>
            <w:proofErr w:type="spellStart"/>
            <w:r w:rsidR="00CE6706" w:rsidRPr="008A347A">
              <w:rPr>
                <w:rFonts w:ascii="Times New Roman" w:hAnsi="Times New Roman" w:cs="Times New Roman"/>
                <w:sz w:val="26"/>
                <w:szCs w:val="26"/>
              </w:rPr>
              <w:t>câstigul</w:t>
            </w:r>
            <w:proofErr w:type="spellEnd"/>
            <w:r w:rsidR="00CE6706"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 mediu brut pe salariat lei/persoana</w:t>
            </w:r>
            <w:r w:rsidR="00CE6706" w:rsidRPr="008A34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nivelul cheltuielilor totale la 1.000 lei venituri totale, </w:t>
            </w:r>
            <w:r w:rsidRPr="008A347A">
              <w:rPr>
                <w:rFonts w:ascii="Times New Roman" w:hAnsi="Times New Roman" w:cs="Times New Roman"/>
                <w:sz w:val="26"/>
                <w:szCs w:val="26"/>
              </w:rPr>
              <w:t xml:space="preserve">valoarea plăților restante, rămân nemodificați, așa cum au fost prevăzuți în bugetul de venituri și cheltuieli pe anul 2020, aprobat prin Hotărârea Guvernului nr. </w:t>
            </w:r>
            <w:r w:rsidR="00CE6706" w:rsidRPr="008A347A">
              <w:rPr>
                <w:rFonts w:ascii="Times New Roman" w:hAnsi="Times New Roman" w:cs="Times New Roman"/>
                <w:sz w:val="26"/>
                <w:szCs w:val="26"/>
              </w:rPr>
              <w:t>231/2020.</w:t>
            </w:r>
          </w:p>
          <w:p w:rsidR="003C2D5F" w:rsidRPr="008A347A" w:rsidRDefault="00CE6706" w:rsidP="006200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A34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Precizăm că sumele sunt actualizate</w:t>
            </w:r>
            <w:r w:rsidR="006200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conform filei de buget aprobată</w:t>
            </w:r>
            <w:r w:rsidRPr="008A34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 ordonatorul principal de credite din cadrul Ministerului Transporturilor, Infrastructurii și </w:t>
            </w:r>
            <w:proofErr w:type="spellStart"/>
            <w:r w:rsidRPr="008A34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Comunicatiilor</w:t>
            </w:r>
            <w:proofErr w:type="spellEnd"/>
            <w:r w:rsidRPr="008A34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6200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A34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transmisă Ministerului Finanțelor Publice cu adresa nr.3879/35887/02.09.2020 și înregistrată sub nr.1016112-2020/03.09.2020.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B618E9" w:rsidRDefault="003479AA" w:rsidP="007A647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3. Alte </w:t>
            </w:r>
            <w:proofErr w:type="spellStart"/>
            <w:r w:rsidRPr="00B618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C2D5F" w:rsidRPr="00B618E9" w:rsidRDefault="00B02600" w:rsidP="000C55FB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8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Realitatea datelor prezentate în proiectul bugetului de venituri și cheltuieli rectificat pe anul 2020, aparține Ministerului Transporturilor, Infrastructurii și Comunicațiilor și organelor de conducere ale </w:t>
            </w:r>
            <w:r w:rsidR="000C55FB" w:rsidRPr="000C55FB">
              <w:rPr>
                <w:rFonts w:ascii="Times New Roman" w:hAnsi="Times New Roman" w:cs="Times New Roman"/>
                <w:sz w:val="26"/>
                <w:szCs w:val="26"/>
              </w:rPr>
              <w:t xml:space="preserve">Companiei </w:t>
            </w:r>
            <w:proofErr w:type="spellStart"/>
            <w:r w:rsidR="000C55FB" w:rsidRPr="000C55FB">
              <w:rPr>
                <w:rFonts w:ascii="Times New Roman" w:hAnsi="Times New Roman" w:cs="Times New Roman"/>
                <w:sz w:val="26"/>
                <w:szCs w:val="26"/>
              </w:rPr>
              <w:t>Naţionale</w:t>
            </w:r>
            <w:proofErr w:type="spellEnd"/>
            <w:r w:rsidR="000C55FB" w:rsidRPr="000C55FB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="000C55FB" w:rsidRPr="000C55FB">
              <w:rPr>
                <w:rFonts w:ascii="Times New Roman" w:hAnsi="Times New Roman" w:cs="Times New Roman"/>
                <w:sz w:val="26"/>
                <w:szCs w:val="26"/>
              </w:rPr>
              <w:t>Administraţia</w:t>
            </w:r>
            <w:proofErr w:type="spellEnd"/>
            <w:r w:rsidR="000C55FB" w:rsidRPr="000C55FB">
              <w:rPr>
                <w:rFonts w:ascii="Times New Roman" w:hAnsi="Times New Roman" w:cs="Times New Roman"/>
                <w:sz w:val="26"/>
                <w:szCs w:val="26"/>
              </w:rPr>
              <w:t xml:space="preserve"> Canalelor Navigabile" - S.A.</w:t>
            </w:r>
            <w:r w:rsidR="000C5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F475D" w:rsidRPr="00B618E9">
              <w:rPr>
                <w:rFonts w:ascii="Times New Roman" w:hAnsi="Times New Roman" w:cs="Times New Roman"/>
                <w:sz w:val="26"/>
                <w:szCs w:val="26"/>
              </w:rPr>
              <w:t>aflată sub autoritatea Ministerului Transporturilor, Infrastructurii și Comunicațiilor</w:t>
            </w:r>
            <w:r w:rsidR="000D78B8" w:rsidRPr="00B61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403940" w:rsidRDefault="0040394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403940" w:rsidRDefault="003479AA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proiectului de act normativ</w:t>
            </w:r>
          </w:p>
          <w:p w:rsidR="00C7149A" w:rsidRPr="00FB631D" w:rsidRDefault="00C7149A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3479AA" w:rsidRPr="00FB631D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3479AA" w:rsidRPr="00FB631D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3479AA" w:rsidRPr="00FB631D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3479AA" w:rsidRPr="00FB631D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7A647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  <w:p w:rsidR="00403940" w:rsidRPr="00FB631D" w:rsidRDefault="00403940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3479AA" w:rsidRPr="00FB631D" w:rsidTr="00CD44D7">
        <w:tc>
          <w:tcPr>
            <w:tcW w:w="4704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6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780" w:type="dxa"/>
            <w:gridSpan w:val="5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7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3479AA" w:rsidRPr="00FB631D" w:rsidTr="00CD44D7">
        <w:tc>
          <w:tcPr>
            <w:tcW w:w="4704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2" w:type="dxa"/>
            <w:gridSpan w:val="2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79AA" w:rsidRPr="00FB631D" w:rsidTr="00CD44D7">
        <w:tc>
          <w:tcPr>
            <w:tcW w:w="4704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FB631D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FB631D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3479AA" w:rsidRPr="00FB631D" w:rsidRDefault="003479AA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FB631D" w:rsidRDefault="003479AA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6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</w:tcPr>
          <w:p w:rsidR="003479AA" w:rsidRPr="00FB631D" w:rsidRDefault="003479AA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" w:type="dxa"/>
            <w:gridSpan w:val="2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FB631D" w:rsidTr="00CD44D7">
        <w:trPr>
          <w:trHeight w:val="530"/>
        </w:trPr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2. Modificări ale cheltuielilor bugetare, plus/minus, din care: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FB631D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FB631D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3479AA" w:rsidRPr="00FB631D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FB631D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FB631D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FB631D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3479AA" w:rsidRPr="00FB631D" w:rsidTr="00CD44D7">
        <w:tc>
          <w:tcPr>
            <w:tcW w:w="4704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Impact financiar, plus/minus, din care: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FB63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6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gridSpan w:val="2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FB631D" w:rsidTr="00CD44D7">
        <w:tc>
          <w:tcPr>
            <w:tcW w:w="4704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6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gridSpan w:val="2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FB631D" w:rsidTr="00CD44D7">
        <w:tc>
          <w:tcPr>
            <w:tcW w:w="4704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6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gridSpan w:val="2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FB631D" w:rsidTr="00CD44D7">
        <w:tc>
          <w:tcPr>
            <w:tcW w:w="4704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6. Calcule detaliate privind fundamentarea modificărilor veniturilor </w:t>
            </w: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6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gridSpan w:val="2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FB631D" w:rsidTr="00CD44D7">
        <w:tc>
          <w:tcPr>
            <w:tcW w:w="4704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11" w:type="dxa"/>
            <w:gridSpan w:val="7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3479AA" w:rsidRPr="00FB631D" w:rsidRDefault="003479AA" w:rsidP="0064173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Efectele proiectului de act normativ asupra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Măsuri normative necesare pentru aplicarea prevederilor proiectului de act normativ (acte normative în vigoare ce vor fi modificate sau abrogate, ca urmare a intrării în vigoare a proiectului de act normativ):</w:t>
            </w:r>
          </w:p>
          <w:p w:rsidR="003479AA" w:rsidRPr="00FB631D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3479AA" w:rsidRPr="00FB631D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FB631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FB631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479AA" w:rsidRPr="00FB631D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3479AA" w:rsidRPr="00FB631D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acte normative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403940" w:rsidRPr="00FB631D" w:rsidRDefault="003479AA" w:rsidP="0064173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proiectului de act normativ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2. Fundamentarea alegerii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Consultările organizate cu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3479AA" w:rsidRPr="00FB631D" w:rsidRDefault="003479AA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479AA" w:rsidRPr="00FB631D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3479AA" w:rsidRPr="00FB631D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3479AA" w:rsidRPr="00FB631D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7A6474" w:rsidRPr="00FB631D" w:rsidRDefault="003479AA" w:rsidP="0059772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3479AA" w:rsidRPr="00FB631D" w:rsidRDefault="003479AA" w:rsidP="0064173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proiectului de act normativ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la nivelul Guvernului, pentru elaborarea, avizarea </w:t>
            </w: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3479AA" w:rsidRPr="00FB631D" w:rsidRDefault="003479AA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3479AA" w:rsidRPr="00FB631D" w:rsidRDefault="003479AA" w:rsidP="00F3775D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3479AA" w:rsidRPr="00FB631D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3479AA" w:rsidRPr="00FB631D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Măsurile de punere în aplicare a proiectului de act normativ de către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3479AA" w:rsidRPr="00FB631D" w:rsidRDefault="003479AA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FB631D" w:rsidTr="00CD44D7">
        <w:tc>
          <w:tcPr>
            <w:tcW w:w="9315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3479AA" w:rsidRPr="00FB631D" w:rsidRDefault="003479AA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 w:rsidRPr="00FB631D"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3479AA" w:rsidRPr="00FB631D" w:rsidRDefault="003479AA" w:rsidP="005F3152">
      <w:pPr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FB631D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FB631D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FB631D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FB631D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FB631D">
        <w:rPr>
          <w:rFonts w:ascii="Times New Roman" w:hAnsi="Times New Roman" w:cs="Times New Roman"/>
          <w:sz w:val="26"/>
          <w:szCs w:val="26"/>
        </w:rPr>
        <w:t xml:space="preserve"> </w:t>
      </w:r>
      <w:r w:rsidRPr="00FB631D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FB631D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FB631D">
        <w:rPr>
          <w:rFonts w:ascii="Times New Roman" w:hAnsi="Times New Roman" w:cs="Times New Roman"/>
          <w:sz w:val="26"/>
          <w:szCs w:val="26"/>
          <w:lang w:eastAsia="ro-RO"/>
        </w:rPr>
        <w:t xml:space="preserve"> cheltuieli </w:t>
      </w:r>
      <w:r w:rsidR="004F475D" w:rsidRPr="00FB631D">
        <w:rPr>
          <w:rFonts w:ascii="Times New Roman" w:hAnsi="Times New Roman" w:cs="Times New Roman"/>
          <w:sz w:val="26"/>
          <w:szCs w:val="26"/>
          <w:lang w:eastAsia="ro-RO"/>
        </w:rPr>
        <w:t xml:space="preserve">rectificat </w:t>
      </w:r>
      <w:r w:rsidRPr="00FB631D">
        <w:rPr>
          <w:rFonts w:ascii="Times New Roman" w:hAnsi="Times New Roman" w:cs="Times New Roman"/>
          <w:sz w:val="26"/>
          <w:szCs w:val="26"/>
          <w:lang w:eastAsia="ro-RO"/>
        </w:rPr>
        <w:t>pe anul 20</w:t>
      </w:r>
      <w:r w:rsidR="001D2622" w:rsidRPr="00FB631D">
        <w:rPr>
          <w:rFonts w:ascii="Times New Roman" w:hAnsi="Times New Roman" w:cs="Times New Roman"/>
          <w:sz w:val="26"/>
          <w:szCs w:val="26"/>
          <w:lang w:eastAsia="ro-RO"/>
        </w:rPr>
        <w:t>20</w:t>
      </w:r>
      <w:r w:rsidRPr="00FB631D"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 w:rsidRPr="005F3152">
        <w:rPr>
          <w:rFonts w:ascii="Times New Roman" w:hAnsi="Times New Roman" w:cs="Times New Roman"/>
          <w:sz w:val="26"/>
          <w:szCs w:val="26"/>
          <w:lang w:eastAsia="ro-RO"/>
        </w:rPr>
        <w:t>al</w:t>
      </w:r>
      <w:r w:rsidRPr="005F3152">
        <w:rPr>
          <w:rFonts w:ascii="Times New Roman" w:hAnsi="Times New Roman" w:cs="Times New Roman"/>
          <w:sz w:val="26"/>
          <w:szCs w:val="26"/>
        </w:rPr>
        <w:t xml:space="preserve"> </w:t>
      </w:r>
      <w:r w:rsidR="00D80D80" w:rsidRPr="008E22F2">
        <w:rPr>
          <w:rFonts w:ascii="Times New Roman" w:hAnsi="Times New Roman" w:cs="Times New Roman"/>
          <w:sz w:val="26"/>
          <w:szCs w:val="26"/>
        </w:rPr>
        <w:t xml:space="preserve">Companiei </w:t>
      </w:r>
      <w:proofErr w:type="spellStart"/>
      <w:r w:rsidR="00D80D80" w:rsidRPr="008E22F2">
        <w:rPr>
          <w:rFonts w:ascii="Times New Roman" w:hAnsi="Times New Roman" w:cs="Times New Roman"/>
          <w:sz w:val="26"/>
          <w:szCs w:val="26"/>
        </w:rPr>
        <w:t>Naţionale</w:t>
      </w:r>
      <w:proofErr w:type="spellEnd"/>
      <w:r w:rsidR="00D80D80" w:rsidRPr="008E22F2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="00D80D80" w:rsidRPr="008E22F2">
        <w:rPr>
          <w:rFonts w:ascii="Times New Roman" w:hAnsi="Times New Roman" w:cs="Times New Roman"/>
          <w:sz w:val="26"/>
          <w:szCs w:val="26"/>
        </w:rPr>
        <w:t>Administraţia</w:t>
      </w:r>
      <w:proofErr w:type="spellEnd"/>
      <w:r w:rsidR="00D80D80" w:rsidRPr="008E22F2">
        <w:rPr>
          <w:rFonts w:ascii="Times New Roman" w:hAnsi="Times New Roman" w:cs="Times New Roman"/>
          <w:sz w:val="26"/>
          <w:szCs w:val="26"/>
        </w:rPr>
        <w:t xml:space="preserve"> Canalelor Navigabile"- S.A</w:t>
      </w:r>
      <w:r w:rsidR="005F3152" w:rsidRPr="008E22F2">
        <w:rPr>
          <w:rFonts w:ascii="Times New Roman" w:hAnsi="Times New Roman" w:cs="Times New Roman"/>
          <w:sz w:val="26"/>
          <w:szCs w:val="26"/>
        </w:rPr>
        <w:t>,</w:t>
      </w:r>
      <w:r w:rsidR="00D80D80" w:rsidRPr="008E22F2">
        <w:rPr>
          <w:rFonts w:ascii="Times New Roman" w:hAnsi="Times New Roman" w:cs="Times New Roman"/>
          <w:sz w:val="26"/>
          <w:szCs w:val="26"/>
        </w:rPr>
        <w:t xml:space="preserve"> </w:t>
      </w:r>
      <w:r w:rsidR="005F3152" w:rsidRPr="008E22F2">
        <w:rPr>
          <w:rFonts w:ascii="Times New Roman" w:hAnsi="Times New Roman" w:cs="Times New Roman"/>
          <w:sz w:val="26"/>
          <w:szCs w:val="26"/>
        </w:rPr>
        <w:t>aflată sub autoritatea</w:t>
      </w:r>
      <w:r w:rsidR="005F3152" w:rsidRPr="005F3152">
        <w:rPr>
          <w:rFonts w:ascii="Times New Roman" w:hAnsi="Times New Roman" w:cs="Times New Roman"/>
          <w:sz w:val="26"/>
          <w:szCs w:val="26"/>
        </w:rPr>
        <w:t xml:space="preserve"> Ministerului Transporturilor, Infrastructurii și Comunicațiilor</w:t>
      </w:r>
      <w:r w:rsidR="00267649" w:rsidRPr="00FB631D">
        <w:rPr>
          <w:rFonts w:ascii="Times New Roman" w:hAnsi="Times New Roman" w:cs="Times New Roman"/>
          <w:sz w:val="26"/>
          <w:szCs w:val="26"/>
        </w:rPr>
        <w:t>,</w:t>
      </w:r>
      <w:r w:rsidR="00AC2552" w:rsidRPr="00FB631D">
        <w:rPr>
          <w:rFonts w:ascii="Times New Roman" w:hAnsi="Times New Roman" w:cs="Times New Roman"/>
          <w:sz w:val="26"/>
          <w:szCs w:val="26"/>
        </w:rPr>
        <w:t xml:space="preserve"> </w:t>
      </w:r>
      <w:r w:rsidRPr="00FB631D">
        <w:rPr>
          <w:rFonts w:ascii="Times New Roman" w:hAnsi="Times New Roman" w:cs="Times New Roman"/>
          <w:sz w:val="26"/>
          <w:szCs w:val="26"/>
          <w:lang w:eastAsia="ro-RO"/>
        </w:rPr>
        <w:t>pe care îl supunem Guvernului spre adoptare.</w:t>
      </w:r>
      <w:bookmarkStart w:id="0" w:name="_GoBack"/>
      <w:bookmarkEnd w:id="0"/>
    </w:p>
    <w:p w:rsidR="003479AA" w:rsidRPr="00FB631D" w:rsidRDefault="003479AA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 Ministrul Transporturilor, Infrastructurii și Comunicațiilor 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Lucian Nicolae BODE</w:t>
            </w:r>
          </w:p>
          <w:p w:rsidR="003920FF" w:rsidRDefault="003920FF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3920FF" w:rsidRPr="004209D0" w:rsidRDefault="003920FF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C0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4209D0" w:rsidRPr="004209D0" w:rsidTr="00FB411D">
        <w:trPr>
          <w:trHeight w:val="1837"/>
        </w:trPr>
        <w:tc>
          <w:tcPr>
            <w:tcW w:w="478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Vasile-Florin CÎȚU </w:t>
            </w:r>
          </w:p>
        </w:tc>
        <w:tc>
          <w:tcPr>
            <w:tcW w:w="522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 w:rsid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r w:rsidR="00AD16AA"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Protecției</w:t>
            </w: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Victoria Violeta ALEXANDRU </w:t>
            </w:r>
          </w:p>
        </w:tc>
      </w:tr>
    </w:tbl>
    <w:p w:rsidR="00403940" w:rsidRDefault="0040394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940" w:rsidRDefault="0040394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940" w:rsidRDefault="0040394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940" w:rsidRDefault="0040394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940" w:rsidRDefault="0040394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b/>
          <w:sz w:val="26"/>
          <w:szCs w:val="26"/>
        </w:rPr>
        <w:t>SECRETAR DE STAT,</w:t>
      </w:r>
    </w:p>
    <w:p w:rsid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60A" w:rsidRDefault="0062260A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60A" w:rsidRPr="004209D0" w:rsidRDefault="0062260A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322C46" w:rsidRPr="000831D3" w:rsidRDefault="00322C46" w:rsidP="00322C46">
      <w:pPr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sz w:val="26"/>
          <w:szCs w:val="26"/>
        </w:rPr>
        <w:tab/>
      </w:r>
      <w:r w:rsidRPr="000831D3">
        <w:rPr>
          <w:rFonts w:ascii="Times New Roman" w:hAnsi="Times New Roman" w:cs="Times New Roman"/>
          <w:sz w:val="26"/>
          <w:szCs w:val="26"/>
        </w:rPr>
        <w:tab/>
      </w:r>
      <w:r w:rsidRPr="000831D3">
        <w:rPr>
          <w:rFonts w:ascii="Times New Roman" w:hAnsi="Times New Roman" w:cs="Times New Roman"/>
          <w:sz w:val="26"/>
          <w:szCs w:val="26"/>
        </w:rPr>
        <w:tab/>
      </w:r>
      <w:r w:rsidRPr="000831D3">
        <w:rPr>
          <w:rFonts w:ascii="Times New Roman" w:hAnsi="Times New Roman" w:cs="Times New Roman"/>
          <w:sz w:val="26"/>
          <w:szCs w:val="26"/>
        </w:rPr>
        <w:tab/>
      </w:r>
      <w:r w:rsidR="003247F9" w:rsidRPr="000831D3">
        <w:rPr>
          <w:rFonts w:ascii="Times New Roman" w:hAnsi="Times New Roman" w:cs="Times New Roman"/>
          <w:b/>
          <w:sz w:val="26"/>
          <w:szCs w:val="26"/>
        </w:rPr>
        <w:t>Ștefania-</w:t>
      </w:r>
      <w:proofErr w:type="spellStart"/>
      <w:r w:rsidR="003247F9" w:rsidRPr="000831D3">
        <w:rPr>
          <w:rFonts w:ascii="Times New Roman" w:hAnsi="Times New Roman" w:cs="Times New Roman"/>
          <w:b/>
          <w:sz w:val="26"/>
          <w:szCs w:val="26"/>
        </w:rPr>
        <w:t>Gabriella</w:t>
      </w:r>
      <w:proofErr w:type="spellEnd"/>
      <w:r w:rsidR="003247F9" w:rsidRPr="000831D3">
        <w:rPr>
          <w:rFonts w:ascii="Times New Roman" w:hAnsi="Times New Roman" w:cs="Times New Roman"/>
          <w:b/>
          <w:sz w:val="26"/>
          <w:szCs w:val="26"/>
        </w:rPr>
        <w:t xml:space="preserve"> FERENCZ</w:t>
      </w:r>
    </w:p>
    <w:p w:rsidR="004209D0" w:rsidRPr="000831D3" w:rsidRDefault="004209D0" w:rsidP="00322C46">
      <w:pPr>
        <w:tabs>
          <w:tab w:val="left" w:pos="3945"/>
        </w:tabs>
        <w:rPr>
          <w:rFonts w:ascii="Times New Roman" w:hAnsi="Times New Roman" w:cs="Times New Roman"/>
          <w:sz w:val="26"/>
          <w:szCs w:val="26"/>
        </w:rPr>
      </w:pPr>
    </w:p>
    <w:p w:rsidR="004209D0" w:rsidRPr="000831D3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0831D3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1D3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 w:rsidR="004D3B9B" w:rsidRPr="000831D3"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0831D3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b/>
          <w:sz w:val="26"/>
          <w:szCs w:val="26"/>
        </w:rPr>
        <w:t>Daniela DEUȘAN</w:t>
      </w: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50B7" w:rsidRPr="000831D3" w:rsidRDefault="005450B7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940" w:rsidRPr="00403940" w:rsidRDefault="00403940" w:rsidP="00403940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03940">
        <w:rPr>
          <w:rFonts w:ascii="Times New Roman" w:hAnsi="Times New Roman" w:cs="Times New Roman"/>
          <w:b/>
          <w:sz w:val="26"/>
          <w:szCs w:val="26"/>
          <w:lang w:val="en-US"/>
        </w:rPr>
        <w:t>DIRECŢIA TRANSPORT NAVAL</w:t>
      </w:r>
    </w:p>
    <w:p w:rsidR="00403940" w:rsidRPr="00403940" w:rsidRDefault="00403940" w:rsidP="00403940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03940">
        <w:rPr>
          <w:rFonts w:ascii="Times New Roman" w:hAnsi="Times New Roman" w:cs="Times New Roman"/>
          <w:b/>
          <w:sz w:val="26"/>
          <w:szCs w:val="26"/>
          <w:lang w:val="en-US"/>
        </w:rPr>
        <w:t xml:space="preserve">DIRECTOR, </w:t>
      </w:r>
    </w:p>
    <w:p w:rsidR="004209D0" w:rsidRPr="000831D3" w:rsidRDefault="00403940" w:rsidP="004039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940">
        <w:rPr>
          <w:rFonts w:ascii="Times New Roman" w:hAnsi="Times New Roman" w:cs="Times New Roman"/>
          <w:b/>
          <w:sz w:val="26"/>
          <w:szCs w:val="26"/>
          <w:lang w:val="en-US"/>
        </w:rPr>
        <w:t>Gabriela MURGEANU</w:t>
      </w: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50B7" w:rsidRPr="000831D3" w:rsidRDefault="005450B7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  <w:r w:rsidR="00C36618">
        <w:rPr>
          <w:rFonts w:ascii="Times New Roman" w:hAnsi="Times New Roman" w:cs="Times New Roman"/>
          <w:b/>
          <w:sz w:val="26"/>
          <w:szCs w:val="26"/>
        </w:rPr>
        <w:t>ȘI AJUTOR DE STAT</w:t>
      </w:r>
    </w:p>
    <w:p w:rsidR="004209D0" w:rsidRPr="000831D3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322C46" w:rsidRPr="000831D3" w:rsidRDefault="00322C46" w:rsidP="00322C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1D3">
        <w:rPr>
          <w:rFonts w:ascii="Times New Roman" w:hAnsi="Times New Roman" w:cs="Times New Roman"/>
          <w:b/>
          <w:sz w:val="26"/>
          <w:szCs w:val="26"/>
        </w:rPr>
        <w:t>Petre NEACȘA</w:t>
      </w:r>
    </w:p>
    <w:p w:rsidR="003479AA" w:rsidRPr="000831D3" w:rsidRDefault="003479AA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sectPr w:rsidR="003479AA" w:rsidRPr="000831D3" w:rsidSect="0049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CA" w:rsidRDefault="002E4ECA">
      <w:pPr>
        <w:spacing w:after="0" w:line="240" w:lineRule="auto"/>
      </w:pPr>
      <w:r>
        <w:separator/>
      </w:r>
    </w:p>
  </w:endnote>
  <w:endnote w:type="continuationSeparator" w:id="0">
    <w:p w:rsidR="002E4ECA" w:rsidRDefault="002E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CA" w:rsidRDefault="002E4ECA">
      <w:pPr>
        <w:spacing w:after="0" w:line="240" w:lineRule="auto"/>
      </w:pPr>
      <w:r>
        <w:separator/>
      </w:r>
    </w:p>
  </w:footnote>
  <w:footnote w:type="continuationSeparator" w:id="0">
    <w:p w:rsidR="002E4ECA" w:rsidRDefault="002E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507B7"/>
    <w:multiLevelType w:val="hybridMultilevel"/>
    <w:tmpl w:val="2B803520"/>
    <w:lvl w:ilvl="0" w:tplc="64244A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114D8D"/>
    <w:multiLevelType w:val="hybridMultilevel"/>
    <w:tmpl w:val="6C9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D6702"/>
    <w:multiLevelType w:val="hybridMultilevel"/>
    <w:tmpl w:val="D360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E62941"/>
    <w:multiLevelType w:val="hybridMultilevel"/>
    <w:tmpl w:val="06FA19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11A4F"/>
    <w:rsid w:val="00012931"/>
    <w:rsid w:val="00015FD1"/>
    <w:rsid w:val="00024ABC"/>
    <w:rsid w:val="00033A1A"/>
    <w:rsid w:val="00037C16"/>
    <w:rsid w:val="00050997"/>
    <w:rsid w:val="0005407E"/>
    <w:rsid w:val="000548A2"/>
    <w:rsid w:val="000548DA"/>
    <w:rsid w:val="00055832"/>
    <w:rsid w:val="00062BFA"/>
    <w:rsid w:val="00063325"/>
    <w:rsid w:val="0006455B"/>
    <w:rsid w:val="000750CC"/>
    <w:rsid w:val="000753BF"/>
    <w:rsid w:val="00075C79"/>
    <w:rsid w:val="000772C4"/>
    <w:rsid w:val="00080602"/>
    <w:rsid w:val="000831D3"/>
    <w:rsid w:val="00085318"/>
    <w:rsid w:val="00090B77"/>
    <w:rsid w:val="0009530E"/>
    <w:rsid w:val="00097A25"/>
    <w:rsid w:val="00097A2C"/>
    <w:rsid w:val="000A479D"/>
    <w:rsid w:val="000B2174"/>
    <w:rsid w:val="000B4C57"/>
    <w:rsid w:val="000C55FB"/>
    <w:rsid w:val="000C584B"/>
    <w:rsid w:val="000D253C"/>
    <w:rsid w:val="000D54A5"/>
    <w:rsid w:val="000D7478"/>
    <w:rsid w:val="000D78B8"/>
    <w:rsid w:val="000E3E62"/>
    <w:rsid w:val="000F2A9C"/>
    <w:rsid w:val="000F638E"/>
    <w:rsid w:val="00101CEC"/>
    <w:rsid w:val="001024E8"/>
    <w:rsid w:val="001050B5"/>
    <w:rsid w:val="0011648D"/>
    <w:rsid w:val="001206CA"/>
    <w:rsid w:val="00122E26"/>
    <w:rsid w:val="0012531D"/>
    <w:rsid w:val="00125588"/>
    <w:rsid w:val="00130C41"/>
    <w:rsid w:val="00132C57"/>
    <w:rsid w:val="00132EB8"/>
    <w:rsid w:val="001363DD"/>
    <w:rsid w:val="001364C6"/>
    <w:rsid w:val="00137350"/>
    <w:rsid w:val="00140672"/>
    <w:rsid w:val="0014092F"/>
    <w:rsid w:val="001636BF"/>
    <w:rsid w:val="001660C9"/>
    <w:rsid w:val="001664A6"/>
    <w:rsid w:val="00170166"/>
    <w:rsid w:val="00174C22"/>
    <w:rsid w:val="00177FA1"/>
    <w:rsid w:val="00182689"/>
    <w:rsid w:val="001842A5"/>
    <w:rsid w:val="001A1E8C"/>
    <w:rsid w:val="001A1EB9"/>
    <w:rsid w:val="001A22EB"/>
    <w:rsid w:val="001A28DA"/>
    <w:rsid w:val="001A61D2"/>
    <w:rsid w:val="001B1CAE"/>
    <w:rsid w:val="001B1D85"/>
    <w:rsid w:val="001B5B9C"/>
    <w:rsid w:val="001C012A"/>
    <w:rsid w:val="001C1EC3"/>
    <w:rsid w:val="001C48F9"/>
    <w:rsid w:val="001C67F9"/>
    <w:rsid w:val="001C6F04"/>
    <w:rsid w:val="001D0054"/>
    <w:rsid w:val="001D0194"/>
    <w:rsid w:val="001D2622"/>
    <w:rsid w:val="001D7A01"/>
    <w:rsid w:val="001E0BF4"/>
    <w:rsid w:val="001E11AA"/>
    <w:rsid w:val="001E2329"/>
    <w:rsid w:val="001E2EA4"/>
    <w:rsid w:val="001E32D3"/>
    <w:rsid w:val="001F3D78"/>
    <w:rsid w:val="001F3EA1"/>
    <w:rsid w:val="00203AF9"/>
    <w:rsid w:val="00211391"/>
    <w:rsid w:val="0021256A"/>
    <w:rsid w:val="00215C19"/>
    <w:rsid w:val="002168CD"/>
    <w:rsid w:val="002221ED"/>
    <w:rsid w:val="0022235F"/>
    <w:rsid w:val="00227B68"/>
    <w:rsid w:val="00233E0E"/>
    <w:rsid w:val="0023551B"/>
    <w:rsid w:val="0023558C"/>
    <w:rsid w:val="00237969"/>
    <w:rsid w:val="00237BC8"/>
    <w:rsid w:val="00242C2F"/>
    <w:rsid w:val="00246A4C"/>
    <w:rsid w:val="0024739B"/>
    <w:rsid w:val="00250043"/>
    <w:rsid w:val="00250389"/>
    <w:rsid w:val="00252445"/>
    <w:rsid w:val="002565B1"/>
    <w:rsid w:val="00267649"/>
    <w:rsid w:val="002705BC"/>
    <w:rsid w:val="00272101"/>
    <w:rsid w:val="00274AA5"/>
    <w:rsid w:val="00274DEE"/>
    <w:rsid w:val="00277DB2"/>
    <w:rsid w:val="002867EF"/>
    <w:rsid w:val="002912B2"/>
    <w:rsid w:val="00292E50"/>
    <w:rsid w:val="00292EC3"/>
    <w:rsid w:val="002A22A6"/>
    <w:rsid w:val="002A594C"/>
    <w:rsid w:val="002A653B"/>
    <w:rsid w:val="002B04A2"/>
    <w:rsid w:val="002B1862"/>
    <w:rsid w:val="002B4BB1"/>
    <w:rsid w:val="002C3A85"/>
    <w:rsid w:val="002C3E74"/>
    <w:rsid w:val="002E34E6"/>
    <w:rsid w:val="002E4ECA"/>
    <w:rsid w:val="002E739C"/>
    <w:rsid w:val="002F2D66"/>
    <w:rsid w:val="002F2ED7"/>
    <w:rsid w:val="002F4461"/>
    <w:rsid w:val="002F79B5"/>
    <w:rsid w:val="0030257B"/>
    <w:rsid w:val="003032C1"/>
    <w:rsid w:val="00304B6A"/>
    <w:rsid w:val="003053F0"/>
    <w:rsid w:val="00310EE2"/>
    <w:rsid w:val="003117EA"/>
    <w:rsid w:val="0032018D"/>
    <w:rsid w:val="00322C46"/>
    <w:rsid w:val="003247F9"/>
    <w:rsid w:val="00326F2A"/>
    <w:rsid w:val="003271EE"/>
    <w:rsid w:val="00327347"/>
    <w:rsid w:val="0033173D"/>
    <w:rsid w:val="00337DD9"/>
    <w:rsid w:val="00341EF1"/>
    <w:rsid w:val="00345080"/>
    <w:rsid w:val="003479AA"/>
    <w:rsid w:val="0035650F"/>
    <w:rsid w:val="003610AC"/>
    <w:rsid w:val="00363337"/>
    <w:rsid w:val="0036354E"/>
    <w:rsid w:val="00363601"/>
    <w:rsid w:val="00364C4D"/>
    <w:rsid w:val="00364E8A"/>
    <w:rsid w:val="0037262E"/>
    <w:rsid w:val="003778CC"/>
    <w:rsid w:val="00382CF8"/>
    <w:rsid w:val="003920FF"/>
    <w:rsid w:val="00392127"/>
    <w:rsid w:val="0039538F"/>
    <w:rsid w:val="00395558"/>
    <w:rsid w:val="003A2903"/>
    <w:rsid w:val="003A6839"/>
    <w:rsid w:val="003B0F66"/>
    <w:rsid w:val="003B1555"/>
    <w:rsid w:val="003B2771"/>
    <w:rsid w:val="003B5162"/>
    <w:rsid w:val="003C2D5F"/>
    <w:rsid w:val="003D40B0"/>
    <w:rsid w:val="003E145F"/>
    <w:rsid w:val="003E17E8"/>
    <w:rsid w:val="003E5D16"/>
    <w:rsid w:val="003E5E2C"/>
    <w:rsid w:val="003E648D"/>
    <w:rsid w:val="003F03AA"/>
    <w:rsid w:val="003F2D30"/>
    <w:rsid w:val="003F63B0"/>
    <w:rsid w:val="00403940"/>
    <w:rsid w:val="00403A14"/>
    <w:rsid w:val="004059FA"/>
    <w:rsid w:val="00406152"/>
    <w:rsid w:val="00407862"/>
    <w:rsid w:val="0041160D"/>
    <w:rsid w:val="00413B68"/>
    <w:rsid w:val="004209D0"/>
    <w:rsid w:val="004223E0"/>
    <w:rsid w:val="0042485E"/>
    <w:rsid w:val="00440E17"/>
    <w:rsid w:val="0045719A"/>
    <w:rsid w:val="00464D53"/>
    <w:rsid w:val="00465F97"/>
    <w:rsid w:val="00470A0A"/>
    <w:rsid w:val="00471E48"/>
    <w:rsid w:val="004745A3"/>
    <w:rsid w:val="00474BC6"/>
    <w:rsid w:val="00480249"/>
    <w:rsid w:val="00491329"/>
    <w:rsid w:val="004948DB"/>
    <w:rsid w:val="00497023"/>
    <w:rsid w:val="004A055F"/>
    <w:rsid w:val="004A1D8A"/>
    <w:rsid w:val="004A22FA"/>
    <w:rsid w:val="004B2C8C"/>
    <w:rsid w:val="004B3569"/>
    <w:rsid w:val="004B53CD"/>
    <w:rsid w:val="004B6537"/>
    <w:rsid w:val="004B6B22"/>
    <w:rsid w:val="004C0EE5"/>
    <w:rsid w:val="004C5047"/>
    <w:rsid w:val="004C69A9"/>
    <w:rsid w:val="004D2CED"/>
    <w:rsid w:val="004D378E"/>
    <w:rsid w:val="004D3B9B"/>
    <w:rsid w:val="004E494A"/>
    <w:rsid w:val="004F3EA3"/>
    <w:rsid w:val="004F475D"/>
    <w:rsid w:val="004F4AC7"/>
    <w:rsid w:val="00505790"/>
    <w:rsid w:val="005175E2"/>
    <w:rsid w:val="005236F6"/>
    <w:rsid w:val="005241A7"/>
    <w:rsid w:val="0052757A"/>
    <w:rsid w:val="00527F6C"/>
    <w:rsid w:val="00535D68"/>
    <w:rsid w:val="005442E5"/>
    <w:rsid w:val="00544870"/>
    <w:rsid w:val="005450B7"/>
    <w:rsid w:val="00546691"/>
    <w:rsid w:val="0054768E"/>
    <w:rsid w:val="00553E71"/>
    <w:rsid w:val="005872B5"/>
    <w:rsid w:val="00591F13"/>
    <w:rsid w:val="0059500F"/>
    <w:rsid w:val="0059772E"/>
    <w:rsid w:val="005A2B7A"/>
    <w:rsid w:val="005A3062"/>
    <w:rsid w:val="005A563F"/>
    <w:rsid w:val="005B11DA"/>
    <w:rsid w:val="005B1A9E"/>
    <w:rsid w:val="005B1D8D"/>
    <w:rsid w:val="005C0025"/>
    <w:rsid w:val="005C2677"/>
    <w:rsid w:val="005C3C2F"/>
    <w:rsid w:val="005D4155"/>
    <w:rsid w:val="005D4369"/>
    <w:rsid w:val="005D4ED4"/>
    <w:rsid w:val="005E2EC7"/>
    <w:rsid w:val="005E350C"/>
    <w:rsid w:val="005F3152"/>
    <w:rsid w:val="00605C88"/>
    <w:rsid w:val="00611359"/>
    <w:rsid w:val="00612132"/>
    <w:rsid w:val="00613121"/>
    <w:rsid w:val="006151D0"/>
    <w:rsid w:val="00617347"/>
    <w:rsid w:val="0062000C"/>
    <w:rsid w:val="0062260A"/>
    <w:rsid w:val="00622A26"/>
    <w:rsid w:val="006331CC"/>
    <w:rsid w:val="006333F1"/>
    <w:rsid w:val="00635DE2"/>
    <w:rsid w:val="00635E75"/>
    <w:rsid w:val="0063781C"/>
    <w:rsid w:val="00637908"/>
    <w:rsid w:val="00641730"/>
    <w:rsid w:val="00644359"/>
    <w:rsid w:val="00644F60"/>
    <w:rsid w:val="00647025"/>
    <w:rsid w:val="00647A0F"/>
    <w:rsid w:val="00653FD3"/>
    <w:rsid w:val="006577A5"/>
    <w:rsid w:val="00665BBE"/>
    <w:rsid w:val="0067087B"/>
    <w:rsid w:val="00671C3F"/>
    <w:rsid w:val="00673B0F"/>
    <w:rsid w:val="006742E9"/>
    <w:rsid w:val="006747DC"/>
    <w:rsid w:val="00676060"/>
    <w:rsid w:val="0067669A"/>
    <w:rsid w:val="006775E8"/>
    <w:rsid w:val="00682D44"/>
    <w:rsid w:val="00683166"/>
    <w:rsid w:val="00683C6C"/>
    <w:rsid w:val="0068455C"/>
    <w:rsid w:val="00692656"/>
    <w:rsid w:val="00695CB4"/>
    <w:rsid w:val="006A111D"/>
    <w:rsid w:val="006B43F1"/>
    <w:rsid w:val="006C1FA7"/>
    <w:rsid w:val="006C2202"/>
    <w:rsid w:val="006C2344"/>
    <w:rsid w:val="006C25EC"/>
    <w:rsid w:val="006C3A54"/>
    <w:rsid w:val="006C6EAF"/>
    <w:rsid w:val="006C7258"/>
    <w:rsid w:val="006D0B8C"/>
    <w:rsid w:val="006D2B48"/>
    <w:rsid w:val="006D35A6"/>
    <w:rsid w:val="006D5F21"/>
    <w:rsid w:val="006D7A09"/>
    <w:rsid w:val="006E4B25"/>
    <w:rsid w:val="006E6F0D"/>
    <w:rsid w:val="006F5D70"/>
    <w:rsid w:val="007074D9"/>
    <w:rsid w:val="00710379"/>
    <w:rsid w:val="00710D41"/>
    <w:rsid w:val="00711115"/>
    <w:rsid w:val="007133EC"/>
    <w:rsid w:val="00726B66"/>
    <w:rsid w:val="00731DC3"/>
    <w:rsid w:val="007377AC"/>
    <w:rsid w:val="00746DA5"/>
    <w:rsid w:val="00751055"/>
    <w:rsid w:val="00752E0C"/>
    <w:rsid w:val="007530E9"/>
    <w:rsid w:val="00757ACC"/>
    <w:rsid w:val="00760177"/>
    <w:rsid w:val="00762FA1"/>
    <w:rsid w:val="00766CD8"/>
    <w:rsid w:val="00775010"/>
    <w:rsid w:val="00775021"/>
    <w:rsid w:val="00777902"/>
    <w:rsid w:val="007807AD"/>
    <w:rsid w:val="00786C83"/>
    <w:rsid w:val="00795732"/>
    <w:rsid w:val="00796D95"/>
    <w:rsid w:val="007A2F7A"/>
    <w:rsid w:val="007A6474"/>
    <w:rsid w:val="007B09FA"/>
    <w:rsid w:val="007B3EEB"/>
    <w:rsid w:val="007C30F1"/>
    <w:rsid w:val="007C64A5"/>
    <w:rsid w:val="007C719B"/>
    <w:rsid w:val="007C79D7"/>
    <w:rsid w:val="007D11DD"/>
    <w:rsid w:val="007D2CE4"/>
    <w:rsid w:val="007D475D"/>
    <w:rsid w:val="007E1658"/>
    <w:rsid w:val="007E7664"/>
    <w:rsid w:val="007F05BF"/>
    <w:rsid w:val="00801E77"/>
    <w:rsid w:val="00802C0D"/>
    <w:rsid w:val="0080594B"/>
    <w:rsid w:val="00805CE8"/>
    <w:rsid w:val="00831C96"/>
    <w:rsid w:val="00833673"/>
    <w:rsid w:val="008363E2"/>
    <w:rsid w:val="00840095"/>
    <w:rsid w:val="008456E6"/>
    <w:rsid w:val="00845714"/>
    <w:rsid w:val="00852E8F"/>
    <w:rsid w:val="00856E57"/>
    <w:rsid w:val="008679E1"/>
    <w:rsid w:val="00881D94"/>
    <w:rsid w:val="00882E3B"/>
    <w:rsid w:val="00883847"/>
    <w:rsid w:val="00886D70"/>
    <w:rsid w:val="008921F5"/>
    <w:rsid w:val="00892541"/>
    <w:rsid w:val="008A347A"/>
    <w:rsid w:val="008B287F"/>
    <w:rsid w:val="008B5DFE"/>
    <w:rsid w:val="008B6C32"/>
    <w:rsid w:val="008C3E0A"/>
    <w:rsid w:val="008E1ACD"/>
    <w:rsid w:val="008E22F2"/>
    <w:rsid w:val="008E606C"/>
    <w:rsid w:val="008E7F35"/>
    <w:rsid w:val="008F08BB"/>
    <w:rsid w:val="008F191D"/>
    <w:rsid w:val="009019E9"/>
    <w:rsid w:val="0091268B"/>
    <w:rsid w:val="00913BF5"/>
    <w:rsid w:val="00916671"/>
    <w:rsid w:val="009204FF"/>
    <w:rsid w:val="00920DC1"/>
    <w:rsid w:val="00924FE4"/>
    <w:rsid w:val="00926050"/>
    <w:rsid w:val="00933111"/>
    <w:rsid w:val="00936F7C"/>
    <w:rsid w:val="009371F9"/>
    <w:rsid w:val="00942B4A"/>
    <w:rsid w:val="0095217B"/>
    <w:rsid w:val="009526BA"/>
    <w:rsid w:val="00954866"/>
    <w:rsid w:val="00961BDF"/>
    <w:rsid w:val="009669E7"/>
    <w:rsid w:val="009711B5"/>
    <w:rsid w:val="00972D09"/>
    <w:rsid w:val="009730C2"/>
    <w:rsid w:val="0097719D"/>
    <w:rsid w:val="0098274F"/>
    <w:rsid w:val="00991157"/>
    <w:rsid w:val="00995B1D"/>
    <w:rsid w:val="00996FA3"/>
    <w:rsid w:val="00997704"/>
    <w:rsid w:val="009978D0"/>
    <w:rsid w:val="009A556E"/>
    <w:rsid w:val="009A6800"/>
    <w:rsid w:val="009B2D6C"/>
    <w:rsid w:val="009C0BB2"/>
    <w:rsid w:val="009D23F2"/>
    <w:rsid w:val="009D4C6D"/>
    <w:rsid w:val="009E04F1"/>
    <w:rsid w:val="009E46D7"/>
    <w:rsid w:val="009E7874"/>
    <w:rsid w:val="009F711D"/>
    <w:rsid w:val="00A03155"/>
    <w:rsid w:val="00A03197"/>
    <w:rsid w:val="00A04842"/>
    <w:rsid w:val="00A04E28"/>
    <w:rsid w:val="00A05A3D"/>
    <w:rsid w:val="00A073AE"/>
    <w:rsid w:val="00A11F8B"/>
    <w:rsid w:val="00A123BE"/>
    <w:rsid w:val="00A12B61"/>
    <w:rsid w:val="00A35A7B"/>
    <w:rsid w:val="00A35C1E"/>
    <w:rsid w:val="00A47B08"/>
    <w:rsid w:val="00A47F90"/>
    <w:rsid w:val="00A5604D"/>
    <w:rsid w:val="00A56185"/>
    <w:rsid w:val="00A565EB"/>
    <w:rsid w:val="00A61350"/>
    <w:rsid w:val="00A655D3"/>
    <w:rsid w:val="00A715A1"/>
    <w:rsid w:val="00A73C18"/>
    <w:rsid w:val="00A77ABF"/>
    <w:rsid w:val="00A83EAF"/>
    <w:rsid w:val="00A84FEB"/>
    <w:rsid w:val="00A86270"/>
    <w:rsid w:val="00A87583"/>
    <w:rsid w:val="00A90AF9"/>
    <w:rsid w:val="00A92A29"/>
    <w:rsid w:val="00A93290"/>
    <w:rsid w:val="00A9479B"/>
    <w:rsid w:val="00A96A59"/>
    <w:rsid w:val="00AA1B6D"/>
    <w:rsid w:val="00AA2D89"/>
    <w:rsid w:val="00AA2E42"/>
    <w:rsid w:val="00AA35A4"/>
    <w:rsid w:val="00AA5FD8"/>
    <w:rsid w:val="00AA7B8E"/>
    <w:rsid w:val="00AC2552"/>
    <w:rsid w:val="00AC7E86"/>
    <w:rsid w:val="00AD01EF"/>
    <w:rsid w:val="00AD16AA"/>
    <w:rsid w:val="00AD30A2"/>
    <w:rsid w:val="00AE42B1"/>
    <w:rsid w:val="00AE5FB7"/>
    <w:rsid w:val="00B02600"/>
    <w:rsid w:val="00B074E9"/>
    <w:rsid w:val="00B11039"/>
    <w:rsid w:val="00B11080"/>
    <w:rsid w:val="00B118DF"/>
    <w:rsid w:val="00B20384"/>
    <w:rsid w:val="00B20525"/>
    <w:rsid w:val="00B21061"/>
    <w:rsid w:val="00B23316"/>
    <w:rsid w:val="00B24074"/>
    <w:rsid w:val="00B32DFF"/>
    <w:rsid w:val="00B33D9A"/>
    <w:rsid w:val="00B37BFA"/>
    <w:rsid w:val="00B418D7"/>
    <w:rsid w:val="00B44F10"/>
    <w:rsid w:val="00B4626A"/>
    <w:rsid w:val="00B4654F"/>
    <w:rsid w:val="00B46667"/>
    <w:rsid w:val="00B467F0"/>
    <w:rsid w:val="00B51907"/>
    <w:rsid w:val="00B5576D"/>
    <w:rsid w:val="00B55F5C"/>
    <w:rsid w:val="00B561D0"/>
    <w:rsid w:val="00B6034C"/>
    <w:rsid w:val="00B615E4"/>
    <w:rsid w:val="00B618E9"/>
    <w:rsid w:val="00B62447"/>
    <w:rsid w:val="00B63A00"/>
    <w:rsid w:val="00B64499"/>
    <w:rsid w:val="00B651B4"/>
    <w:rsid w:val="00B86F5D"/>
    <w:rsid w:val="00B917B8"/>
    <w:rsid w:val="00BA4078"/>
    <w:rsid w:val="00BA595E"/>
    <w:rsid w:val="00BA5F0F"/>
    <w:rsid w:val="00BB0601"/>
    <w:rsid w:val="00BB286A"/>
    <w:rsid w:val="00BB638D"/>
    <w:rsid w:val="00BB7E30"/>
    <w:rsid w:val="00BE00A2"/>
    <w:rsid w:val="00BE0E0C"/>
    <w:rsid w:val="00BF0F33"/>
    <w:rsid w:val="00BF2600"/>
    <w:rsid w:val="00BF5F0F"/>
    <w:rsid w:val="00C02E48"/>
    <w:rsid w:val="00C122C9"/>
    <w:rsid w:val="00C12A02"/>
    <w:rsid w:val="00C13945"/>
    <w:rsid w:val="00C22F1E"/>
    <w:rsid w:val="00C235B7"/>
    <w:rsid w:val="00C2587C"/>
    <w:rsid w:val="00C25DA6"/>
    <w:rsid w:val="00C33351"/>
    <w:rsid w:val="00C36618"/>
    <w:rsid w:val="00C36F38"/>
    <w:rsid w:val="00C429BD"/>
    <w:rsid w:val="00C44401"/>
    <w:rsid w:val="00C5081F"/>
    <w:rsid w:val="00C52354"/>
    <w:rsid w:val="00C56AA1"/>
    <w:rsid w:val="00C57E8B"/>
    <w:rsid w:val="00C71235"/>
    <w:rsid w:val="00C7149A"/>
    <w:rsid w:val="00C76AB4"/>
    <w:rsid w:val="00C76AD7"/>
    <w:rsid w:val="00C778A8"/>
    <w:rsid w:val="00C80710"/>
    <w:rsid w:val="00C87495"/>
    <w:rsid w:val="00C939CD"/>
    <w:rsid w:val="00C9753E"/>
    <w:rsid w:val="00CB15F6"/>
    <w:rsid w:val="00CB4771"/>
    <w:rsid w:val="00CB6262"/>
    <w:rsid w:val="00CB7596"/>
    <w:rsid w:val="00CB77F0"/>
    <w:rsid w:val="00CC70F5"/>
    <w:rsid w:val="00CD0F70"/>
    <w:rsid w:val="00CD2774"/>
    <w:rsid w:val="00CD44D7"/>
    <w:rsid w:val="00CD719F"/>
    <w:rsid w:val="00CD76AF"/>
    <w:rsid w:val="00CE3D82"/>
    <w:rsid w:val="00CE6706"/>
    <w:rsid w:val="00CF0CFE"/>
    <w:rsid w:val="00CF347D"/>
    <w:rsid w:val="00CF407C"/>
    <w:rsid w:val="00CF63A5"/>
    <w:rsid w:val="00CF6BD1"/>
    <w:rsid w:val="00D01B49"/>
    <w:rsid w:val="00D04BA5"/>
    <w:rsid w:val="00D05280"/>
    <w:rsid w:val="00D06B86"/>
    <w:rsid w:val="00D13C3B"/>
    <w:rsid w:val="00D16A54"/>
    <w:rsid w:val="00D177DA"/>
    <w:rsid w:val="00D178D4"/>
    <w:rsid w:val="00D223EC"/>
    <w:rsid w:val="00D41B2A"/>
    <w:rsid w:val="00D42FB1"/>
    <w:rsid w:val="00D4429C"/>
    <w:rsid w:val="00D45E0C"/>
    <w:rsid w:val="00D55E3E"/>
    <w:rsid w:val="00D57649"/>
    <w:rsid w:val="00D57CB1"/>
    <w:rsid w:val="00D80D80"/>
    <w:rsid w:val="00D83A52"/>
    <w:rsid w:val="00D843E6"/>
    <w:rsid w:val="00D9588E"/>
    <w:rsid w:val="00D968AE"/>
    <w:rsid w:val="00DA1DBB"/>
    <w:rsid w:val="00DB4431"/>
    <w:rsid w:val="00DC00A5"/>
    <w:rsid w:val="00DC3082"/>
    <w:rsid w:val="00DC6EEA"/>
    <w:rsid w:val="00DD1A42"/>
    <w:rsid w:val="00DD4F9B"/>
    <w:rsid w:val="00DD7904"/>
    <w:rsid w:val="00DE369F"/>
    <w:rsid w:val="00DF2D5E"/>
    <w:rsid w:val="00DF5B09"/>
    <w:rsid w:val="00E06B09"/>
    <w:rsid w:val="00E1250C"/>
    <w:rsid w:val="00E267E2"/>
    <w:rsid w:val="00E26E51"/>
    <w:rsid w:val="00E30DDE"/>
    <w:rsid w:val="00E331D6"/>
    <w:rsid w:val="00E349C4"/>
    <w:rsid w:val="00E4673E"/>
    <w:rsid w:val="00E56031"/>
    <w:rsid w:val="00E607CF"/>
    <w:rsid w:val="00E6703D"/>
    <w:rsid w:val="00E93FB1"/>
    <w:rsid w:val="00EA4135"/>
    <w:rsid w:val="00EA480D"/>
    <w:rsid w:val="00EA7B20"/>
    <w:rsid w:val="00EB348E"/>
    <w:rsid w:val="00EB5AC6"/>
    <w:rsid w:val="00EB6F14"/>
    <w:rsid w:val="00EC06C9"/>
    <w:rsid w:val="00EC6849"/>
    <w:rsid w:val="00ED08ED"/>
    <w:rsid w:val="00ED2568"/>
    <w:rsid w:val="00ED59F4"/>
    <w:rsid w:val="00EE3954"/>
    <w:rsid w:val="00EE61C3"/>
    <w:rsid w:val="00EE7440"/>
    <w:rsid w:val="00EF2074"/>
    <w:rsid w:val="00EF3C1D"/>
    <w:rsid w:val="00EF52CE"/>
    <w:rsid w:val="00EF60E1"/>
    <w:rsid w:val="00F02D20"/>
    <w:rsid w:val="00F03249"/>
    <w:rsid w:val="00F032AF"/>
    <w:rsid w:val="00F20C71"/>
    <w:rsid w:val="00F30CB8"/>
    <w:rsid w:val="00F35BD5"/>
    <w:rsid w:val="00F361DF"/>
    <w:rsid w:val="00F3775D"/>
    <w:rsid w:val="00F41CC8"/>
    <w:rsid w:val="00F425C1"/>
    <w:rsid w:val="00F454C5"/>
    <w:rsid w:val="00F52734"/>
    <w:rsid w:val="00F52B5A"/>
    <w:rsid w:val="00F562F7"/>
    <w:rsid w:val="00F57153"/>
    <w:rsid w:val="00F634AC"/>
    <w:rsid w:val="00F6386B"/>
    <w:rsid w:val="00F642D6"/>
    <w:rsid w:val="00F66A5A"/>
    <w:rsid w:val="00F703FC"/>
    <w:rsid w:val="00F7217E"/>
    <w:rsid w:val="00F74DEA"/>
    <w:rsid w:val="00F82106"/>
    <w:rsid w:val="00F83144"/>
    <w:rsid w:val="00F83FFA"/>
    <w:rsid w:val="00FA040C"/>
    <w:rsid w:val="00FA5E75"/>
    <w:rsid w:val="00FB1601"/>
    <w:rsid w:val="00FB176D"/>
    <w:rsid w:val="00FB183D"/>
    <w:rsid w:val="00FB3D0A"/>
    <w:rsid w:val="00FB631D"/>
    <w:rsid w:val="00FB7C55"/>
    <w:rsid w:val="00FC2EFE"/>
    <w:rsid w:val="00FD39C4"/>
    <w:rsid w:val="00FE380F"/>
    <w:rsid w:val="00FE47F8"/>
    <w:rsid w:val="00FE4DDD"/>
    <w:rsid w:val="00FE5AAF"/>
    <w:rsid w:val="00FE7779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2D1C2E2-2F5D-4C28-BB0A-E400CA6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525"/>
    <w:pPr>
      <w:ind w:left="720"/>
      <w:contextualSpacing/>
    </w:pPr>
  </w:style>
  <w:style w:type="character" w:customStyle="1" w:styleId="l5tlu1">
    <w:name w:val="l5tlu1"/>
    <w:basedOn w:val="DefaultParagraphFont"/>
    <w:rsid w:val="00B37BFA"/>
    <w:rPr>
      <w:b/>
      <w:bCs/>
      <w:color w:val="000000"/>
      <w:sz w:val="32"/>
      <w:szCs w:val="32"/>
    </w:rPr>
  </w:style>
  <w:style w:type="character" w:customStyle="1" w:styleId="articol">
    <w:name w:val="articol"/>
    <w:rsid w:val="004F475D"/>
  </w:style>
  <w:style w:type="character" w:customStyle="1" w:styleId="l5def1">
    <w:name w:val="l5def1"/>
    <w:basedOn w:val="DefaultParagraphFont"/>
    <w:rsid w:val="00DC00A5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DC00A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DC00A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DC00A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DC00A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DC00A5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DC00A5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">
    <w:name w:val="l5def7"/>
    <w:basedOn w:val="DefaultParagraphFont"/>
    <w:rsid w:val="00DC00A5"/>
    <w:rPr>
      <w:rFonts w:ascii="Arial" w:hAnsi="Arial" w:cs="Arial" w:hint="default"/>
      <w:color w:val="000000"/>
      <w:sz w:val="26"/>
      <w:szCs w:val="26"/>
    </w:rPr>
  </w:style>
  <w:style w:type="paragraph" w:styleId="NoSpacing">
    <w:name w:val="No Spacing"/>
    <w:uiPriority w:val="1"/>
    <w:qFormat/>
    <w:rsid w:val="00C122C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8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14341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3</cp:revision>
  <cp:lastPrinted>2020-09-07T11:58:00Z</cp:lastPrinted>
  <dcterms:created xsi:type="dcterms:W3CDTF">2020-11-20T06:02:00Z</dcterms:created>
  <dcterms:modified xsi:type="dcterms:W3CDTF">2020-11-20T06:06:00Z</dcterms:modified>
</cp:coreProperties>
</file>