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9F9F9"/>
  <w:body>
    <w:p w:rsidR="00E73902" w:rsidRDefault="00BE6670">
      <w:pPr>
        <w:jc w:val="center"/>
        <w:rPr>
          <w:b/>
          <w:bCs/>
          <w:sz w:val="28"/>
          <w:szCs w:val="28"/>
        </w:rPr>
      </w:pPr>
      <w:r>
        <w:rPr>
          <w:b/>
          <w:bCs/>
          <w:iCs/>
          <w:sz w:val="28"/>
          <w:szCs w:val="28"/>
        </w:rPr>
        <w:t>MINISTERUL TRANSPORTURILOR</w:t>
      </w:r>
      <w:r w:rsidR="00D47D11">
        <w:rPr>
          <w:b/>
          <w:bCs/>
          <w:iCs/>
          <w:sz w:val="28"/>
          <w:szCs w:val="28"/>
        </w:rPr>
        <w:t>, INFRASTRUCTURII ŞI COMUNICAŢIILOR</w:t>
      </w:r>
    </w:p>
    <w:p w:rsidR="00E73902" w:rsidRDefault="00E73902">
      <w:pPr>
        <w:jc w:val="center"/>
        <w:rPr>
          <w:rStyle w:val="l5tlu1"/>
          <w:color w:val="auto"/>
          <w:sz w:val="28"/>
          <w:szCs w:val="28"/>
        </w:rPr>
      </w:pPr>
    </w:p>
    <w:p w:rsidR="00E73902" w:rsidRDefault="00E73902">
      <w:pPr>
        <w:jc w:val="center"/>
        <w:rPr>
          <w:rStyle w:val="l5tlu1"/>
          <w:color w:val="auto"/>
          <w:sz w:val="28"/>
          <w:szCs w:val="28"/>
        </w:rPr>
      </w:pPr>
    </w:p>
    <w:p w:rsidR="00E73902" w:rsidRDefault="00E73902">
      <w:pPr>
        <w:jc w:val="center"/>
        <w:rPr>
          <w:rStyle w:val="l5tlu1"/>
          <w:color w:val="auto"/>
          <w:sz w:val="28"/>
          <w:szCs w:val="28"/>
        </w:rPr>
      </w:pPr>
    </w:p>
    <w:p w:rsidR="00E73902" w:rsidRDefault="00E73902">
      <w:pPr>
        <w:jc w:val="center"/>
        <w:rPr>
          <w:rStyle w:val="l5tlu1"/>
          <w:color w:val="auto"/>
          <w:sz w:val="28"/>
          <w:szCs w:val="28"/>
        </w:rPr>
      </w:pPr>
    </w:p>
    <w:p w:rsidR="00E73902" w:rsidRDefault="00BE6670">
      <w:pPr>
        <w:jc w:val="center"/>
        <w:rPr>
          <w:rStyle w:val="l5tlu1"/>
          <w:color w:val="auto"/>
          <w:sz w:val="28"/>
          <w:szCs w:val="28"/>
        </w:rPr>
      </w:pPr>
      <w:r>
        <w:rPr>
          <w:rStyle w:val="l5tlu1"/>
          <w:color w:val="auto"/>
          <w:sz w:val="28"/>
          <w:szCs w:val="28"/>
        </w:rPr>
        <w:t xml:space="preserve">ORDINUL </w:t>
      </w:r>
    </w:p>
    <w:p w:rsidR="00E73902" w:rsidRDefault="00BE6670">
      <w:pPr>
        <w:jc w:val="center"/>
        <w:rPr>
          <w:rStyle w:val="l5tlu1"/>
          <w:color w:val="auto"/>
          <w:sz w:val="28"/>
          <w:szCs w:val="28"/>
        </w:rPr>
      </w:pPr>
      <w:r>
        <w:rPr>
          <w:rStyle w:val="l5tlu1"/>
          <w:color w:val="auto"/>
          <w:sz w:val="28"/>
          <w:szCs w:val="28"/>
        </w:rPr>
        <w:t>nr. …….. din……………</w:t>
      </w:r>
    </w:p>
    <w:p w:rsidR="00E73902" w:rsidRDefault="00E73902">
      <w:pPr>
        <w:jc w:val="center"/>
        <w:rPr>
          <w:rStyle w:val="l5tlu1"/>
          <w:color w:val="auto"/>
          <w:sz w:val="12"/>
          <w:szCs w:val="12"/>
        </w:rPr>
      </w:pPr>
    </w:p>
    <w:p w:rsidR="00E73902" w:rsidRDefault="00BE6670">
      <w:pPr>
        <w:jc w:val="center"/>
        <w:rPr>
          <w:b/>
          <w:bCs/>
          <w:sz w:val="28"/>
          <w:szCs w:val="28"/>
        </w:rPr>
      </w:pPr>
      <w:r>
        <w:rPr>
          <w:rStyle w:val="l5tlu1"/>
          <w:b w:val="0"/>
          <w:bCs w:val="0"/>
          <w:color w:val="auto"/>
          <w:sz w:val="28"/>
          <w:szCs w:val="28"/>
        </w:rPr>
        <w:t xml:space="preserve">pentru eliberarea </w:t>
      </w:r>
      <w:proofErr w:type="spellStart"/>
      <w:r>
        <w:rPr>
          <w:rStyle w:val="l5tlu1"/>
          <w:b w:val="0"/>
          <w:bCs w:val="0"/>
          <w:color w:val="auto"/>
          <w:sz w:val="28"/>
          <w:szCs w:val="28"/>
        </w:rPr>
        <w:t>autorizaţiei</w:t>
      </w:r>
      <w:proofErr w:type="spellEnd"/>
      <w:r>
        <w:rPr>
          <w:rStyle w:val="l5tlu1"/>
          <w:b w:val="0"/>
          <w:bCs w:val="0"/>
          <w:color w:val="auto"/>
          <w:sz w:val="28"/>
          <w:szCs w:val="28"/>
        </w:rPr>
        <w:t xml:space="preserve"> de </w:t>
      </w:r>
      <w:proofErr w:type="spellStart"/>
      <w:r>
        <w:rPr>
          <w:rStyle w:val="l5tlu1"/>
          <w:b w:val="0"/>
          <w:bCs w:val="0"/>
          <w:color w:val="auto"/>
          <w:sz w:val="28"/>
          <w:szCs w:val="28"/>
        </w:rPr>
        <w:t>siguranţă</w:t>
      </w:r>
      <w:proofErr w:type="spellEnd"/>
      <w:r>
        <w:rPr>
          <w:rStyle w:val="l5tlu1"/>
          <w:b w:val="0"/>
          <w:bCs w:val="0"/>
          <w:color w:val="auto"/>
          <w:sz w:val="28"/>
          <w:szCs w:val="28"/>
        </w:rPr>
        <w:t xml:space="preserve"> administratorului/gestionarilor de infrastructură feroviară din România</w:t>
      </w:r>
      <w:r>
        <w:rPr>
          <w:sz w:val="28"/>
          <w:szCs w:val="28"/>
        </w:rPr>
        <w:t xml:space="preserve">  </w:t>
      </w:r>
    </w:p>
    <w:p w:rsidR="00E73902" w:rsidRDefault="00E73902">
      <w:pPr>
        <w:jc w:val="both"/>
        <w:rPr>
          <w:sz w:val="28"/>
          <w:szCs w:val="28"/>
        </w:rPr>
      </w:pPr>
    </w:p>
    <w:p w:rsidR="005D4C05" w:rsidRDefault="005D4C05">
      <w:pPr>
        <w:jc w:val="both"/>
        <w:rPr>
          <w:sz w:val="28"/>
          <w:szCs w:val="28"/>
        </w:rPr>
      </w:pPr>
    </w:p>
    <w:p w:rsidR="00E22607" w:rsidRDefault="00E22607">
      <w:pPr>
        <w:ind w:firstLine="660"/>
        <w:jc w:val="both"/>
        <w:rPr>
          <w:rStyle w:val="l5prm1"/>
          <w:i w:val="0"/>
          <w:color w:val="auto"/>
          <w:sz w:val="28"/>
          <w:szCs w:val="28"/>
        </w:rPr>
      </w:pPr>
    </w:p>
    <w:p w:rsidR="006D1A05" w:rsidRPr="009E6138" w:rsidRDefault="006D1A05" w:rsidP="006D1A05">
      <w:pPr>
        <w:ind w:firstLine="708"/>
        <w:contextualSpacing/>
        <w:jc w:val="both"/>
        <w:rPr>
          <w:sz w:val="28"/>
          <w:szCs w:val="28"/>
        </w:rPr>
      </w:pPr>
      <w:r w:rsidRPr="009E6138">
        <w:rPr>
          <w:sz w:val="28"/>
          <w:szCs w:val="28"/>
        </w:rPr>
        <w:t>Având în vedere:</w:t>
      </w:r>
    </w:p>
    <w:p w:rsidR="006D1A05" w:rsidRDefault="006D1A05" w:rsidP="006D1A05">
      <w:pPr>
        <w:numPr>
          <w:ilvl w:val="0"/>
          <w:numId w:val="17"/>
        </w:numPr>
        <w:tabs>
          <w:tab w:val="left" w:pos="567"/>
        </w:tabs>
        <w:ind w:left="0" w:firstLine="142"/>
        <w:contextualSpacing/>
        <w:jc w:val="both"/>
        <w:rPr>
          <w:sz w:val="28"/>
          <w:szCs w:val="28"/>
        </w:rPr>
      </w:pPr>
      <w:r w:rsidRPr="00F42155">
        <w:rPr>
          <w:sz w:val="28"/>
          <w:szCs w:val="28"/>
        </w:rPr>
        <w:t xml:space="preserve">referatul Direcției Transport Feroviar nr. </w:t>
      </w:r>
      <w:r>
        <w:rPr>
          <w:sz w:val="28"/>
          <w:szCs w:val="28"/>
        </w:rPr>
        <w:t xml:space="preserve">………. </w:t>
      </w:r>
      <w:r w:rsidRPr="00F42155">
        <w:rPr>
          <w:sz w:val="28"/>
          <w:szCs w:val="28"/>
        </w:rPr>
        <w:t xml:space="preserve">din  data de </w:t>
      </w:r>
      <w:r>
        <w:rPr>
          <w:sz w:val="28"/>
          <w:szCs w:val="28"/>
        </w:rPr>
        <w:t>………..,</w:t>
      </w:r>
    </w:p>
    <w:p w:rsidR="00E73902" w:rsidRPr="006D1A05" w:rsidRDefault="00BE6670" w:rsidP="006D1A05">
      <w:pPr>
        <w:numPr>
          <w:ilvl w:val="0"/>
          <w:numId w:val="17"/>
        </w:numPr>
        <w:tabs>
          <w:tab w:val="left" w:pos="567"/>
        </w:tabs>
        <w:ind w:left="0" w:firstLine="142"/>
        <w:contextualSpacing/>
        <w:jc w:val="both"/>
        <w:rPr>
          <w:sz w:val="28"/>
          <w:szCs w:val="28"/>
        </w:rPr>
      </w:pPr>
      <w:r w:rsidRPr="006D1A05">
        <w:rPr>
          <w:rStyle w:val="l5prm1"/>
          <w:i w:val="0"/>
          <w:color w:val="auto"/>
          <w:sz w:val="28"/>
          <w:szCs w:val="28"/>
        </w:rPr>
        <w:t>prevederile</w:t>
      </w:r>
      <w:r w:rsidR="006D1A05">
        <w:rPr>
          <w:rStyle w:val="l5prm1"/>
          <w:i w:val="0"/>
          <w:color w:val="auto"/>
          <w:sz w:val="28"/>
          <w:szCs w:val="28"/>
        </w:rPr>
        <w:t xml:space="preserve"> </w:t>
      </w:r>
      <w:r w:rsidRPr="006D1A05">
        <w:rPr>
          <w:iCs/>
          <w:sz w:val="28"/>
          <w:szCs w:val="28"/>
        </w:rPr>
        <w:t xml:space="preserve">Regulamentului </w:t>
      </w:r>
      <w:hyperlink r:id="rId6" w:tgtFrame="http://www.afer.ro/asfr/documents/_blank" w:history="1">
        <w:r w:rsidRPr="006D1A05">
          <w:rPr>
            <w:rStyle w:val="Hyperlink"/>
            <w:iCs/>
            <w:color w:val="auto"/>
            <w:sz w:val="28"/>
            <w:szCs w:val="28"/>
            <w:u w:val="none"/>
            <w:shd w:val="clear" w:color="auto" w:fill="FFFFFF"/>
          </w:rPr>
          <w:t>delegat (UE) 2018/762</w:t>
        </w:r>
      </w:hyperlink>
      <w:r w:rsidRPr="006D1A05">
        <w:rPr>
          <w:iCs/>
          <w:sz w:val="28"/>
          <w:szCs w:val="28"/>
          <w:shd w:val="clear" w:color="auto" w:fill="FFFFFF"/>
        </w:rPr>
        <w:t xml:space="preserve"> al Comisiei din 8 martie 2018 </w:t>
      </w:r>
      <w:r w:rsidRPr="006D1A05">
        <w:rPr>
          <w:i/>
          <w:iCs/>
          <w:sz w:val="28"/>
          <w:szCs w:val="28"/>
          <w:shd w:val="clear" w:color="auto" w:fill="FFFFFF"/>
        </w:rPr>
        <w:t>de stabilire a unor metode comune de siguranță privind cerințele sistemului de management al siguranței, în temeiul Directivei (UE) 2016/798 a Parlamentului European și a Consiliului, și de abrogare a Regulamentelor (UE) nr. 1158/2010 și (UE) nr. 1169/2010 ale Comisiei</w:t>
      </w:r>
      <w:r w:rsidRPr="006D1A05">
        <w:rPr>
          <w:iCs/>
          <w:sz w:val="28"/>
          <w:szCs w:val="28"/>
          <w:shd w:val="clear" w:color="auto" w:fill="FFFFFF"/>
        </w:rPr>
        <w:t>,</w:t>
      </w:r>
      <w:r w:rsidRPr="006D1A05">
        <w:rPr>
          <w:iCs/>
          <w:sz w:val="28"/>
          <w:szCs w:val="28"/>
          <w:shd w:val="clear" w:color="auto" w:fill="FFFFFF"/>
          <w:lang w:val="en-US"/>
        </w:rPr>
        <w:t xml:space="preserve"> </w:t>
      </w:r>
      <w:r w:rsidR="00831168" w:rsidRPr="006D1A05">
        <w:rPr>
          <w:iCs/>
          <w:sz w:val="28"/>
          <w:szCs w:val="28"/>
          <w:shd w:val="clear" w:color="auto" w:fill="FFFFFF"/>
        </w:rPr>
        <w:t xml:space="preserve">respectiv faptul că </w:t>
      </w:r>
      <w:r w:rsidRPr="006D1A05">
        <w:rPr>
          <w:i/>
          <w:iCs/>
          <w:sz w:val="28"/>
          <w:szCs w:val="28"/>
          <w:shd w:val="clear" w:color="auto" w:fill="FFFFFF"/>
        </w:rPr>
        <w:t>administratorul</w:t>
      </w:r>
      <w:r w:rsidR="005455F8" w:rsidRPr="006D1A05">
        <w:rPr>
          <w:i/>
          <w:iCs/>
          <w:sz w:val="28"/>
          <w:szCs w:val="28"/>
          <w:shd w:val="clear" w:color="auto" w:fill="FFFFFF"/>
        </w:rPr>
        <w:t>/gestionarul</w:t>
      </w:r>
      <w:r w:rsidRPr="006D1A05">
        <w:rPr>
          <w:i/>
          <w:iCs/>
          <w:sz w:val="28"/>
          <w:szCs w:val="28"/>
          <w:shd w:val="clear" w:color="auto" w:fill="FFFFFF"/>
        </w:rPr>
        <w:t xml:space="preserve"> de infrastructură feroviară trebuie să </w:t>
      </w:r>
      <w:proofErr w:type="spellStart"/>
      <w:r w:rsidRPr="006D1A05">
        <w:rPr>
          <w:i/>
          <w:iCs/>
          <w:sz w:val="28"/>
          <w:szCs w:val="28"/>
          <w:shd w:val="clear" w:color="auto" w:fill="FFFFFF"/>
        </w:rPr>
        <w:t>îşi</w:t>
      </w:r>
      <w:proofErr w:type="spellEnd"/>
      <w:r w:rsidRPr="006D1A05">
        <w:rPr>
          <w:i/>
          <w:iCs/>
          <w:sz w:val="28"/>
          <w:szCs w:val="28"/>
          <w:shd w:val="clear" w:color="auto" w:fill="FFFFFF"/>
        </w:rPr>
        <w:t xml:space="preserve"> stabilească propriul sistem de management al </w:t>
      </w:r>
      <w:proofErr w:type="spellStart"/>
      <w:r w:rsidRPr="006D1A05">
        <w:rPr>
          <w:i/>
          <w:iCs/>
          <w:sz w:val="28"/>
          <w:szCs w:val="28"/>
          <w:shd w:val="clear" w:color="auto" w:fill="FFFFFF"/>
        </w:rPr>
        <w:t>siguranţei</w:t>
      </w:r>
      <w:proofErr w:type="spellEnd"/>
      <w:r w:rsidRPr="006D1A05">
        <w:rPr>
          <w:i/>
          <w:iCs/>
          <w:sz w:val="28"/>
          <w:szCs w:val="28"/>
          <w:shd w:val="clear" w:color="auto" w:fill="FFFFFF"/>
        </w:rPr>
        <w:t xml:space="preserve"> în conformitate cu </w:t>
      </w:r>
      <w:proofErr w:type="spellStart"/>
      <w:r w:rsidRPr="006D1A05">
        <w:rPr>
          <w:i/>
          <w:iCs/>
          <w:sz w:val="28"/>
          <w:szCs w:val="28"/>
          <w:shd w:val="clear" w:color="auto" w:fill="FFFFFF"/>
        </w:rPr>
        <w:t>cerinţele</w:t>
      </w:r>
      <w:proofErr w:type="spellEnd"/>
      <w:r w:rsidRPr="006D1A05">
        <w:rPr>
          <w:i/>
          <w:iCs/>
          <w:sz w:val="28"/>
          <w:szCs w:val="28"/>
          <w:shd w:val="clear" w:color="auto" w:fill="FFFFFF"/>
        </w:rPr>
        <w:t xml:space="preserve"> stabilite,</w:t>
      </w:r>
    </w:p>
    <w:p w:rsidR="00E73902" w:rsidRPr="00B240BB" w:rsidRDefault="00E15D30" w:rsidP="008A0120">
      <w:pPr>
        <w:ind w:firstLine="660"/>
        <w:jc w:val="both"/>
        <w:rPr>
          <w:sz w:val="28"/>
          <w:szCs w:val="28"/>
          <w:lang w:val="en-US"/>
        </w:rPr>
      </w:pPr>
      <w:r>
        <w:rPr>
          <w:sz w:val="28"/>
          <w:szCs w:val="28"/>
          <w:shd w:val="clear" w:color="auto" w:fill="FFFFFF"/>
        </w:rPr>
        <w:t xml:space="preserve">- </w:t>
      </w:r>
      <w:r w:rsidR="006D1A05" w:rsidRPr="006D1A05">
        <w:rPr>
          <w:rStyle w:val="l5prm1"/>
          <w:i w:val="0"/>
          <w:color w:val="auto"/>
          <w:sz w:val="28"/>
          <w:szCs w:val="28"/>
        </w:rPr>
        <w:t>prevederile</w:t>
      </w:r>
      <w:r w:rsidR="006D1A05">
        <w:rPr>
          <w:rStyle w:val="l5prm1"/>
          <w:i w:val="0"/>
          <w:color w:val="auto"/>
          <w:sz w:val="28"/>
          <w:szCs w:val="28"/>
        </w:rPr>
        <w:t xml:space="preserve"> </w:t>
      </w:r>
      <w:r w:rsidR="008A0120" w:rsidRPr="00B240BB">
        <w:rPr>
          <w:sz w:val="28"/>
          <w:szCs w:val="28"/>
          <w:shd w:val="clear" w:color="auto" w:fill="FFFFFF"/>
        </w:rPr>
        <w:t>Recomandării (UE) 2019/780 a Comisiei</w:t>
      </w:r>
      <w:r w:rsidR="008A0120" w:rsidRPr="00B240BB">
        <w:rPr>
          <w:sz w:val="28"/>
          <w:szCs w:val="28"/>
          <w:shd w:val="clear" w:color="auto" w:fill="FFFFFF"/>
          <w:lang w:val="en-US"/>
        </w:rPr>
        <w:t xml:space="preserve"> </w:t>
      </w:r>
      <w:r w:rsidR="008A0120" w:rsidRPr="00B240BB">
        <w:rPr>
          <w:sz w:val="28"/>
          <w:szCs w:val="28"/>
        </w:rPr>
        <w:t xml:space="preserve">din 16 mai 2019 </w:t>
      </w:r>
      <w:r w:rsidR="008A0120" w:rsidRPr="00B240BB">
        <w:rPr>
          <w:i/>
          <w:iCs/>
          <w:sz w:val="28"/>
          <w:szCs w:val="28"/>
        </w:rPr>
        <w:t>privind modalitățile practice de eliberare a autorizațiilor de siguranță pentru administratorii de infrastructură</w:t>
      </w:r>
      <w:r w:rsidR="00ED5E7B" w:rsidRPr="00B240BB">
        <w:rPr>
          <w:iCs/>
          <w:sz w:val="28"/>
          <w:szCs w:val="28"/>
        </w:rPr>
        <w:t>,</w:t>
      </w:r>
      <w:r w:rsidR="00FC313C">
        <w:rPr>
          <w:iCs/>
          <w:sz w:val="28"/>
          <w:szCs w:val="28"/>
        </w:rPr>
        <w:t xml:space="preserve"> </w:t>
      </w:r>
      <w:r w:rsidR="00FC313C" w:rsidRPr="00FC313C">
        <w:rPr>
          <w:iCs/>
          <w:sz w:val="28"/>
          <w:szCs w:val="28"/>
          <w:shd w:val="clear" w:color="auto" w:fill="FFFFFF"/>
        </w:rPr>
        <w:t xml:space="preserve">respectiv </w:t>
      </w:r>
      <w:r w:rsidR="00EE21EB">
        <w:rPr>
          <w:i/>
          <w:iCs/>
          <w:sz w:val="28"/>
          <w:szCs w:val="28"/>
          <w:shd w:val="clear" w:color="auto" w:fill="FFFFFF"/>
        </w:rPr>
        <w:t>stabilirea de orientări privind evaluarea cererilor depuse de administrator</w:t>
      </w:r>
      <w:r w:rsidR="009226A4">
        <w:rPr>
          <w:i/>
          <w:iCs/>
          <w:sz w:val="28"/>
          <w:szCs w:val="28"/>
          <w:shd w:val="clear" w:color="auto" w:fill="FFFFFF"/>
        </w:rPr>
        <w:t xml:space="preserve">ii </w:t>
      </w:r>
      <w:r w:rsidR="00EE21EB">
        <w:rPr>
          <w:i/>
          <w:iCs/>
          <w:sz w:val="28"/>
          <w:szCs w:val="28"/>
          <w:shd w:val="clear" w:color="auto" w:fill="FFFFFF"/>
        </w:rPr>
        <w:t xml:space="preserve">de infrastructură feroviară la </w:t>
      </w:r>
      <w:proofErr w:type="spellStart"/>
      <w:r w:rsidR="00EE21EB">
        <w:rPr>
          <w:i/>
          <w:iCs/>
          <w:sz w:val="28"/>
          <w:szCs w:val="28"/>
          <w:shd w:val="clear" w:color="auto" w:fill="FFFFFF"/>
        </w:rPr>
        <w:t>autorităţile</w:t>
      </w:r>
      <w:proofErr w:type="spellEnd"/>
      <w:r w:rsidR="00EE21EB">
        <w:rPr>
          <w:i/>
          <w:iCs/>
          <w:sz w:val="28"/>
          <w:szCs w:val="28"/>
          <w:shd w:val="clear" w:color="auto" w:fill="FFFFFF"/>
        </w:rPr>
        <w:t xml:space="preserve"> </w:t>
      </w:r>
      <w:proofErr w:type="spellStart"/>
      <w:r w:rsidR="00EE21EB">
        <w:rPr>
          <w:i/>
          <w:iCs/>
          <w:sz w:val="28"/>
          <w:szCs w:val="28"/>
          <w:shd w:val="clear" w:color="auto" w:fill="FFFFFF"/>
        </w:rPr>
        <w:t>naţionale</w:t>
      </w:r>
      <w:proofErr w:type="spellEnd"/>
      <w:r w:rsidR="00EE21EB">
        <w:rPr>
          <w:i/>
          <w:iCs/>
          <w:sz w:val="28"/>
          <w:szCs w:val="28"/>
          <w:shd w:val="clear" w:color="auto" w:fill="FFFFFF"/>
        </w:rPr>
        <w:t xml:space="preserve"> de </w:t>
      </w:r>
      <w:proofErr w:type="spellStart"/>
      <w:r w:rsidR="00EE21EB">
        <w:rPr>
          <w:i/>
          <w:iCs/>
          <w:sz w:val="28"/>
          <w:szCs w:val="28"/>
          <w:shd w:val="clear" w:color="auto" w:fill="FFFFFF"/>
        </w:rPr>
        <w:t>siguranţă</w:t>
      </w:r>
      <w:proofErr w:type="spellEnd"/>
      <w:r w:rsidR="00DC1467">
        <w:rPr>
          <w:i/>
          <w:iCs/>
          <w:sz w:val="28"/>
          <w:szCs w:val="28"/>
          <w:shd w:val="clear" w:color="auto" w:fill="FFFFFF"/>
        </w:rPr>
        <w:t xml:space="preserve"> în vederea eliberării </w:t>
      </w:r>
      <w:proofErr w:type="spellStart"/>
      <w:r w:rsidR="00DC1467">
        <w:rPr>
          <w:i/>
          <w:iCs/>
          <w:sz w:val="28"/>
          <w:szCs w:val="28"/>
          <w:shd w:val="clear" w:color="auto" w:fill="FFFFFF"/>
        </w:rPr>
        <w:t>autorizaţiilor</w:t>
      </w:r>
      <w:proofErr w:type="spellEnd"/>
      <w:r w:rsidR="00DC1467">
        <w:rPr>
          <w:i/>
          <w:iCs/>
          <w:sz w:val="28"/>
          <w:szCs w:val="28"/>
          <w:shd w:val="clear" w:color="auto" w:fill="FFFFFF"/>
        </w:rPr>
        <w:t xml:space="preserve"> de </w:t>
      </w:r>
      <w:proofErr w:type="spellStart"/>
      <w:r w:rsidR="00DC1467">
        <w:rPr>
          <w:i/>
          <w:iCs/>
          <w:sz w:val="28"/>
          <w:szCs w:val="28"/>
          <w:shd w:val="clear" w:color="auto" w:fill="FFFFFF"/>
        </w:rPr>
        <w:t>siguran</w:t>
      </w:r>
      <w:r w:rsidR="009226A4">
        <w:rPr>
          <w:i/>
          <w:iCs/>
          <w:sz w:val="28"/>
          <w:szCs w:val="28"/>
          <w:shd w:val="clear" w:color="auto" w:fill="FFFFFF"/>
        </w:rPr>
        <w:t>ţă</w:t>
      </w:r>
      <w:proofErr w:type="spellEnd"/>
      <w:r w:rsidR="009226A4">
        <w:rPr>
          <w:i/>
          <w:iCs/>
          <w:sz w:val="28"/>
          <w:szCs w:val="28"/>
          <w:shd w:val="clear" w:color="auto" w:fill="FFFFFF"/>
        </w:rPr>
        <w:t xml:space="preserve"> sau pentru reînnoirea sau ac</w:t>
      </w:r>
      <w:r w:rsidR="00DC1467">
        <w:rPr>
          <w:i/>
          <w:iCs/>
          <w:sz w:val="28"/>
          <w:szCs w:val="28"/>
          <w:shd w:val="clear" w:color="auto" w:fill="FFFFFF"/>
        </w:rPr>
        <w:t xml:space="preserve">tualizarea acestor </w:t>
      </w:r>
      <w:proofErr w:type="spellStart"/>
      <w:r w:rsidR="00DC1467">
        <w:rPr>
          <w:i/>
          <w:iCs/>
          <w:sz w:val="28"/>
          <w:szCs w:val="28"/>
          <w:shd w:val="clear" w:color="auto" w:fill="FFFFFF"/>
        </w:rPr>
        <w:t>autorizaţii</w:t>
      </w:r>
      <w:proofErr w:type="spellEnd"/>
      <w:r w:rsidR="009226A4">
        <w:rPr>
          <w:i/>
          <w:iCs/>
          <w:sz w:val="28"/>
          <w:szCs w:val="28"/>
          <w:shd w:val="clear" w:color="auto" w:fill="FFFFFF"/>
        </w:rPr>
        <w:t xml:space="preserve">, </w:t>
      </w:r>
    </w:p>
    <w:p w:rsidR="006D1A05" w:rsidRDefault="006D1A05" w:rsidP="006D1A05">
      <w:pPr>
        <w:ind w:firstLine="660"/>
        <w:jc w:val="both"/>
        <w:rPr>
          <w:iCs/>
          <w:sz w:val="28"/>
          <w:szCs w:val="28"/>
        </w:rPr>
      </w:pPr>
      <w:r>
        <w:rPr>
          <w:iCs/>
          <w:sz w:val="28"/>
          <w:szCs w:val="28"/>
          <w:shd w:val="clear" w:color="auto" w:fill="FFFFFF"/>
        </w:rPr>
        <w:t xml:space="preserve">- </w:t>
      </w:r>
      <w:r w:rsidRPr="006D1A05">
        <w:rPr>
          <w:rStyle w:val="l5prm1"/>
          <w:i w:val="0"/>
          <w:color w:val="auto"/>
          <w:sz w:val="28"/>
          <w:szCs w:val="28"/>
        </w:rPr>
        <w:t>prevederile</w:t>
      </w:r>
      <w:r>
        <w:rPr>
          <w:rStyle w:val="l5prm1"/>
          <w:i w:val="0"/>
          <w:color w:val="auto"/>
          <w:sz w:val="28"/>
          <w:szCs w:val="28"/>
        </w:rPr>
        <w:t xml:space="preserve"> </w:t>
      </w:r>
      <w:r>
        <w:rPr>
          <w:sz w:val="28"/>
          <w:szCs w:val="28"/>
        </w:rPr>
        <w:t>Regulamentului</w:t>
      </w:r>
      <w:r>
        <w:rPr>
          <w:sz w:val="28"/>
          <w:szCs w:val="28"/>
          <w:lang w:val="en-US"/>
        </w:rPr>
        <w:t xml:space="preserve"> </w:t>
      </w:r>
      <w:r>
        <w:rPr>
          <w:sz w:val="28"/>
          <w:szCs w:val="28"/>
        </w:rPr>
        <w:t xml:space="preserve">delegat (UE) 2018/761 al Comisiei din 16 februarie 2018 </w:t>
      </w:r>
      <w:r>
        <w:rPr>
          <w:i/>
          <w:iCs/>
          <w:sz w:val="28"/>
          <w:szCs w:val="28"/>
        </w:rPr>
        <w:t>de stabilire a metodelor comune de siguranță pentru supravegherea de către autoritățile naționale de siguranță după eliberarea unui certificat unic de siguranță sau a unei autorizații de siguranță în conformitate cu Directiva (UE) 2018/798 a Parlamentului European și a Consiliului și de abrogare a Regulamentului (UE) nr. 1077/2012 al Comisiei</w:t>
      </w:r>
      <w:r>
        <w:rPr>
          <w:iCs/>
          <w:sz w:val="28"/>
          <w:szCs w:val="28"/>
        </w:rPr>
        <w:t>,</w:t>
      </w:r>
    </w:p>
    <w:p w:rsidR="004B39AA" w:rsidRDefault="004B39AA" w:rsidP="004B39AA">
      <w:pPr>
        <w:ind w:firstLine="660"/>
        <w:jc w:val="both"/>
        <w:rPr>
          <w:iCs/>
          <w:sz w:val="28"/>
          <w:szCs w:val="28"/>
        </w:rPr>
      </w:pPr>
    </w:p>
    <w:p w:rsidR="004B39AA" w:rsidRPr="0078021C" w:rsidRDefault="004B39AA" w:rsidP="004B39AA">
      <w:pPr>
        <w:ind w:firstLine="660"/>
        <w:jc w:val="both"/>
        <w:rPr>
          <w:iCs/>
          <w:sz w:val="28"/>
          <w:szCs w:val="28"/>
        </w:rPr>
      </w:pPr>
      <w:r>
        <w:rPr>
          <w:iCs/>
          <w:sz w:val="28"/>
          <w:szCs w:val="28"/>
        </w:rPr>
        <w:t xml:space="preserve">În conformitate cu </w:t>
      </w:r>
      <w:r>
        <w:rPr>
          <w:sz w:val="28"/>
          <w:szCs w:val="28"/>
        </w:rPr>
        <w:t xml:space="preserve">prevederile art. 12 alin. (1) din </w:t>
      </w:r>
      <w:proofErr w:type="spellStart"/>
      <w:r>
        <w:rPr>
          <w:sz w:val="28"/>
          <w:szCs w:val="28"/>
        </w:rPr>
        <w:t>Ordonanţa</w:t>
      </w:r>
      <w:proofErr w:type="spellEnd"/>
      <w:r>
        <w:rPr>
          <w:sz w:val="28"/>
          <w:szCs w:val="28"/>
        </w:rPr>
        <w:t xml:space="preserve"> de </w:t>
      </w:r>
      <w:proofErr w:type="spellStart"/>
      <w:r>
        <w:rPr>
          <w:sz w:val="28"/>
          <w:szCs w:val="28"/>
        </w:rPr>
        <w:t>urgenţă</w:t>
      </w:r>
      <w:proofErr w:type="spellEnd"/>
      <w:r>
        <w:rPr>
          <w:sz w:val="28"/>
          <w:szCs w:val="28"/>
        </w:rPr>
        <w:t xml:space="preserve"> a Guvernului nr.73/2019 </w:t>
      </w:r>
      <w:r>
        <w:rPr>
          <w:i/>
          <w:sz w:val="28"/>
          <w:szCs w:val="28"/>
        </w:rPr>
        <w:t xml:space="preserve">privind </w:t>
      </w:r>
      <w:proofErr w:type="spellStart"/>
      <w:r>
        <w:rPr>
          <w:i/>
          <w:sz w:val="28"/>
          <w:szCs w:val="28"/>
        </w:rPr>
        <w:t>siguranţă</w:t>
      </w:r>
      <w:proofErr w:type="spellEnd"/>
      <w:r>
        <w:rPr>
          <w:i/>
          <w:sz w:val="28"/>
          <w:szCs w:val="28"/>
        </w:rPr>
        <w:t xml:space="preserve"> feroviară</w:t>
      </w:r>
      <w:r>
        <w:rPr>
          <w:sz w:val="28"/>
          <w:szCs w:val="28"/>
        </w:rPr>
        <w:t>,</w:t>
      </w:r>
      <w:r w:rsidR="00605F4E">
        <w:rPr>
          <w:sz w:val="28"/>
          <w:szCs w:val="28"/>
        </w:rPr>
        <w:t xml:space="preserve"> precum și ale </w:t>
      </w:r>
      <w:r w:rsidR="00605F4E">
        <w:rPr>
          <w:iCs/>
          <w:sz w:val="28"/>
          <w:szCs w:val="28"/>
        </w:rPr>
        <w:t xml:space="preserve">art. 3, alin. (2),  lit. m), pct. (i) şi (ii) din Anexa nr. 1 „Regulament de organizare </w:t>
      </w:r>
      <w:proofErr w:type="spellStart"/>
      <w:r w:rsidR="00605F4E">
        <w:rPr>
          <w:iCs/>
          <w:sz w:val="28"/>
          <w:szCs w:val="28"/>
        </w:rPr>
        <w:t>şi</w:t>
      </w:r>
      <w:proofErr w:type="spellEnd"/>
      <w:r w:rsidR="00605F4E">
        <w:rPr>
          <w:iCs/>
          <w:sz w:val="28"/>
          <w:szCs w:val="28"/>
        </w:rPr>
        <w:t xml:space="preserve"> </w:t>
      </w:r>
      <w:proofErr w:type="spellStart"/>
      <w:r w:rsidR="00605F4E">
        <w:rPr>
          <w:iCs/>
          <w:sz w:val="28"/>
          <w:szCs w:val="28"/>
        </w:rPr>
        <w:t>funcţionare</w:t>
      </w:r>
      <w:proofErr w:type="spellEnd"/>
      <w:r w:rsidR="00605F4E">
        <w:rPr>
          <w:iCs/>
          <w:sz w:val="28"/>
          <w:szCs w:val="28"/>
        </w:rPr>
        <w:t xml:space="preserve"> al </w:t>
      </w:r>
      <w:proofErr w:type="spellStart"/>
      <w:r w:rsidR="00605F4E">
        <w:rPr>
          <w:iCs/>
          <w:sz w:val="28"/>
          <w:szCs w:val="28"/>
        </w:rPr>
        <w:t>Autorităţii</w:t>
      </w:r>
      <w:proofErr w:type="spellEnd"/>
      <w:r w:rsidR="00605F4E">
        <w:rPr>
          <w:iCs/>
          <w:sz w:val="28"/>
          <w:szCs w:val="28"/>
        </w:rPr>
        <w:t xml:space="preserve"> de Siguranţă Feroviară Română - ASFR" la Anexa nr. 1 „Regulament de organizare </w:t>
      </w:r>
      <w:proofErr w:type="spellStart"/>
      <w:r w:rsidR="00605F4E">
        <w:rPr>
          <w:iCs/>
          <w:sz w:val="28"/>
          <w:szCs w:val="28"/>
        </w:rPr>
        <w:t>şi</w:t>
      </w:r>
      <w:proofErr w:type="spellEnd"/>
      <w:r w:rsidR="00605F4E">
        <w:rPr>
          <w:iCs/>
          <w:sz w:val="28"/>
          <w:szCs w:val="28"/>
        </w:rPr>
        <w:t xml:space="preserve"> </w:t>
      </w:r>
      <w:proofErr w:type="spellStart"/>
      <w:r w:rsidR="00605F4E">
        <w:rPr>
          <w:iCs/>
          <w:sz w:val="28"/>
          <w:szCs w:val="28"/>
        </w:rPr>
        <w:t>funcţionare</w:t>
      </w:r>
      <w:proofErr w:type="spellEnd"/>
      <w:r w:rsidR="00605F4E">
        <w:rPr>
          <w:iCs/>
          <w:sz w:val="28"/>
          <w:szCs w:val="28"/>
        </w:rPr>
        <w:t xml:space="preserve"> al </w:t>
      </w:r>
      <w:proofErr w:type="spellStart"/>
      <w:r w:rsidR="00605F4E">
        <w:rPr>
          <w:iCs/>
          <w:sz w:val="28"/>
          <w:szCs w:val="28"/>
        </w:rPr>
        <w:t>Autorităţii</w:t>
      </w:r>
      <w:proofErr w:type="spellEnd"/>
      <w:r w:rsidR="00605F4E">
        <w:rPr>
          <w:iCs/>
          <w:sz w:val="28"/>
          <w:szCs w:val="28"/>
        </w:rPr>
        <w:t xml:space="preserve"> Feroviare Române – AFER” la Hotărârea Guvernului nr. 626/1998 privind organizarea </w:t>
      </w:r>
      <w:proofErr w:type="spellStart"/>
      <w:r w:rsidR="00605F4E">
        <w:rPr>
          <w:iCs/>
          <w:sz w:val="28"/>
          <w:szCs w:val="28"/>
        </w:rPr>
        <w:t>şi</w:t>
      </w:r>
      <w:proofErr w:type="spellEnd"/>
      <w:r w:rsidR="00605F4E">
        <w:rPr>
          <w:iCs/>
          <w:sz w:val="28"/>
          <w:szCs w:val="28"/>
        </w:rPr>
        <w:t xml:space="preserve"> </w:t>
      </w:r>
      <w:proofErr w:type="spellStart"/>
      <w:r w:rsidR="00605F4E">
        <w:rPr>
          <w:iCs/>
          <w:sz w:val="28"/>
          <w:szCs w:val="28"/>
        </w:rPr>
        <w:t>funcţionarea</w:t>
      </w:r>
      <w:proofErr w:type="spellEnd"/>
      <w:r w:rsidR="00605F4E">
        <w:rPr>
          <w:iCs/>
          <w:sz w:val="28"/>
          <w:szCs w:val="28"/>
        </w:rPr>
        <w:t xml:space="preserve"> </w:t>
      </w:r>
      <w:proofErr w:type="spellStart"/>
      <w:r w:rsidR="00605F4E">
        <w:rPr>
          <w:iCs/>
          <w:sz w:val="28"/>
          <w:szCs w:val="28"/>
        </w:rPr>
        <w:t>Autorităţii</w:t>
      </w:r>
      <w:proofErr w:type="spellEnd"/>
      <w:r w:rsidR="00605F4E">
        <w:rPr>
          <w:iCs/>
          <w:sz w:val="28"/>
          <w:szCs w:val="28"/>
        </w:rPr>
        <w:t xml:space="preserve"> Feroviare Române - AFER, cu modificările </w:t>
      </w:r>
      <w:proofErr w:type="spellStart"/>
      <w:r w:rsidR="00605F4E">
        <w:rPr>
          <w:iCs/>
          <w:sz w:val="28"/>
          <w:szCs w:val="28"/>
        </w:rPr>
        <w:t>şi</w:t>
      </w:r>
      <w:proofErr w:type="spellEnd"/>
      <w:r w:rsidR="00605F4E">
        <w:rPr>
          <w:iCs/>
          <w:sz w:val="28"/>
          <w:szCs w:val="28"/>
        </w:rPr>
        <w:t xml:space="preserve"> completările ulterioare</w:t>
      </w:r>
    </w:p>
    <w:p w:rsidR="004B39AA" w:rsidRPr="00B240BB" w:rsidRDefault="004B39AA" w:rsidP="004B39AA">
      <w:pPr>
        <w:jc w:val="both"/>
        <w:rPr>
          <w:sz w:val="28"/>
          <w:szCs w:val="28"/>
        </w:rPr>
      </w:pPr>
    </w:p>
    <w:p w:rsidR="004B39AA" w:rsidRDefault="00711197" w:rsidP="004B39AA">
      <w:pPr>
        <w:ind w:firstLine="708"/>
        <w:jc w:val="both"/>
        <w:rPr>
          <w:iCs/>
          <w:sz w:val="28"/>
          <w:szCs w:val="28"/>
        </w:rPr>
      </w:pPr>
      <w:r w:rsidRPr="00711197">
        <w:rPr>
          <w:iCs/>
          <w:sz w:val="28"/>
          <w:szCs w:val="28"/>
        </w:rPr>
        <w:t xml:space="preserve">În temeiul prevederilor art. 57 alin. (1) din </w:t>
      </w:r>
      <w:proofErr w:type="spellStart"/>
      <w:r w:rsidRPr="00711197">
        <w:rPr>
          <w:iCs/>
          <w:sz w:val="28"/>
          <w:szCs w:val="28"/>
        </w:rPr>
        <w:t>Ordonanţa</w:t>
      </w:r>
      <w:proofErr w:type="spellEnd"/>
      <w:r w:rsidRPr="00711197">
        <w:rPr>
          <w:iCs/>
          <w:sz w:val="28"/>
          <w:szCs w:val="28"/>
        </w:rPr>
        <w:t xml:space="preserve"> de </w:t>
      </w:r>
      <w:proofErr w:type="spellStart"/>
      <w:r w:rsidRPr="00711197">
        <w:rPr>
          <w:iCs/>
          <w:sz w:val="28"/>
          <w:szCs w:val="28"/>
        </w:rPr>
        <w:t>urgenţă</w:t>
      </w:r>
      <w:proofErr w:type="spellEnd"/>
      <w:r w:rsidRPr="00711197">
        <w:rPr>
          <w:iCs/>
          <w:sz w:val="28"/>
          <w:szCs w:val="28"/>
        </w:rPr>
        <w:t xml:space="preserve"> a Guvernului nr. 57/2019 privind Codul Administrativ cu completările ulterioare,</w:t>
      </w:r>
    </w:p>
    <w:p w:rsidR="00711197" w:rsidRDefault="00711197" w:rsidP="004B39AA">
      <w:pPr>
        <w:ind w:firstLine="708"/>
        <w:jc w:val="both"/>
        <w:rPr>
          <w:iCs/>
          <w:sz w:val="28"/>
          <w:szCs w:val="28"/>
        </w:rPr>
      </w:pPr>
      <w:bookmarkStart w:id="0" w:name="_GoBack"/>
      <w:bookmarkEnd w:id="0"/>
    </w:p>
    <w:p w:rsidR="00AB2472" w:rsidRDefault="00AB2472">
      <w:pPr>
        <w:ind w:firstLine="708"/>
        <w:jc w:val="both"/>
        <w:rPr>
          <w:iCs/>
          <w:sz w:val="28"/>
          <w:szCs w:val="28"/>
        </w:rPr>
      </w:pPr>
    </w:p>
    <w:p w:rsidR="00F32E83" w:rsidRDefault="00BE6670">
      <w:pPr>
        <w:ind w:firstLine="708"/>
        <w:jc w:val="both"/>
        <w:rPr>
          <w:iCs/>
          <w:sz w:val="28"/>
          <w:szCs w:val="28"/>
        </w:rPr>
      </w:pPr>
      <w:r>
        <w:rPr>
          <w:iCs/>
          <w:sz w:val="28"/>
          <w:szCs w:val="28"/>
        </w:rPr>
        <w:lastRenderedPageBreak/>
        <w:t>ministrul transporturilor</w:t>
      </w:r>
      <w:r w:rsidR="00076976">
        <w:rPr>
          <w:iCs/>
          <w:sz w:val="28"/>
          <w:szCs w:val="28"/>
        </w:rPr>
        <w:t xml:space="preserve">, infrastructurii </w:t>
      </w:r>
      <w:proofErr w:type="spellStart"/>
      <w:r w:rsidR="00076976">
        <w:rPr>
          <w:iCs/>
          <w:sz w:val="28"/>
          <w:szCs w:val="28"/>
        </w:rPr>
        <w:t>şi</w:t>
      </w:r>
      <w:proofErr w:type="spellEnd"/>
      <w:r w:rsidR="00076976">
        <w:rPr>
          <w:iCs/>
          <w:sz w:val="28"/>
          <w:szCs w:val="28"/>
        </w:rPr>
        <w:t xml:space="preserve"> </w:t>
      </w:r>
      <w:proofErr w:type="spellStart"/>
      <w:r w:rsidR="00076976">
        <w:rPr>
          <w:iCs/>
          <w:sz w:val="28"/>
          <w:szCs w:val="28"/>
        </w:rPr>
        <w:t>comunicaţiilor</w:t>
      </w:r>
      <w:proofErr w:type="spellEnd"/>
      <w:r>
        <w:rPr>
          <w:iCs/>
          <w:sz w:val="28"/>
          <w:szCs w:val="28"/>
        </w:rPr>
        <w:t xml:space="preserve"> emite următorul </w:t>
      </w:r>
    </w:p>
    <w:p w:rsidR="00F32E83" w:rsidRDefault="00F32E83">
      <w:pPr>
        <w:ind w:firstLine="708"/>
        <w:jc w:val="both"/>
        <w:rPr>
          <w:iCs/>
          <w:sz w:val="28"/>
          <w:szCs w:val="28"/>
        </w:rPr>
      </w:pPr>
    </w:p>
    <w:p w:rsidR="00E73902" w:rsidRDefault="00BE6670" w:rsidP="00F32E83">
      <w:pPr>
        <w:jc w:val="center"/>
        <w:rPr>
          <w:b/>
          <w:iCs/>
          <w:sz w:val="28"/>
          <w:szCs w:val="28"/>
        </w:rPr>
      </w:pPr>
      <w:r>
        <w:rPr>
          <w:b/>
          <w:iCs/>
          <w:sz w:val="28"/>
          <w:szCs w:val="28"/>
        </w:rPr>
        <w:t>ORDIN</w:t>
      </w:r>
      <w:r>
        <w:rPr>
          <w:bCs/>
          <w:iCs/>
          <w:sz w:val="28"/>
          <w:szCs w:val="28"/>
        </w:rPr>
        <w:t>:</w:t>
      </w:r>
    </w:p>
    <w:p w:rsidR="00E73902" w:rsidRDefault="00E73902">
      <w:pPr>
        <w:jc w:val="both"/>
        <w:rPr>
          <w:sz w:val="28"/>
          <w:szCs w:val="28"/>
        </w:rPr>
      </w:pPr>
    </w:p>
    <w:p w:rsidR="00E73902" w:rsidRDefault="00BE6670">
      <w:pPr>
        <w:jc w:val="center"/>
        <w:rPr>
          <w:sz w:val="28"/>
          <w:szCs w:val="28"/>
        </w:rPr>
      </w:pPr>
      <w:r>
        <w:rPr>
          <w:b/>
          <w:bCs/>
          <w:sz w:val="28"/>
          <w:szCs w:val="28"/>
        </w:rPr>
        <w:t>CAPITOLUL I</w:t>
      </w:r>
    </w:p>
    <w:p w:rsidR="00E73902" w:rsidRPr="00EA1A90" w:rsidRDefault="00BE6670">
      <w:pPr>
        <w:jc w:val="center"/>
        <w:rPr>
          <w:sz w:val="28"/>
          <w:szCs w:val="28"/>
        </w:rPr>
      </w:pPr>
      <w:proofErr w:type="spellStart"/>
      <w:r w:rsidRPr="00EA1A90">
        <w:rPr>
          <w:sz w:val="28"/>
          <w:szCs w:val="28"/>
        </w:rPr>
        <w:t>Generalităţi</w:t>
      </w:r>
      <w:proofErr w:type="spellEnd"/>
      <w:r w:rsidRPr="00EA1A90">
        <w:rPr>
          <w:sz w:val="28"/>
          <w:szCs w:val="28"/>
        </w:rPr>
        <w:t xml:space="preserve"> </w:t>
      </w:r>
      <w:proofErr w:type="spellStart"/>
      <w:r w:rsidRPr="00EA1A90">
        <w:rPr>
          <w:sz w:val="28"/>
          <w:szCs w:val="28"/>
        </w:rPr>
        <w:t>şi</w:t>
      </w:r>
      <w:proofErr w:type="spellEnd"/>
      <w:r w:rsidRPr="00EA1A90">
        <w:rPr>
          <w:sz w:val="28"/>
          <w:szCs w:val="28"/>
        </w:rPr>
        <w:t xml:space="preserve"> </w:t>
      </w:r>
      <w:proofErr w:type="spellStart"/>
      <w:r w:rsidRPr="00EA1A90">
        <w:rPr>
          <w:sz w:val="28"/>
          <w:szCs w:val="28"/>
        </w:rPr>
        <w:t>definiţii</w:t>
      </w:r>
      <w:proofErr w:type="spellEnd"/>
    </w:p>
    <w:p w:rsidR="00E73902" w:rsidRDefault="00E73902">
      <w:pPr>
        <w:jc w:val="both"/>
        <w:rPr>
          <w:sz w:val="28"/>
          <w:szCs w:val="28"/>
        </w:rPr>
      </w:pPr>
    </w:p>
    <w:p w:rsidR="00E73902" w:rsidRPr="00EA1A90" w:rsidRDefault="00BE6670">
      <w:pPr>
        <w:ind w:firstLine="700"/>
        <w:jc w:val="both"/>
        <w:rPr>
          <w:sz w:val="28"/>
          <w:szCs w:val="28"/>
        </w:rPr>
      </w:pPr>
      <w:r w:rsidRPr="00EA1A90">
        <w:rPr>
          <w:b/>
          <w:sz w:val="28"/>
          <w:szCs w:val="28"/>
        </w:rPr>
        <w:t>Art.1.</w:t>
      </w:r>
      <w:r w:rsidRPr="00EA1A90">
        <w:rPr>
          <w:sz w:val="28"/>
          <w:szCs w:val="28"/>
        </w:rPr>
        <w:t xml:space="preserve"> - (1) Pentru a i se permite să administreze/gestioneze și să exploateze o infrastructură feroviară, administratorul/gestionarul de infrastructură feroviară trebuie să obțină o autorizație de siguranță eliberată de Autoritatea de Siguranţă Feroviară Română </w:t>
      </w:r>
      <w:r w:rsidR="00FE6A8E">
        <w:rPr>
          <w:sz w:val="28"/>
          <w:szCs w:val="28"/>
        </w:rPr>
        <w:t>–</w:t>
      </w:r>
      <w:r w:rsidRPr="00EA1A90">
        <w:rPr>
          <w:sz w:val="28"/>
          <w:szCs w:val="28"/>
        </w:rPr>
        <w:t xml:space="preserve"> ASFR</w:t>
      </w:r>
      <w:r w:rsidR="00FE6A8E">
        <w:rPr>
          <w:sz w:val="28"/>
          <w:szCs w:val="28"/>
        </w:rPr>
        <w:t xml:space="preserve"> din cadrul </w:t>
      </w:r>
      <w:proofErr w:type="spellStart"/>
      <w:r w:rsidR="00FE6A8E">
        <w:rPr>
          <w:sz w:val="28"/>
          <w:szCs w:val="28"/>
        </w:rPr>
        <w:t>Autorităţii</w:t>
      </w:r>
      <w:proofErr w:type="spellEnd"/>
      <w:r w:rsidR="00FE6A8E">
        <w:rPr>
          <w:sz w:val="28"/>
          <w:szCs w:val="28"/>
        </w:rPr>
        <w:t xml:space="preserve"> Feroviare Române - AFER</w:t>
      </w:r>
      <w:r w:rsidRPr="00EA1A90">
        <w:rPr>
          <w:sz w:val="28"/>
          <w:szCs w:val="28"/>
        </w:rPr>
        <w:t>, denumită în continuare ASFR.</w:t>
      </w:r>
      <w:r w:rsidR="005F3B55">
        <w:rPr>
          <w:sz w:val="28"/>
          <w:szCs w:val="28"/>
        </w:rPr>
        <w:t xml:space="preserve"> </w:t>
      </w:r>
    </w:p>
    <w:p w:rsidR="00E73902" w:rsidRDefault="00BE6670">
      <w:pPr>
        <w:ind w:firstLine="700"/>
        <w:jc w:val="both"/>
        <w:rPr>
          <w:color w:val="C00000"/>
          <w:sz w:val="28"/>
          <w:szCs w:val="28"/>
        </w:rPr>
      </w:pPr>
      <w:r w:rsidRPr="00EA1A90">
        <w:rPr>
          <w:sz w:val="28"/>
          <w:szCs w:val="28"/>
        </w:rPr>
        <w:t xml:space="preserve">(2) Prezentul ordin </w:t>
      </w:r>
      <w:proofErr w:type="spellStart"/>
      <w:r w:rsidRPr="00EA1A90">
        <w:rPr>
          <w:sz w:val="28"/>
          <w:szCs w:val="28"/>
        </w:rPr>
        <w:t>stabileşte</w:t>
      </w:r>
      <w:proofErr w:type="spellEnd"/>
      <w:r w:rsidRPr="00EA1A90">
        <w:rPr>
          <w:sz w:val="28"/>
          <w:szCs w:val="28"/>
        </w:rPr>
        <w:t xml:space="preserve"> </w:t>
      </w:r>
      <w:r w:rsidRPr="00767A1B">
        <w:rPr>
          <w:sz w:val="28"/>
          <w:szCs w:val="28"/>
        </w:rPr>
        <w:t>modul de evaluare</w:t>
      </w:r>
      <w:r w:rsidR="00B240BB" w:rsidRPr="00767A1B">
        <w:rPr>
          <w:sz w:val="28"/>
          <w:szCs w:val="28"/>
        </w:rPr>
        <w:t xml:space="preserve"> </w:t>
      </w:r>
      <w:r w:rsidRPr="00EA1A90">
        <w:rPr>
          <w:sz w:val="28"/>
          <w:szCs w:val="28"/>
        </w:rPr>
        <w:t>a cererilor depuse de administratorul/gestionarii de infrastructură feroviară din România la ASFR</w:t>
      </w:r>
      <w:r w:rsidR="00044CBD" w:rsidRPr="00EA1A90">
        <w:rPr>
          <w:sz w:val="28"/>
          <w:szCs w:val="28"/>
        </w:rPr>
        <w:t xml:space="preserve"> </w:t>
      </w:r>
      <w:r w:rsidRPr="00EA1A90">
        <w:rPr>
          <w:sz w:val="28"/>
          <w:szCs w:val="28"/>
        </w:rPr>
        <w:t xml:space="preserve">în vederea eliberării </w:t>
      </w:r>
      <w:proofErr w:type="spellStart"/>
      <w:r w:rsidRPr="00EA1A90">
        <w:rPr>
          <w:sz w:val="28"/>
          <w:szCs w:val="28"/>
        </w:rPr>
        <w:t>autorizaţiilor</w:t>
      </w:r>
      <w:proofErr w:type="spellEnd"/>
      <w:r w:rsidRPr="00EA1A90">
        <w:rPr>
          <w:sz w:val="28"/>
          <w:szCs w:val="28"/>
        </w:rPr>
        <w:t xml:space="preserve"> de </w:t>
      </w:r>
      <w:proofErr w:type="spellStart"/>
      <w:r w:rsidRPr="00EA1A90">
        <w:rPr>
          <w:sz w:val="28"/>
          <w:szCs w:val="28"/>
        </w:rPr>
        <w:t>siguranţă</w:t>
      </w:r>
      <w:proofErr w:type="spellEnd"/>
      <w:r w:rsidR="006563E7" w:rsidRPr="00EA1A90">
        <w:rPr>
          <w:sz w:val="28"/>
          <w:szCs w:val="28"/>
        </w:rPr>
        <w:t>,</w:t>
      </w:r>
      <w:r w:rsidRPr="00EA1A90">
        <w:rPr>
          <w:sz w:val="28"/>
          <w:szCs w:val="28"/>
        </w:rPr>
        <w:t xml:space="preserve"> reînnoir</w:t>
      </w:r>
      <w:r w:rsidR="006563E7" w:rsidRPr="00EA1A90">
        <w:rPr>
          <w:sz w:val="28"/>
          <w:szCs w:val="28"/>
        </w:rPr>
        <w:t xml:space="preserve">ii </w:t>
      </w:r>
      <w:r w:rsidRPr="00EA1A90">
        <w:rPr>
          <w:sz w:val="28"/>
          <w:szCs w:val="28"/>
        </w:rPr>
        <w:t>sau actualiz</w:t>
      </w:r>
      <w:r w:rsidR="006563E7" w:rsidRPr="00EA1A90">
        <w:rPr>
          <w:sz w:val="28"/>
          <w:szCs w:val="28"/>
        </w:rPr>
        <w:t xml:space="preserve">ării </w:t>
      </w:r>
      <w:r w:rsidRPr="00EA1A90">
        <w:rPr>
          <w:sz w:val="28"/>
          <w:szCs w:val="28"/>
        </w:rPr>
        <w:t>acestor</w:t>
      </w:r>
      <w:r w:rsidR="006563E7" w:rsidRPr="00EA1A90">
        <w:rPr>
          <w:sz w:val="28"/>
          <w:szCs w:val="28"/>
        </w:rPr>
        <w:t>a</w:t>
      </w:r>
      <w:r w:rsidRPr="00EA1A90">
        <w:rPr>
          <w:sz w:val="28"/>
          <w:szCs w:val="28"/>
        </w:rPr>
        <w:t xml:space="preserve">. </w:t>
      </w:r>
    </w:p>
    <w:p w:rsidR="00E73902" w:rsidRDefault="00E73902">
      <w:pPr>
        <w:jc w:val="both"/>
        <w:rPr>
          <w:sz w:val="28"/>
          <w:szCs w:val="28"/>
        </w:rPr>
      </w:pPr>
    </w:p>
    <w:p w:rsidR="005F3B55" w:rsidRDefault="00BE6670" w:rsidP="005F3B55">
      <w:pPr>
        <w:ind w:firstLine="720"/>
        <w:jc w:val="both"/>
        <w:rPr>
          <w:sz w:val="28"/>
          <w:szCs w:val="28"/>
        </w:rPr>
      </w:pPr>
      <w:r w:rsidRPr="00EA1A90">
        <w:rPr>
          <w:b/>
          <w:sz w:val="28"/>
          <w:szCs w:val="28"/>
        </w:rPr>
        <w:t>Art.2.</w:t>
      </w:r>
      <w:r w:rsidRPr="00EA1A90">
        <w:rPr>
          <w:sz w:val="28"/>
          <w:szCs w:val="28"/>
        </w:rPr>
        <w:t xml:space="preserve"> - </w:t>
      </w:r>
      <w:r>
        <w:rPr>
          <w:sz w:val="28"/>
          <w:szCs w:val="28"/>
        </w:rPr>
        <w:t>(1) Î</w:t>
      </w:r>
      <w:r>
        <w:rPr>
          <w:sz w:val="28"/>
          <w:szCs w:val="28"/>
          <w:shd w:val="clear" w:color="auto" w:fill="FFFFFF"/>
        </w:rPr>
        <w:t xml:space="preserve">n scopul </w:t>
      </w:r>
      <w:proofErr w:type="spellStart"/>
      <w:r>
        <w:rPr>
          <w:sz w:val="28"/>
          <w:szCs w:val="28"/>
          <w:shd w:val="clear" w:color="auto" w:fill="FFFFFF"/>
        </w:rPr>
        <w:t>obţinerii</w:t>
      </w:r>
      <w:proofErr w:type="spellEnd"/>
      <w:r>
        <w:rPr>
          <w:sz w:val="28"/>
          <w:szCs w:val="28"/>
          <w:shd w:val="clear" w:color="auto" w:fill="FFFFFF"/>
        </w:rPr>
        <w:t xml:space="preserve"> </w:t>
      </w:r>
      <w:proofErr w:type="spellStart"/>
      <w:r>
        <w:rPr>
          <w:sz w:val="28"/>
          <w:szCs w:val="28"/>
          <w:shd w:val="clear" w:color="auto" w:fill="FFFFFF"/>
          <w:lang w:val="en-US"/>
        </w:rPr>
        <w:t>autori</w:t>
      </w:r>
      <w:proofErr w:type="spellEnd"/>
      <w:r>
        <w:rPr>
          <w:sz w:val="28"/>
          <w:szCs w:val="28"/>
          <w:shd w:val="clear" w:color="auto" w:fill="FFFFFF"/>
        </w:rPr>
        <w:t>z</w:t>
      </w:r>
      <w:r>
        <w:rPr>
          <w:sz w:val="28"/>
          <w:szCs w:val="28"/>
          <w:shd w:val="clear" w:color="auto" w:fill="FFFFFF"/>
          <w:lang w:val="en-US"/>
        </w:rPr>
        <w:t>a</w:t>
      </w:r>
      <w:proofErr w:type="spellStart"/>
      <w:r>
        <w:rPr>
          <w:sz w:val="28"/>
          <w:szCs w:val="28"/>
          <w:shd w:val="clear" w:color="auto" w:fill="FFFFFF"/>
        </w:rPr>
        <w:t>ţi</w:t>
      </w:r>
      <w:r>
        <w:rPr>
          <w:sz w:val="28"/>
          <w:szCs w:val="28"/>
          <w:shd w:val="clear" w:color="auto" w:fill="FFFFFF"/>
          <w:lang w:val="en-US"/>
        </w:rPr>
        <w:t>ilor</w:t>
      </w:r>
      <w:proofErr w:type="spellEnd"/>
      <w:r>
        <w:rPr>
          <w:sz w:val="28"/>
          <w:szCs w:val="28"/>
          <w:shd w:val="clear" w:color="auto" w:fill="FFFFFF"/>
          <w:lang w:val="en-US"/>
        </w:rPr>
        <w:t xml:space="preserve"> </w:t>
      </w:r>
      <w:r>
        <w:rPr>
          <w:sz w:val="28"/>
          <w:szCs w:val="28"/>
          <w:shd w:val="clear" w:color="auto" w:fill="FFFFFF"/>
        </w:rPr>
        <w:t xml:space="preserve">de </w:t>
      </w:r>
      <w:proofErr w:type="spellStart"/>
      <w:r>
        <w:rPr>
          <w:sz w:val="28"/>
          <w:szCs w:val="28"/>
          <w:shd w:val="clear" w:color="auto" w:fill="FFFFFF"/>
        </w:rPr>
        <w:t>siguranţă</w:t>
      </w:r>
      <w:proofErr w:type="spellEnd"/>
      <w:r>
        <w:rPr>
          <w:sz w:val="28"/>
          <w:szCs w:val="28"/>
          <w:shd w:val="clear" w:color="auto" w:fill="FFFFFF"/>
        </w:rPr>
        <w:t xml:space="preserve"> </w:t>
      </w:r>
      <w:r>
        <w:rPr>
          <w:sz w:val="28"/>
          <w:szCs w:val="28"/>
        </w:rPr>
        <w:t>administratorul</w:t>
      </w:r>
      <w:r w:rsidR="005F3B55">
        <w:rPr>
          <w:sz w:val="28"/>
          <w:szCs w:val="28"/>
        </w:rPr>
        <w:t xml:space="preserve"> </w:t>
      </w:r>
      <w:r>
        <w:rPr>
          <w:sz w:val="28"/>
          <w:szCs w:val="28"/>
        </w:rPr>
        <w:t>/</w:t>
      </w:r>
      <w:r w:rsidR="005F3B55">
        <w:rPr>
          <w:sz w:val="28"/>
          <w:szCs w:val="28"/>
        </w:rPr>
        <w:t xml:space="preserve"> </w:t>
      </w:r>
      <w:r>
        <w:rPr>
          <w:sz w:val="28"/>
          <w:szCs w:val="28"/>
        </w:rPr>
        <w:t>gestionarii de infrastructură feroviară</w:t>
      </w:r>
      <w:r>
        <w:rPr>
          <w:bCs/>
          <w:sz w:val="28"/>
          <w:szCs w:val="28"/>
        </w:rPr>
        <w:t xml:space="preserve"> </w:t>
      </w:r>
      <w:proofErr w:type="spellStart"/>
      <w:r>
        <w:rPr>
          <w:sz w:val="28"/>
          <w:szCs w:val="28"/>
        </w:rPr>
        <w:t>îşi</w:t>
      </w:r>
      <w:proofErr w:type="spellEnd"/>
      <w:r>
        <w:rPr>
          <w:sz w:val="28"/>
          <w:szCs w:val="28"/>
        </w:rPr>
        <w:t xml:space="preserve"> stabilesc propriile sisteme de management al </w:t>
      </w:r>
      <w:proofErr w:type="spellStart"/>
      <w:r>
        <w:rPr>
          <w:sz w:val="28"/>
          <w:szCs w:val="28"/>
        </w:rPr>
        <w:t>siguranţei</w:t>
      </w:r>
      <w:proofErr w:type="spellEnd"/>
      <w:r>
        <w:rPr>
          <w:sz w:val="28"/>
          <w:szCs w:val="28"/>
        </w:rPr>
        <w:t xml:space="preserve"> în conformitate cu </w:t>
      </w:r>
      <w:proofErr w:type="spellStart"/>
      <w:r>
        <w:rPr>
          <w:sz w:val="28"/>
          <w:szCs w:val="28"/>
        </w:rPr>
        <w:t>cerinţele</w:t>
      </w:r>
      <w:proofErr w:type="spellEnd"/>
      <w:r>
        <w:rPr>
          <w:sz w:val="28"/>
          <w:szCs w:val="28"/>
        </w:rPr>
        <w:t xml:space="preserve"> stabilite în Regulamentul </w:t>
      </w:r>
      <w:hyperlink r:id="rId7" w:tgtFrame="http://www.afer.ro/asfr/documents/_blank" w:history="1">
        <w:r>
          <w:rPr>
            <w:rStyle w:val="Hyperlink"/>
            <w:color w:val="auto"/>
            <w:sz w:val="28"/>
            <w:szCs w:val="28"/>
            <w:u w:val="none"/>
            <w:shd w:val="clear" w:color="auto" w:fill="FFFFFF"/>
          </w:rPr>
          <w:t>delegat (UE) 2018/762</w:t>
        </w:r>
      </w:hyperlink>
      <w:r>
        <w:rPr>
          <w:sz w:val="28"/>
          <w:szCs w:val="28"/>
          <w:shd w:val="clear" w:color="auto" w:fill="FFFFFF"/>
        </w:rPr>
        <w:t xml:space="preserve"> al Comisiei din 8 martie 2018 </w:t>
      </w:r>
      <w:r>
        <w:rPr>
          <w:i/>
          <w:iCs/>
          <w:sz w:val="28"/>
          <w:szCs w:val="28"/>
          <w:shd w:val="clear" w:color="auto" w:fill="FFFFFF"/>
        </w:rPr>
        <w:t>de stabilire a unor metode comune de siguranță privind cerințele sistemului de management al siguranței, în temeiul Directivei (UE) 2016/798 a Parlamentului European și a Consiliului, și de abrogare a Regulamentelor (UE) nr. 1158/2010 și (UE) nr. 1169/2010 ale Comisiei</w:t>
      </w:r>
      <w:r>
        <w:rPr>
          <w:sz w:val="28"/>
          <w:szCs w:val="28"/>
          <w:shd w:val="clear" w:color="auto" w:fill="FFFFFF"/>
        </w:rPr>
        <w:t>.</w:t>
      </w:r>
      <w:r>
        <w:rPr>
          <w:sz w:val="28"/>
          <w:szCs w:val="28"/>
        </w:rPr>
        <w:t xml:space="preserve"> </w:t>
      </w:r>
    </w:p>
    <w:p w:rsidR="00E73902" w:rsidRDefault="00BE6670" w:rsidP="005F3B55">
      <w:pPr>
        <w:ind w:firstLine="720"/>
        <w:jc w:val="both"/>
        <w:rPr>
          <w:sz w:val="28"/>
          <w:szCs w:val="28"/>
        </w:rPr>
      </w:pPr>
      <w:r w:rsidRPr="00EA1A90">
        <w:rPr>
          <w:sz w:val="28"/>
          <w:szCs w:val="28"/>
        </w:rPr>
        <w:t xml:space="preserve">(2) </w:t>
      </w:r>
      <w:proofErr w:type="spellStart"/>
      <w:r w:rsidRPr="00EA1A90">
        <w:rPr>
          <w:sz w:val="28"/>
          <w:szCs w:val="28"/>
        </w:rPr>
        <w:t>Autorizaţia</w:t>
      </w:r>
      <w:proofErr w:type="spellEnd"/>
      <w:r w:rsidRPr="00EA1A90">
        <w:rPr>
          <w:sz w:val="28"/>
          <w:szCs w:val="28"/>
        </w:rPr>
        <w:t xml:space="preserve"> de </w:t>
      </w:r>
      <w:proofErr w:type="spellStart"/>
      <w:r w:rsidRPr="00EA1A90">
        <w:rPr>
          <w:sz w:val="28"/>
          <w:szCs w:val="28"/>
        </w:rPr>
        <w:t>siguranţă</w:t>
      </w:r>
      <w:proofErr w:type="spellEnd"/>
      <w:r w:rsidRPr="00EA1A90">
        <w:rPr>
          <w:sz w:val="28"/>
          <w:szCs w:val="28"/>
        </w:rPr>
        <w:t xml:space="preserve"> eliberată administratorului/gestionarului de infrastructură feroviară de către ASFR, confirmă acceptarea </w:t>
      </w:r>
      <w:r w:rsidRPr="00EA1A90">
        <w:rPr>
          <w:sz w:val="28"/>
          <w:szCs w:val="28"/>
          <w:shd w:val="clear" w:color="auto" w:fill="FFFFFF"/>
        </w:rPr>
        <w:t>sistemului de management al siguranței al administratorului/gestionar</w:t>
      </w:r>
      <w:r w:rsidR="00856E4B" w:rsidRPr="00EA1A90">
        <w:rPr>
          <w:sz w:val="28"/>
          <w:szCs w:val="28"/>
          <w:shd w:val="clear" w:color="auto" w:fill="FFFFFF"/>
        </w:rPr>
        <w:t>u</w:t>
      </w:r>
      <w:r w:rsidRPr="00EA1A90">
        <w:rPr>
          <w:sz w:val="28"/>
          <w:szCs w:val="28"/>
          <w:shd w:val="clear" w:color="auto" w:fill="FFFFFF"/>
        </w:rPr>
        <w:t>l</w:t>
      </w:r>
      <w:r w:rsidR="00856E4B" w:rsidRPr="00EA1A90">
        <w:rPr>
          <w:sz w:val="28"/>
          <w:szCs w:val="28"/>
          <w:shd w:val="clear" w:color="auto" w:fill="FFFFFF"/>
        </w:rPr>
        <w:t xml:space="preserve">ui </w:t>
      </w:r>
      <w:r w:rsidRPr="00EA1A90">
        <w:rPr>
          <w:sz w:val="28"/>
          <w:szCs w:val="28"/>
          <w:shd w:val="clear" w:color="auto" w:fill="FFFFFF"/>
        </w:rPr>
        <w:t xml:space="preserve">de infrastructură feroviară şi permite acestuia </w:t>
      </w:r>
      <w:r w:rsidRPr="00EA1A90">
        <w:rPr>
          <w:sz w:val="28"/>
          <w:szCs w:val="28"/>
        </w:rPr>
        <w:t>să administreze/gestioneze şi să exploateze o infrastructură feroviară.</w:t>
      </w:r>
      <w:r w:rsidRPr="00EA1A90">
        <w:rPr>
          <w:i/>
          <w:iCs/>
          <w:sz w:val="28"/>
          <w:szCs w:val="28"/>
          <w:shd w:val="clear" w:color="auto" w:fill="FFFFFF"/>
        </w:rPr>
        <w:t xml:space="preserve"> </w:t>
      </w:r>
    </w:p>
    <w:p w:rsidR="00E73902" w:rsidRDefault="00E73902">
      <w:pPr>
        <w:ind w:firstLine="720"/>
        <w:jc w:val="both"/>
        <w:rPr>
          <w:sz w:val="28"/>
          <w:szCs w:val="28"/>
        </w:rPr>
      </w:pPr>
    </w:p>
    <w:p w:rsidR="00E73902" w:rsidRPr="00767A1B" w:rsidRDefault="00BE6670">
      <w:pPr>
        <w:ind w:firstLine="720"/>
        <w:jc w:val="both"/>
        <w:rPr>
          <w:sz w:val="28"/>
          <w:szCs w:val="28"/>
        </w:rPr>
      </w:pPr>
      <w:r w:rsidRPr="00767A1B">
        <w:rPr>
          <w:b/>
          <w:sz w:val="28"/>
          <w:szCs w:val="28"/>
        </w:rPr>
        <w:t>Art.3.</w:t>
      </w:r>
      <w:r w:rsidRPr="00767A1B">
        <w:rPr>
          <w:sz w:val="28"/>
          <w:szCs w:val="28"/>
        </w:rPr>
        <w:t xml:space="preserve"> </w:t>
      </w:r>
      <w:r w:rsidRPr="00767A1B">
        <w:rPr>
          <w:bCs/>
          <w:sz w:val="28"/>
          <w:szCs w:val="28"/>
        </w:rPr>
        <w:t>- (</w:t>
      </w:r>
      <w:r w:rsidRPr="00767A1B">
        <w:rPr>
          <w:bCs/>
          <w:sz w:val="28"/>
          <w:szCs w:val="28"/>
          <w:lang w:val="en-US"/>
        </w:rPr>
        <w:t>1</w:t>
      </w:r>
      <w:r w:rsidRPr="00767A1B">
        <w:rPr>
          <w:bCs/>
          <w:sz w:val="28"/>
          <w:szCs w:val="28"/>
        </w:rPr>
        <w:t>)</w:t>
      </w:r>
      <w:r w:rsidRPr="00767A1B">
        <w:rPr>
          <w:bCs/>
          <w:sz w:val="28"/>
          <w:szCs w:val="28"/>
          <w:lang w:val="en-US"/>
        </w:rPr>
        <w:t xml:space="preserve"> </w:t>
      </w:r>
      <w:r w:rsidRPr="00767A1B">
        <w:rPr>
          <w:sz w:val="28"/>
          <w:szCs w:val="28"/>
        </w:rPr>
        <w:t xml:space="preserve">După eliberarea </w:t>
      </w:r>
      <w:proofErr w:type="spellStart"/>
      <w:r w:rsidRPr="00767A1B">
        <w:rPr>
          <w:sz w:val="28"/>
          <w:szCs w:val="28"/>
        </w:rPr>
        <w:t>şi</w:t>
      </w:r>
      <w:proofErr w:type="spellEnd"/>
      <w:r w:rsidRPr="00767A1B">
        <w:rPr>
          <w:sz w:val="28"/>
          <w:szCs w:val="28"/>
        </w:rPr>
        <w:t xml:space="preserve"> reînnoirea </w:t>
      </w:r>
      <w:proofErr w:type="spellStart"/>
      <w:r w:rsidRPr="00767A1B">
        <w:rPr>
          <w:sz w:val="28"/>
          <w:szCs w:val="28"/>
          <w:lang w:val="en-US"/>
        </w:rPr>
        <w:t>autori</w:t>
      </w:r>
      <w:proofErr w:type="spellEnd"/>
      <w:r w:rsidRPr="00767A1B">
        <w:rPr>
          <w:sz w:val="28"/>
          <w:szCs w:val="28"/>
        </w:rPr>
        <w:t>z</w:t>
      </w:r>
      <w:r w:rsidRPr="00767A1B">
        <w:rPr>
          <w:sz w:val="28"/>
          <w:szCs w:val="28"/>
          <w:lang w:val="en-US"/>
        </w:rPr>
        <w:t>a</w:t>
      </w:r>
      <w:proofErr w:type="spellStart"/>
      <w:r w:rsidRPr="00767A1B">
        <w:rPr>
          <w:sz w:val="28"/>
          <w:szCs w:val="28"/>
        </w:rPr>
        <w:t>ţi</w:t>
      </w:r>
      <w:r w:rsidRPr="00767A1B">
        <w:rPr>
          <w:sz w:val="28"/>
          <w:szCs w:val="28"/>
          <w:lang w:val="en-US"/>
        </w:rPr>
        <w:t>i</w:t>
      </w:r>
      <w:proofErr w:type="spellEnd"/>
      <w:r w:rsidRPr="00767A1B">
        <w:rPr>
          <w:sz w:val="28"/>
          <w:szCs w:val="28"/>
        </w:rPr>
        <w:t>lor</w:t>
      </w:r>
      <w:r w:rsidRPr="00767A1B">
        <w:rPr>
          <w:sz w:val="28"/>
          <w:szCs w:val="28"/>
          <w:lang w:val="en-US"/>
        </w:rPr>
        <w:t xml:space="preserve"> </w:t>
      </w:r>
      <w:r w:rsidRPr="00767A1B">
        <w:rPr>
          <w:sz w:val="28"/>
          <w:szCs w:val="28"/>
        </w:rPr>
        <w:t xml:space="preserve">de </w:t>
      </w:r>
      <w:proofErr w:type="spellStart"/>
      <w:r w:rsidRPr="00767A1B">
        <w:rPr>
          <w:sz w:val="28"/>
          <w:szCs w:val="28"/>
        </w:rPr>
        <w:t>siguranţă</w:t>
      </w:r>
      <w:proofErr w:type="spellEnd"/>
      <w:r w:rsidRPr="00767A1B">
        <w:rPr>
          <w:sz w:val="28"/>
          <w:szCs w:val="28"/>
        </w:rPr>
        <w:t xml:space="preserve">, ASFR </w:t>
      </w:r>
      <w:proofErr w:type="spellStart"/>
      <w:r w:rsidRPr="00767A1B">
        <w:rPr>
          <w:sz w:val="28"/>
          <w:szCs w:val="28"/>
        </w:rPr>
        <w:t>desfăşoară</w:t>
      </w:r>
      <w:proofErr w:type="spellEnd"/>
      <w:r w:rsidRPr="00767A1B">
        <w:rPr>
          <w:sz w:val="28"/>
          <w:szCs w:val="28"/>
        </w:rPr>
        <w:t xml:space="preserve"> </w:t>
      </w:r>
      <w:proofErr w:type="spellStart"/>
      <w:r w:rsidRPr="00767A1B">
        <w:rPr>
          <w:sz w:val="28"/>
          <w:szCs w:val="28"/>
        </w:rPr>
        <w:t>activităţi</w:t>
      </w:r>
      <w:proofErr w:type="spellEnd"/>
      <w:r w:rsidRPr="00767A1B">
        <w:rPr>
          <w:sz w:val="28"/>
          <w:szCs w:val="28"/>
        </w:rPr>
        <w:t xml:space="preserve"> pentru supravegherea </w:t>
      </w:r>
      <w:r w:rsidR="00206F8F" w:rsidRPr="00767A1B">
        <w:rPr>
          <w:sz w:val="28"/>
          <w:szCs w:val="28"/>
        </w:rPr>
        <w:t xml:space="preserve">sistemului de </w:t>
      </w:r>
      <w:r w:rsidRPr="00767A1B">
        <w:rPr>
          <w:sz w:val="28"/>
          <w:szCs w:val="28"/>
        </w:rPr>
        <w:t>management</w:t>
      </w:r>
      <w:r w:rsidR="00206F8F" w:rsidRPr="00767A1B">
        <w:rPr>
          <w:sz w:val="28"/>
          <w:szCs w:val="28"/>
        </w:rPr>
        <w:t xml:space="preserve"> al </w:t>
      </w:r>
      <w:proofErr w:type="spellStart"/>
      <w:r w:rsidRPr="00767A1B">
        <w:rPr>
          <w:sz w:val="28"/>
          <w:szCs w:val="28"/>
        </w:rPr>
        <w:t>siguranţei</w:t>
      </w:r>
      <w:proofErr w:type="spellEnd"/>
      <w:r w:rsidRPr="00767A1B">
        <w:rPr>
          <w:sz w:val="28"/>
          <w:szCs w:val="28"/>
        </w:rPr>
        <w:t xml:space="preserve"> al administratorului/gestionar</w:t>
      </w:r>
      <w:r w:rsidR="00E076F0" w:rsidRPr="00767A1B">
        <w:rPr>
          <w:sz w:val="28"/>
          <w:szCs w:val="28"/>
        </w:rPr>
        <w:t>i</w:t>
      </w:r>
      <w:r w:rsidRPr="00767A1B">
        <w:rPr>
          <w:sz w:val="28"/>
          <w:szCs w:val="28"/>
        </w:rPr>
        <w:t>l</w:t>
      </w:r>
      <w:r w:rsidR="00E076F0" w:rsidRPr="00767A1B">
        <w:rPr>
          <w:sz w:val="28"/>
          <w:szCs w:val="28"/>
        </w:rPr>
        <w:t xml:space="preserve">or </w:t>
      </w:r>
      <w:r w:rsidRPr="00767A1B">
        <w:rPr>
          <w:sz w:val="28"/>
          <w:szCs w:val="28"/>
        </w:rPr>
        <w:t>de infrastructură feroviară în conform</w:t>
      </w:r>
      <w:r>
        <w:rPr>
          <w:sz w:val="28"/>
          <w:szCs w:val="28"/>
        </w:rPr>
        <w:t>itate cu Regulamentul</w:t>
      </w:r>
      <w:r>
        <w:rPr>
          <w:sz w:val="28"/>
          <w:szCs w:val="28"/>
          <w:lang w:val="en-US"/>
        </w:rPr>
        <w:t xml:space="preserve"> </w:t>
      </w:r>
      <w:r>
        <w:rPr>
          <w:sz w:val="28"/>
          <w:szCs w:val="28"/>
        </w:rPr>
        <w:t xml:space="preserve">delegat (UE) 2018/761 al Comisiei din 16 februarie 2018 </w:t>
      </w:r>
      <w:r>
        <w:rPr>
          <w:i/>
          <w:iCs/>
          <w:sz w:val="28"/>
          <w:szCs w:val="28"/>
        </w:rPr>
        <w:t>de stabilire a metodelor comune de siguranță pentru supravegherea de către autoritățile naționale de siguranță după eliberarea unui certificat unic de siguranță sau a unei autorizații de siguranță în conformitate cu Directiva (UE) 2018/798 a Parlamentului European și a Consiliului și de abrogare a Regulamentului (UE) nr. 1077/2012 al Comisiei</w:t>
      </w:r>
      <w:r>
        <w:rPr>
          <w:sz w:val="28"/>
          <w:szCs w:val="28"/>
        </w:rPr>
        <w:t>, pentru a verifica dacă în decursul administră</w:t>
      </w:r>
      <w:proofErr w:type="spellStart"/>
      <w:r>
        <w:rPr>
          <w:sz w:val="28"/>
          <w:szCs w:val="28"/>
          <w:lang w:val="en-US"/>
        </w:rPr>
        <w:t>rii</w:t>
      </w:r>
      <w:proofErr w:type="spellEnd"/>
      <w:r>
        <w:rPr>
          <w:sz w:val="28"/>
          <w:szCs w:val="28"/>
        </w:rPr>
        <w:t xml:space="preserve">/gestionării </w:t>
      </w:r>
      <w:proofErr w:type="spellStart"/>
      <w:r>
        <w:rPr>
          <w:sz w:val="28"/>
          <w:szCs w:val="28"/>
        </w:rPr>
        <w:t>şi</w:t>
      </w:r>
      <w:proofErr w:type="spellEnd"/>
      <w:r>
        <w:rPr>
          <w:sz w:val="28"/>
          <w:szCs w:val="28"/>
        </w:rPr>
        <w:t xml:space="preserve"> exploatării infrastructurii feroviare se folosesc efectiv </w:t>
      </w:r>
      <w:proofErr w:type="spellStart"/>
      <w:r>
        <w:rPr>
          <w:sz w:val="28"/>
          <w:szCs w:val="28"/>
        </w:rPr>
        <w:t>modalităţile</w:t>
      </w:r>
      <w:proofErr w:type="spellEnd"/>
      <w:r>
        <w:rPr>
          <w:sz w:val="28"/>
          <w:szCs w:val="28"/>
        </w:rPr>
        <w:t xml:space="preserve"> sistemului de management al </w:t>
      </w:r>
      <w:proofErr w:type="spellStart"/>
      <w:r>
        <w:rPr>
          <w:sz w:val="28"/>
          <w:szCs w:val="28"/>
        </w:rPr>
        <w:t>siguranţei</w:t>
      </w:r>
      <w:proofErr w:type="spellEnd"/>
      <w:r>
        <w:rPr>
          <w:sz w:val="28"/>
          <w:szCs w:val="28"/>
        </w:rPr>
        <w:t xml:space="preserve"> </w:t>
      </w:r>
      <w:proofErr w:type="spellStart"/>
      <w:r>
        <w:rPr>
          <w:sz w:val="28"/>
          <w:szCs w:val="28"/>
        </w:rPr>
        <w:t>şi</w:t>
      </w:r>
      <w:proofErr w:type="spellEnd"/>
      <w:r>
        <w:rPr>
          <w:sz w:val="28"/>
          <w:szCs w:val="28"/>
        </w:rPr>
        <w:t xml:space="preserve"> dacă toate </w:t>
      </w:r>
      <w:proofErr w:type="spellStart"/>
      <w:r>
        <w:rPr>
          <w:sz w:val="28"/>
          <w:szCs w:val="28"/>
        </w:rPr>
        <w:t>cerinţe</w:t>
      </w:r>
      <w:r w:rsidRPr="00767A1B">
        <w:rPr>
          <w:sz w:val="28"/>
          <w:szCs w:val="28"/>
        </w:rPr>
        <w:t>le</w:t>
      </w:r>
      <w:proofErr w:type="spellEnd"/>
      <w:r w:rsidRPr="00767A1B">
        <w:rPr>
          <w:sz w:val="28"/>
          <w:szCs w:val="28"/>
        </w:rPr>
        <w:t xml:space="preserve"> care au stat la baza eliberării </w:t>
      </w:r>
      <w:proofErr w:type="spellStart"/>
      <w:r w:rsidRPr="00767A1B">
        <w:rPr>
          <w:sz w:val="28"/>
          <w:szCs w:val="28"/>
        </w:rPr>
        <w:t>autorizaţiilor</w:t>
      </w:r>
      <w:proofErr w:type="spellEnd"/>
      <w:r w:rsidRPr="00767A1B">
        <w:rPr>
          <w:sz w:val="28"/>
          <w:szCs w:val="28"/>
        </w:rPr>
        <w:t xml:space="preserve"> </w:t>
      </w:r>
      <w:proofErr w:type="spellStart"/>
      <w:r w:rsidRPr="00767A1B">
        <w:rPr>
          <w:sz w:val="28"/>
          <w:szCs w:val="28"/>
        </w:rPr>
        <w:t>şi</w:t>
      </w:r>
      <w:proofErr w:type="spellEnd"/>
      <w:r w:rsidRPr="00767A1B">
        <w:rPr>
          <w:sz w:val="28"/>
          <w:szCs w:val="28"/>
        </w:rPr>
        <w:t xml:space="preserve"> normele </w:t>
      </w:r>
      <w:proofErr w:type="spellStart"/>
      <w:r w:rsidRPr="00767A1B">
        <w:rPr>
          <w:sz w:val="28"/>
          <w:szCs w:val="28"/>
        </w:rPr>
        <w:t>naţionale</w:t>
      </w:r>
      <w:proofErr w:type="spellEnd"/>
      <w:r w:rsidRPr="00767A1B">
        <w:rPr>
          <w:sz w:val="28"/>
          <w:szCs w:val="28"/>
        </w:rPr>
        <w:t xml:space="preserve"> </w:t>
      </w:r>
      <w:r w:rsidR="00206F8F" w:rsidRPr="00767A1B">
        <w:rPr>
          <w:sz w:val="28"/>
          <w:szCs w:val="28"/>
        </w:rPr>
        <w:t>relevante</w:t>
      </w:r>
      <w:r w:rsidRPr="00767A1B">
        <w:rPr>
          <w:sz w:val="28"/>
          <w:szCs w:val="28"/>
        </w:rPr>
        <w:t xml:space="preserve"> sunt respectate în </w:t>
      </w:r>
      <w:proofErr w:type="spellStart"/>
      <w:r w:rsidRPr="00767A1B">
        <w:rPr>
          <w:sz w:val="28"/>
          <w:szCs w:val="28"/>
        </w:rPr>
        <w:t>permanenţă</w:t>
      </w:r>
      <w:proofErr w:type="spellEnd"/>
      <w:r w:rsidRPr="00767A1B">
        <w:rPr>
          <w:sz w:val="28"/>
          <w:szCs w:val="28"/>
        </w:rPr>
        <w:t>.</w:t>
      </w:r>
    </w:p>
    <w:p w:rsidR="00E73902" w:rsidRDefault="00BE6670">
      <w:pPr>
        <w:ind w:firstLine="720"/>
        <w:jc w:val="both"/>
        <w:rPr>
          <w:sz w:val="28"/>
          <w:szCs w:val="28"/>
        </w:rPr>
      </w:pPr>
      <w:r>
        <w:rPr>
          <w:sz w:val="28"/>
          <w:szCs w:val="28"/>
        </w:rPr>
        <w:t>(</w:t>
      </w:r>
      <w:r>
        <w:rPr>
          <w:sz w:val="28"/>
          <w:szCs w:val="28"/>
          <w:lang w:val="en-US"/>
        </w:rPr>
        <w:t>2</w:t>
      </w:r>
      <w:r>
        <w:rPr>
          <w:sz w:val="28"/>
          <w:szCs w:val="28"/>
        </w:rPr>
        <w:t xml:space="preserve">) </w:t>
      </w:r>
      <w:proofErr w:type="spellStart"/>
      <w:r>
        <w:rPr>
          <w:sz w:val="28"/>
          <w:szCs w:val="28"/>
        </w:rPr>
        <w:t>Activităţile</w:t>
      </w:r>
      <w:proofErr w:type="spellEnd"/>
      <w:r>
        <w:rPr>
          <w:sz w:val="28"/>
          <w:szCs w:val="28"/>
        </w:rPr>
        <w:t xml:space="preserve"> de supraveghere prevăzute la alin. (1) se efectuează în baza </w:t>
      </w:r>
      <w:proofErr w:type="spellStart"/>
      <w:r>
        <w:rPr>
          <w:sz w:val="28"/>
          <w:szCs w:val="28"/>
        </w:rPr>
        <w:t>convenţiei</w:t>
      </w:r>
      <w:proofErr w:type="spellEnd"/>
      <w:r>
        <w:rPr>
          <w:sz w:val="28"/>
          <w:szCs w:val="28"/>
        </w:rPr>
        <w:t xml:space="preserve"> încheiate de către ASFR cu administratorul/gestionarul de infrastructură feroviară înainte de eliberarea </w:t>
      </w:r>
      <w:proofErr w:type="spellStart"/>
      <w:r>
        <w:rPr>
          <w:sz w:val="28"/>
          <w:szCs w:val="28"/>
          <w:lang w:val="en-US"/>
        </w:rPr>
        <w:t>autori</w:t>
      </w:r>
      <w:proofErr w:type="spellEnd"/>
      <w:r>
        <w:rPr>
          <w:sz w:val="28"/>
          <w:szCs w:val="28"/>
        </w:rPr>
        <w:t>z</w:t>
      </w:r>
      <w:r>
        <w:rPr>
          <w:sz w:val="28"/>
          <w:szCs w:val="28"/>
          <w:lang w:val="en-US"/>
        </w:rPr>
        <w:t>a</w:t>
      </w:r>
      <w:proofErr w:type="spellStart"/>
      <w:r>
        <w:rPr>
          <w:sz w:val="28"/>
          <w:szCs w:val="28"/>
        </w:rPr>
        <w:t>ţi</w:t>
      </w:r>
      <w:r>
        <w:rPr>
          <w:sz w:val="28"/>
          <w:szCs w:val="28"/>
          <w:lang w:val="en-US"/>
        </w:rPr>
        <w:t>ei</w:t>
      </w:r>
      <w:proofErr w:type="spellEnd"/>
      <w:r>
        <w:rPr>
          <w:sz w:val="28"/>
          <w:szCs w:val="28"/>
        </w:rPr>
        <w:t xml:space="preserve"> de siguranță</w:t>
      </w:r>
      <w:r>
        <w:rPr>
          <w:sz w:val="28"/>
          <w:szCs w:val="28"/>
          <w:lang w:val="en-US"/>
        </w:rPr>
        <w:t>.</w:t>
      </w:r>
      <w:r>
        <w:rPr>
          <w:sz w:val="28"/>
          <w:szCs w:val="28"/>
        </w:rPr>
        <w:t xml:space="preserve"> </w:t>
      </w:r>
    </w:p>
    <w:p w:rsidR="00E73902" w:rsidRDefault="00E73902">
      <w:pPr>
        <w:jc w:val="center"/>
        <w:rPr>
          <w:rStyle w:val="l5def1"/>
          <w:rFonts w:ascii="Times New Roman" w:hAnsi="Times New Roman" w:cs="Times New Roman"/>
          <w:b/>
          <w:bCs/>
          <w:color w:val="auto"/>
          <w:sz w:val="28"/>
          <w:szCs w:val="28"/>
        </w:rPr>
      </w:pPr>
    </w:p>
    <w:p w:rsidR="00E73902" w:rsidRPr="00737690" w:rsidRDefault="00BE6670">
      <w:pPr>
        <w:ind w:firstLine="700"/>
        <w:jc w:val="both"/>
        <w:rPr>
          <w:sz w:val="28"/>
          <w:szCs w:val="28"/>
        </w:rPr>
      </w:pPr>
      <w:r w:rsidRPr="00737690">
        <w:rPr>
          <w:b/>
          <w:sz w:val="28"/>
          <w:szCs w:val="28"/>
        </w:rPr>
        <w:t>Art.4.</w:t>
      </w:r>
      <w:r w:rsidRPr="00737690">
        <w:rPr>
          <w:sz w:val="28"/>
          <w:szCs w:val="28"/>
        </w:rPr>
        <w:t xml:space="preserve"> - În sensul prezent</w:t>
      </w:r>
      <w:proofErr w:type="spellStart"/>
      <w:r w:rsidRPr="00737690">
        <w:rPr>
          <w:sz w:val="28"/>
          <w:szCs w:val="28"/>
          <w:lang w:val="en-US"/>
        </w:rPr>
        <w:t>ului</w:t>
      </w:r>
      <w:proofErr w:type="spellEnd"/>
      <w:r w:rsidRPr="00737690">
        <w:rPr>
          <w:sz w:val="28"/>
          <w:szCs w:val="28"/>
          <w:lang w:val="en-US"/>
        </w:rPr>
        <w:t xml:space="preserve"> </w:t>
      </w:r>
      <w:proofErr w:type="spellStart"/>
      <w:r w:rsidRPr="00737690">
        <w:rPr>
          <w:sz w:val="28"/>
          <w:szCs w:val="28"/>
          <w:lang w:val="en-US"/>
        </w:rPr>
        <w:t>ordin</w:t>
      </w:r>
      <w:proofErr w:type="spellEnd"/>
      <w:r w:rsidRPr="00737690">
        <w:rPr>
          <w:sz w:val="28"/>
          <w:szCs w:val="28"/>
        </w:rPr>
        <w:t xml:space="preserve">, se aplică următoarele definiții: </w:t>
      </w:r>
    </w:p>
    <w:p w:rsidR="00E73902" w:rsidRPr="00737690" w:rsidRDefault="00BE6670">
      <w:pPr>
        <w:ind w:firstLine="700"/>
        <w:jc w:val="both"/>
        <w:rPr>
          <w:sz w:val="28"/>
          <w:szCs w:val="28"/>
        </w:rPr>
      </w:pPr>
      <w:r w:rsidRPr="00737690">
        <w:rPr>
          <w:sz w:val="28"/>
          <w:szCs w:val="28"/>
        </w:rPr>
        <w:t>a) „</w:t>
      </w:r>
      <w:r w:rsidRPr="00991F3C">
        <w:rPr>
          <w:i/>
          <w:sz w:val="28"/>
          <w:szCs w:val="28"/>
        </w:rPr>
        <w:t>data primirii cererii</w:t>
      </w:r>
      <w:r w:rsidRPr="00737690">
        <w:rPr>
          <w:sz w:val="28"/>
          <w:szCs w:val="28"/>
        </w:rPr>
        <w:t>” -</w:t>
      </w:r>
      <w:r w:rsidRPr="00737690">
        <w:rPr>
          <w:sz w:val="28"/>
          <w:szCs w:val="28"/>
          <w:lang w:val="en-US"/>
        </w:rPr>
        <w:t xml:space="preserve"> </w:t>
      </w:r>
      <w:r w:rsidRPr="00737690">
        <w:rPr>
          <w:sz w:val="28"/>
          <w:szCs w:val="28"/>
        </w:rPr>
        <w:t>prima zi lucrătoare după confirmarea de primire a dosarului de cerere</w:t>
      </w:r>
      <w:r w:rsidR="00870D28" w:rsidRPr="00737690">
        <w:rPr>
          <w:sz w:val="28"/>
          <w:szCs w:val="28"/>
        </w:rPr>
        <w:t xml:space="preserve"> de către ASFR</w:t>
      </w:r>
      <w:r w:rsidRPr="00737690">
        <w:rPr>
          <w:sz w:val="28"/>
          <w:szCs w:val="28"/>
        </w:rPr>
        <w:t>;</w:t>
      </w:r>
    </w:p>
    <w:p w:rsidR="00E73902" w:rsidRPr="00737690" w:rsidRDefault="00BE6670">
      <w:pPr>
        <w:ind w:firstLine="700"/>
        <w:jc w:val="both"/>
        <w:rPr>
          <w:sz w:val="28"/>
          <w:szCs w:val="28"/>
        </w:rPr>
      </w:pPr>
      <w:r w:rsidRPr="00737690">
        <w:rPr>
          <w:sz w:val="28"/>
          <w:szCs w:val="28"/>
        </w:rPr>
        <w:lastRenderedPageBreak/>
        <w:t>b) „</w:t>
      </w:r>
      <w:r w:rsidRPr="00991F3C">
        <w:rPr>
          <w:i/>
          <w:sz w:val="28"/>
          <w:szCs w:val="28"/>
        </w:rPr>
        <w:t>implicare prealabilă</w:t>
      </w:r>
      <w:r w:rsidRPr="00737690">
        <w:rPr>
          <w:sz w:val="28"/>
          <w:szCs w:val="28"/>
        </w:rPr>
        <w:t xml:space="preserve">” - o etapă procedurală premergătoare transmiterii unei cereri, în cursul căreia administratorul/gestionarul de infrastructură feroviară solicitant poate cere informații suplimentare </w:t>
      </w:r>
      <w:r w:rsidR="003E5A5E" w:rsidRPr="00737690">
        <w:rPr>
          <w:sz w:val="28"/>
          <w:szCs w:val="28"/>
        </w:rPr>
        <w:t xml:space="preserve">de la </w:t>
      </w:r>
      <w:r w:rsidR="003E5A5E" w:rsidRPr="00737690">
        <w:rPr>
          <w:sz w:val="28"/>
          <w:szCs w:val="28"/>
          <w:lang w:val="en-US"/>
        </w:rPr>
        <w:t>ASFR</w:t>
      </w:r>
      <w:r w:rsidR="003E5A5E" w:rsidRPr="00737690">
        <w:rPr>
          <w:sz w:val="28"/>
          <w:szCs w:val="28"/>
        </w:rPr>
        <w:t xml:space="preserve"> </w:t>
      </w:r>
      <w:r w:rsidRPr="00737690">
        <w:rPr>
          <w:sz w:val="28"/>
          <w:szCs w:val="28"/>
        </w:rPr>
        <w:t xml:space="preserve">privind etapele următoare ale procesului de evaluare a siguranței; </w:t>
      </w:r>
    </w:p>
    <w:p w:rsidR="00E73902" w:rsidRDefault="00BE6670">
      <w:pPr>
        <w:ind w:firstLine="700"/>
        <w:jc w:val="both"/>
        <w:rPr>
          <w:color w:val="C00000"/>
          <w:sz w:val="28"/>
          <w:szCs w:val="28"/>
        </w:rPr>
      </w:pPr>
      <w:r w:rsidRPr="00737690">
        <w:rPr>
          <w:sz w:val="28"/>
          <w:szCs w:val="28"/>
        </w:rPr>
        <w:t>c) „</w:t>
      </w:r>
      <w:r w:rsidRPr="00991F3C">
        <w:rPr>
          <w:i/>
          <w:sz w:val="28"/>
          <w:szCs w:val="28"/>
        </w:rPr>
        <w:t>problemă reziduală</w:t>
      </w:r>
      <w:r w:rsidRPr="00737690">
        <w:rPr>
          <w:sz w:val="28"/>
          <w:szCs w:val="28"/>
        </w:rPr>
        <w:t>” - o problemă minoră identificată în timpul evaluării unei cereri pentru o autorizație de siguranță care nu împiedică eliberarea sa și care poate să fie amânată pentru monitorizare ulterioară.</w:t>
      </w:r>
    </w:p>
    <w:p w:rsidR="00E73902" w:rsidRDefault="00E73902">
      <w:pPr>
        <w:jc w:val="both"/>
        <w:rPr>
          <w:rStyle w:val="l5def1"/>
          <w:rFonts w:ascii="Times New Roman" w:hAnsi="Times New Roman" w:cs="Times New Roman"/>
          <w:b/>
          <w:bCs/>
          <w:color w:val="auto"/>
          <w:sz w:val="28"/>
          <w:szCs w:val="28"/>
        </w:rPr>
      </w:pPr>
    </w:p>
    <w:p w:rsidR="00E73902" w:rsidRDefault="00BE6670">
      <w:pPr>
        <w:ind w:firstLine="700"/>
        <w:jc w:val="both"/>
        <w:rPr>
          <w:color w:val="C00000"/>
          <w:sz w:val="28"/>
          <w:szCs w:val="28"/>
          <w:lang w:val="en-US"/>
        </w:rPr>
      </w:pPr>
      <w:r w:rsidRPr="00737690">
        <w:rPr>
          <w:b/>
          <w:sz w:val="28"/>
          <w:szCs w:val="28"/>
        </w:rPr>
        <w:t>Art.5.</w:t>
      </w:r>
      <w:r w:rsidRPr="00737690">
        <w:rPr>
          <w:sz w:val="28"/>
          <w:szCs w:val="28"/>
        </w:rPr>
        <w:t xml:space="preserve"> - ASFR publică pe </w:t>
      </w:r>
      <w:proofErr w:type="spellStart"/>
      <w:r w:rsidRPr="00737690">
        <w:rPr>
          <w:sz w:val="28"/>
          <w:szCs w:val="28"/>
        </w:rPr>
        <w:t>siteul</w:t>
      </w:r>
      <w:proofErr w:type="spellEnd"/>
      <w:r w:rsidRPr="00737690">
        <w:rPr>
          <w:sz w:val="28"/>
          <w:szCs w:val="28"/>
        </w:rPr>
        <w:t xml:space="preserve"> </w:t>
      </w:r>
      <w:hyperlink r:id="rId8" w:history="1">
        <w:r w:rsidRPr="00737690">
          <w:rPr>
            <w:rStyle w:val="Hyperlink"/>
            <w:color w:val="auto"/>
            <w:sz w:val="28"/>
            <w:szCs w:val="28"/>
            <w:u w:val="none"/>
          </w:rPr>
          <w:t>www.afer.ro/asfr</w:t>
        </w:r>
      </w:hyperlink>
      <w:r w:rsidRPr="00737690">
        <w:rPr>
          <w:sz w:val="28"/>
          <w:szCs w:val="28"/>
        </w:rPr>
        <w:t xml:space="preserve"> un </w:t>
      </w:r>
      <w:proofErr w:type="spellStart"/>
      <w:r w:rsidRPr="00737690">
        <w:rPr>
          <w:i/>
          <w:iCs/>
          <w:sz w:val="28"/>
          <w:szCs w:val="28"/>
          <w:lang w:val="en-US"/>
        </w:rPr>
        <w:t>ghid</w:t>
      </w:r>
      <w:proofErr w:type="spellEnd"/>
      <w:r w:rsidRPr="00737690">
        <w:rPr>
          <w:i/>
          <w:iCs/>
          <w:sz w:val="28"/>
          <w:szCs w:val="28"/>
          <w:lang w:val="en-US"/>
        </w:rPr>
        <w:t xml:space="preserve"> </w:t>
      </w:r>
      <w:r w:rsidRPr="00737690">
        <w:rPr>
          <w:i/>
          <w:iCs/>
          <w:sz w:val="28"/>
          <w:szCs w:val="28"/>
        </w:rPr>
        <w:t xml:space="preserve">de îndrumare pentru depunerea de cereri pentru eliberarea </w:t>
      </w:r>
      <w:proofErr w:type="spellStart"/>
      <w:r w:rsidRPr="00737690">
        <w:rPr>
          <w:i/>
          <w:iCs/>
          <w:sz w:val="28"/>
          <w:szCs w:val="28"/>
        </w:rPr>
        <w:t>autorizaţiei</w:t>
      </w:r>
      <w:proofErr w:type="spellEnd"/>
      <w:r w:rsidRPr="00737690">
        <w:rPr>
          <w:i/>
          <w:iCs/>
          <w:sz w:val="28"/>
          <w:szCs w:val="28"/>
        </w:rPr>
        <w:t xml:space="preserve"> de </w:t>
      </w:r>
      <w:proofErr w:type="spellStart"/>
      <w:r w:rsidRPr="00737690">
        <w:rPr>
          <w:i/>
          <w:iCs/>
          <w:sz w:val="28"/>
          <w:szCs w:val="28"/>
        </w:rPr>
        <w:t>siguranţă</w:t>
      </w:r>
      <w:proofErr w:type="spellEnd"/>
      <w:r w:rsidRPr="00737690">
        <w:rPr>
          <w:sz w:val="28"/>
          <w:szCs w:val="28"/>
        </w:rPr>
        <w:t>, în care explică cerințele pentru eliberarea autorizației de siguranță</w:t>
      </w:r>
      <w:r w:rsidRPr="00737690">
        <w:rPr>
          <w:sz w:val="28"/>
          <w:szCs w:val="28"/>
          <w:lang w:val="en-US"/>
        </w:rPr>
        <w:t>.</w:t>
      </w:r>
    </w:p>
    <w:p w:rsidR="00E73902" w:rsidRDefault="00E73902">
      <w:pPr>
        <w:jc w:val="both"/>
        <w:rPr>
          <w:rStyle w:val="l5def1"/>
          <w:rFonts w:ascii="Times New Roman" w:hAnsi="Times New Roman" w:cs="Times New Roman"/>
          <w:b/>
          <w:bCs/>
          <w:color w:val="auto"/>
          <w:sz w:val="28"/>
          <w:szCs w:val="28"/>
        </w:rPr>
      </w:pPr>
    </w:p>
    <w:p w:rsidR="00E73902" w:rsidRDefault="00BE6670">
      <w:pPr>
        <w:jc w:val="center"/>
        <w:rPr>
          <w:sz w:val="28"/>
          <w:szCs w:val="28"/>
        </w:rPr>
      </w:pPr>
      <w:r>
        <w:rPr>
          <w:b/>
          <w:bCs/>
          <w:sz w:val="28"/>
          <w:szCs w:val="28"/>
        </w:rPr>
        <w:t>CAPITOLUL II</w:t>
      </w:r>
    </w:p>
    <w:p w:rsidR="00E73902" w:rsidRDefault="00BE6670">
      <w:pPr>
        <w:jc w:val="center"/>
        <w:rPr>
          <w:sz w:val="28"/>
          <w:szCs w:val="28"/>
        </w:rPr>
      </w:pPr>
      <w:proofErr w:type="spellStart"/>
      <w:r>
        <w:rPr>
          <w:sz w:val="28"/>
          <w:szCs w:val="28"/>
        </w:rPr>
        <w:t>Cerinţe</w:t>
      </w:r>
      <w:proofErr w:type="spellEnd"/>
      <w:r>
        <w:rPr>
          <w:sz w:val="28"/>
          <w:szCs w:val="28"/>
        </w:rPr>
        <w:t xml:space="preserve"> pentru eliberarea </w:t>
      </w:r>
      <w:proofErr w:type="spellStart"/>
      <w:r>
        <w:rPr>
          <w:sz w:val="28"/>
          <w:szCs w:val="28"/>
        </w:rPr>
        <w:t>autorizaţiei</w:t>
      </w:r>
      <w:proofErr w:type="spellEnd"/>
      <w:r>
        <w:rPr>
          <w:sz w:val="28"/>
          <w:szCs w:val="28"/>
        </w:rPr>
        <w:t xml:space="preserve"> de siguranţă</w:t>
      </w:r>
    </w:p>
    <w:p w:rsidR="00E73902" w:rsidRDefault="00E73902">
      <w:pPr>
        <w:jc w:val="center"/>
        <w:rPr>
          <w:sz w:val="28"/>
          <w:szCs w:val="28"/>
        </w:rPr>
      </w:pPr>
    </w:p>
    <w:p w:rsidR="00E73902" w:rsidRDefault="00BE6670">
      <w:pPr>
        <w:ind w:firstLine="720"/>
        <w:jc w:val="both"/>
        <w:rPr>
          <w:sz w:val="28"/>
          <w:szCs w:val="28"/>
        </w:rPr>
      </w:pPr>
      <w:r w:rsidRPr="00737690">
        <w:rPr>
          <w:b/>
          <w:bCs/>
          <w:sz w:val="28"/>
          <w:szCs w:val="28"/>
          <w:lang w:val="en-US"/>
        </w:rPr>
        <w:t>Art.</w:t>
      </w:r>
      <w:r w:rsidRPr="00737690">
        <w:rPr>
          <w:b/>
          <w:bCs/>
          <w:sz w:val="28"/>
          <w:szCs w:val="28"/>
        </w:rPr>
        <w:t>6</w:t>
      </w:r>
      <w:r>
        <w:rPr>
          <w:b/>
          <w:bCs/>
          <w:sz w:val="28"/>
          <w:szCs w:val="28"/>
        </w:rPr>
        <w:t xml:space="preserve">. - </w:t>
      </w:r>
      <w:r>
        <w:rPr>
          <w:sz w:val="28"/>
          <w:szCs w:val="28"/>
        </w:rPr>
        <w:t xml:space="preserve">Pentru eliberarea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xml:space="preserve">, administratorul/gestionarul de infrastructură feroviară trebuie </w:t>
      </w:r>
      <w:proofErr w:type="gramStart"/>
      <w:r>
        <w:rPr>
          <w:sz w:val="28"/>
          <w:szCs w:val="28"/>
        </w:rPr>
        <w:t>să</w:t>
      </w:r>
      <w:proofErr w:type="gramEnd"/>
      <w:r>
        <w:rPr>
          <w:sz w:val="28"/>
          <w:szCs w:val="28"/>
        </w:rPr>
        <w:t xml:space="preserve"> îndeplinească următoarele cerințe:</w:t>
      </w:r>
    </w:p>
    <w:p w:rsidR="00E73902" w:rsidRDefault="00BE6670">
      <w:pPr>
        <w:ind w:firstLine="720"/>
        <w:jc w:val="both"/>
        <w:rPr>
          <w:i/>
          <w:iCs/>
          <w:sz w:val="28"/>
          <w:szCs w:val="28"/>
        </w:rPr>
      </w:pPr>
      <w:r>
        <w:rPr>
          <w:sz w:val="28"/>
          <w:szCs w:val="28"/>
        </w:rPr>
        <w:t xml:space="preserve">a) </w:t>
      </w:r>
      <w:r>
        <w:rPr>
          <w:i/>
          <w:iCs/>
          <w:sz w:val="28"/>
          <w:szCs w:val="28"/>
        </w:rPr>
        <w:t>Generale</w:t>
      </w:r>
    </w:p>
    <w:p w:rsidR="00E73902" w:rsidRDefault="00BE6670">
      <w:pPr>
        <w:numPr>
          <w:ilvl w:val="0"/>
          <w:numId w:val="1"/>
        </w:numPr>
        <w:tabs>
          <w:tab w:val="clear" w:pos="425"/>
          <w:tab w:val="left" w:pos="0"/>
          <w:tab w:val="left" w:pos="960"/>
        </w:tabs>
        <w:ind w:left="5" w:firstLine="715"/>
        <w:jc w:val="both"/>
        <w:rPr>
          <w:sz w:val="28"/>
          <w:szCs w:val="28"/>
        </w:rPr>
      </w:pPr>
      <w:r>
        <w:rPr>
          <w:sz w:val="28"/>
          <w:szCs w:val="28"/>
        </w:rPr>
        <w:t>Este persoană juridică înregistrată în România;</w:t>
      </w:r>
    </w:p>
    <w:p w:rsidR="00E73902" w:rsidRDefault="00BE6670">
      <w:pPr>
        <w:numPr>
          <w:ilvl w:val="0"/>
          <w:numId w:val="1"/>
        </w:numPr>
        <w:tabs>
          <w:tab w:val="clear" w:pos="425"/>
          <w:tab w:val="left" w:pos="0"/>
          <w:tab w:val="left" w:pos="960"/>
        </w:tabs>
        <w:ind w:left="5" w:firstLine="715"/>
        <w:jc w:val="both"/>
        <w:rPr>
          <w:sz w:val="28"/>
          <w:szCs w:val="28"/>
        </w:rPr>
      </w:pPr>
      <w:proofErr w:type="spellStart"/>
      <w:r>
        <w:rPr>
          <w:sz w:val="28"/>
          <w:szCs w:val="28"/>
        </w:rPr>
        <w:t>Desfăşoară</w:t>
      </w:r>
      <w:proofErr w:type="spellEnd"/>
      <w:r>
        <w:rPr>
          <w:sz w:val="28"/>
          <w:szCs w:val="28"/>
        </w:rPr>
        <w:t xml:space="preserve"> „</w:t>
      </w:r>
      <w:proofErr w:type="spellStart"/>
      <w:r>
        <w:rPr>
          <w:sz w:val="28"/>
          <w:szCs w:val="28"/>
        </w:rPr>
        <w:t>Activităţi</w:t>
      </w:r>
      <w:proofErr w:type="spellEnd"/>
      <w:r>
        <w:rPr>
          <w:sz w:val="28"/>
          <w:szCs w:val="28"/>
        </w:rPr>
        <w:t xml:space="preserve"> de servicii anexe pentru transporturi terestre” - codul 5221, conform Clasificării </w:t>
      </w:r>
      <w:proofErr w:type="spellStart"/>
      <w:r>
        <w:rPr>
          <w:sz w:val="28"/>
          <w:szCs w:val="28"/>
        </w:rPr>
        <w:t>activităţilor</w:t>
      </w:r>
      <w:proofErr w:type="spellEnd"/>
      <w:r>
        <w:rPr>
          <w:sz w:val="28"/>
          <w:szCs w:val="28"/>
        </w:rPr>
        <w:t xml:space="preserve"> din economia </w:t>
      </w:r>
      <w:proofErr w:type="spellStart"/>
      <w:r>
        <w:rPr>
          <w:sz w:val="28"/>
          <w:szCs w:val="28"/>
        </w:rPr>
        <w:t>naţională</w:t>
      </w:r>
      <w:proofErr w:type="spellEnd"/>
      <w:r>
        <w:rPr>
          <w:sz w:val="28"/>
          <w:szCs w:val="28"/>
          <w:lang w:val="en-US"/>
        </w:rPr>
        <w:t xml:space="preserve"> </w:t>
      </w:r>
      <w:r>
        <w:rPr>
          <w:sz w:val="28"/>
          <w:szCs w:val="28"/>
        </w:rPr>
        <w:t>-</w:t>
      </w:r>
      <w:r>
        <w:rPr>
          <w:sz w:val="28"/>
          <w:szCs w:val="28"/>
          <w:lang w:val="en-US"/>
        </w:rPr>
        <w:t xml:space="preserve"> CAEN</w:t>
      </w:r>
      <w:r>
        <w:rPr>
          <w:sz w:val="28"/>
          <w:szCs w:val="28"/>
        </w:rPr>
        <w:t>, rev. 2;</w:t>
      </w:r>
    </w:p>
    <w:p w:rsidR="00E73902" w:rsidRDefault="00BE6670">
      <w:pPr>
        <w:numPr>
          <w:ilvl w:val="0"/>
          <w:numId w:val="1"/>
        </w:numPr>
        <w:tabs>
          <w:tab w:val="clear" w:pos="425"/>
          <w:tab w:val="left" w:pos="0"/>
          <w:tab w:val="left" w:pos="960"/>
        </w:tabs>
        <w:ind w:left="5" w:firstLine="715"/>
        <w:jc w:val="both"/>
        <w:rPr>
          <w:sz w:val="28"/>
          <w:szCs w:val="28"/>
        </w:rPr>
      </w:pPr>
      <w:r>
        <w:rPr>
          <w:sz w:val="28"/>
          <w:szCs w:val="28"/>
        </w:rPr>
        <w:t>Nu este în procedură de faliment</w:t>
      </w:r>
      <w:r>
        <w:rPr>
          <w:sz w:val="28"/>
          <w:szCs w:val="28"/>
          <w:lang w:val="en-US"/>
        </w:rPr>
        <w:t>,</w:t>
      </w:r>
      <w:r>
        <w:rPr>
          <w:sz w:val="28"/>
          <w:szCs w:val="28"/>
        </w:rPr>
        <w:t xml:space="preserve"> lichidare</w:t>
      </w:r>
      <w:r>
        <w:rPr>
          <w:sz w:val="28"/>
          <w:szCs w:val="28"/>
          <w:lang w:val="en-US"/>
        </w:rPr>
        <w:t xml:space="preserve"> </w:t>
      </w:r>
      <w:r>
        <w:rPr>
          <w:sz w:val="28"/>
          <w:szCs w:val="28"/>
        </w:rPr>
        <w:t xml:space="preserve">sau </w:t>
      </w:r>
      <w:proofErr w:type="spellStart"/>
      <w:r>
        <w:rPr>
          <w:sz w:val="28"/>
          <w:szCs w:val="28"/>
        </w:rPr>
        <w:t>insolvenţă</w:t>
      </w:r>
      <w:proofErr w:type="spellEnd"/>
      <w:r>
        <w:rPr>
          <w:sz w:val="28"/>
          <w:szCs w:val="28"/>
        </w:rPr>
        <w:t xml:space="preserve">; </w:t>
      </w:r>
    </w:p>
    <w:p w:rsidR="00E73902" w:rsidRDefault="00BE6670">
      <w:pPr>
        <w:numPr>
          <w:ilvl w:val="0"/>
          <w:numId w:val="1"/>
        </w:numPr>
        <w:tabs>
          <w:tab w:val="clear" w:pos="425"/>
          <w:tab w:val="left" w:pos="0"/>
          <w:tab w:val="left" w:pos="960"/>
        </w:tabs>
        <w:ind w:left="5" w:firstLine="715"/>
        <w:jc w:val="both"/>
        <w:rPr>
          <w:sz w:val="28"/>
          <w:szCs w:val="28"/>
        </w:rPr>
      </w:pPr>
      <w:r>
        <w:rPr>
          <w:sz w:val="28"/>
          <w:szCs w:val="28"/>
        </w:rPr>
        <w:t>Demonstrează că poate face față obligațiilor sale financiare pe o perioadă de cel puțin 12 luni;</w:t>
      </w:r>
    </w:p>
    <w:p w:rsidR="00E73902" w:rsidRDefault="00BE6670">
      <w:pPr>
        <w:numPr>
          <w:ilvl w:val="0"/>
          <w:numId w:val="1"/>
        </w:numPr>
        <w:tabs>
          <w:tab w:val="clear" w:pos="425"/>
          <w:tab w:val="left" w:pos="0"/>
          <w:tab w:val="left" w:pos="960"/>
        </w:tabs>
        <w:ind w:left="5" w:firstLine="715"/>
        <w:jc w:val="both"/>
        <w:rPr>
          <w:rStyle w:val="l5def1"/>
          <w:rFonts w:ascii="Times New Roman" w:hAnsi="Times New Roman" w:cs="Times New Roman"/>
          <w:color w:val="auto"/>
          <w:sz w:val="28"/>
          <w:szCs w:val="28"/>
        </w:rPr>
      </w:pPr>
      <w:r>
        <w:rPr>
          <w:sz w:val="28"/>
          <w:szCs w:val="28"/>
        </w:rPr>
        <w:t xml:space="preserve">Are încheiate contracte de asigurare a răspunderii sale civile cu firme de asigurări autorizate de Comisia de Supraveghere a Asigurărilor sau a luat măsurile necesare pentru acoperirea răspunderii sale civile în caz de accidente și incidente feroviare, în cadrul activităţii de administrare/gestionare şi exploatare a infrastructurii feroviare </w:t>
      </w:r>
      <w:proofErr w:type="spellStart"/>
      <w:r>
        <w:rPr>
          <w:sz w:val="28"/>
          <w:szCs w:val="28"/>
        </w:rPr>
        <w:t>deţinute</w:t>
      </w:r>
      <w:proofErr w:type="spellEnd"/>
      <w:r>
        <w:rPr>
          <w:sz w:val="28"/>
          <w:szCs w:val="28"/>
        </w:rPr>
        <w:t xml:space="preserve">; </w:t>
      </w:r>
    </w:p>
    <w:p w:rsidR="00E73902" w:rsidRDefault="00BE6670">
      <w:pPr>
        <w:numPr>
          <w:ilvl w:val="0"/>
          <w:numId w:val="1"/>
        </w:numPr>
        <w:tabs>
          <w:tab w:val="clear" w:pos="425"/>
          <w:tab w:val="left" w:pos="0"/>
          <w:tab w:val="left" w:pos="960"/>
        </w:tabs>
        <w:ind w:left="5" w:firstLine="715"/>
        <w:jc w:val="both"/>
        <w:rPr>
          <w:rStyle w:val="l5def1"/>
          <w:rFonts w:ascii="Times New Roman" w:hAnsi="Times New Roman" w:cs="Times New Roman"/>
          <w:color w:val="auto"/>
          <w:sz w:val="28"/>
          <w:szCs w:val="28"/>
        </w:rPr>
      </w:pPr>
      <w:r>
        <w:rPr>
          <w:sz w:val="28"/>
          <w:szCs w:val="28"/>
        </w:rPr>
        <w:t>Persoana care asigură conducerea executivă a administratorului/gestionarului de  infrastructură feroviară nu a suferit condamnări pentru fapte penale grave, nu a fost condamnată</w:t>
      </w:r>
      <w:r>
        <w:rPr>
          <w:sz w:val="28"/>
          <w:szCs w:val="28"/>
          <w:lang w:val="en-US"/>
        </w:rPr>
        <w:t xml:space="preserve"> </w:t>
      </w:r>
      <w:r>
        <w:rPr>
          <w:sz w:val="28"/>
          <w:szCs w:val="28"/>
        </w:rPr>
        <w:t>pentru infracțiuni grave în domeniul legislativ specific aplicabil transportului feroviar și nu se face vinovată de producerea unui accident feroviar în ultimele 12 luni;</w:t>
      </w:r>
    </w:p>
    <w:p w:rsidR="00E73902" w:rsidRDefault="00BE6670">
      <w:pPr>
        <w:ind w:firstLine="720"/>
        <w:jc w:val="both"/>
        <w:rPr>
          <w:i/>
          <w:iCs/>
          <w:sz w:val="28"/>
          <w:szCs w:val="28"/>
        </w:rPr>
      </w:pPr>
      <w:r>
        <w:rPr>
          <w:sz w:val="28"/>
          <w:szCs w:val="28"/>
        </w:rPr>
        <w:t xml:space="preserve">b) </w:t>
      </w:r>
      <w:r>
        <w:rPr>
          <w:i/>
          <w:iCs/>
          <w:sz w:val="28"/>
          <w:szCs w:val="28"/>
        </w:rPr>
        <w:t>Specifice</w:t>
      </w:r>
    </w:p>
    <w:p w:rsidR="00E73902" w:rsidRDefault="00BE6670">
      <w:pPr>
        <w:numPr>
          <w:ilvl w:val="0"/>
          <w:numId w:val="2"/>
        </w:numPr>
        <w:tabs>
          <w:tab w:val="clear" w:pos="425"/>
          <w:tab w:val="left" w:pos="0"/>
          <w:tab w:val="left" w:pos="960"/>
        </w:tabs>
        <w:ind w:left="5" w:firstLine="715"/>
        <w:jc w:val="both"/>
        <w:rPr>
          <w:sz w:val="28"/>
          <w:szCs w:val="28"/>
        </w:rPr>
      </w:pPr>
      <w:r>
        <w:rPr>
          <w:sz w:val="28"/>
          <w:szCs w:val="28"/>
        </w:rPr>
        <w:t>Are stabilit propriul</w:t>
      </w:r>
      <w:r>
        <w:rPr>
          <w:sz w:val="28"/>
          <w:szCs w:val="28"/>
          <w:lang w:val="en-US"/>
        </w:rPr>
        <w:t xml:space="preserve"> </w:t>
      </w:r>
      <w:r>
        <w:rPr>
          <w:sz w:val="28"/>
          <w:szCs w:val="28"/>
        </w:rPr>
        <w:t xml:space="preserve">sistem de management al siguranței, </w:t>
      </w:r>
      <w:r>
        <w:rPr>
          <w:sz w:val="28"/>
          <w:szCs w:val="28"/>
          <w:lang w:val="en-US"/>
        </w:rPr>
        <w:t>conform</w:t>
      </w:r>
      <w:r>
        <w:rPr>
          <w:sz w:val="28"/>
          <w:szCs w:val="28"/>
        </w:rPr>
        <w:t xml:space="preserve"> prevederilor </w:t>
      </w:r>
      <w:r w:rsidR="007E1E6A">
        <w:rPr>
          <w:sz w:val="28"/>
          <w:szCs w:val="28"/>
        </w:rPr>
        <w:t>art</w:t>
      </w:r>
      <w:r w:rsidR="007E1E6A" w:rsidRPr="00737690">
        <w:rPr>
          <w:sz w:val="28"/>
          <w:szCs w:val="28"/>
        </w:rPr>
        <w:t xml:space="preserve">. </w:t>
      </w:r>
      <w:r w:rsidR="00870D28" w:rsidRPr="00737690">
        <w:rPr>
          <w:sz w:val="28"/>
          <w:szCs w:val="28"/>
        </w:rPr>
        <w:t>2</w:t>
      </w:r>
      <w:r w:rsidRPr="00737690">
        <w:rPr>
          <w:sz w:val="28"/>
          <w:szCs w:val="28"/>
        </w:rPr>
        <w:t xml:space="preserve"> alin. (1);</w:t>
      </w:r>
    </w:p>
    <w:p w:rsidR="00E73902" w:rsidRDefault="00BE6670">
      <w:pPr>
        <w:numPr>
          <w:ilvl w:val="0"/>
          <w:numId w:val="2"/>
        </w:numPr>
        <w:tabs>
          <w:tab w:val="left" w:pos="425"/>
          <w:tab w:val="left" w:pos="960"/>
        </w:tabs>
        <w:ind w:left="5" w:firstLine="715"/>
        <w:jc w:val="both"/>
        <w:rPr>
          <w:sz w:val="28"/>
          <w:szCs w:val="28"/>
        </w:rPr>
      </w:pPr>
      <w:r>
        <w:rPr>
          <w:sz w:val="28"/>
          <w:szCs w:val="28"/>
          <w:lang w:val="en-US"/>
        </w:rPr>
        <w:t>De</w:t>
      </w:r>
      <w:proofErr w:type="spellStart"/>
      <w:r>
        <w:rPr>
          <w:sz w:val="28"/>
          <w:szCs w:val="28"/>
        </w:rPr>
        <w:t>ţi</w:t>
      </w:r>
      <w:proofErr w:type="spellEnd"/>
      <w:r>
        <w:rPr>
          <w:sz w:val="28"/>
          <w:szCs w:val="28"/>
          <w:lang w:val="en-US"/>
        </w:rPr>
        <w:t xml:space="preserve">ne </w:t>
      </w:r>
      <w:r>
        <w:rPr>
          <w:sz w:val="28"/>
          <w:szCs w:val="28"/>
        </w:rPr>
        <w:t xml:space="preserve">structuri organizatorice </w:t>
      </w:r>
      <w:proofErr w:type="spellStart"/>
      <w:r>
        <w:rPr>
          <w:sz w:val="28"/>
          <w:szCs w:val="28"/>
        </w:rPr>
        <w:t>şi</w:t>
      </w:r>
      <w:proofErr w:type="spellEnd"/>
      <w:r>
        <w:rPr>
          <w:sz w:val="28"/>
          <w:szCs w:val="28"/>
        </w:rPr>
        <w:t xml:space="preserve"> dotări necesare efectuării </w:t>
      </w:r>
      <w:proofErr w:type="spellStart"/>
      <w:r>
        <w:rPr>
          <w:sz w:val="28"/>
          <w:szCs w:val="28"/>
        </w:rPr>
        <w:t>activităţii</w:t>
      </w:r>
      <w:proofErr w:type="spellEnd"/>
      <w:r>
        <w:rPr>
          <w:sz w:val="28"/>
          <w:szCs w:val="28"/>
        </w:rPr>
        <w:t xml:space="preserve"> de administrare/gestionare </w:t>
      </w:r>
      <w:proofErr w:type="spellStart"/>
      <w:r>
        <w:rPr>
          <w:sz w:val="28"/>
          <w:szCs w:val="28"/>
        </w:rPr>
        <w:t>şi</w:t>
      </w:r>
      <w:proofErr w:type="spellEnd"/>
      <w:r>
        <w:rPr>
          <w:sz w:val="28"/>
          <w:szCs w:val="28"/>
        </w:rPr>
        <w:t xml:space="preserve"> exploatare a infrastructurii feroviare pentru care solicită </w:t>
      </w:r>
      <w:proofErr w:type="spellStart"/>
      <w:r>
        <w:rPr>
          <w:sz w:val="28"/>
          <w:szCs w:val="28"/>
        </w:rPr>
        <w:t>autorizaţia</w:t>
      </w:r>
      <w:proofErr w:type="spellEnd"/>
      <w:r>
        <w:rPr>
          <w:sz w:val="28"/>
          <w:szCs w:val="28"/>
        </w:rPr>
        <w:t xml:space="preserve"> de </w:t>
      </w:r>
      <w:proofErr w:type="spellStart"/>
      <w:r>
        <w:rPr>
          <w:sz w:val="28"/>
          <w:szCs w:val="28"/>
        </w:rPr>
        <w:t>siguranţă</w:t>
      </w:r>
      <w:proofErr w:type="spellEnd"/>
      <w:r>
        <w:rPr>
          <w:sz w:val="28"/>
          <w:szCs w:val="28"/>
        </w:rPr>
        <w:t xml:space="preserve">, adecvate implementării </w:t>
      </w:r>
      <w:proofErr w:type="spellStart"/>
      <w:r>
        <w:rPr>
          <w:sz w:val="28"/>
          <w:szCs w:val="28"/>
        </w:rPr>
        <w:t>şi</w:t>
      </w:r>
      <w:proofErr w:type="spellEnd"/>
      <w:r>
        <w:rPr>
          <w:sz w:val="28"/>
          <w:szCs w:val="28"/>
        </w:rPr>
        <w:t xml:space="preserve"> </w:t>
      </w:r>
      <w:proofErr w:type="spellStart"/>
      <w:r>
        <w:rPr>
          <w:sz w:val="28"/>
          <w:szCs w:val="28"/>
        </w:rPr>
        <w:t>menţinerii</w:t>
      </w:r>
      <w:proofErr w:type="spellEnd"/>
      <w:r>
        <w:rPr>
          <w:sz w:val="28"/>
          <w:szCs w:val="28"/>
        </w:rPr>
        <w:t xml:space="preserve"> unui sistem de management al </w:t>
      </w:r>
      <w:proofErr w:type="spellStart"/>
      <w:r>
        <w:rPr>
          <w:sz w:val="28"/>
          <w:szCs w:val="28"/>
        </w:rPr>
        <w:t>siguranţei</w:t>
      </w:r>
      <w:proofErr w:type="spellEnd"/>
      <w:r>
        <w:rPr>
          <w:sz w:val="28"/>
          <w:szCs w:val="28"/>
        </w:rPr>
        <w:t xml:space="preserve">; </w:t>
      </w:r>
    </w:p>
    <w:p w:rsidR="00E73902" w:rsidRDefault="00BE6670">
      <w:pPr>
        <w:numPr>
          <w:ilvl w:val="0"/>
          <w:numId w:val="2"/>
        </w:numPr>
        <w:tabs>
          <w:tab w:val="left" w:pos="425"/>
          <w:tab w:val="left" w:pos="960"/>
        </w:tabs>
        <w:ind w:left="5" w:firstLine="715"/>
        <w:jc w:val="both"/>
        <w:rPr>
          <w:sz w:val="28"/>
          <w:szCs w:val="28"/>
        </w:rPr>
      </w:pPr>
      <w:r>
        <w:rPr>
          <w:bCs/>
          <w:sz w:val="28"/>
          <w:szCs w:val="28"/>
          <w:lang w:val="en-US"/>
        </w:rPr>
        <w:t>D</w:t>
      </w:r>
      <w:proofErr w:type="spellStart"/>
      <w:r>
        <w:rPr>
          <w:bCs/>
          <w:sz w:val="28"/>
          <w:szCs w:val="28"/>
        </w:rPr>
        <w:t>eţine</w:t>
      </w:r>
      <w:proofErr w:type="spellEnd"/>
      <w:r>
        <w:rPr>
          <w:bCs/>
          <w:sz w:val="28"/>
          <w:szCs w:val="28"/>
        </w:rPr>
        <w:t xml:space="preserve"> </w:t>
      </w:r>
      <w:r>
        <w:rPr>
          <w:sz w:val="28"/>
          <w:szCs w:val="28"/>
        </w:rPr>
        <w:t>personal</w:t>
      </w:r>
      <w:r>
        <w:rPr>
          <w:sz w:val="28"/>
          <w:szCs w:val="28"/>
          <w:lang w:val="en-US"/>
        </w:rPr>
        <w:t xml:space="preserve"> </w:t>
      </w:r>
      <w:r>
        <w:rPr>
          <w:sz w:val="28"/>
          <w:szCs w:val="28"/>
        </w:rPr>
        <w:t xml:space="preserve">cu </w:t>
      </w:r>
      <w:proofErr w:type="spellStart"/>
      <w:r>
        <w:rPr>
          <w:sz w:val="28"/>
          <w:szCs w:val="28"/>
        </w:rPr>
        <w:t>responsabilităţi</w:t>
      </w:r>
      <w:proofErr w:type="spellEnd"/>
      <w:r>
        <w:rPr>
          <w:sz w:val="28"/>
          <w:szCs w:val="28"/>
        </w:rPr>
        <w:t xml:space="preserve"> în </w:t>
      </w:r>
      <w:proofErr w:type="spellStart"/>
      <w:r>
        <w:rPr>
          <w:sz w:val="28"/>
          <w:szCs w:val="28"/>
        </w:rPr>
        <w:t>siguranţa</w:t>
      </w:r>
      <w:proofErr w:type="spellEnd"/>
      <w:r>
        <w:rPr>
          <w:sz w:val="28"/>
          <w:szCs w:val="28"/>
        </w:rPr>
        <w:t xml:space="preserve"> </w:t>
      </w:r>
      <w:proofErr w:type="spellStart"/>
      <w:r>
        <w:rPr>
          <w:sz w:val="28"/>
          <w:szCs w:val="28"/>
        </w:rPr>
        <w:t>circulaţiei</w:t>
      </w:r>
      <w:proofErr w:type="spellEnd"/>
      <w:r>
        <w:rPr>
          <w:sz w:val="28"/>
          <w:szCs w:val="28"/>
        </w:rPr>
        <w:t xml:space="preserve">, apt din punct de vedere medical </w:t>
      </w:r>
      <w:proofErr w:type="spellStart"/>
      <w:r>
        <w:rPr>
          <w:sz w:val="28"/>
          <w:szCs w:val="28"/>
        </w:rPr>
        <w:t>şi</w:t>
      </w:r>
      <w:proofErr w:type="spellEnd"/>
      <w:r>
        <w:rPr>
          <w:sz w:val="28"/>
          <w:szCs w:val="28"/>
        </w:rPr>
        <w:t xml:space="preserve"> psihologic, instruit, evaluat periodic pentru confirmarea </w:t>
      </w:r>
      <w:proofErr w:type="spellStart"/>
      <w:r>
        <w:rPr>
          <w:sz w:val="28"/>
          <w:szCs w:val="28"/>
        </w:rPr>
        <w:t>competenţelor</w:t>
      </w:r>
      <w:proofErr w:type="spellEnd"/>
      <w:r>
        <w:rPr>
          <w:sz w:val="28"/>
          <w:szCs w:val="28"/>
        </w:rPr>
        <w:t xml:space="preserve"> profesionale </w:t>
      </w:r>
      <w:proofErr w:type="spellStart"/>
      <w:r>
        <w:rPr>
          <w:sz w:val="28"/>
          <w:szCs w:val="28"/>
        </w:rPr>
        <w:t>şi</w:t>
      </w:r>
      <w:proofErr w:type="spellEnd"/>
      <w:r>
        <w:rPr>
          <w:sz w:val="28"/>
          <w:szCs w:val="28"/>
        </w:rPr>
        <w:t xml:space="preserve"> autorizat, în conformitate cu reglementările specifice în vigoare, pentru exploatarea </w:t>
      </w:r>
      <w:proofErr w:type="spellStart"/>
      <w:r>
        <w:rPr>
          <w:sz w:val="28"/>
          <w:szCs w:val="28"/>
        </w:rPr>
        <w:t>şi</w:t>
      </w:r>
      <w:proofErr w:type="spellEnd"/>
      <w:r>
        <w:rPr>
          <w:sz w:val="28"/>
          <w:szCs w:val="28"/>
        </w:rPr>
        <w:t xml:space="preserve"> </w:t>
      </w:r>
      <w:proofErr w:type="spellStart"/>
      <w:r>
        <w:rPr>
          <w:sz w:val="28"/>
          <w:szCs w:val="28"/>
        </w:rPr>
        <w:t>întreţinerea</w:t>
      </w:r>
      <w:proofErr w:type="spellEnd"/>
      <w:r>
        <w:rPr>
          <w:sz w:val="28"/>
          <w:szCs w:val="28"/>
        </w:rPr>
        <w:t xml:space="preserve"> infrastructurii feroviare pentru care solicită </w:t>
      </w:r>
      <w:proofErr w:type="spellStart"/>
      <w:r>
        <w:rPr>
          <w:sz w:val="28"/>
          <w:szCs w:val="28"/>
        </w:rPr>
        <w:t>autorizaţia</w:t>
      </w:r>
      <w:proofErr w:type="spellEnd"/>
      <w:r>
        <w:rPr>
          <w:sz w:val="28"/>
          <w:szCs w:val="28"/>
        </w:rPr>
        <w:t xml:space="preserve"> de </w:t>
      </w:r>
      <w:proofErr w:type="spellStart"/>
      <w:r>
        <w:rPr>
          <w:sz w:val="28"/>
          <w:szCs w:val="28"/>
        </w:rPr>
        <w:t>siguranţă</w:t>
      </w:r>
      <w:proofErr w:type="spellEnd"/>
      <w:r>
        <w:rPr>
          <w:sz w:val="28"/>
          <w:szCs w:val="28"/>
        </w:rPr>
        <w:t xml:space="preserve">, inclusiv pentru </w:t>
      </w:r>
      <w:proofErr w:type="spellStart"/>
      <w:r>
        <w:rPr>
          <w:sz w:val="28"/>
          <w:szCs w:val="28"/>
          <w:lang w:val="en-US"/>
        </w:rPr>
        <w:t>conducerea</w:t>
      </w:r>
      <w:proofErr w:type="spellEnd"/>
      <w:r>
        <w:rPr>
          <w:sz w:val="28"/>
          <w:szCs w:val="28"/>
          <w:lang w:val="en-US"/>
        </w:rPr>
        <w:t xml:space="preserve"> </w:t>
      </w:r>
      <w:proofErr w:type="spellStart"/>
      <w:r>
        <w:rPr>
          <w:sz w:val="28"/>
          <w:szCs w:val="28"/>
        </w:rPr>
        <w:t>vehiculel</w:t>
      </w:r>
      <w:proofErr w:type="spellEnd"/>
      <w:r>
        <w:rPr>
          <w:sz w:val="28"/>
          <w:szCs w:val="28"/>
          <w:lang w:val="en-US"/>
        </w:rPr>
        <w:t xml:space="preserve">or </w:t>
      </w:r>
      <w:r>
        <w:rPr>
          <w:sz w:val="28"/>
          <w:szCs w:val="28"/>
        </w:rPr>
        <w:t>feroviare din dotarea sa;</w:t>
      </w:r>
    </w:p>
    <w:p w:rsidR="00D01873" w:rsidRPr="00520F21" w:rsidRDefault="00887BA0" w:rsidP="00D01873">
      <w:pPr>
        <w:numPr>
          <w:ilvl w:val="0"/>
          <w:numId w:val="2"/>
        </w:numPr>
        <w:tabs>
          <w:tab w:val="left" w:pos="425"/>
          <w:tab w:val="left" w:pos="960"/>
        </w:tabs>
        <w:ind w:left="5" w:firstLine="715"/>
        <w:jc w:val="both"/>
        <w:rPr>
          <w:sz w:val="28"/>
          <w:szCs w:val="28"/>
        </w:rPr>
      </w:pPr>
      <w:proofErr w:type="spellStart"/>
      <w:r w:rsidRPr="00520F21">
        <w:rPr>
          <w:sz w:val="28"/>
          <w:szCs w:val="28"/>
        </w:rPr>
        <w:t>Deţine</w:t>
      </w:r>
      <w:proofErr w:type="spellEnd"/>
      <w:r w:rsidRPr="00520F21">
        <w:rPr>
          <w:sz w:val="28"/>
          <w:szCs w:val="28"/>
        </w:rPr>
        <w:t xml:space="preserve"> </w:t>
      </w:r>
      <w:r w:rsidR="00D01873" w:rsidRPr="00520F21">
        <w:rPr>
          <w:sz w:val="28"/>
          <w:szCs w:val="28"/>
        </w:rPr>
        <w:t xml:space="preserve">personal </w:t>
      </w:r>
      <w:r w:rsidRPr="00520F21">
        <w:rPr>
          <w:sz w:val="28"/>
          <w:szCs w:val="28"/>
        </w:rPr>
        <w:t xml:space="preserve">numit de către conducerea executivă a </w:t>
      </w:r>
      <w:r w:rsidR="002D6FA6" w:rsidRPr="00520F21">
        <w:rPr>
          <w:sz w:val="28"/>
          <w:szCs w:val="28"/>
        </w:rPr>
        <w:t>administratorului</w:t>
      </w:r>
      <w:r w:rsidR="00520F21" w:rsidRPr="00520F21">
        <w:rPr>
          <w:sz w:val="28"/>
          <w:szCs w:val="28"/>
        </w:rPr>
        <w:t xml:space="preserve"> </w:t>
      </w:r>
      <w:r w:rsidR="002D6FA6" w:rsidRPr="00520F21">
        <w:rPr>
          <w:sz w:val="28"/>
          <w:szCs w:val="28"/>
        </w:rPr>
        <w:t>/</w:t>
      </w:r>
      <w:r w:rsidR="00520F21" w:rsidRPr="00520F21">
        <w:rPr>
          <w:sz w:val="28"/>
          <w:szCs w:val="28"/>
        </w:rPr>
        <w:t xml:space="preserve"> </w:t>
      </w:r>
      <w:r w:rsidR="002D6FA6" w:rsidRPr="00520F21">
        <w:rPr>
          <w:sz w:val="28"/>
          <w:szCs w:val="28"/>
        </w:rPr>
        <w:t>gestionarului</w:t>
      </w:r>
      <w:r w:rsidRPr="00520F21">
        <w:rPr>
          <w:sz w:val="28"/>
          <w:szCs w:val="28"/>
        </w:rPr>
        <w:t xml:space="preserve"> </w:t>
      </w:r>
      <w:r w:rsidR="002D6FA6" w:rsidRPr="00520F21">
        <w:rPr>
          <w:sz w:val="28"/>
          <w:szCs w:val="28"/>
        </w:rPr>
        <w:t xml:space="preserve">ca </w:t>
      </w:r>
      <w:r w:rsidRPr="00520F21">
        <w:rPr>
          <w:sz w:val="28"/>
          <w:szCs w:val="28"/>
        </w:rPr>
        <w:t xml:space="preserve">responsabil cu managementul </w:t>
      </w:r>
      <w:proofErr w:type="spellStart"/>
      <w:r w:rsidRPr="00520F21">
        <w:rPr>
          <w:sz w:val="28"/>
          <w:szCs w:val="28"/>
        </w:rPr>
        <w:t>siguranţei</w:t>
      </w:r>
      <w:proofErr w:type="spellEnd"/>
      <w:r w:rsidRPr="00520F21">
        <w:rPr>
          <w:sz w:val="28"/>
          <w:szCs w:val="28"/>
        </w:rPr>
        <w:t xml:space="preserve"> feroviare (RSMS), atestat de ASFR conform procedurilor proprii</w:t>
      </w:r>
      <w:r w:rsidR="00D01873" w:rsidRPr="00520F21">
        <w:rPr>
          <w:sz w:val="28"/>
          <w:szCs w:val="28"/>
        </w:rPr>
        <w:t>;</w:t>
      </w:r>
    </w:p>
    <w:p w:rsidR="00E73902" w:rsidRPr="00887BA0" w:rsidRDefault="00BE6670" w:rsidP="00887BA0">
      <w:pPr>
        <w:numPr>
          <w:ilvl w:val="0"/>
          <w:numId w:val="2"/>
        </w:numPr>
        <w:tabs>
          <w:tab w:val="left" w:pos="425"/>
          <w:tab w:val="left" w:pos="960"/>
        </w:tabs>
        <w:ind w:left="5" w:firstLine="715"/>
        <w:jc w:val="both"/>
        <w:rPr>
          <w:sz w:val="28"/>
          <w:szCs w:val="28"/>
        </w:rPr>
      </w:pPr>
      <w:r w:rsidRPr="00887BA0">
        <w:rPr>
          <w:sz w:val="28"/>
          <w:szCs w:val="28"/>
        </w:rPr>
        <w:lastRenderedPageBreak/>
        <w:t xml:space="preserve">Asigură </w:t>
      </w:r>
      <w:proofErr w:type="spellStart"/>
      <w:r w:rsidRPr="00887BA0">
        <w:rPr>
          <w:sz w:val="28"/>
          <w:szCs w:val="28"/>
        </w:rPr>
        <w:t>întreţinerea</w:t>
      </w:r>
      <w:proofErr w:type="spellEnd"/>
      <w:r w:rsidRPr="00887BA0">
        <w:rPr>
          <w:sz w:val="28"/>
          <w:szCs w:val="28"/>
        </w:rPr>
        <w:t xml:space="preserve">, revizia </w:t>
      </w:r>
      <w:proofErr w:type="spellStart"/>
      <w:r w:rsidRPr="00887BA0">
        <w:rPr>
          <w:sz w:val="28"/>
          <w:szCs w:val="28"/>
        </w:rPr>
        <w:t>şi</w:t>
      </w:r>
      <w:proofErr w:type="spellEnd"/>
      <w:r w:rsidRPr="00887BA0">
        <w:rPr>
          <w:sz w:val="28"/>
          <w:szCs w:val="28"/>
        </w:rPr>
        <w:t xml:space="preserve"> repararea infrastructurii feroviare în vederea </w:t>
      </w:r>
      <w:proofErr w:type="spellStart"/>
      <w:r w:rsidRPr="00887BA0">
        <w:rPr>
          <w:sz w:val="28"/>
          <w:szCs w:val="28"/>
        </w:rPr>
        <w:t>menţinerii</w:t>
      </w:r>
      <w:proofErr w:type="spellEnd"/>
      <w:r w:rsidRPr="00887BA0">
        <w:rPr>
          <w:sz w:val="28"/>
          <w:szCs w:val="28"/>
        </w:rPr>
        <w:t xml:space="preserve"> acesteia în parametrii constructivi</w:t>
      </w:r>
      <w:r w:rsidRPr="00887BA0">
        <w:rPr>
          <w:sz w:val="28"/>
          <w:szCs w:val="28"/>
          <w:lang w:val="en-US"/>
        </w:rPr>
        <w:t xml:space="preserve"> cu </w:t>
      </w:r>
      <w:r w:rsidRPr="00887BA0">
        <w:rPr>
          <w:sz w:val="28"/>
          <w:szCs w:val="28"/>
        </w:rPr>
        <w:t xml:space="preserve">personal de specialitate propriu </w:t>
      </w:r>
      <w:proofErr w:type="spellStart"/>
      <w:r w:rsidRPr="00887BA0">
        <w:rPr>
          <w:sz w:val="28"/>
          <w:szCs w:val="28"/>
          <w:lang w:val="en-US"/>
        </w:rPr>
        <w:t>sau</w:t>
      </w:r>
      <w:proofErr w:type="spellEnd"/>
      <w:r w:rsidRPr="00887BA0">
        <w:rPr>
          <w:sz w:val="28"/>
          <w:szCs w:val="28"/>
          <w:lang w:val="en-US"/>
        </w:rPr>
        <w:t xml:space="preserve"> </w:t>
      </w:r>
      <w:r w:rsidRPr="00887BA0">
        <w:rPr>
          <w:sz w:val="28"/>
          <w:szCs w:val="28"/>
        </w:rPr>
        <w:t xml:space="preserve">cu operatori economici care </w:t>
      </w:r>
      <w:proofErr w:type="spellStart"/>
      <w:r w:rsidRPr="00887BA0">
        <w:rPr>
          <w:sz w:val="28"/>
          <w:szCs w:val="28"/>
        </w:rPr>
        <w:t>deţin</w:t>
      </w:r>
      <w:proofErr w:type="spellEnd"/>
      <w:r w:rsidRPr="00887BA0">
        <w:rPr>
          <w:sz w:val="28"/>
          <w:szCs w:val="28"/>
        </w:rPr>
        <w:t xml:space="preserve"> documente specifice pentru prestarea acestor tipuri de servicii feroviare, inclusiv pentru vehiculele feroviare din dotarea sa; </w:t>
      </w:r>
    </w:p>
    <w:p w:rsidR="00E73902" w:rsidRDefault="00BE6670">
      <w:pPr>
        <w:numPr>
          <w:ilvl w:val="0"/>
          <w:numId w:val="2"/>
        </w:numPr>
        <w:tabs>
          <w:tab w:val="left" w:pos="425"/>
          <w:tab w:val="left" w:pos="960"/>
        </w:tabs>
        <w:ind w:left="5" w:firstLine="715"/>
        <w:jc w:val="both"/>
        <w:rPr>
          <w:sz w:val="28"/>
          <w:szCs w:val="28"/>
        </w:rPr>
      </w:pPr>
      <w:r>
        <w:rPr>
          <w:sz w:val="28"/>
          <w:szCs w:val="28"/>
        </w:rPr>
        <w:t xml:space="preserve">Asigură instruirea personalului propriu cu </w:t>
      </w:r>
      <w:proofErr w:type="spellStart"/>
      <w:r>
        <w:rPr>
          <w:sz w:val="28"/>
          <w:szCs w:val="28"/>
        </w:rPr>
        <w:t>responsabilităţi</w:t>
      </w:r>
      <w:proofErr w:type="spellEnd"/>
      <w:r>
        <w:rPr>
          <w:sz w:val="28"/>
          <w:szCs w:val="28"/>
        </w:rPr>
        <w:t xml:space="preserve"> în </w:t>
      </w:r>
      <w:proofErr w:type="spellStart"/>
      <w:r>
        <w:rPr>
          <w:sz w:val="28"/>
          <w:szCs w:val="28"/>
        </w:rPr>
        <w:t>siguranţa</w:t>
      </w:r>
      <w:proofErr w:type="spellEnd"/>
      <w:r>
        <w:rPr>
          <w:sz w:val="28"/>
          <w:szCs w:val="28"/>
        </w:rPr>
        <w:t xml:space="preserve"> </w:t>
      </w:r>
      <w:proofErr w:type="spellStart"/>
      <w:r>
        <w:rPr>
          <w:sz w:val="28"/>
          <w:szCs w:val="28"/>
        </w:rPr>
        <w:t>circulaţiei</w:t>
      </w:r>
      <w:proofErr w:type="spellEnd"/>
      <w:r>
        <w:rPr>
          <w:sz w:val="28"/>
          <w:szCs w:val="28"/>
        </w:rPr>
        <w:t xml:space="preserve"> cu personal atestat de către ASFR,</w:t>
      </w:r>
      <w:r>
        <w:rPr>
          <w:sz w:val="28"/>
          <w:szCs w:val="28"/>
          <w:lang w:val="en-US"/>
        </w:rPr>
        <w:t xml:space="preserve"> </w:t>
      </w:r>
      <w:r>
        <w:rPr>
          <w:sz w:val="28"/>
          <w:szCs w:val="28"/>
        </w:rPr>
        <w:t>conform</w:t>
      </w:r>
      <w:r>
        <w:rPr>
          <w:sz w:val="28"/>
          <w:szCs w:val="28"/>
          <w:lang w:val="en-US"/>
        </w:rPr>
        <w:t xml:space="preserve"> </w:t>
      </w:r>
      <w:proofErr w:type="spellStart"/>
      <w:r>
        <w:rPr>
          <w:sz w:val="28"/>
          <w:szCs w:val="28"/>
        </w:rPr>
        <w:t>reglementăril</w:t>
      </w:r>
      <w:proofErr w:type="spellEnd"/>
      <w:r>
        <w:rPr>
          <w:sz w:val="28"/>
          <w:szCs w:val="28"/>
          <w:lang w:val="en-US"/>
        </w:rPr>
        <w:t xml:space="preserve">or </w:t>
      </w:r>
      <w:r>
        <w:rPr>
          <w:sz w:val="28"/>
          <w:szCs w:val="28"/>
        </w:rPr>
        <w:t>specifice în vigoare;</w:t>
      </w:r>
    </w:p>
    <w:p w:rsidR="00E73902" w:rsidRDefault="00BE6670">
      <w:pPr>
        <w:numPr>
          <w:ilvl w:val="0"/>
          <w:numId w:val="2"/>
        </w:numPr>
        <w:tabs>
          <w:tab w:val="left" w:pos="425"/>
          <w:tab w:val="left" w:pos="960"/>
        </w:tabs>
        <w:ind w:left="5" w:firstLine="715"/>
        <w:jc w:val="both"/>
        <w:rPr>
          <w:sz w:val="28"/>
          <w:szCs w:val="28"/>
        </w:rPr>
      </w:pPr>
      <w:proofErr w:type="spellStart"/>
      <w:r>
        <w:rPr>
          <w:bCs/>
          <w:sz w:val="28"/>
          <w:szCs w:val="28"/>
        </w:rPr>
        <w:t>Deţine</w:t>
      </w:r>
      <w:proofErr w:type="spellEnd"/>
      <w:r>
        <w:rPr>
          <w:bCs/>
          <w:sz w:val="28"/>
          <w:szCs w:val="28"/>
        </w:rPr>
        <w:t xml:space="preserve"> </w:t>
      </w:r>
      <w:proofErr w:type="spellStart"/>
      <w:r>
        <w:rPr>
          <w:sz w:val="28"/>
          <w:szCs w:val="28"/>
        </w:rPr>
        <w:t>autorizaţii</w:t>
      </w:r>
      <w:proofErr w:type="spellEnd"/>
      <w:r>
        <w:rPr>
          <w:sz w:val="28"/>
          <w:szCs w:val="28"/>
        </w:rPr>
        <w:t xml:space="preserve"> de </w:t>
      </w:r>
      <w:proofErr w:type="spellStart"/>
      <w:r>
        <w:rPr>
          <w:sz w:val="28"/>
          <w:szCs w:val="28"/>
        </w:rPr>
        <w:t>funcţionare</w:t>
      </w:r>
      <w:proofErr w:type="spellEnd"/>
      <w:r>
        <w:rPr>
          <w:sz w:val="28"/>
          <w:szCs w:val="28"/>
        </w:rPr>
        <w:t xml:space="preserve"> din punct de vedere tehnic </w:t>
      </w:r>
      <w:r>
        <w:rPr>
          <w:bCs/>
          <w:sz w:val="28"/>
          <w:szCs w:val="28"/>
        </w:rPr>
        <w:t xml:space="preserve">pentru </w:t>
      </w:r>
      <w:proofErr w:type="spellStart"/>
      <w:r>
        <w:rPr>
          <w:sz w:val="28"/>
          <w:szCs w:val="28"/>
        </w:rPr>
        <w:t>staţiile</w:t>
      </w:r>
      <w:proofErr w:type="spellEnd"/>
      <w:r>
        <w:rPr>
          <w:sz w:val="28"/>
          <w:szCs w:val="28"/>
        </w:rPr>
        <w:t xml:space="preserve"> de cale ferată aflate în exploatare, inclusiv documente specifice pentru vehiculele feroviare din dotarea sa;</w:t>
      </w:r>
    </w:p>
    <w:p w:rsidR="00D90728" w:rsidRPr="00FB528F" w:rsidRDefault="00BE6670" w:rsidP="00FB528F">
      <w:pPr>
        <w:ind w:firstLine="720"/>
        <w:jc w:val="both"/>
        <w:rPr>
          <w:i/>
          <w:iCs/>
          <w:sz w:val="28"/>
          <w:szCs w:val="28"/>
        </w:rPr>
      </w:pPr>
      <w:r>
        <w:rPr>
          <w:sz w:val="28"/>
          <w:szCs w:val="28"/>
        </w:rPr>
        <w:t xml:space="preserve">c) </w:t>
      </w:r>
      <w:r>
        <w:rPr>
          <w:i/>
          <w:iCs/>
          <w:sz w:val="28"/>
          <w:szCs w:val="28"/>
        </w:rPr>
        <w:t xml:space="preserve">Alte </w:t>
      </w:r>
      <w:proofErr w:type="spellStart"/>
      <w:r>
        <w:rPr>
          <w:i/>
          <w:iCs/>
          <w:sz w:val="28"/>
          <w:szCs w:val="28"/>
        </w:rPr>
        <w:t>cerinţe</w:t>
      </w:r>
      <w:proofErr w:type="spellEnd"/>
      <w:r>
        <w:rPr>
          <w:i/>
          <w:iCs/>
          <w:sz w:val="28"/>
          <w:szCs w:val="28"/>
        </w:rPr>
        <w:t xml:space="preserve"> pentru gestionarul de infrastructură feroviară - </w:t>
      </w:r>
      <w:r w:rsidR="005A6A8B">
        <w:rPr>
          <w:sz w:val="28"/>
          <w:szCs w:val="28"/>
        </w:rPr>
        <w:t xml:space="preserve">Gestionarul a </w:t>
      </w:r>
      <w:r>
        <w:rPr>
          <w:sz w:val="28"/>
          <w:szCs w:val="28"/>
        </w:rPr>
        <w:t xml:space="preserve">fost declarat </w:t>
      </w:r>
      <w:proofErr w:type="spellStart"/>
      <w:r>
        <w:rPr>
          <w:sz w:val="28"/>
          <w:szCs w:val="28"/>
        </w:rPr>
        <w:t>câştigătorul</w:t>
      </w:r>
      <w:proofErr w:type="spellEnd"/>
      <w:r>
        <w:rPr>
          <w:sz w:val="28"/>
          <w:szCs w:val="28"/>
        </w:rPr>
        <w:t xml:space="preserve"> unei proceduri de </w:t>
      </w:r>
      <w:proofErr w:type="spellStart"/>
      <w:r>
        <w:rPr>
          <w:sz w:val="28"/>
          <w:szCs w:val="28"/>
        </w:rPr>
        <w:t>licitaţie</w:t>
      </w:r>
      <w:proofErr w:type="spellEnd"/>
      <w:r>
        <w:rPr>
          <w:sz w:val="28"/>
          <w:szCs w:val="28"/>
        </w:rPr>
        <w:t xml:space="preserve"> publică pentru închirierea </w:t>
      </w:r>
      <w:r w:rsidRPr="003B588F">
        <w:rPr>
          <w:sz w:val="28"/>
          <w:szCs w:val="28"/>
        </w:rPr>
        <w:t>unei</w:t>
      </w:r>
      <w:r w:rsidR="003B588F">
        <w:rPr>
          <w:sz w:val="28"/>
          <w:szCs w:val="28"/>
        </w:rPr>
        <w:t>/</w:t>
      </w:r>
      <w:r w:rsidR="005A6A8B" w:rsidRPr="003B588F">
        <w:rPr>
          <w:sz w:val="28"/>
          <w:szCs w:val="28"/>
        </w:rPr>
        <w:t>unor</w:t>
      </w:r>
      <w:r>
        <w:rPr>
          <w:sz w:val="28"/>
          <w:szCs w:val="28"/>
        </w:rPr>
        <w:t xml:space="preserve"> </w:t>
      </w:r>
      <w:proofErr w:type="spellStart"/>
      <w:r>
        <w:rPr>
          <w:sz w:val="28"/>
          <w:szCs w:val="28"/>
        </w:rPr>
        <w:t>secţii</w:t>
      </w:r>
      <w:proofErr w:type="spellEnd"/>
      <w:r>
        <w:rPr>
          <w:sz w:val="28"/>
          <w:szCs w:val="28"/>
        </w:rPr>
        <w:t xml:space="preserve"> de </w:t>
      </w:r>
      <w:proofErr w:type="spellStart"/>
      <w:r>
        <w:rPr>
          <w:sz w:val="28"/>
          <w:szCs w:val="28"/>
        </w:rPr>
        <w:t>circulaţie</w:t>
      </w:r>
      <w:proofErr w:type="spellEnd"/>
      <w:r>
        <w:rPr>
          <w:sz w:val="28"/>
          <w:szCs w:val="28"/>
        </w:rPr>
        <w:t xml:space="preserve"> de pe infrastructura feroviară </w:t>
      </w:r>
      <w:proofErr w:type="spellStart"/>
      <w:r>
        <w:rPr>
          <w:sz w:val="28"/>
          <w:szCs w:val="28"/>
        </w:rPr>
        <w:t>neinteroperabilă</w:t>
      </w:r>
      <w:proofErr w:type="spellEnd"/>
      <w:r w:rsidR="003B588F">
        <w:rPr>
          <w:sz w:val="28"/>
          <w:szCs w:val="28"/>
        </w:rPr>
        <w:t xml:space="preserve"> - </w:t>
      </w:r>
      <w:proofErr w:type="spellStart"/>
      <w:r w:rsidR="00854FD6">
        <w:rPr>
          <w:sz w:val="28"/>
          <w:szCs w:val="28"/>
        </w:rPr>
        <w:t>autorizaţia</w:t>
      </w:r>
      <w:proofErr w:type="spellEnd"/>
      <w:r w:rsidR="00854FD6">
        <w:rPr>
          <w:sz w:val="28"/>
          <w:szCs w:val="28"/>
        </w:rPr>
        <w:t xml:space="preserve"> de </w:t>
      </w:r>
      <w:proofErr w:type="spellStart"/>
      <w:r w:rsidR="00854FD6">
        <w:rPr>
          <w:sz w:val="28"/>
          <w:szCs w:val="28"/>
        </w:rPr>
        <w:t>siguranţă</w:t>
      </w:r>
      <w:proofErr w:type="spellEnd"/>
      <w:r w:rsidR="00854FD6">
        <w:rPr>
          <w:sz w:val="28"/>
          <w:szCs w:val="28"/>
        </w:rPr>
        <w:t xml:space="preserve"> se </w:t>
      </w:r>
      <w:proofErr w:type="spellStart"/>
      <w:r w:rsidR="00854FD6">
        <w:rPr>
          <w:sz w:val="28"/>
          <w:szCs w:val="28"/>
        </w:rPr>
        <w:t>obţine</w:t>
      </w:r>
      <w:proofErr w:type="spellEnd"/>
      <w:r w:rsidR="00854FD6">
        <w:rPr>
          <w:sz w:val="28"/>
          <w:szCs w:val="28"/>
        </w:rPr>
        <w:t xml:space="preserve"> </w:t>
      </w:r>
      <w:r>
        <w:rPr>
          <w:sz w:val="28"/>
          <w:szCs w:val="28"/>
        </w:rPr>
        <w:t xml:space="preserve">în maximum 30 de zile de la data </w:t>
      </w:r>
      <w:proofErr w:type="spellStart"/>
      <w:r>
        <w:rPr>
          <w:sz w:val="28"/>
          <w:szCs w:val="28"/>
          <w:lang w:val="en-US"/>
        </w:rPr>
        <w:t>semn</w:t>
      </w:r>
      <w:proofErr w:type="spellEnd"/>
      <w:r>
        <w:rPr>
          <w:sz w:val="28"/>
          <w:szCs w:val="28"/>
        </w:rPr>
        <w:t>ă</w:t>
      </w:r>
      <w:proofErr w:type="spellStart"/>
      <w:r>
        <w:rPr>
          <w:sz w:val="28"/>
          <w:szCs w:val="28"/>
          <w:lang w:val="en-US"/>
        </w:rPr>
        <w:t>rii</w:t>
      </w:r>
      <w:proofErr w:type="spellEnd"/>
      <w:r>
        <w:rPr>
          <w:sz w:val="28"/>
          <w:szCs w:val="28"/>
          <w:lang w:val="en-US"/>
        </w:rPr>
        <w:t xml:space="preserve"> </w:t>
      </w:r>
      <w:r>
        <w:rPr>
          <w:sz w:val="28"/>
          <w:szCs w:val="28"/>
        </w:rPr>
        <w:t>contractului de închiriere,</w:t>
      </w:r>
      <w:r w:rsidR="00D01873">
        <w:rPr>
          <w:sz w:val="28"/>
          <w:szCs w:val="28"/>
        </w:rPr>
        <w:t xml:space="preserve"> conform </w:t>
      </w:r>
      <w:proofErr w:type="spellStart"/>
      <w:r w:rsidR="00D01873">
        <w:rPr>
          <w:sz w:val="28"/>
          <w:szCs w:val="28"/>
        </w:rPr>
        <w:t>legislaţiei</w:t>
      </w:r>
      <w:proofErr w:type="spellEnd"/>
      <w:r w:rsidR="00D01873">
        <w:rPr>
          <w:sz w:val="28"/>
          <w:szCs w:val="28"/>
        </w:rPr>
        <w:t xml:space="preserve"> în vigoare.</w:t>
      </w:r>
      <w:r>
        <w:rPr>
          <w:sz w:val="28"/>
          <w:szCs w:val="28"/>
        </w:rPr>
        <w:t xml:space="preserve"> </w:t>
      </w:r>
    </w:p>
    <w:p w:rsidR="00E73902" w:rsidRDefault="00E73902">
      <w:pPr>
        <w:jc w:val="both"/>
        <w:rPr>
          <w:b/>
          <w:bCs/>
          <w:sz w:val="28"/>
          <w:szCs w:val="28"/>
          <w:lang w:val="en-US"/>
        </w:rPr>
      </w:pPr>
    </w:p>
    <w:p w:rsidR="00E73902" w:rsidRPr="00737690" w:rsidRDefault="00BE6670">
      <w:pPr>
        <w:jc w:val="center"/>
        <w:rPr>
          <w:sz w:val="28"/>
          <w:szCs w:val="28"/>
          <w:lang w:val="en-US"/>
        </w:rPr>
      </w:pPr>
      <w:r w:rsidRPr="00737690">
        <w:rPr>
          <w:b/>
          <w:bCs/>
          <w:sz w:val="28"/>
          <w:szCs w:val="28"/>
        </w:rPr>
        <w:t>CAPITOLUL III</w:t>
      </w:r>
    </w:p>
    <w:p w:rsidR="00E73902" w:rsidRDefault="00BE6670">
      <w:pPr>
        <w:jc w:val="center"/>
        <w:rPr>
          <w:sz w:val="28"/>
          <w:szCs w:val="28"/>
          <w:lang w:val="en-US"/>
        </w:rPr>
      </w:pPr>
      <w:r w:rsidRPr="00737690">
        <w:rPr>
          <w:sz w:val="28"/>
          <w:szCs w:val="28"/>
        </w:rPr>
        <w:t>Eliberarea</w:t>
      </w:r>
      <w:r w:rsidRPr="00737690">
        <w:rPr>
          <w:sz w:val="28"/>
          <w:szCs w:val="28"/>
          <w:lang w:val="en-US"/>
        </w:rPr>
        <w:t xml:space="preserve"> </w:t>
      </w:r>
      <w:proofErr w:type="spellStart"/>
      <w:r w:rsidRPr="00737690">
        <w:rPr>
          <w:sz w:val="28"/>
          <w:szCs w:val="28"/>
        </w:rPr>
        <w:t>autorizaţiei</w:t>
      </w:r>
      <w:proofErr w:type="spellEnd"/>
      <w:r w:rsidRPr="00737690">
        <w:rPr>
          <w:sz w:val="28"/>
          <w:szCs w:val="28"/>
        </w:rPr>
        <w:t xml:space="preserve"> de </w:t>
      </w:r>
      <w:proofErr w:type="spellStart"/>
      <w:r w:rsidRPr="00737690">
        <w:rPr>
          <w:sz w:val="28"/>
          <w:szCs w:val="28"/>
        </w:rPr>
        <w:t>siguranţă</w:t>
      </w:r>
      <w:proofErr w:type="spellEnd"/>
      <w:r w:rsidRPr="00737690">
        <w:rPr>
          <w:sz w:val="28"/>
          <w:szCs w:val="28"/>
        </w:rPr>
        <w:t>, reînnoirea sau a</w:t>
      </w:r>
      <w:proofErr w:type="spellStart"/>
      <w:r w:rsidRPr="00737690">
        <w:rPr>
          <w:sz w:val="28"/>
          <w:szCs w:val="28"/>
          <w:lang w:val="en-US"/>
        </w:rPr>
        <w:t>ctuali</w:t>
      </w:r>
      <w:proofErr w:type="spellEnd"/>
      <w:r w:rsidRPr="00737690">
        <w:rPr>
          <w:sz w:val="28"/>
          <w:szCs w:val="28"/>
        </w:rPr>
        <w:t>z</w:t>
      </w:r>
      <w:r w:rsidRPr="00737690">
        <w:rPr>
          <w:sz w:val="28"/>
          <w:szCs w:val="28"/>
          <w:lang w:val="en-US"/>
        </w:rPr>
        <w:t xml:space="preserve">area </w:t>
      </w:r>
      <w:r w:rsidR="007E1E6A">
        <w:rPr>
          <w:sz w:val="28"/>
          <w:szCs w:val="28"/>
          <w:lang w:val="en-US"/>
        </w:rPr>
        <w:t>-</w:t>
      </w:r>
      <w:r w:rsidR="00367139">
        <w:rPr>
          <w:sz w:val="28"/>
          <w:szCs w:val="28"/>
          <w:lang w:val="en-US"/>
        </w:rPr>
        <w:t xml:space="preserve"> </w:t>
      </w:r>
      <w:r>
        <w:rPr>
          <w:sz w:val="28"/>
          <w:szCs w:val="28"/>
        </w:rPr>
        <w:t xml:space="preserve">modificarea/revizuirea </w:t>
      </w:r>
      <w:proofErr w:type="spellStart"/>
      <w:r>
        <w:rPr>
          <w:sz w:val="28"/>
          <w:szCs w:val="28"/>
          <w:lang w:val="en-US"/>
        </w:rPr>
        <w:t>autori</w:t>
      </w:r>
      <w:proofErr w:type="spellEnd"/>
      <w:r>
        <w:rPr>
          <w:sz w:val="28"/>
          <w:szCs w:val="28"/>
        </w:rPr>
        <w:t>z</w:t>
      </w:r>
      <w:r>
        <w:rPr>
          <w:sz w:val="28"/>
          <w:szCs w:val="28"/>
          <w:lang w:val="en-US"/>
        </w:rPr>
        <w:t>a</w:t>
      </w:r>
      <w:proofErr w:type="spellStart"/>
      <w:r>
        <w:rPr>
          <w:sz w:val="28"/>
          <w:szCs w:val="28"/>
        </w:rPr>
        <w:t>ţi</w:t>
      </w:r>
      <w:r>
        <w:rPr>
          <w:sz w:val="28"/>
          <w:szCs w:val="28"/>
          <w:lang w:val="en-US"/>
        </w:rPr>
        <w:t>ei</w:t>
      </w:r>
      <w:proofErr w:type="spellEnd"/>
      <w:r>
        <w:rPr>
          <w:sz w:val="28"/>
          <w:szCs w:val="28"/>
          <w:lang w:val="en-US"/>
        </w:rPr>
        <w:t>, vi</w:t>
      </w:r>
      <w:r>
        <w:rPr>
          <w:sz w:val="28"/>
          <w:szCs w:val="28"/>
        </w:rPr>
        <w:t>z</w:t>
      </w:r>
      <w:r>
        <w:rPr>
          <w:sz w:val="28"/>
          <w:szCs w:val="28"/>
          <w:lang w:val="en-US"/>
        </w:rPr>
        <w:t>a</w:t>
      </w:r>
      <w:r>
        <w:rPr>
          <w:sz w:val="28"/>
          <w:szCs w:val="28"/>
        </w:rPr>
        <w:t xml:space="preserve"> periodică</w:t>
      </w:r>
      <w:r>
        <w:rPr>
          <w:sz w:val="28"/>
          <w:szCs w:val="28"/>
          <w:lang w:val="en-US"/>
        </w:rPr>
        <w:t xml:space="preserve"> </w:t>
      </w:r>
    </w:p>
    <w:p w:rsidR="00E73902" w:rsidRDefault="00E73902">
      <w:pPr>
        <w:jc w:val="both"/>
        <w:rPr>
          <w:b/>
          <w:bCs/>
          <w:sz w:val="28"/>
          <w:szCs w:val="28"/>
          <w:lang w:val="en-US"/>
        </w:rPr>
      </w:pPr>
    </w:p>
    <w:p w:rsidR="00E73902" w:rsidRPr="00B37EDA" w:rsidRDefault="00BE6670">
      <w:pPr>
        <w:ind w:firstLine="720"/>
        <w:jc w:val="both"/>
        <w:rPr>
          <w:bCs/>
          <w:sz w:val="28"/>
          <w:szCs w:val="28"/>
          <w:u w:val="single"/>
        </w:rPr>
      </w:pPr>
      <w:r w:rsidRPr="00B37EDA">
        <w:rPr>
          <w:b/>
          <w:bCs/>
          <w:sz w:val="28"/>
          <w:szCs w:val="28"/>
          <w:lang w:val="en-US"/>
        </w:rPr>
        <w:t>Art.</w:t>
      </w:r>
      <w:r w:rsidRPr="00B37EDA">
        <w:rPr>
          <w:b/>
          <w:bCs/>
          <w:sz w:val="28"/>
          <w:szCs w:val="28"/>
        </w:rPr>
        <w:t>7.</w:t>
      </w:r>
      <w:r w:rsidRPr="00B37EDA">
        <w:rPr>
          <w:sz w:val="28"/>
          <w:szCs w:val="28"/>
        </w:rPr>
        <w:t xml:space="preserve"> - (1) Evaluarea </w:t>
      </w:r>
      <w:proofErr w:type="spellStart"/>
      <w:r w:rsidRPr="00B37EDA">
        <w:rPr>
          <w:sz w:val="28"/>
          <w:szCs w:val="28"/>
        </w:rPr>
        <w:t>capacităţii</w:t>
      </w:r>
      <w:proofErr w:type="spellEnd"/>
      <w:r w:rsidRPr="00B37EDA">
        <w:rPr>
          <w:sz w:val="28"/>
          <w:szCs w:val="28"/>
        </w:rPr>
        <w:t xml:space="preserve"> unui administrator/gestionar de infrastructură feroviară de a îndeplini </w:t>
      </w:r>
      <w:proofErr w:type="spellStart"/>
      <w:r w:rsidRPr="00B37EDA">
        <w:rPr>
          <w:sz w:val="28"/>
          <w:szCs w:val="28"/>
        </w:rPr>
        <w:t>cerinţele</w:t>
      </w:r>
      <w:proofErr w:type="spellEnd"/>
      <w:r w:rsidRPr="00B37EDA">
        <w:rPr>
          <w:sz w:val="28"/>
          <w:szCs w:val="28"/>
        </w:rPr>
        <w:t xml:space="preserve"> de eliberare a </w:t>
      </w:r>
      <w:proofErr w:type="spellStart"/>
      <w:r w:rsidRPr="00B37EDA">
        <w:rPr>
          <w:sz w:val="28"/>
          <w:szCs w:val="28"/>
        </w:rPr>
        <w:t>autorizaţiei</w:t>
      </w:r>
      <w:proofErr w:type="spellEnd"/>
      <w:r w:rsidRPr="00B37EDA">
        <w:rPr>
          <w:sz w:val="28"/>
          <w:szCs w:val="28"/>
        </w:rPr>
        <w:t xml:space="preserve"> de siguranță</w:t>
      </w:r>
      <w:r w:rsidR="007E1E6A" w:rsidRPr="00B37EDA">
        <w:rPr>
          <w:sz w:val="28"/>
          <w:szCs w:val="28"/>
        </w:rPr>
        <w:t xml:space="preserve">, </w:t>
      </w:r>
      <w:r w:rsidRPr="00B37EDA">
        <w:rPr>
          <w:sz w:val="28"/>
          <w:szCs w:val="28"/>
        </w:rPr>
        <w:t>reînnoire</w:t>
      </w:r>
      <w:r w:rsidR="007E1E6A" w:rsidRPr="00B37EDA">
        <w:rPr>
          <w:sz w:val="28"/>
          <w:szCs w:val="28"/>
        </w:rPr>
        <w:t xml:space="preserve"> </w:t>
      </w:r>
      <w:r w:rsidRPr="00B37EDA">
        <w:rPr>
          <w:sz w:val="28"/>
          <w:szCs w:val="28"/>
        </w:rPr>
        <w:t>sau actualizare</w:t>
      </w:r>
      <w:r w:rsidR="001F064F" w:rsidRPr="00B37EDA">
        <w:rPr>
          <w:sz w:val="28"/>
          <w:szCs w:val="28"/>
        </w:rPr>
        <w:t xml:space="preserve"> </w:t>
      </w:r>
      <w:r w:rsidRPr="00B37EDA">
        <w:rPr>
          <w:sz w:val="28"/>
          <w:szCs w:val="28"/>
        </w:rPr>
        <w:t>a acestei</w:t>
      </w:r>
      <w:r w:rsidR="001F064F" w:rsidRPr="00B37EDA">
        <w:rPr>
          <w:sz w:val="28"/>
          <w:szCs w:val="28"/>
        </w:rPr>
        <w:t>a</w:t>
      </w:r>
      <w:r w:rsidRPr="00B37EDA">
        <w:rPr>
          <w:sz w:val="28"/>
          <w:szCs w:val="28"/>
        </w:rPr>
        <w:t xml:space="preserve"> </w:t>
      </w:r>
      <w:proofErr w:type="gramStart"/>
      <w:r w:rsidRPr="00B37EDA">
        <w:rPr>
          <w:sz w:val="28"/>
          <w:szCs w:val="28"/>
        </w:rPr>
        <w:t>este</w:t>
      </w:r>
      <w:proofErr w:type="gramEnd"/>
      <w:r w:rsidRPr="00B37EDA">
        <w:rPr>
          <w:sz w:val="28"/>
          <w:szCs w:val="28"/>
        </w:rPr>
        <w:t xml:space="preserve"> realiza</w:t>
      </w:r>
      <w:r w:rsidRPr="00B37EDA">
        <w:rPr>
          <w:sz w:val="28"/>
          <w:szCs w:val="28"/>
          <w:lang w:val="en-US"/>
        </w:rPr>
        <w:t>t</w:t>
      </w:r>
      <w:r w:rsidRPr="00B37EDA">
        <w:rPr>
          <w:sz w:val="28"/>
          <w:szCs w:val="28"/>
        </w:rPr>
        <w:t>ă</w:t>
      </w:r>
      <w:r w:rsidRPr="00B37EDA">
        <w:rPr>
          <w:sz w:val="28"/>
          <w:szCs w:val="28"/>
          <w:lang w:val="en-US"/>
        </w:rPr>
        <w:t xml:space="preserve"> </w:t>
      </w:r>
      <w:r w:rsidRPr="00B37EDA">
        <w:rPr>
          <w:sz w:val="28"/>
          <w:szCs w:val="28"/>
        </w:rPr>
        <w:t xml:space="preserve">de către ASFR </w:t>
      </w:r>
      <w:r w:rsidRPr="00B37EDA">
        <w:rPr>
          <w:sz w:val="28"/>
          <w:szCs w:val="28"/>
          <w:lang w:val="en-US"/>
        </w:rPr>
        <w:t xml:space="preserve">la </w:t>
      </w:r>
      <w:proofErr w:type="spellStart"/>
      <w:r w:rsidRPr="00B37EDA">
        <w:rPr>
          <w:sz w:val="28"/>
          <w:szCs w:val="28"/>
          <w:lang w:val="en-US"/>
        </w:rPr>
        <w:t>nivelul</w:t>
      </w:r>
      <w:proofErr w:type="spellEnd"/>
      <w:r w:rsidRPr="00B37EDA">
        <w:rPr>
          <w:sz w:val="28"/>
          <w:szCs w:val="28"/>
          <w:lang w:val="en-US"/>
        </w:rPr>
        <w:t xml:space="preserve"> </w:t>
      </w:r>
      <w:proofErr w:type="spellStart"/>
      <w:r w:rsidRPr="00B37EDA">
        <w:rPr>
          <w:sz w:val="28"/>
          <w:szCs w:val="28"/>
          <w:lang w:val="en-US"/>
        </w:rPr>
        <w:t>sistemului</w:t>
      </w:r>
      <w:proofErr w:type="spellEnd"/>
      <w:r w:rsidRPr="00B37EDA">
        <w:rPr>
          <w:sz w:val="28"/>
          <w:szCs w:val="28"/>
          <w:lang w:val="en-US"/>
        </w:rPr>
        <w:t xml:space="preserve"> de management al </w:t>
      </w:r>
      <w:proofErr w:type="spellStart"/>
      <w:r w:rsidRPr="00B37EDA">
        <w:rPr>
          <w:sz w:val="28"/>
          <w:szCs w:val="28"/>
          <w:lang w:val="en-US"/>
        </w:rPr>
        <w:t>siguran</w:t>
      </w:r>
      <w:r w:rsidRPr="00B37EDA">
        <w:rPr>
          <w:sz w:val="28"/>
          <w:szCs w:val="28"/>
        </w:rPr>
        <w:t>ţei</w:t>
      </w:r>
      <w:proofErr w:type="spellEnd"/>
      <w:r w:rsidRPr="00B37EDA">
        <w:rPr>
          <w:sz w:val="28"/>
          <w:szCs w:val="28"/>
        </w:rPr>
        <w:t xml:space="preserve"> </w:t>
      </w:r>
      <w:proofErr w:type="spellStart"/>
      <w:r w:rsidRPr="00B37EDA">
        <w:rPr>
          <w:sz w:val="28"/>
          <w:szCs w:val="28"/>
        </w:rPr>
        <w:t>şi</w:t>
      </w:r>
      <w:proofErr w:type="spellEnd"/>
      <w:r w:rsidRPr="00B37EDA">
        <w:rPr>
          <w:sz w:val="28"/>
          <w:szCs w:val="28"/>
        </w:rPr>
        <w:t xml:space="preserve"> se face în baza unei </w:t>
      </w:r>
      <w:proofErr w:type="spellStart"/>
      <w:r w:rsidRPr="00B37EDA">
        <w:rPr>
          <w:sz w:val="28"/>
          <w:szCs w:val="28"/>
        </w:rPr>
        <w:t>documentaţii</w:t>
      </w:r>
      <w:proofErr w:type="spellEnd"/>
      <w:r w:rsidRPr="00B37EDA">
        <w:rPr>
          <w:sz w:val="28"/>
          <w:szCs w:val="28"/>
        </w:rPr>
        <w:t xml:space="preserve"> depuse de către solicitant în acest sens.</w:t>
      </w:r>
    </w:p>
    <w:p w:rsidR="00E73902" w:rsidRDefault="00BE6670">
      <w:pPr>
        <w:numPr>
          <w:ilvl w:val="0"/>
          <w:numId w:val="3"/>
        </w:numPr>
        <w:ind w:firstLine="720"/>
        <w:jc w:val="both"/>
        <w:rPr>
          <w:sz w:val="28"/>
          <w:szCs w:val="28"/>
        </w:rPr>
      </w:pPr>
      <w:r w:rsidRPr="00B37EDA">
        <w:rPr>
          <w:sz w:val="28"/>
          <w:szCs w:val="28"/>
        </w:rPr>
        <w:t xml:space="preserve">Înainte de </w:t>
      </w:r>
      <w:proofErr w:type="spellStart"/>
      <w:r w:rsidRPr="00B37EDA">
        <w:rPr>
          <w:sz w:val="28"/>
          <w:szCs w:val="28"/>
          <w:lang w:val="en-US"/>
        </w:rPr>
        <w:t>depunerea</w:t>
      </w:r>
      <w:proofErr w:type="spellEnd"/>
      <w:r w:rsidRPr="00B37EDA">
        <w:rPr>
          <w:sz w:val="28"/>
          <w:szCs w:val="28"/>
          <w:lang w:val="en-US"/>
        </w:rPr>
        <w:t xml:space="preserve"> </w:t>
      </w:r>
      <w:r w:rsidRPr="00B37EDA">
        <w:rPr>
          <w:sz w:val="28"/>
          <w:szCs w:val="28"/>
        </w:rPr>
        <w:t xml:space="preserve">la ASFR a </w:t>
      </w:r>
      <w:proofErr w:type="spellStart"/>
      <w:r w:rsidRPr="00B37EDA">
        <w:rPr>
          <w:sz w:val="28"/>
          <w:szCs w:val="28"/>
          <w:lang w:val="en-US"/>
        </w:rPr>
        <w:t>cererii</w:t>
      </w:r>
      <w:proofErr w:type="spellEnd"/>
      <w:r w:rsidRPr="00B37EDA">
        <w:rPr>
          <w:sz w:val="28"/>
          <w:szCs w:val="28"/>
          <w:lang w:val="en-US"/>
        </w:rPr>
        <w:t xml:space="preserve"> </w:t>
      </w:r>
      <w:r w:rsidRPr="00B37EDA">
        <w:rPr>
          <w:sz w:val="28"/>
          <w:szCs w:val="28"/>
        </w:rPr>
        <w:t xml:space="preserve">de </w:t>
      </w:r>
      <w:proofErr w:type="spellStart"/>
      <w:r w:rsidRPr="00B37EDA">
        <w:rPr>
          <w:sz w:val="28"/>
          <w:szCs w:val="28"/>
          <w:lang w:val="en-US"/>
        </w:rPr>
        <w:t>eliberare</w:t>
      </w:r>
      <w:proofErr w:type="spellEnd"/>
      <w:r w:rsidRPr="00B37EDA">
        <w:rPr>
          <w:sz w:val="28"/>
          <w:szCs w:val="28"/>
        </w:rPr>
        <w:t xml:space="preserve"> </w:t>
      </w:r>
      <w:r w:rsidRPr="00B37EDA">
        <w:rPr>
          <w:sz w:val="28"/>
          <w:szCs w:val="28"/>
          <w:lang w:val="en-US"/>
        </w:rPr>
        <w:t xml:space="preserve">a </w:t>
      </w:r>
      <w:proofErr w:type="spellStart"/>
      <w:r w:rsidRPr="00B37EDA">
        <w:rPr>
          <w:sz w:val="28"/>
          <w:szCs w:val="28"/>
        </w:rPr>
        <w:t>autorizaţiei</w:t>
      </w:r>
      <w:proofErr w:type="spellEnd"/>
      <w:r w:rsidRPr="00B37EDA">
        <w:rPr>
          <w:sz w:val="28"/>
          <w:szCs w:val="28"/>
        </w:rPr>
        <w:t xml:space="preserve"> de </w:t>
      </w:r>
      <w:proofErr w:type="spellStart"/>
      <w:r w:rsidRPr="00B37EDA">
        <w:rPr>
          <w:sz w:val="28"/>
          <w:szCs w:val="28"/>
        </w:rPr>
        <w:t>siguranţă</w:t>
      </w:r>
      <w:proofErr w:type="spellEnd"/>
      <w:r w:rsidRPr="00B37EDA">
        <w:rPr>
          <w:sz w:val="28"/>
          <w:szCs w:val="28"/>
        </w:rPr>
        <w:t xml:space="preserve"> </w:t>
      </w:r>
      <w:proofErr w:type="spellStart"/>
      <w:r w:rsidRPr="00B37EDA">
        <w:rPr>
          <w:sz w:val="28"/>
          <w:szCs w:val="28"/>
        </w:rPr>
        <w:t>şi</w:t>
      </w:r>
      <w:proofErr w:type="spellEnd"/>
      <w:r w:rsidRPr="00B37EDA">
        <w:rPr>
          <w:sz w:val="28"/>
          <w:szCs w:val="28"/>
          <w:lang w:val="en-US"/>
        </w:rPr>
        <w:t xml:space="preserve"> a </w:t>
      </w:r>
      <w:r w:rsidRPr="00B37EDA">
        <w:rPr>
          <w:sz w:val="28"/>
          <w:szCs w:val="28"/>
        </w:rPr>
        <w:t xml:space="preserve">dosarului </w:t>
      </w:r>
      <w:r w:rsidR="008F3A19">
        <w:rPr>
          <w:sz w:val="28"/>
          <w:szCs w:val="28"/>
        </w:rPr>
        <w:t xml:space="preserve">complet </w:t>
      </w:r>
      <w:r w:rsidRPr="00B37EDA">
        <w:rPr>
          <w:sz w:val="28"/>
          <w:szCs w:val="28"/>
        </w:rPr>
        <w:t xml:space="preserve">cu documentele justificative ale îndeplinirii </w:t>
      </w:r>
      <w:proofErr w:type="spellStart"/>
      <w:r w:rsidRPr="00B37EDA">
        <w:rPr>
          <w:sz w:val="28"/>
          <w:szCs w:val="28"/>
        </w:rPr>
        <w:t>cerinţelor</w:t>
      </w:r>
      <w:proofErr w:type="spellEnd"/>
      <w:r w:rsidRPr="00B37EDA">
        <w:rPr>
          <w:sz w:val="28"/>
          <w:szCs w:val="28"/>
        </w:rPr>
        <w:t xml:space="preserve"> prevăzute la art. </w:t>
      </w:r>
      <w:r w:rsidR="00F03136" w:rsidRPr="00B37EDA">
        <w:rPr>
          <w:sz w:val="28"/>
          <w:szCs w:val="28"/>
        </w:rPr>
        <w:t>6</w:t>
      </w:r>
      <w:r w:rsidRPr="00B37EDA">
        <w:rPr>
          <w:sz w:val="28"/>
          <w:szCs w:val="28"/>
        </w:rPr>
        <w:t xml:space="preserve">, solicitantul poate aplica </w:t>
      </w:r>
      <w:proofErr w:type="spellStart"/>
      <w:r w:rsidRPr="00B37EDA">
        <w:rPr>
          <w:sz w:val="28"/>
          <w:szCs w:val="28"/>
        </w:rPr>
        <w:t>etap</w:t>
      </w:r>
      <w:proofErr w:type="spellEnd"/>
      <w:r w:rsidRPr="00B37EDA">
        <w:rPr>
          <w:sz w:val="28"/>
          <w:szCs w:val="28"/>
          <w:lang w:val="en-US"/>
        </w:rPr>
        <w:t xml:space="preserve">a </w:t>
      </w:r>
      <w:r w:rsidRPr="00B37EDA">
        <w:rPr>
          <w:sz w:val="28"/>
          <w:szCs w:val="28"/>
        </w:rPr>
        <w:t xml:space="preserve">procedurală premergătoare </w:t>
      </w:r>
      <w:r w:rsidR="00F03136" w:rsidRPr="00B37EDA">
        <w:rPr>
          <w:sz w:val="28"/>
          <w:szCs w:val="28"/>
        </w:rPr>
        <w:t>cererii</w:t>
      </w:r>
      <w:r w:rsidRPr="00B37EDA">
        <w:rPr>
          <w:sz w:val="28"/>
          <w:szCs w:val="28"/>
        </w:rPr>
        <w:t xml:space="preserve">, respectiv </w:t>
      </w:r>
      <w:r w:rsidR="003D7AAC" w:rsidRPr="008309CA">
        <w:rPr>
          <w:sz w:val="28"/>
          <w:szCs w:val="28"/>
        </w:rPr>
        <w:t>„</w:t>
      </w:r>
      <w:r>
        <w:rPr>
          <w:i/>
          <w:iCs/>
          <w:sz w:val="28"/>
          <w:szCs w:val="28"/>
        </w:rPr>
        <w:t>implicare prealabilă</w:t>
      </w:r>
      <w:r>
        <w:rPr>
          <w:sz w:val="28"/>
          <w:szCs w:val="28"/>
        </w:rPr>
        <w:t xml:space="preserve">”. </w:t>
      </w:r>
      <w:r w:rsidRPr="00B37EDA">
        <w:rPr>
          <w:sz w:val="28"/>
          <w:szCs w:val="28"/>
        </w:rPr>
        <w:t xml:space="preserve">În acest sens, </w:t>
      </w:r>
      <w:r w:rsidRPr="00B37EDA">
        <w:rPr>
          <w:sz w:val="28"/>
          <w:szCs w:val="28"/>
          <w:shd w:val="clear" w:color="auto" w:fill="FFFFFF"/>
        </w:rPr>
        <w:t xml:space="preserve">solicitantul trebuie să prezinte </w:t>
      </w:r>
      <w:r w:rsidR="00367139" w:rsidRPr="00B37EDA">
        <w:rPr>
          <w:sz w:val="28"/>
          <w:szCs w:val="28"/>
          <w:shd w:val="clear" w:color="auto" w:fill="FFFFFF"/>
        </w:rPr>
        <w:t xml:space="preserve">la </w:t>
      </w:r>
      <w:r w:rsidRPr="00B37EDA">
        <w:rPr>
          <w:sz w:val="28"/>
          <w:szCs w:val="28"/>
          <w:shd w:val="clear" w:color="auto" w:fill="FFFFFF"/>
        </w:rPr>
        <w:t xml:space="preserve">ASFR informațiile </w:t>
      </w:r>
      <w:r w:rsidRPr="00B37EDA">
        <w:rPr>
          <w:sz w:val="28"/>
          <w:szCs w:val="28"/>
        </w:rPr>
        <w:t xml:space="preserve">prevăzute în cererea </w:t>
      </w:r>
      <w:r w:rsidR="00C10DAE" w:rsidRPr="00B37EDA">
        <w:rPr>
          <w:sz w:val="28"/>
          <w:szCs w:val="28"/>
        </w:rPr>
        <w:t>d</w:t>
      </w:r>
      <w:r w:rsidRPr="00B37EDA">
        <w:rPr>
          <w:sz w:val="28"/>
          <w:szCs w:val="28"/>
        </w:rPr>
        <w:t>e</w:t>
      </w:r>
      <w:r w:rsidR="00C10DAE" w:rsidRPr="00B37EDA">
        <w:rPr>
          <w:sz w:val="28"/>
          <w:szCs w:val="28"/>
        </w:rPr>
        <w:t xml:space="preserve"> </w:t>
      </w:r>
      <w:r w:rsidRPr="00B37EDA">
        <w:rPr>
          <w:sz w:val="28"/>
          <w:szCs w:val="28"/>
        </w:rPr>
        <w:t>eliberare</w:t>
      </w:r>
      <w:r w:rsidR="00C600DF" w:rsidRPr="00B37EDA">
        <w:rPr>
          <w:sz w:val="28"/>
          <w:szCs w:val="28"/>
        </w:rPr>
        <w:t xml:space="preserve"> </w:t>
      </w:r>
      <w:r w:rsidRPr="00B37EDA">
        <w:rPr>
          <w:sz w:val="28"/>
          <w:szCs w:val="28"/>
        </w:rPr>
        <w:t xml:space="preserve">a </w:t>
      </w:r>
      <w:proofErr w:type="spellStart"/>
      <w:r w:rsidRPr="00B37EDA">
        <w:rPr>
          <w:sz w:val="28"/>
          <w:szCs w:val="28"/>
        </w:rPr>
        <w:t>autorizaţiei</w:t>
      </w:r>
      <w:proofErr w:type="spellEnd"/>
      <w:r w:rsidRPr="00B37EDA">
        <w:rPr>
          <w:sz w:val="28"/>
          <w:szCs w:val="28"/>
        </w:rPr>
        <w:t xml:space="preserve"> de </w:t>
      </w:r>
      <w:proofErr w:type="spellStart"/>
      <w:r w:rsidRPr="00B37EDA">
        <w:rPr>
          <w:sz w:val="28"/>
          <w:szCs w:val="28"/>
        </w:rPr>
        <w:t>siguranţă</w:t>
      </w:r>
      <w:proofErr w:type="spellEnd"/>
      <w:r w:rsidRPr="00B37EDA">
        <w:rPr>
          <w:i/>
          <w:iCs/>
          <w:sz w:val="28"/>
          <w:szCs w:val="28"/>
        </w:rPr>
        <w:t xml:space="preserve"> </w:t>
      </w:r>
      <w:r w:rsidRPr="00B37EDA">
        <w:rPr>
          <w:sz w:val="28"/>
          <w:szCs w:val="28"/>
        </w:rPr>
        <w:t>din</w:t>
      </w:r>
      <w:r w:rsidRPr="00B37EDA">
        <w:rPr>
          <w:i/>
          <w:iCs/>
          <w:sz w:val="28"/>
          <w:szCs w:val="28"/>
        </w:rPr>
        <w:t xml:space="preserve"> </w:t>
      </w:r>
      <w:proofErr w:type="spellStart"/>
      <w:r w:rsidRPr="00B37EDA">
        <w:rPr>
          <w:sz w:val="28"/>
          <w:szCs w:val="28"/>
          <w:lang w:val="en-US"/>
        </w:rPr>
        <w:t>ghid</w:t>
      </w:r>
      <w:r w:rsidRPr="00B37EDA">
        <w:rPr>
          <w:sz w:val="28"/>
          <w:szCs w:val="28"/>
        </w:rPr>
        <w:t>ul</w:t>
      </w:r>
      <w:proofErr w:type="spellEnd"/>
      <w:r w:rsidRPr="00B37EDA">
        <w:rPr>
          <w:sz w:val="28"/>
          <w:szCs w:val="28"/>
          <w:lang w:val="en-US"/>
        </w:rPr>
        <w:t xml:space="preserve"> </w:t>
      </w:r>
      <w:r w:rsidRPr="00B37EDA">
        <w:rPr>
          <w:sz w:val="28"/>
          <w:szCs w:val="28"/>
        </w:rPr>
        <w:t>de îndrumare prevăzut la art. 5</w:t>
      </w:r>
      <w:r w:rsidR="00635178" w:rsidRPr="00520F21">
        <w:rPr>
          <w:sz w:val="28"/>
          <w:szCs w:val="28"/>
        </w:rPr>
        <w:t xml:space="preserve">, cu documentele prevăzute la art. 8 alin (1) lit. </w:t>
      </w:r>
      <w:r w:rsidR="002663D4" w:rsidRPr="00520F21">
        <w:rPr>
          <w:sz w:val="28"/>
          <w:szCs w:val="28"/>
        </w:rPr>
        <w:t>a) –</w:t>
      </w:r>
      <w:r w:rsidR="00635178" w:rsidRPr="00520F21">
        <w:rPr>
          <w:sz w:val="28"/>
          <w:szCs w:val="28"/>
        </w:rPr>
        <w:t xml:space="preserve"> </w:t>
      </w:r>
      <w:r w:rsidR="008100C2" w:rsidRPr="00520F21">
        <w:rPr>
          <w:sz w:val="28"/>
          <w:szCs w:val="28"/>
        </w:rPr>
        <w:t>m</w:t>
      </w:r>
      <w:r w:rsidR="002663D4" w:rsidRPr="00520F21">
        <w:rPr>
          <w:sz w:val="28"/>
          <w:szCs w:val="28"/>
        </w:rPr>
        <w:t>)</w:t>
      </w:r>
      <w:r w:rsidR="00657A0B" w:rsidRPr="00520F21">
        <w:rPr>
          <w:sz w:val="28"/>
          <w:szCs w:val="28"/>
        </w:rPr>
        <w:t xml:space="preserve"> şi </w:t>
      </w:r>
      <w:r w:rsidR="006C0A07" w:rsidRPr="00520F21">
        <w:rPr>
          <w:sz w:val="28"/>
          <w:szCs w:val="28"/>
        </w:rPr>
        <w:t>alin. (2) lit. a)</w:t>
      </w:r>
      <w:r w:rsidRPr="00520F21">
        <w:rPr>
          <w:sz w:val="28"/>
          <w:szCs w:val="28"/>
        </w:rPr>
        <w:t>.</w:t>
      </w:r>
      <w:r>
        <w:rPr>
          <w:color w:val="FF0000"/>
          <w:sz w:val="28"/>
          <w:szCs w:val="28"/>
          <w:shd w:val="clear" w:color="auto" w:fill="FFFFFF"/>
        </w:rPr>
        <w:t xml:space="preserve"> </w:t>
      </w:r>
      <w:r>
        <w:rPr>
          <w:sz w:val="28"/>
          <w:szCs w:val="28"/>
        </w:rPr>
        <w:t xml:space="preserve">Solicitarea </w:t>
      </w:r>
      <w:r w:rsidR="0092727E">
        <w:rPr>
          <w:sz w:val="28"/>
          <w:szCs w:val="28"/>
        </w:rPr>
        <w:t xml:space="preserve">trebuie </w:t>
      </w:r>
      <w:proofErr w:type="spellStart"/>
      <w:r>
        <w:rPr>
          <w:sz w:val="28"/>
          <w:szCs w:val="28"/>
        </w:rPr>
        <w:t>însoţită</w:t>
      </w:r>
      <w:proofErr w:type="spellEnd"/>
      <w:r>
        <w:rPr>
          <w:sz w:val="28"/>
          <w:szCs w:val="28"/>
        </w:rPr>
        <w:t xml:space="preserve"> de dovada </w:t>
      </w:r>
      <w:proofErr w:type="spellStart"/>
      <w:r>
        <w:rPr>
          <w:sz w:val="28"/>
          <w:szCs w:val="28"/>
        </w:rPr>
        <w:t>plăţii</w:t>
      </w:r>
      <w:proofErr w:type="spellEnd"/>
      <w:r>
        <w:rPr>
          <w:sz w:val="28"/>
          <w:szCs w:val="28"/>
        </w:rPr>
        <w:t xml:space="preserve"> către ASFR a tarifului pentru această </w:t>
      </w:r>
      <w:proofErr w:type="spellStart"/>
      <w:r>
        <w:rPr>
          <w:sz w:val="28"/>
          <w:szCs w:val="28"/>
        </w:rPr>
        <w:t>prestaţie</w:t>
      </w:r>
      <w:proofErr w:type="spellEnd"/>
      <w:r>
        <w:rPr>
          <w:sz w:val="28"/>
          <w:szCs w:val="28"/>
        </w:rPr>
        <w:t>.</w:t>
      </w:r>
    </w:p>
    <w:p w:rsidR="00E73902" w:rsidRDefault="00BE6670">
      <w:pPr>
        <w:numPr>
          <w:ilvl w:val="0"/>
          <w:numId w:val="3"/>
        </w:numPr>
        <w:ind w:firstLine="720"/>
        <w:jc w:val="both"/>
        <w:rPr>
          <w:sz w:val="28"/>
          <w:szCs w:val="28"/>
        </w:rPr>
      </w:pPr>
      <w:r w:rsidRPr="00B37EDA">
        <w:rPr>
          <w:sz w:val="28"/>
          <w:szCs w:val="28"/>
          <w:shd w:val="clear" w:color="auto" w:fill="FFFFFF"/>
        </w:rPr>
        <w:t xml:space="preserve">ASFR acceptă etapa </w:t>
      </w:r>
      <w:r w:rsidR="003D7AAC" w:rsidRPr="008309CA">
        <w:rPr>
          <w:sz w:val="28"/>
          <w:szCs w:val="28"/>
        </w:rPr>
        <w:t>„</w:t>
      </w:r>
      <w:r w:rsidRPr="00B37EDA">
        <w:rPr>
          <w:i/>
          <w:iCs/>
          <w:sz w:val="28"/>
          <w:szCs w:val="28"/>
          <w:shd w:val="clear" w:color="auto" w:fill="FFFFFF"/>
        </w:rPr>
        <w:t>implicare prealabilă”</w:t>
      </w:r>
      <w:r w:rsidRPr="00B37EDA">
        <w:rPr>
          <w:sz w:val="28"/>
          <w:szCs w:val="28"/>
          <w:shd w:val="clear" w:color="auto" w:fill="FFFFFF"/>
        </w:rPr>
        <w:t xml:space="preserve"> și oferă clarificări</w:t>
      </w:r>
      <w:r w:rsidR="00E670CA" w:rsidRPr="00B37EDA">
        <w:rPr>
          <w:sz w:val="28"/>
          <w:szCs w:val="28"/>
          <w:shd w:val="clear" w:color="auto" w:fill="FFFFFF"/>
        </w:rPr>
        <w:t>le</w:t>
      </w:r>
      <w:r w:rsidRPr="00B37EDA">
        <w:rPr>
          <w:sz w:val="28"/>
          <w:szCs w:val="28"/>
          <w:shd w:val="clear" w:color="auto" w:fill="FFFFFF"/>
        </w:rPr>
        <w:t xml:space="preserve"> cerute de solicitant privind procedura care trebuie urmată p</w:t>
      </w:r>
      <w:r w:rsidR="0092727E" w:rsidRPr="00B37EDA">
        <w:rPr>
          <w:sz w:val="28"/>
          <w:szCs w:val="28"/>
          <w:shd w:val="clear" w:color="auto" w:fill="FFFFFF"/>
        </w:rPr>
        <w:t>entru</w:t>
      </w:r>
      <w:r w:rsidRPr="00B37EDA">
        <w:rPr>
          <w:sz w:val="28"/>
          <w:szCs w:val="28"/>
          <w:shd w:val="clear" w:color="auto" w:fill="FFFFFF"/>
        </w:rPr>
        <w:t xml:space="preserve"> eliber</w:t>
      </w:r>
      <w:r w:rsidR="00520F21">
        <w:rPr>
          <w:sz w:val="28"/>
          <w:szCs w:val="28"/>
          <w:shd w:val="clear" w:color="auto" w:fill="FFFFFF"/>
        </w:rPr>
        <w:t xml:space="preserve">area </w:t>
      </w:r>
      <w:proofErr w:type="spellStart"/>
      <w:r w:rsidR="00520F21">
        <w:rPr>
          <w:sz w:val="28"/>
          <w:szCs w:val="28"/>
          <w:shd w:val="clear" w:color="auto" w:fill="FFFFFF"/>
        </w:rPr>
        <w:t>autorizaţiei</w:t>
      </w:r>
      <w:proofErr w:type="spellEnd"/>
      <w:r w:rsidR="00520F21">
        <w:rPr>
          <w:sz w:val="28"/>
          <w:szCs w:val="28"/>
          <w:shd w:val="clear" w:color="auto" w:fill="FFFFFF"/>
        </w:rPr>
        <w:t xml:space="preserve"> de </w:t>
      </w:r>
      <w:proofErr w:type="spellStart"/>
      <w:r w:rsidR="00520F21">
        <w:rPr>
          <w:sz w:val="28"/>
          <w:szCs w:val="28"/>
          <w:shd w:val="clear" w:color="auto" w:fill="FFFFFF"/>
        </w:rPr>
        <w:t>siguranţă</w:t>
      </w:r>
      <w:proofErr w:type="spellEnd"/>
      <w:r w:rsidR="00520F21">
        <w:rPr>
          <w:sz w:val="28"/>
          <w:szCs w:val="28"/>
          <w:shd w:val="clear" w:color="auto" w:fill="FFFFFF"/>
        </w:rPr>
        <w:t>.</w:t>
      </w:r>
    </w:p>
    <w:p w:rsidR="00E73902" w:rsidRDefault="00E73902">
      <w:pPr>
        <w:ind w:firstLine="720"/>
        <w:jc w:val="both"/>
        <w:rPr>
          <w:sz w:val="28"/>
          <w:szCs w:val="28"/>
          <w:lang w:val="en-US"/>
        </w:rPr>
      </w:pPr>
    </w:p>
    <w:p w:rsidR="00E73902" w:rsidRDefault="00BE6670">
      <w:pPr>
        <w:ind w:firstLine="720"/>
        <w:jc w:val="both"/>
        <w:rPr>
          <w:sz w:val="28"/>
          <w:szCs w:val="28"/>
        </w:rPr>
      </w:pPr>
      <w:r w:rsidRPr="00BF68B8">
        <w:rPr>
          <w:b/>
          <w:bCs/>
          <w:sz w:val="28"/>
          <w:szCs w:val="28"/>
          <w:lang w:val="en-US"/>
        </w:rPr>
        <w:t>Art.8</w:t>
      </w:r>
      <w:r w:rsidRPr="00BF68B8">
        <w:rPr>
          <w:b/>
          <w:bCs/>
          <w:sz w:val="28"/>
          <w:szCs w:val="28"/>
        </w:rPr>
        <w:t xml:space="preserve">. </w:t>
      </w:r>
      <w:r w:rsidRPr="00BF68B8">
        <w:rPr>
          <w:sz w:val="28"/>
          <w:szCs w:val="28"/>
        </w:rPr>
        <w:t xml:space="preserve">- (1) Pentru eliberarea </w:t>
      </w:r>
      <w:proofErr w:type="spellStart"/>
      <w:r w:rsidRPr="00BF68B8">
        <w:rPr>
          <w:sz w:val="28"/>
          <w:szCs w:val="28"/>
        </w:rPr>
        <w:t>autorizaţiei</w:t>
      </w:r>
      <w:proofErr w:type="spellEnd"/>
      <w:r w:rsidRPr="00BF68B8">
        <w:rPr>
          <w:sz w:val="28"/>
          <w:szCs w:val="28"/>
        </w:rPr>
        <w:t xml:space="preserve"> de </w:t>
      </w:r>
      <w:proofErr w:type="spellStart"/>
      <w:r w:rsidRPr="00BF68B8">
        <w:rPr>
          <w:sz w:val="28"/>
          <w:szCs w:val="28"/>
        </w:rPr>
        <w:t>siguranţă</w:t>
      </w:r>
      <w:proofErr w:type="spellEnd"/>
      <w:r w:rsidRPr="00BF68B8">
        <w:rPr>
          <w:sz w:val="28"/>
          <w:szCs w:val="28"/>
        </w:rPr>
        <w:t xml:space="preserve">, administratorul/gestionarul de infrastructură feroviară trebuie </w:t>
      </w:r>
      <w:proofErr w:type="gramStart"/>
      <w:r w:rsidRPr="00BF68B8">
        <w:rPr>
          <w:sz w:val="28"/>
          <w:szCs w:val="28"/>
        </w:rPr>
        <w:t>să</w:t>
      </w:r>
      <w:proofErr w:type="gramEnd"/>
      <w:r w:rsidRPr="00BF68B8">
        <w:rPr>
          <w:sz w:val="28"/>
          <w:szCs w:val="28"/>
        </w:rPr>
        <w:t xml:space="preserve"> depună la ASFR o cerere </w:t>
      </w:r>
      <w:r w:rsidRPr="00BF68B8">
        <w:rPr>
          <w:sz w:val="28"/>
          <w:szCs w:val="28"/>
          <w:lang w:val="en-US"/>
        </w:rPr>
        <w:t>de</w:t>
      </w:r>
      <w:r w:rsidRPr="00BF68B8">
        <w:rPr>
          <w:sz w:val="28"/>
          <w:szCs w:val="28"/>
        </w:rPr>
        <w:t xml:space="preserve"> </w:t>
      </w:r>
      <w:proofErr w:type="spellStart"/>
      <w:r w:rsidRPr="00BF68B8">
        <w:rPr>
          <w:sz w:val="28"/>
          <w:szCs w:val="28"/>
          <w:lang w:val="en-US"/>
        </w:rPr>
        <w:t>eliberare</w:t>
      </w:r>
      <w:proofErr w:type="spellEnd"/>
      <w:r w:rsidRPr="00BF68B8">
        <w:rPr>
          <w:sz w:val="28"/>
          <w:szCs w:val="28"/>
        </w:rPr>
        <w:t xml:space="preserve"> pentru o </w:t>
      </w:r>
      <w:proofErr w:type="spellStart"/>
      <w:r w:rsidRPr="00BF68B8">
        <w:rPr>
          <w:sz w:val="28"/>
          <w:szCs w:val="28"/>
        </w:rPr>
        <w:t>autorizaţie</w:t>
      </w:r>
      <w:proofErr w:type="spellEnd"/>
      <w:r w:rsidRPr="00BF68B8">
        <w:rPr>
          <w:sz w:val="28"/>
          <w:szCs w:val="28"/>
        </w:rPr>
        <w:t xml:space="preserve"> nouă în care furnizează toate </w:t>
      </w:r>
      <w:proofErr w:type="spellStart"/>
      <w:r w:rsidRPr="00BF68B8">
        <w:rPr>
          <w:sz w:val="28"/>
          <w:szCs w:val="28"/>
        </w:rPr>
        <w:t>informaţiile</w:t>
      </w:r>
      <w:proofErr w:type="spellEnd"/>
      <w:r w:rsidRPr="00BF68B8">
        <w:rPr>
          <w:sz w:val="28"/>
          <w:szCs w:val="28"/>
        </w:rPr>
        <w:t xml:space="preserve"> prevăzute în cererea </w:t>
      </w:r>
      <w:r w:rsidR="00353863" w:rsidRPr="00BF68B8">
        <w:rPr>
          <w:sz w:val="28"/>
          <w:szCs w:val="28"/>
        </w:rPr>
        <w:t>de</w:t>
      </w:r>
      <w:r w:rsidRPr="00BF68B8">
        <w:rPr>
          <w:sz w:val="28"/>
          <w:szCs w:val="28"/>
        </w:rPr>
        <w:t xml:space="preserve"> eliberare</w:t>
      </w:r>
      <w:r w:rsidR="00353863" w:rsidRPr="00BF68B8">
        <w:rPr>
          <w:sz w:val="28"/>
          <w:szCs w:val="28"/>
        </w:rPr>
        <w:t xml:space="preserve"> </w:t>
      </w:r>
      <w:r w:rsidRPr="00BF68B8">
        <w:rPr>
          <w:sz w:val="28"/>
          <w:szCs w:val="28"/>
        </w:rPr>
        <w:t xml:space="preserve">a </w:t>
      </w:r>
      <w:proofErr w:type="spellStart"/>
      <w:r w:rsidRPr="00BF68B8">
        <w:rPr>
          <w:sz w:val="28"/>
          <w:szCs w:val="28"/>
        </w:rPr>
        <w:t>autorizaţiei</w:t>
      </w:r>
      <w:proofErr w:type="spellEnd"/>
      <w:r w:rsidRPr="00BF68B8">
        <w:rPr>
          <w:sz w:val="28"/>
          <w:szCs w:val="28"/>
        </w:rPr>
        <w:t xml:space="preserve"> de </w:t>
      </w:r>
      <w:proofErr w:type="spellStart"/>
      <w:r w:rsidRPr="00BF68B8">
        <w:rPr>
          <w:sz w:val="28"/>
          <w:szCs w:val="28"/>
        </w:rPr>
        <w:t>siguranţ</w:t>
      </w:r>
      <w:r w:rsidRPr="00B37EDA">
        <w:rPr>
          <w:sz w:val="28"/>
          <w:szCs w:val="28"/>
        </w:rPr>
        <w:t>ă</w:t>
      </w:r>
      <w:proofErr w:type="spellEnd"/>
      <w:r w:rsidRPr="00B37EDA">
        <w:rPr>
          <w:i/>
          <w:iCs/>
          <w:sz w:val="28"/>
          <w:szCs w:val="28"/>
        </w:rPr>
        <w:t xml:space="preserve"> </w:t>
      </w:r>
      <w:r w:rsidRPr="00B37EDA">
        <w:rPr>
          <w:sz w:val="28"/>
          <w:szCs w:val="28"/>
        </w:rPr>
        <w:t>din</w:t>
      </w:r>
      <w:r w:rsidRPr="00B37EDA">
        <w:rPr>
          <w:i/>
          <w:iCs/>
          <w:sz w:val="28"/>
          <w:szCs w:val="28"/>
        </w:rPr>
        <w:t xml:space="preserve"> </w:t>
      </w:r>
      <w:proofErr w:type="spellStart"/>
      <w:r w:rsidRPr="00B37EDA">
        <w:rPr>
          <w:sz w:val="28"/>
          <w:szCs w:val="28"/>
          <w:lang w:val="en-US"/>
        </w:rPr>
        <w:t>ghid</w:t>
      </w:r>
      <w:r w:rsidRPr="00B37EDA">
        <w:rPr>
          <w:sz w:val="28"/>
          <w:szCs w:val="28"/>
        </w:rPr>
        <w:t>ul</w:t>
      </w:r>
      <w:proofErr w:type="spellEnd"/>
      <w:r w:rsidRPr="00B37EDA">
        <w:rPr>
          <w:sz w:val="28"/>
          <w:szCs w:val="28"/>
          <w:lang w:val="en-US"/>
        </w:rPr>
        <w:t xml:space="preserve"> </w:t>
      </w:r>
      <w:r w:rsidRPr="00B37EDA">
        <w:rPr>
          <w:sz w:val="28"/>
          <w:szCs w:val="28"/>
        </w:rPr>
        <w:t xml:space="preserve">de îndrumare prevăzut la art. 5, </w:t>
      </w:r>
      <w:proofErr w:type="spellStart"/>
      <w:r w:rsidRPr="00B37EDA">
        <w:rPr>
          <w:sz w:val="28"/>
          <w:szCs w:val="28"/>
        </w:rPr>
        <w:t>însoţită</w:t>
      </w:r>
      <w:proofErr w:type="spellEnd"/>
      <w:r w:rsidRPr="00B37EDA">
        <w:rPr>
          <w:sz w:val="28"/>
          <w:szCs w:val="28"/>
        </w:rPr>
        <w:t xml:space="preserve"> de un dosar </w:t>
      </w:r>
      <w:proofErr w:type="spellStart"/>
      <w:r w:rsidRPr="00B37EDA">
        <w:rPr>
          <w:sz w:val="28"/>
          <w:szCs w:val="28"/>
          <w:lang w:val="en-US"/>
        </w:rPr>
        <w:t>complet</w:t>
      </w:r>
      <w:proofErr w:type="spellEnd"/>
      <w:r w:rsidRPr="00B37EDA">
        <w:rPr>
          <w:sz w:val="28"/>
          <w:szCs w:val="28"/>
        </w:rPr>
        <w:t>,</w:t>
      </w:r>
      <w:r w:rsidRPr="00B37EDA">
        <w:rPr>
          <w:sz w:val="28"/>
          <w:szCs w:val="28"/>
          <w:lang w:val="en-US"/>
        </w:rPr>
        <w:t xml:space="preserve"> </w:t>
      </w:r>
      <w:r w:rsidRPr="00B37EDA">
        <w:rPr>
          <w:sz w:val="28"/>
          <w:szCs w:val="28"/>
        </w:rPr>
        <w:t xml:space="preserve">cu următoarele documente justificative ale îndeplinirii </w:t>
      </w:r>
      <w:proofErr w:type="spellStart"/>
      <w:r w:rsidRPr="00B37EDA">
        <w:rPr>
          <w:sz w:val="28"/>
          <w:szCs w:val="28"/>
        </w:rPr>
        <w:t>cerinţelor</w:t>
      </w:r>
      <w:proofErr w:type="spellEnd"/>
      <w:r w:rsidRPr="00B37EDA">
        <w:rPr>
          <w:sz w:val="28"/>
          <w:szCs w:val="28"/>
        </w:rPr>
        <w:t xml:space="preserve"> prevăzute la art. </w:t>
      </w:r>
      <w:r w:rsidR="00353863" w:rsidRPr="00B37EDA">
        <w:rPr>
          <w:sz w:val="28"/>
          <w:szCs w:val="28"/>
        </w:rPr>
        <w:t>6</w:t>
      </w:r>
      <w:r w:rsidRPr="00B37EDA">
        <w:rPr>
          <w:sz w:val="28"/>
          <w:szCs w:val="28"/>
        </w:rPr>
        <w:t xml:space="preserve">: </w:t>
      </w:r>
    </w:p>
    <w:p w:rsidR="00E73902" w:rsidRDefault="00BE6670">
      <w:pPr>
        <w:numPr>
          <w:ilvl w:val="0"/>
          <w:numId w:val="4"/>
        </w:numPr>
        <w:ind w:firstLine="720"/>
        <w:jc w:val="both"/>
        <w:rPr>
          <w:sz w:val="28"/>
          <w:szCs w:val="28"/>
        </w:rPr>
      </w:pPr>
      <w:r>
        <w:rPr>
          <w:sz w:val="28"/>
          <w:szCs w:val="28"/>
        </w:rPr>
        <w:t xml:space="preserve">copia certificatului de înregistrare ca persoană juridică română la Oficiul </w:t>
      </w:r>
      <w:proofErr w:type="spellStart"/>
      <w:r>
        <w:rPr>
          <w:sz w:val="28"/>
          <w:szCs w:val="28"/>
        </w:rPr>
        <w:t>Naţional</w:t>
      </w:r>
      <w:proofErr w:type="spellEnd"/>
      <w:r>
        <w:rPr>
          <w:sz w:val="28"/>
          <w:szCs w:val="28"/>
        </w:rPr>
        <w:t xml:space="preserve"> al Registrului </w:t>
      </w:r>
      <w:proofErr w:type="spellStart"/>
      <w:r>
        <w:rPr>
          <w:sz w:val="28"/>
          <w:szCs w:val="28"/>
        </w:rPr>
        <w:t>Comerţului</w:t>
      </w:r>
      <w:proofErr w:type="spellEnd"/>
      <w:r>
        <w:rPr>
          <w:sz w:val="28"/>
          <w:szCs w:val="28"/>
        </w:rPr>
        <w:t xml:space="preserve">; </w:t>
      </w:r>
    </w:p>
    <w:p w:rsidR="00E73902" w:rsidRDefault="00BE6670">
      <w:pPr>
        <w:numPr>
          <w:ilvl w:val="0"/>
          <w:numId w:val="4"/>
        </w:numPr>
        <w:ind w:firstLine="720"/>
        <w:jc w:val="both"/>
        <w:rPr>
          <w:sz w:val="28"/>
          <w:szCs w:val="28"/>
          <w:lang w:val="en-US"/>
        </w:rPr>
      </w:pPr>
      <w:r>
        <w:rPr>
          <w:sz w:val="28"/>
          <w:szCs w:val="28"/>
        </w:rPr>
        <w:t xml:space="preserve">copia actului constitutiv din care să reiasă că activitatea </w:t>
      </w:r>
      <w:proofErr w:type="spellStart"/>
      <w:r>
        <w:rPr>
          <w:sz w:val="28"/>
          <w:szCs w:val="28"/>
        </w:rPr>
        <w:t>desfăşurată</w:t>
      </w:r>
      <w:proofErr w:type="spellEnd"/>
      <w:r>
        <w:rPr>
          <w:sz w:val="28"/>
          <w:szCs w:val="28"/>
        </w:rPr>
        <w:t xml:space="preserve"> este, conform Clasificării </w:t>
      </w:r>
      <w:proofErr w:type="spellStart"/>
      <w:r>
        <w:rPr>
          <w:sz w:val="28"/>
          <w:szCs w:val="28"/>
        </w:rPr>
        <w:t>activităţilor</w:t>
      </w:r>
      <w:proofErr w:type="spellEnd"/>
      <w:r>
        <w:rPr>
          <w:sz w:val="28"/>
          <w:szCs w:val="28"/>
        </w:rPr>
        <w:t xml:space="preserve"> din economia </w:t>
      </w:r>
      <w:proofErr w:type="spellStart"/>
      <w:r>
        <w:rPr>
          <w:sz w:val="28"/>
          <w:szCs w:val="28"/>
        </w:rPr>
        <w:t>naţională</w:t>
      </w:r>
      <w:proofErr w:type="spellEnd"/>
      <w:r>
        <w:rPr>
          <w:sz w:val="28"/>
          <w:szCs w:val="28"/>
        </w:rPr>
        <w:t xml:space="preserve"> - CAEN, rev. 2, „</w:t>
      </w:r>
      <w:proofErr w:type="spellStart"/>
      <w:r>
        <w:rPr>
          <w:sz w:val="28"/>
          <w:szCs w:val="28"/>
        </w:rPr>
        <w:t>Activităţi</w:t>
      </w:r>
      <w:proofErr w:type="spellEnd"/>
      <w:r>
        <w:rPr>
          <w:sz w:val="28"/>
          <w:szCs w:val="28"/>
        </w:rPr>
        <w:t xml:space="preserve"> de servicii anexe pentru transporturi terestre” -  codul 5221;</w:t>
      </w:r>
    </w:p>
    <w:p w:rsidR="00E73902" w:rsidRDefault="00BE6670">
      <w:pPr>
        <w:numPr>
          <w:ilvl w:val="0"/>
          <w:numId w:val="4"/>
        </w:numPr>
        <w:ind w:firstLine="720"/>
        <w:jc w:val="both"/>
        <w:rPr>
          <w:sz w:val="28"/>
          <w:szCs w:val="28"/>
        </w:rPr>
      </w:pPr>
      <w:proofErr w:type="spellStart"/>
      <w:r>
        <w:rPr>
          <w:sz w:val="28"/>
          <w:szCs w:val="28"/>
        </w:rPr>
        <w:t>declaraţia</w:t>
      </w:r>
      <w:proofErr w:type="spellEnd"/>
      <w:r>
        <w:rPr>
          <w:sz w:val="28"/>
          <w:szCs w:val="28"/>
        </w:rPr>
        <w:t xml:space="preserve"> pe propria răspundere a persoanei care asigură conducerea executivă a administratorului / gestionarului de infrastructură feroviară că operatorul economic nu </w:t>
      </w:r>
      <w:r>
        <w:rPr>
          <w:sz w:val="28"/>
          <w:szCs w:val="28"/>
        </w:rPr>
        <w:lastRenderedPageBreak/>
        <w:t>este în procedură de faliment</w:t>
      </w:r>
      <w:r>
        <w:rPr>
          <w:sz w:val="28"/>
          <w:szCs w:val="28"/>
          <w:lang w:val="en-US"/>
        </w:rPr>
        <w:t>,</w:t>
      </w:r>
      <w:r>
        <w:rPr>
          <w:sz w:val="28"/>
          <w:szCs w:val="28"/>
        </w:rPr>
        <w:t xml:space="preserve"> lichidare </w:t>
      </w:r>
      <w:proofErr w:type="spellStart"/>
      <w:r>
        <w:rPr>
          <w:sz w:val="28"/>
          <w:szCs w:val="28"/>
          <w:lang w:val="en-US"/>
        </w:rPr>
        <w:t>sau</w:t>
      </w:r>
      <w:proofErr w:type="spellEnd"/>
      <w:r>
        <w:rPr>
          <w:sz w:val="28"/>
          <w:szCs w:val="28"/>
          <w:lang w:val="en-US"/>
        </w:rPr>
        <w:t xml:space="preserve"> </w:t>
      </w:r>
      <w:proofErr w:type="spellStart"/>
      <w:r>
        <w:rPr>
          <w:sz w:val="28"/>
          <w:szCs w:val="28"/>
          <w:lang w:val="en-US"/>
        </w:rPr>
        <w:t>insolven</w:t>
      </w:r>
      <w:r>
        <w:rPr>
          <w:sz w:val="28"/>
          <w:szCs w:val="28"/>
        </w:rPr>
        <w:t>ţă</w:t>
      </w:r>
      <w:proofErr w:type="spellEnd"/>
      <w:r>
        <w:rPr>
          <w:sz w:val="28"/>
          <w:szCs w:val="28"/>
        </w:rPr>
        <w:t xml:space="preserve">, nu face obiectul unei proceduri de faliment, lichidare sau </w:t>
      </w:r>
      <w:proofErr w:type="spellStart"/>
      <w:r>
        <w:rPr>
          <w:sz w:val="28"/>
          <w:szCs w:val="28"/>
        </w:rPr>
        <w:t>insolvenţă</w:t>
      </w:r>
      <w:proofErr w:type="spellEnd"/>
      <w:r>
        <w:rPr>
          <w:sz w:val="28"/>
          <w:szCs w:val="28"/>
          <w:lang w:val="en-US"/>
        </w:rPr>
        <w:t xml:space="preserve"> </w:t>
      </w:r>
      <w:proofErr w:type="spellStart"/>
      <w:r>
        <w:rPr>
          <w:sz w:val="28"/>
          <w:szCs w:val="28"/>
        </w:rPr>
        <w:t>şi</w:t>
      </w:r>
      <w:proofErr w:type="spellEnd"/>
      <w:r>
        <w:rPr>
          <w:sz w:val="28"/>
          <w:szCs w:val="28"/>
        </w:rPr>
        <w:t xml:space="preserve"> nu are datorii </w:t>
      </w:r>
      <w:proofErr w:type="spellStart"/>
      <w:r>
        <w:rPr>
          <w:sz w:val="28"/>
          <w:szCs w:val="28"/>
        </w:rPr>
        <w:t>faţă</w:t>
      </w:r>
      <w:proofErr w:type="spellEnd"/>
      <w:r>
        <w:rPr>
          <w:sz w:val="28"/>
          <w:szCs w:val="28"/>
        </w:rPr>
        <w:t xml:space="preserve"> de bugetul general consolidat;</w:t>
      </w:r>
    </w:p>
    <w:p w:rsidR="00E73902" w:rsidRDefault="00BE6670">
      <w:pPr>
        <w:numPr>
          <w:ilvl w:val="0"/>
          <w:numId w:val="4"/>
        </w:numPr>
        <w:ind w:firstLine="720"/>
        <w:jc w:val="both"/>
        <w:rPr>
          <w:sz w:val="28"/>
          <w:szCs w:val="28"/>
        </w:rPr>
      </w:pPr>
      <w:r>
        <w:rPr>
          <w:sz w:val="28"/>
          <w:szCs w:val="28"/>
        </w:rPr>
        <w:t>bugetul de venituri şi cheltuieli pe anul în curs/</w:t>
      </w:r>
      <w:proofErr w:type="spellStart"/>
      <w:r>
        <w:rPr>
          <w:sz w:val="28"/>
          <w:szCs w:val="28"/>
        </w:rPr>
        <w:t>situaţia</w:t>
      </w:r>
      <w:proofErr w:type="spellEnd"/>
      <w:r>
        <w:rPr>
          <w:sz w:val="28"/>
          <w:szCs w:val="28"/>
        </w:rPr>
        <w:t xml:space="preserve"> veniturilor </w:t>
      </w:r>
      <w:proofErr w:type="spellStart"/>
      <w:r>
        <w:rPr>
          <w:sz w:val="28"/>
          <w:szCs w:val="28"/>
        </w:rPr>
        <w:t>şi</w:t>
      </w:r>
      <w:proofErr w:type="spellEnd"/>
      <w:r>
        <w:rPr>
          <w:sz w:val="28"/>
          <w:szCs w:val="28"/>
        </w:rPr>
        <w:t xml:space="preserve"> cheltuielilor previzionate pentru următoarele 12 luni, </w:t>
      </w:r>
      <w:proofErr w:type="spellStart"/>
      <w:r>
        <w:rPr>
          <w:sz w:val="28"/>
          <w:szCs w:val="28"/>
        </w:rPr>
        <w:t>situaţiile</w:t>
      </w:r>
      <w:proofErr w:type="spellEnd"/>
      <w:r>
        <w:rPr>
          <w:sz w:val="28"/>
          <w:szCs w:val="28"/>
        </w:rPr>
        <w:t xml:space="preserve"> financiare anuale - </w:t>
      </w:r>
      <w:proofErr w:type="spellStart"/>
      <w:r>
        <w:rPr>
          <w:sz w:val="28"/>
          <w:szCs w:val="28"/>
        </w:rPr>
        <w:t>bilanţ</w:t>
      </w:r>
      <w:proofErr w:type="spellEnd"/>
      <w:r>
        <w:rPr>
          <w:sz w:val="28"/>
          <w:szCs w:val="28"/>
        </w:rPr>
        <w:t xml:space="preserve"> contabil, dovada constituirii capitalului social, extras de cont bancar, după caz, sau un raport de audit financiar din care să reiasă că </w:t>
      </w:r>
      <w:proofErr w:type="spellStart"/>
      <w:r>
        <w:rPr>
          <w:sz w:val="28"/>
          <w:szCs w:val="28"/>
        </w:rPr>
        <w:t>deţine</w:t>
      </w:r>
      <w:proofErr w:type="spellEnd"/>
      <w:r>
        <w:rPr>
          <w:sz w:val="28"/>
          <w:szCs w:val="28"/>
        </w:rPr>
        <w:t xml:space="preserve"> capacitate financiară disponibilă pentru </w:t>
      </w:r>
      <w:proofErr w:type="spellStart"/>
      <w:r>
        <w:rPr>
          <w:sz w:val="28"/>
          <w:szCs w:val="28"/>
        </w:rPr>
        <w:t>desfăşurarea</w:t>
      </w:r>
      <w:proofErr w:type="spellEnd"/>
      <w:r>
        <w:rPr>
          <w:sz w:val="28"/>
          <w:szCs w:val="28"/>
        </w:rPr>
        <w:t xml:space="preserve"> </w:t>
      </w:r>
      <w:proofErr w:type="spellStart"/>
      <w:r>
        <w:rPr>
          <w:sz w:val="28"/>
          <w:szCs w:val="28"/>
        </w:rPr>
        <w:t>activităţii</w:t>
      </w:r>
      <w:proofErr w:type="spellEnd"/>
      <w:r>
        <w:rPr>
          <w:sz w:val="28"/>
          <w:szCs w:val="28"/>
        </w:rPr>
        <w:t xml:space="preserve"> </w:t>
      </w:r>
      <w:proofErr w:type="spellStart"/>
      <w:r>
        <w:rPr>
          <w:sz w:val="28"/>
          <w:szCs w:val="28"/>
        </w:rPr>
        <w:t>şi</w:t>
      </w:r>
      <w:proofErr w:type="spellEnd"/>
      <w:r>
        <w:rPr>
          <w:sz w:val="28"/>
          <w:szCs w:val="28"/>
        </w:rPr>
        <w:t xml:space="preserve"> poate face </w:t>
      </w:r>
      <w:proofErr w:type="spellStart"/>
      <w:r>
        <w:rPr>
          <w:sz w:val="28"/>
          <w:szCs w:val="28"/>
        </w:rPr>
        <w:t>faţă</w:t>
      </w:r>
      <w:proofErr w:type="spellEnd"/>
      <w:r>
        <w:rPr>
          <w:sz w:val="28"/>
          <w:szCs w:val="28"/>
        </w:rPr>
        <w:t xml:space="preserve"> </w:t>
      </w:r>
      <w:proofErr w:type="spellStart"/>
      <w:r>
        <w:rPr>
          <w:sz w:val="28"/>
          <w:szCs w:val="28"/>
        </w:rPr>
        <w:t>obligaţiilor</w:t>
      </w:r>
      <w:proofErr w:type="spellEnd"/>
      <w:r>
        <w:rPr>
          <w:sz w:val="28"/>
          <w:szCs w:val="28"/>
        </w:rPr>
        <w:t xml:space="preserve"> financiare pentru o perioadă de cel </w:t>
      </w:r>
      <w:proofErr w:type="spellStart"/>
      <w:r>
        <w:rPr>
          <w:sz w:val="28"/>
          <w:szCs w:val="28"/>
        </w:rPr>
        <w:t>puţin</w:t>
      </w:r>
      <w:proofErr w:type="spellEnd"/>
      <w:r>
        <w:rPr>
          <w:sz w:val="28"/>
          <w:szCs w:val="28"/>
        </w:rPr>
        <w:t xml:space="preserve"> 12 luni;</w:t>
      </w:r>
    </w:p>
    <w:p w:rsidR="00E73902" w:rsidRDefault="00BE6670">
      <w:pPr>
        <w:numPr>
          <w:ilvl w:val="0"/>
          <w:numId w:val="4"/>
        </w:numPr>
        <w:ind w:firstLine="720"/>
        <w:jc w:val="both"/>
        <w:rPr>
          <w:sz w:val="28"/>
          <w:szCs w:val="28"/>
        </w:rPr>
      </w:pPr>
      <w:r>
        <w:rPr>
          <w:sz w:val="28"/>
          <w:szCs w:val="28"/>
        </w:rPr>
        <w:t xml:space="preserve">copia contractului de asigurare încheiat cu o societate de asigurări autorizată de </w:t>
      </w:r>
      <w:r>
        <w:rPr>
          <w:bCs/>
          <w:sz w:val="28"/>
          <w:szCs w:val="28"/>
        </w:rPr>
        <w:t>Comisia</w:t>
      </w:r>
      <w:r>
        <w:rPr>
          <w:sz w:val="28"/>
          <w:szCs w:val="28"/>
        </w:rPr>
        <w:t xml:space="preserve"> de Supraveghere a </w:t>
      </w:r>
      <w:r>
        <w:rPr>
          <w:bCs/>
          <w:sz w:val="28"/>
          <w:szCs w:val="28"/>
        </w:rPr>
        <w:t>Asigurărilor</w:t>
      </w:r>
      <w:r>
        <w:rPr>
          <w:sz w:val="28"/>
          <w:szCs w:val="28"/>
        </w:rPr>
        <w:t xml:space="preserve"> sau dovada că au fost luate măsurile necesare pentru acoperirea răspunderii civile în caz de accidente şi incidente feroviare, în cadrul activităţii de administrare/gestionare şi exploatare a infrastructurii feroviare </w:t>
      </w:r>
      <w:proofErr w:type="spellStart"/>
      <w:r>
        <w:rPr>
          <w:sz w:val="28"/>
          <w:szCs w:val="28"/>
        </w:rPr>
        <w:t>deţinute</w:t>
      </w:r>
      <w:proofErr w:type="spellEnd"/>
      <w:r>
        <w:rPr>
          <w:sz w:val="28"/>
          <w:szCs w:val="28"/>
        </w:rPr>
        <w:t>;</w:t>
      </w:r>
    </w:p>
    <w:p w:rsidR="00E73902" w:rsidRDefault="00BE6670">
      <w:pPr>
        <w:numPr>
          <w:ilvl w:val="0"/>
          <w:numId w:val="4"/>
        </w:numPr>
        <w:ind w:firstLine="720"/>
        <w:jc w:val="both"/>
        <w:rPr>
          <w:sz w:val="28"/>
          <w:szCs w:val="28"/>
        </w:rPr>
      </w:pPr>
      <w:proofErr w:type="spellStart"/>
      <w:r>
        <w:rPr>
          <w:sz w:val="28"/>
          <w:szCs w:val="28"/>
        </w:rPr>
        <w:t>declaraţia</w:t>
      </w:r>
      <w:proofErr w:type="spellEnd"/>
      <w:r>
        <w:rPr>
          <w:sz w:val="28"/>
          <w:szCs w:val="28"/>
        </w:rPr>
        <w:t xml:space="preserve"> pe propria răspundere a persoanei care asigură conducerea executivă a administratorului/gestionarului de infrastructură feroviară din care sa reiasă că nu a suferit condamnări pentru fapte penale grave, nu a fost condamnată pentru </w:t>
      </w:r>
      <w:proofErr w:type="spellStart"/>
      <w:r>
        <w:rPr>
          <w:sz w:val="28"/>
          <w:szCs w:val="28"/>
        </w:rPr>
        <w:t>infracţiuni</w:t>
      </w:r>
      <w:proofErr w:type="spellEnd"/>
      <w:r>
        <w:rPr>
          <w:sz w:val="28"/>
          <w:szCs w:val="28"/>
        </w:rPr>
        <w:t xml:space="preserve"> grave în domeniul legislativ specific, aplicabil transportului feroviar, şi nu se face vinovată de producerea unui accident feroviar în ultimele 12 luni; </w:t>
      </w:r>
    </w:p>
    <w:p w:rsidR="00E73902" w:rsidRDefault="00BE6670">
      <w:pPr>
        <w:numPr>
          <w:ilvl w:val="0"/>
          <w:numId w:val="4"/>
        </w:numPr>
        <w:ind w:firstLine="720"/>
        <w:jc w:val="both"/>
        <w:rPr>
          <w:sz w:val="28"/>
          <w:szCs w:val="28"/>
        </w:rPr>
      </w:pPr>
      <w:r>
        <w:rPr>
          <w:sz w:val="28"/>
          <w:szCs w:val="28"/>
        </w:rPr>
        <w:t xml:space="preserve">documente specifice referitoare la propriul sistem de management al </w:t>
      </w:r>
      <w:proofErr w:type="spellStart"/>
      <w:r>
        <w:rPr>
          <w:sz w:val="28"/>
          <w:szCs w:val="28"/>
        </w:rPr>
        <w:t>sigurantei</w:t>
      </w:r>
      <w:proofErr w:type="spellEnd"/>
      <w:r>
        <w:rPr>
          <w:sz w:val="28"/>
          <w:szCs w:val="28"/>
          <w:lang w:val="en-US"/>
        </w:rPr>
        <w:t xml:space="preserve">, </w:t>
      </w:r>
      <w:proofErr w:type="spellStart"/>
      <w:r>
        <w:rPr>
          <w:sz w:val="28"/>
          <w:szCs w:val="28"/>
          <w:lang w:val="en-US"/>
        </w:rPr>
        <w:t>respectiv</w:t>
      </w:r>
      <w:proofErr w:type="spellEnd"/>
      <w:r>
        <w:rPr>
          <w:sz w:val="28"/>
          <w:szCs w:val="28"/>
        </w:rPr>
        <w:t>:</w:t>
      </w:r>
    </w:p>
    <w:p w:rsidR="00E73902" w:rsidRDefault="00BE6670">
      <w:pPr>
        <w:ind w:firstLine="720"/>
        <w:jc w:val="both"/>
        <w:rPr>
          <w:color w:val="C00000"/>
          <w:sz w:val="28"/>
          <w:szCs w:val="28"/>
        </w:rPr>
      </w:pPr>
      <w:r>
        <w:rPr>
          <w:sz w:val="28"/>
          <w:szCs w:val="28"/>
        </w:rPr>
        <w:t xml:space="preserve">- descrierea </w:t>
      </w:r>
      <w:r w:rsidRPr="00B37EDA">
        <w:rPr>
          <w:sz w:val="28"/>
          <w:szCs w:val="28"/>
        </w:rPr>
        <w:t>sistemului de management al siguranței și alte documente care demonstrează respectarea cerințelor stabilite în anexa II la Regulamentul delegat (UE) 2018/762 al Comisiei</w:t>
      </w:r>
      <w:r>
        <w:rPr>
          <w:sz w:val="28"/>
          <w:szCs w:val="28"/>
        </w:rPr>
        <w:t>;</w:t>
      </w:r>
    </w:p>
    <w:p w:rsidR="00E73902" w:rsidRDefault="00BE6670">
      <w:pPr>
        <w:ind w:firstLine="720"/>
        <w:jc w:val="both"/>
        <w:rPr>
          <w:color w:val="FF0000"/>
          <w:sz w:val="28"/>
          <w:szCs w:val="28"/>
          <w:highlight w:val="yellow"/>
        </w:rPr>
      </w:pPr>
      <w:r>
        <w:rPr>
          <w:sz w:val="28"/>
          <w:szCs w:val="28"/>
        </w:rPr>
        <w:t>- informații privind corelarea dintre sistemul de management al siguranței și anexa II la Regulamentul delegat (UE) 2018/762 al Comisiei, inclusiv indicarea locului din documentația sistemului de management al siguranței în care se demonstrează îndeplinirea cerințelor relevante ale specificației tehnice de interoperabilitate aplicabile privind subsistemul de exploatare și gestionare a traficului;</w:t>
      </w:r>
    </w:p>
    <w:p w:rsidR="00E73902" w:rsidRDefault="00BE6670">
      <w:pPr>
        <w:ind w:firstLine="700"/>
        <w:jc w:val="both"/>
        <w:rPr>
          <w:sz w:val="28"/>
          <w:szCs w:val="28"/>
        </w:rPr>
      </w:pPr>
      <w:r>
        <w:rPr>
          <w:sz w:val="28"/>
          <w:szCs w:val="28"/>
          <w:lang w:val="en-US"/>
        </w:rPr>
        <w:t>h</w:t>
      </w:r>
      <w:r>
        <w:rPr>
          <w:sz w:val="28"/>
          <w:szCs w:val="28"/>
        </w:rPr>
        <w:t xml:space="preserve">) dovada că </w:t>
      </w:r>
      <w:proofErr w:type="spellStart"/>
      <w:r>
        <w:rPr>
          <w:sz w:val="28"/>
          <w:szCs w:val="28"/>
        </w:rPr>
        <w:t>deţine</w:t>
      </w:r>
      <w:proofErr w:type="spellEnd"/>
      <w:r>
        <w:rPr>
          <w:sz w:val="28"/>
          <w:szCs w:val="28"/>
        </w:rPr>
        <w:t xml:space="preserve"> structurile organizatorice </w:t>
      </w:r>
      <w:proofErr w:type="spellStart"/>
      <w:r>
        <w:rPr>
          <w:sz w:val="28"/>
          <w:szCs w:val="28"/>
        </w:rPr>
        <w:t>şi</w:t>
      </w:r>
      <w:proofErr w:type="spellEnd"/>
      <w:r>
        <w:rPr>
          <w:sz w:val="28"/>
          <w:szCs w:val="28"/>
        </w:rPr>
        <w:t xml:space="preserve"> dotările necesare efectuării activităţii de administrare/gestionare şi exploatare a infrastructurii feroviare pentru care solicită </w:t>
      </w:r>
      <w:proofErr w:type="spellStart"/>
      <w:r>
        <w:rPr>
          <w:sz w:val="28"/>
          <w:szCs w:val="28"/>
        </w:rPr>
        <w:t>autorizaţia</w:t>
      </w:r>
      <w:proofErr w:type="spellEnd"/>
      <w:r>
        <w:rPr>
          <w:sz w:val="28"/>
          <w:szCs w:val="28"/>
        </w:rPr>
        <w:t xml:space="preserve"> de </w:t>
      </w:r>
      <w:proofErr w:type="spellStart"/>
      <w:r>
        <w:rPr>
          <w:sz w:val="28"/>
          <w:szCs w:val="28"/>
        </w:rPr>
        <w:t>siguranţă</w:t>
      </w:r>
      <w:proofErr w:type="spellEnd"/>
      <w:r>
        <w:rPr>
          <w:sz w:val="28"/>
          <w:szCs w:val="28"/>
        </w:rPr>
        <w:t xml:space="preserve">, adecvate implementării </w:t>
      </w:r>
      <w:proofErr w:type="spellStart"/>
      <w:r>
        <w:rPr>
          <w:sz w:val="28"/>
          <w:szCs w:val="28"/>
        </w:rPr>
        <w:t>şi</w:t>
      </w:r>
      <w:proofErr w:type="spellEnd"/>
      <w:r>
        <w:rPr>
          <w:sz w:val="28"/>
          <w:szCs w:val="28"/>
        </w:rPr>
        <w:t xml:space="preserve"> </w:t>
      </w:r>
      <w:proofErr w:type="spellStart"/>
      <w:r>
        <w:rPr>
          <w:sz w:val="28"/>
          <w:szCs w:val="28"/>
        </w:rPr>
        <w:t>menţinerii</w:t>
      </w:r>
      <w:proofErr w:type="spellEnd"/>
      <w:r>
        <w:rPr>
          <w:sz w:val="28"/>
          <w:szCs w:val="28"/>
        </w:rPr>
        <w:t xml:space="preserve"> unui sistem de management al </w:t>
      </w:r>
      <w:proofErr w:type="spellStart"/>
      <w:r>
        <w:rPr>
          <w:sz w:val="28"/>
          <w:szCs w:val="28"/>
        </w:rPr>
        <w:t>siguranţei</w:t>
      </w:r>
      <w:proofErr w:type="spellEnd"/>
      <w:r>
        <w:rPr>
          <w:sz w:val="28"/>
          <w:szCs w:val="28"/>
        </w:rPr>
        <w:t xml:space="preserve">; </w:t>
      </w:r>
    </w:p>
    <w:p w:rsidR="00E73902" w:rsidRDefault="00BE6670">
      <w:pPr>
        <w:ind w:firstLine="720"/>
        <w:jc w:val="both"/>
        <w:rPr>
          <w:sz w:val="28"/>
          <w:szCs w:val="28"/>
        </w:rPr>
      </w:pPr>
      <w:r>
        <w:rPr>
          <w:bCs/>
          <w:sz w:val="28"/>
          <w:szCs w:val="28"/>
        </w:rPr>
        <w:t>i)</w:t>
      </w:r>
      <w:r>
        <w:rPr>
          <w:bCs/>
          <w:sz w:val="28"/>
          <w:szCs w:val="28"/>
          <w:lang w:val="en-US"/>
        </w:rPr>
        <w:t xml:space="preserve"> </w:t>
      </w:r>
      <w:r>
        <w:rPr>
          <w:bCs/>
          <w:sz w:val="28"/>
          <w:szCs w:val="28"/>
        </w:rPr>
        <w:t>o listă</w:t>
      </w:r>
      <w:r>
        <w:rPr>
          <w:sz w:val="28"/>
          <w:szCs w:val="28"/>
        </w:rPr>
        <w:t xml:space="preserve"> cu personalul cu </w:t>
      </w:r>
      <w:proofErr w:type="spellStart"/>
      <w:r>
        <w:rPr>
          <w:sz w:val="28"/>
          <w:szCs w:val="28"/>
        </w:rPr>
        <w:t>responsabilităţi</w:t>
      </w:r>
      <w:proofErr w:type="spellEnd"/>
      <w:r>
        <w:rPr>
          <w:sz w:val="28"/>
          <w:szCs w:val="28"/>
        </w:rPr>
        <w:t xml:space="preserve"> în </w:t>
      </w:r>
      <w:proofErr w:type="spellStart"/>
      <w:r>
        <w:rPr>
          <w:sz w:val="28"/>
          <w:szCs w:val="28"/>
        </w:rPr>
        <w:t>siguranţa</w:t>
      </w:r>
      <w:proofErr w:type="spellEnd"/>
      <w:r>
        <w:rPr>
          <w:sz w:val="28"/>
          <w:szCs w:val="28"/>
        </w:rPr>
        <w:t xml:space="preserve"> </w:t>
      </w:r>
      <w:proofErr w:type="spellStart"/>
      <w:r>
        <w:rPr>
          <w:sz w:val="28"/>
          <w:szCs w:val="28"/>
        </w:rPr>
        <w:t>circulaţiei</w:t>
      </w:r>
      <w:proofErr w:type="spellEnd"/>
      <w:r>
        <w:rPr>
          <w:sz w:val="28"/>
          <w:szCs w:val="28"/>
        </w:rPr>
        <w:t xml:space="preserve">, din care să reiasă că acesta este apt din punct de vedere medical </w:t>
      </w:r>
      <w:proofErr w:type="spellStart"/>
      <w:r>
        <w:rPr>
          <w:sz w:val="28"/>
          <w:szCs w:val="28"/>
        </w:rPr>
        <w:t>şi</w:t>
      </w:r>
      <w:proofErr w:type="spellEnd"/>
      <w:r>
        <w:rPr>
          <w:sz w:val="28"/>
          <w:szCs w:val="28"/>
        </w:rPr>
        <w:t xml:space="preserve"> psihologic, instruit, evaluat periodic pentru confirmarea </w:t>
      </w:r>
      <w:proofErr w:type="spellStart"/>
      <w:r>
        <w:rPr>
          <w:sz w:val="28"/>
          <w:szCs w:val="28"/>
        </w:rPr>
        <w:t>competenţelor</w:t>
      </w:r>
      <w:proofErr w:type="spellEnd"/>
      <w:r>
        <w:rPr>
          <w:sz w:val="28"/>
          <w:szCs w:val="28"/>
        </w:rPr>
        <w:t xml:space="preserve"> profesionale </w:t>
      </w:r>
      <w:proofErr w:type="spellStart"/>
      <w:r>
        <w:rPr>
          <w:sz w:val="28"/>
          <w:szCs w:val="28"/>
        </w:rPr>
        <w:t>şi</w:t>
      </w:r>
      <w:proofErr w:type="spellEnd"/>
      <w:r>
        <w:rPr>
          <w:sz w:val="28"/>
          <w:szCs w:val="28"/>
        </w:rPr>
        <w:t xml:space="preserve"> autorizat, în conformitate cu reglementările specifice în vigoare, inclusiv pentru </w:t>
      </w:r>
      <w:proofErr w:type="spellStart"/>
      <w:r>
        <w:rPr>
          <w:sz w:val="28"/>
          <w:szCs w:val="28"/>
          <w:lang w:val="en-US"/>
        </w:rPr>
        <w:t>conducerea</w:t>
      </w:r>
      <w:proofErr w:type="spellEnd"/>
      <w:r>
        <w:rPr>
          <w:sz w:val="28"/>
          <w:szCs w:val="28"/>
          <w:lang w:val="en-US"/>
        </w:rPr>
        <w:t xml:space="preserve"> </w:t>
      </w:r>
      <w:proofErr w:type="spellStart"/>
      <w:r>
        <w:rPr>
          <w:sz w:val="28"/>
          <w:szCs w:val="28"/>
        </w:rPr>
        <w:t>vehiculel</w:t>
      </w:r>
      <w:proofErr w:type="spellEnd"/>
      <w:r>
        <w:rPr>
          <w:sz w:val="28"/>
          <w:szCs w:val="28"/>
          <w:lang w:val="en-US"/>
        </w:rPr>
        <w:t>or</w:t>
      </w:r>
      <w:r>
        <w:rPr>
          <w:sz w:val="28"/>
          <w:szCs w:val="28"/>
        </w:rPr>
        <w:t xml:space="preserve"> feroviare din dotarea sa;</w:t>
      </w:r>
      <w:r>
        <w:rPr>
          <w:sz w:val="28"/>
          <w:szCs w:val="28"/>
          <w:lang w:val="en-US"/>
        </w:rPr>
        <w:t xml:space="preserve"> </w:t>
      </w:r>
      <w:r>
        <w:rPr>
          <w:sz w:val="28"/>
          <w:szCs w:val="28"/>
        </w:rPr>
        <w:t xml:space="preserve">se vor anexa la listă, în copie, documente specifice </w:t>
      </w:r>
      <w:proofErr w:type="spellStart"/>
      <w:r>
        <w:rPr>
          <w:sz w:val="28"/>
          <w:szCs w:val="28"/>
          <w:lang w:val="en-US"/>
        </w:rPr>
        <w:t>pentru</w:t>
      </w:r>
      <w:proofErr w:type="spellEnd"/>
      <w:r>
        <w:rPr>
          <w:sz w:val="28"/>
          <w:szCs w:val="28"/>
          <w:lang w:val="en-US"/>
        </w:rPr>
        <w:t xml:space="preserve"> </w:t>
      </w:r>
      <w:proofErr w:type="spellStart"/>
      <w:r>
        <w:rPr>
          <w:sz w:val="28"/>
          <w:szCs w:val="28"/>
          <w:lang w:val="en-US"/>
        </w:rPr>
        <w:t>conformitate</w:t>
      </w:r>
      <w:proofErr w:type="spellEnd"/>
      <w:r>
        <w:rPr>
          <w:sz w:val="28"/>
          <w:szCs w:val="28"/>
        </w:rPr>
        <w:t>;</w:t>
      </w:r>
    </w:p>
    <w:p w:rsidR="00E73902" w:rsidRDefault="00BE6670">
      <w:pPr>
        <w:ind w:firstLine="720"/>
        <w:jc w:val="both"/>
        <w:rPr>
          <w:sz w:val="28"/>
          <w:szCs w:val="28"/>
        </w:rPr>
      </w:pPr>
      <w:r>
        <w:rPr>
          <w:sz w:val="28"/>
          <w:szCs w:val="28"/>
        </w:rPr>
        <w:t xml:space="preserve">j) o listă cu personalul de specialitate propriu asigurat pentru </w:t>
      </w:r>
      <w:proofErr w:type="spellStart"/>
      <w:r>
        <w:rPr>
          <w:sz w:val="28"/>
          <w:szCs w:val="28"/>
        </w:rPr>
        <w:t>întreţinerea</w:t>
      </w:r>
      <w:proofErr w:type="spellEnd"/>
      <w:r>
        <w:rPr>
          <w:sz w:val="28"/>
          <w:szCs w:val="28"/>
        </w:rPr>
        <w:t xml:space="preserve">, revizia </w:t>
      </w:r>
      <w:proofErr w:type="spellStart"/>
      <w:r>
        <w:rPr>
          <w:sz w:val="28"/>
          <w:szCs w:val="28"/>
        </w:rPr>
        <w:t>şi</w:t>
      </w:r>
      <w:proofErr w:type="spellEnd"/>
      <w:r>
        <w:rPr>
          <w:sz w:val="28"/>
          <w:szCs w:val="28"/>
        </w:rPr>
        <w:t xml:space="preserve"> repararea infrastructurii feroviare în vederea </w:t>
      </w:r>
      <w:proofErr w:type="spellStart"/>
      <w:r>
        <w:rPr>
          <w:sz w:val="28"/>
          <w:szCs w:val="28"/>
        </w:rPr>
        <w:t>menţinerii</w:t>
      </w:r>
      <w:proofErr w:type="spellEnd"/>
      <w:r>
        <w:rPr>
          <w:sz w:val="28"/>
          <w:szCs w:val="28"/>
        </w:rPr>
        <w:t xml:space="preserve"> acesteia în parametrii constructivi sau cu operatorii economici care deţin documente specifice pentru prestarea acestor tipuri de servicii feroviare, inclusiv pentru vehiculele feroviare din dotarea sa; se </w:t>
      </w:r>
      <w:r w:rsidR="004C5217">
        <w:rPr>
          <w:color w:val="FF0000"/>
          <w:sz w:val="28"/>
          <w:szCs w:val="28"/>
        </w:rPr>
        <w:t xml:space="preserve">vor </w:t>
      </w:r>
      <w:r>
        <w:rPr>
          <w:sz w:val="28"/>
          <w:szCs w:val="28"/>
        </w:rPr>
        <w:t>prezenta anexat listei, contracte/</w:t>
      </w:r>
      <w:proofErr w:type="spellStart"/>
      <w:r>
        <w:rPr>
          <w:sz w:val="28"/>
          <w:szCs w:val="28"/>
        </w:rPr>
        <w:t>convenţii</w:t>
      </w:r>
      <w:proofErr w:type="spellEnd"/>
      <w:r>
        <w:rPr>
          <w:sz w:val="28"/>
          <w:szCs w:val="28"/>
        </w:rPr>
        <w:t xml:space="preserve"> încheiate cu </w:t>
      </w:r>
      <w:proofErr w:type="spellStart"/>
      <w:r>
        <w:rPr>
          <w:sz w:val="28"/>
          <w:szCs w:val="28"/>
        </w:rPr>
        <w:t>aceşti</w:t>
      </w:r>
      <w:proofErr w:type="spellEnd"/>
      <w:r>
        <w:rPr>
          <w:sz w:val="28"/>
          <w:szCs w:val="28"/>
        </w:rPr>
        <w:t xml:space="preserve"> operatori economici şi documentele specifice pe care </w:t>
      </w:r>
      <w:proofErr w:type="spellStart"/>
      <w:r>
        <w:rPr>
          <w:sz w:val="28"/>
          <w:szCs w:val="28"/>
        </w:rPr>
        <w:t>aceştia</w:t>
      </w:r>
      <w:proofErr w:type="spellEnd"/>
      <w:r>
        <w:rPr>
          <w:sz w:val="28"/>
          <w:szCs w:val="28"/>
        </w:rPr>
        <w:t xml:space="preserve"> le </w:t>
      </w:r>
      <w:proofErr w:type="spellStart"/>
      <w:r>
        <w:rPr>
          <w:sz w:val="28"/>
          <w:szCs w:val="28"/>
        </w:rPr>
        <w:t>deţin</w:t>
      </w:r>
      <w:proofErr w:type="spellEnd"/>
      <w:r>
        <w:rPr>
          <w:sz w:val="28"/>
          <w:szCs w:val="28"/>
        </w:rPr>
        <w:t xml:space="preserve"> pentru prestarea acestor tipuri de servicii feroviare, inclusiv pentru vehiculele feroviare din dotarea sa; </w:t>
      </w:r>
    </w:p>
    <w:p w:rsidR="00E73902" w:rsidRDefault="00BE6670">
      <w:pPr>
        <w:ind w:firstLine="720"/>
        <w:jc w:val="both"/>
        <w:rPr>
          <w:sz w:val="28"/>
          <w:szCs w:val="28"/>
        </w:rPr>
      </w:pPr>
      <w:r>
        <w:rPr>
          <w:sz w:val="28"/>
          <w:szCs w:val="28"/>
        </w:rPr>
        <w:t xml:space="preserve">k) dovada că asigură instruirea personalului propriu cu </w:t>
      </w:r>
      <w:proofErr w:type="spellStart"/>
      <w:r>
        <w:rPr>
          <w:sz w:val="28"/>
          <w:szCs w:val="28"/>
        </w:rPr>
        <w:t>responsabilităţi</w:t>
      </w:r>
      <w:proofErr w:type="spellEnd"/>
      <w:r>
        <w:rPr>
          <w:sz w:val="28"/>
          <w:szCs w:val="28"/>
        </w:rPr>
        <w:t xml:space="preserve"> în </w:t>
      </w:r>
      <w:proofErr w:type="spellStart"/>
      <w:r>
        <w:rPr>
          <w:sz w:val="28"/>
          <w:szCs w:val="28"/>
        </w:rPr>
        <w:t>siguranţa</w:t>
      </w:r>
      <w:proofErr w:type="spellEnd"/>
      <w:r>
        <w:rPr>
          <w:sz w:val="28"/>
          <w:szCs w:val="28"/>
        </w:rPr>
        <w:t xml:space="preserve"> </w:t>
      </w:r>
      <w:proofErr w:type="spellStart"/>
      <w:r>
        <w:rPr>
          <w:sz w:val="28"/>
          <w:szCs w:val="28"/>
        </w:rPr>
        <w:t>circulaţiei</w:t>
      </w:r>
      <w:proofErr w:type="spellEnd"/>
      <w:r>
        <w:rPr>
          <w:sz w:val="28"/>
          <w:szCs w:val="28"/>
        </w:rPr>
        <w:t xml:space="preserve"> cu personal atestat de ASFR, conform reglementărilor specifice în vigoare;</w:t>
      </w:r>
    </w:p>
    <w:p w:rsidR="00E73902" w:rsidRDefault="00BE6670">
      <w:pPr>
        <w:ind w:firstLine="720"/>
        <w:jc w:val="both"/>
        <w:rPr>
          <w:sz w:val="28"/>
          <w:szCs w:val="28"/>
        </w:rPr>
      </w:pPr>
      <w:r>
        <w:rPr>
          <w:sz w:val="28"/>
          <w:szCs w:val="28"/>
        </w:rPr>
        <w:t xml:space="preserve">l) </w:t>
      </w:r>
      <w:r>
        <w:rPr>
          <w:bCs/>
          <w:sz w:val="28"/>
          <w:szCs w:val="28"/>
        </w:rPr>
        <w:t xml:space="preserve"> o listă</w:t>
      </w:r>
      <w:r>
        <w:rPr>
          <w:sz w:val="28"/>
          <w:szCs w:val="28"/>
        </w:rPr>
        <w:t xml:space="preserve"> cu </w:t>
      </w:r>
      <w:proofErr w:type="spellStart"/>
      <w:r>
        <w:rPr>
          <w:sz w:val="28"/>
          <w:szCs w:val="28"/>
        </w:rPr>
        <w:t>staţiile</w:t>
      </w:r>
      <w:proofErr w:type="spellEnd"/>
      <w:r>
        <w:rPr>
          <w:sz w:val="28"/>
          <w:szCs w:val="28"/>
        </w:rPr>
        <w:t xml:space="preserve"> de cale ferată - categoria I - IV, haltele de </w:t>
      </w:r>
      <w:proofErr w:type="spellStart"/>
      <w:r>
        <w:rPr>
          <w:sz w:val="28"/>
          <w:szCs w:val="28"/>
        </w:rPr>
        <w:t>mişcare</w:t>
      </w:r>
      <w:proofErr w:type="spellEnd"/>
      <w:r>
        <w:rPr>
          <w:sz w:val="28"/>
          <w:szCs w:val="28"/>
        </w:rPr>
        <w:t xml:space="preserve"> </w:t>
      </w:r>
      <w:proofErr w:type="spellStart"/>
      <w:r>
        <w:rPr>
          <w:sz w:val="28"/>
          <w:szCs w:val="28"/>
        </w:rPr>
        <w:t>şi</w:t>
      </w:r>
      <w:proofErr w:type="spellEnd"/>
      <w:r>
        <w:rPr>
          <w:sz w:val="28"/>
          <w:szCs w:val="28"/>
        </w:rPr>
        <w:t xml:space="preserve"> haltele deschise pentru traficul de călători cu vânzători de bilete şi pentru traficul de marfă ca </w:t>
      </w:r>
      <w:proofErr w:type="spellStart"/>
      <w:r>
        <w:rPr>
          <w:sz w:val="28"/>
          <w:szCs w:val="28"/>
        </w:rPr>
        <w:lastRenderedPageBreak/>
        <w:t>expediţii</w:t>
      </w:r>
      <w:proofErr w:type="spellEnd"/>
      <w:r>
        <w:rPr>
          <w:sz w:val="28"/>
          <w:szCs w:val="28"/>
        </w:rPr>
        <w:t xml:space="preserve"> de vagoane la linia </w:t>
      </w:r>
      <w:r w:rsidR="00814897">
        <w:rPr>
          <w:sz w:val="28"/>
          <w:szCs w:val="28"/>
        </w:rPr>
        <w:t xml:space="preserve">ferată </w:t>
      </w:r>
      <w:r>
        <w:rPr>
          <w:sz w:val="28"/>
          <w:szCs w:val="28"/>
        </w:rPr>
        <w:t xml:space="preserve">publică şi industrială, aflate în exploatare pe fiecare </w:t>
      </w:r>
      <w:proofErr w:type="spellStart"/>
      <w:r>
        <w:rPr>
          <w:sz w:val="28"/>
          <w:szCs w:val="28"/>
        </w:rPr>
        <w:t>secţie</w:t>
      </w:r>
      <w:proofErr w:type="spellEnd"/>
      <w:r>
        <w:rPr>
          <w:sz w:val="28"/>
          <w:szCs w:val="28"/>
        </w:rPr>
        <w:t xml:space="preserve"> de </w:t>
      </w:r>
      <w:proofErr w:type="spellStart"/>
      <w:r>
        <w:rPr>
          <w:sz w:val="28"/>
          <w:szCs w:val="28"/>
        </w:rPr>
        <w:t>circulaţie</w:t>
      </w:r>
      <w:proofErr w:type="spellEnd"/>
      <w:r>
        <w:rPr>
          <w:sz w:val="28"/>
          <w:szCs w:val="28"/>
        </w:rPr>
        <w:t xml:space="preserve">, </w:t>
      </w:r>
      <w:proofErr w:type="spellStart"/>
      <w:r>
        <w:rPr>
          <w:sz w:val="28"/>
          <w:szCs w:val="28"/>
        </w:rPr>
        <w:t>poziţia</w:t>
      </w:r>
      <w:proofErr w:type="spellEnd"/>
      <w:r>
        <w:rPr>
          <w:sz w:val="28"/>
          <w:szCs w:val="28"/>
        </w:rPr>
        <w:t xml:space="preserve"> km. şi hm. </w:t>
      </w:r>
      <w:proofErr w:type="spellStart"/>
      <w:r>
        <w:rPr>
          <w:sz w:val="28"/>
          <w:szCs w:val="28"/>
        </w:rPr>
        <w:t>şi</w:t>
      </w:r>
      <w:proofErr w:type="spellEnd"/>
      <w:r>
        <w:rPr>
          <w:sz w:val="28"/>
          <w:szCs w:val="28"/>
        </w:rPr>
        <w:t xml:space="preserve"> numărul </w:t>
      </w:r>
      <w:proofErr w:type="spellStart"/>
      <w:r>
        <w:rPr>
          <w:sz w:val="28"/>
          <w:szCs w:val="28"/>
        </w:rPr>
        <w:t>autorizaţiei</w:t>
      </w:r>
      <w:proofErr w:type="spellEnd"/>
      <w:r>
        <w:rPr>
          <w:sz w:val="28"/>
          <w:szCs w:val="28"/>
        </w:rPr>
        <w:t xml:space="preserve"> de </w:t>
      </w:r>
      <w:proofErr w:type="spellStart"/>
      <w:r>
        <w:rPr>
          <w:sz w:val="28"/>
          <w:szCs w:val="28"/>
        </w:rPr>
        <w:t>funcţionare</w:t>
      </w:r>
      <w:proofErr w:type="spellEnd"/>
      <w:r>
        <w:rPr>
          <w:sz w:val="28"/>
          <w:szCs w:val="28"/>
        </w:rPr>
        <w:t xml:space="preserve"> din punct de vedere tehnic - permanentă sau provizorie, inclusiv documente specifice pentru vehiculele feroviare din dotarea sa;</w:t>
      </w:r>
    </w:p>
    <w:p w:rsidR="00523973" w:rsidRPr="006001D0" w:rsidRDefault="008471DD" w:rsidP="00A12F1F">
      <w:pPr>
        <w:ind w:firstLine="720"/>
        <w:jc w:val="both"/>
        <w:rPr>
          <w:sz w:val="28"/>
          <w:szCs w:val="28"/>
        </w:rPr>
      </w:pPr>
      <w:r w:rsidRPr="006001D0">
        <w:rPr>
          <w:sz w:val="28"/>
          <w:szCs w:val="28"/>
        </w:rPr>
        <w:t xml:space="preserve">m) </w:t>
      </w:r>
      <w:r w:rsidR="00523973" w:rsidRPr="006001D0">
        <w:rPr>
          <w:sz w:val="28"/>
          <w:szCs w:val="28"/>
        </w:rPr>
        <w:t xml:space="preserve">dovada numirii de către conducerea executivă a </w:t>
      </w:r>
      <w:r w:rsidR="00A12F1F" w:rsidRPr="006001D0">
        <w:rPr>
          <w:sz w:val="28"/>
          <w:szCs w:val="28"/>
        </w:rPr>
        <w:t>admin</w:t>
      </w:r>
      <w:r w:rsidR="002D6FA6" w:rsidRPr="006001D0">
        <w:rPr>
          <w:sz w:val="28"/>
          <w:szCs w:val="28"/>
        </w:rPr>
        <w:t>i</w:t>
      </w:r>
      <w:r w:rsidR="00A12F1F" w:rsidRPr="006001D0">
        <w:rPr>
          <w:sz w:val="28"/>
          <w:szCs w:val="28"/>
        </w:rPr>
        <w:t xml:space="preserve">stratorului/gestionarului </w:t>
      </w:r>
      <w:r w:rsidR="00523973" w:rsidRPr="006001D0">
        <w:rPr>
          <w:sz w:val="28"/>
          <w:szCs w:val="28"/>
        </w:rPr>
        <w:t xml:space="preserve">a unui responsabil cu managementul </w:t>
      </w:r>
      <w:proofErr w:type="spellStart"/>
      <w:r w:rsidR="00523973" w:rsidRPr="006001D0">
        <w:rPr>
          <w:sz w:val="28"/>
          <w:szCs w:val="28"/>
        </w:rPr>
        <w:t>siguranţei</w:t>
      </w:r>
      <w:proofErr w:type="spellEnd"/>
      <w:r w:rsidR="00523973" w:rsidRPr="006001D0">
        <w:rPr>
          <w:sz w:val="28"/>
          <w:szCs w:val="28"/>
        </w:rPr>
        <w:t xml:space="preserve"> feroviare (RSMS), atestat de AS</w:t>
      </w:r>
      <w:r w:rsidR="00A12F1F" w:rsidRPr="006001D0">
        <w:rPr>
          <w:sz w:val="28"/>
          <w:szCs w:val="28"/>
        </w:rPr>
        <w:t>FR conform procedurilor proprii;</w:t>
      </w:r>
      <w:r w:rsidR="00523973" w:rsidRPr="006001D0">
        <w:rPr>
          <w:sz w:val="28"/>
          <w:szCs w:val="28"/>
        </w:rPr>
        <w:t xml:space="preserve"> </w:t>
      </w:r>
    </w:p>
    <w:p w:rsidR="00E73902" w:rsidRDefault="008471DD">
      <w:pPr>
        <w:ind w:firstLine="720"/>
        <w:jc w:val="both"/>
        <w:rPr>
          <w:sz w:val="28"/>
          <w:szCs w:val="28"/>
        </w:rPr>
      </w:pPr>
      <w:r>
        <w:rPr>
          <w:sz w:val="28"/>
          <w:szCs w:val="28"/>
        </w:rPr>
        <w:t>n</w:t>
      </w:r>
      <w:r w:rsidR="00BE6670">
        <w:rPr>
          <w:sz w:val="28"/>
          <w:szCs w:val="28"/>
        </w:rPr>
        <w:t xml:space="preserve">) dovada </w:t>
      </w:r>
      <w:proofErr w:type="spellStart"/>
      <w:r w:rsidR="00BE6670">
        <w:rPr>
          <w:sz w:val="28"/>
          <w:szCs w:val="28"/>
        </w:rPr>
        <w:t>câştigării</w:t>
      </w:r>
      <w:proofErr w:type="spellEnd"/>
      <w:r w:rsidR="00BE6670">
        <w:rPr>
          <w:sz w:val="28"/>
          <w:szCs w:val="28"/>
        </w:rPr>
        <w:t xml:space="preserve"> unei proceduri de </w:t>
      </w:r>
      <w:proofErr w:type="spellStart"/>
      <w:r w:rsidR="00BE6670">
        <w:rPr>
          <w:sz w:val="28"/>
          <w:szCs w:val="28"/>
        </w:rPr>
        <w:t>licitatie</w:t>
      </w:r>
      <w:proofErr w:type="spellEnd"/>
      <w:r w:rsidR="00BE6670">
        <w:rPr>
          <w:sz w:val="28"/>
          <w:szCs w:val="28"/>
        </w:rPr>
        <w:t xml:space="preserve"> publică pentru închirierea unei </w:t>
      </w:r>
      <w:proofErr w:type="spellStart"/>
      <w:r w:rsidR="00BE6670">
        <w:rPr>
          <w:sz w:val="28"/>
          <w:szCs w:val="28"/>
        </w:rPr>
        <w:t>secţii</w:t>
      </w:r>
      <w:proofErr w:type="spellEnd"/>
      <w:r w:rsidR="00BE6670">
        <w:rPr>
          <w:sz w:val="28"/>
          <w:szCs w:val="28"/>
        </w:rPr>
        <w:t xml:space="preserve"> de </w:t>
      </w:r>
      <w:proofErr w:type="spellStart"/>
      <w:r w:rsidR="00BE6670">
        <w:rPr>
          <w:sz w:val="28"/>
          <w:szCs w:val="28"/>
        </w:rPr>
        <w:t>circulaţie</w:t>
      </w:r>
      <w:proofErr w:type="spellEnd"/>
      <w:r w:rsidR="00BE6670">
        <w:rPr>
          <w:sz w:val="28"/>
          <w:szCs w:val="28"/>
        </w:rPr>
        <w:t xml:space="preserve"> de pe infrastructura feroviară </w:t>
      </w:r>
      <w:proofErr w:type="spellStart"/>
      <w:r w:rsidR="00BE6670">
        <w:rPr>
          <w:sz w:val="28"/>
          <w:szCs w:val="28"/>
        </w:rPr>
        <w:t>neinteroperabilă</w:t>
      </w:r>
      <w:proofErr w:type="spellEnd"/>
      <w:r w:rsidR="00BE6670">
        <w:rPr>
          <w:sz w:val="28"/>
          <w:szCs w:val="28"/>
        </w:rPr>
        <w:t xml:space="preserve"> sau, după caz, copia contractului de închiriere - în cazul gestionaru</w:t>
      </w:r>
      <w:r>
        <w:rPr>
          <w:sz w:val="28"/>
          <w:szCs w:val="28"/>
        </w:rPr>
        <w:t>lui de infrastructură feroviară.</w:t>
      </w:r>
      <w:r w:rsidR="00BE6670">
        <w:rPr>
          <w:sz w:val="28"/>
          <w:szCs w:val="28"/>
        </w:rPr>
        <w:t xml:space="preserve"> </w:t>
      </w:r>
    </w:p>
    <w:p w:rsidR="00E73902" w:rsidRPr="00B70260" w:rsidRDefault="00BE6670">
      <w:pPr>
        <w:ind w:firstLine="720"/>
        <w:jc w:val="both"/>
        <w:rPr>
          <w:sz w:val="28"/>
          <w:szCs w:val="28"/>
        </w:rPr>
      </w:pPr>
      <w:r>
        <w:rPr>
          <w:sz w:val="28"/>
          <w:szCs w:val="28"/>
        </w:rPr>
        <w:t xml:space="preserve">(2) </w:t>
      </w:r>
      <w:r w:rsidRPr="00B70260">
        <w:rPr>
          <w:sz w:val="28"/>
          <w:szCs w:val="28"/>
        </w:rPr>
        <w:t xml:space="preserve">Dosarul de eliberare a </w:t>
      </w:r>
      <w:proofErr w:type="spellStart"/>
      <w:r w:rsidRPr="00B70260">
        <w:rPr>
          <w:sz w:val="28"/>
          <w:szCs w:val="28"/>
        </w:rPr>
        <w:t>autorizaţiei</w:t>
      </w:r>
      <w:proofErr w:type="spellEnd"/>
      <w:r w:rsidRPr="00B70260">
        <w:rPr>
          <w:sz w:val="28"/>
          <w:szCs w:val="28"/>
        </w:rPr>
        <w:t xml:space="preserve"> de </w:t>
      </w:r>
      <w:proofErr w:type="spellStart"/>
      <w:r w:rsidRPr="00B70260">
        <w:rPr>
          <w:sz w:val="28"/>
          <w:szCs w:val="28"/>
        </w:rPr>
        <w:t>siguranţă</w:t>
      </w:r>
      <w:proofErr w:type="spellEnd"/>
      <w:r w:rsidRPr="00B70260">
        <w:rPr>
          <w:sz w:val="28"/>
          <w:szCs w:val="28"/>
        </w:rPr>
        <w:t xml:space="preserve"> trebuie să </w:t>
      </w:r>
      <w:proofErr w:type="spellStart"/>
      <w:r w:rsidRPr="00B70260">
        <w:rPr>
          <w:sz w:val="28"/>
          <w:szCs w:val="28"/>
        </w:rPr>
        <w:t>conţină</w:t>
      </w:r>
      <w:proofErr w:type="spellEnd"/>
      <w:r w:rsidRPr="00B70260">
        <w:rPr>
          <w:sz w:val="28"/>
          <w:szCs w:val="28"/>
        </w:rPr>
        <w:t xml:space="preserve"> </w:t>
      </w:r>
      <w:proofErr w:type="spellStart"/>
      <w:r w:rsidRPr="00B70260">
        <w:rPr>
          <w:sz w:val="28"/>
          <w:szCs w:val="28"/>
        </w:rPr>
        <w:t>şi</w:t>
      </w:r>
      <w:proofErr w:type="spellEnd"/>
      <w:r w:rsidRPr="00B70260">
        <w:rPr>
          <w:sz w:val="28"/>
          <w:szCs w:val="28"/>
        </w:rPr>
        <w:t>:</w:t>
      </w:r>
    </w:p>
    <w:p w:rsidR="00E73902" w:rsidRDefault="00BE6670">
      <w:pPr>
        <w:ind w:firstLine="720"/>
        <w:jc w:val="both"/>
        <w:rPr>
          <w:sz w:val="28"/>
          <w:szCs w:val="28"/>
        </w:rPr>
      </w:pPr>
      <w:r w:rsidRPr="00B70260">
        <w:rPr>
          <w:sz w:val="28"/>
          <w:szCs w:val="28"/>
        </w:rPr>
        <w:t xml:space="preserve">a) </w:t>
      </w:r>
      <w:proofErr w:type="spellStart"/>
      <w:r w:rsidRPr="00B70260">
        <w:rPr>
          <w:sz w:val="28"/>
          <w:szCs w:val="28"/>
        </w:rPr>
        <w:t>declaraţii</w:t>
      </w:r>
      <w:r w:rsidR="007B0895" w:rsidRPr="00B70260">
        <w:rPr>
          <w:sz w:val="28"/>
          <w:szCs w:val="28"/>
        </w:rPr>
        <w:t>le</w:t>
      </w:r>
      <w:proofErr w:type="spellEnd"/>
      <w:r w:rsidRPr="00B70260">
        <w:rPr>
          <w:sz w:val="28"/>
          <w:szCs w:val="28"/>
        </w:rPr>
        <w:t xml:space="preserve"> pe </w:t>
      </w:r>
      <w:r>
        <w:rPr>
          <w:sz w:val="28"/>
          <w:szCs w:val="28"/>
        </w:rPr>
        <w:t xml:space="preserve">propria răspundere a </w:t>
      </w:r>
      <w:proofErr w:type="spellStart"/>
      <w:r>
        <w:rPr>
          <w:sz w:val="28"/>
          <w:szCs w:val="28"/>
          <w:lang w:val="en-US"/>
        </w:rPr>
        <w:t>persoanei</w:t>
      </w:r>
      <w:proofErr w:type="spellEnd"/>
      <w:r>
        <w:rPr>
          <w:sz w:val="28"/>
          <w:szCs w:val="28"/>
          <w:lang w:val="en-US"/>
        </w:rPr>
        <w:t xml:space="preserve"> care </w:t>
      </w:r>
      <w:proofErr w:type="spellStart"/>
      <w:r>
        <w:rPr>
          <w:sz w:val="28"/>
          <w:szCs w:val="28"/>
          <w:lang w:val="en-US"/>
        </w:rPr>
        <w:t>asigur</w:t>
      </w:r>
      <w:proofErr w:type="spellEnd"/>
      <w:r>
        <w:rPr>
          <w:sz w:val="28"/>
          <w:szCs w:val="28"/>
        </w:rPr>
        <w:t>ă</w:t>
      </w:r>
      <w:r>
        <w:rPr>
          <w:sz w:val="28"/>
          <w:szCs w:val="28"/>
          <w:lang w:val="en-US"/>
        </w:rPr>
        <w:t xml:space="preserve"> conducer</w:t>
      </w:r>
      <w:r>
        <w:rPr>
          <w:sz w:val="28"/>
          <w:szCs w:val="28"/>
        </w:rPr>
        <w:t>ea executivă a administratorului/gestionarului de infrastructură feroviară, precum că:</w:t>
      </w:r>
    </w:p>
    <w:p w:rsidR="00E73902" w:rsidRDefault="00BE6670">
      <w:pPr>
        <w:ind w:firstLine="720"/>
        <w:jc w:val="both"/>
        <w:rPr>
          <w:sz w:val="28"/>
          <w:szCs w:val="28"/>
        </w:rPr>
      </w:pPr>
      <w:r>
        <w:rPr>
          <w:sz w:val="28"/>
          <w:szCs w:val="28"/>
        </w:rPr>
        <w:t xml:space="preserve">- în activitatea de exploatare utilizează și va utiliza personal apt din punct de vedere medical şi psihologic, instruit, evaluat periodic pentru confirmarea </w:t>
      </w:r>
      <w:proofErr w:type="spellStart"/>
      <w:r>
        <w:rPr>
          <w:sz w:val="28"/>
          <w:szCs w:val="28"/>
        </w:rPr>
        <w:t>competenţelor</w:t>
      </w:r>
      <w:proofErr w:type="spellEnd"/>
      <w:r>
        <w:rPr>
          <w:sz w:val="28"/>
          <w:szCs w:val="28"/>
        </w:rPr>
        <w:t xml:space="preserve"> profesionale </w:t>
      </w:r>
      <w:proofErr w:type="spellStart"/>
      <w:r>
        <w:rPr>
          <w:sz w:val="28"/>
          <w:szCs w:val="28"/>
        </w:rPr>
        <w:t>şi</w:t>
      </w:r>
      <w:proofErr w:type="spellEnd"/>
      <w:r>
        <w:rPr>
          <w:sz w:val="28"/>
          <w:szCs w:val="28"/>
        </w:rPr>
        <w:t xml:space="preserve"> autorizat, în conformitate cu reglementările specifice în vigoare, inclusiv pentru vehiculele feroviare din dotarea sa;</w:t>
      </w:r>
    </w:p>
    <w:p w:rsidR="00E73902" w:rsidRDefault="00BE6670">
      <w:pPr>
        <w:ind w:firstLine="720"/>
        <w:jc w:val="both"/>
        <w:rPr>
          <w:sz w:val="28"/>
          <w:szCs w:val="28"/>
        </w:rPr>
      </w:pPr>
      <w:r>
        <w:rPr>
          <w:sz w:val="28"/>
          <w:szCs w:val="28"/>
        </w:rPr>
        <w:t>-</w:t>
      </w:r>
      <w:r>
        <w:rPr>
          <w:sz w:val="28"/>
          <w:szCs w:val="28"/>
          <w:lang w:val="en-US"/>
        </w:rPr>
        <w:t xml:space="preserve"> </w:t>
      </w:r>
      <w:r>
        <w:rPr>
          <w:sz w:val="28"/>
          <w:szCs w:val="28"/>
        </w:rPr>
        <w:t xml:space="preserve">efectuează </w:t>
      </w:r>
      <w:proofErr w:type="spellStart"/>
      <w:r>
        <w:rPr>
          <w:sz w:val="28"/>
          <w:szCs w:val="28"/>
        </w:rPr>
        <w:t>activităţile</w:t>
      </w:r>
      <w:proofErr w:type="spellEnd"/>
      <w:r>
        <w:rPr>
          <w:sz w:val="28"/>
          <w:szCs w:val="28"/>
        </w:rPr>
        <w:t xml:space="preserve"> de </w:t>
      </w:r>
      <w:proofErr w:type="spellStart"/>
      <w:r>
        <w:rPr>
          <w:sz w:val="28"/>
          <w:szCs w:val="28"/>
        </w:rPr>
        <w:t>întreţinere</w:t>
      </w:r>
      <w:proofErr w:type="spellEnd"/>
      <w:r>
        <w:rPr>
          <w:sz w:val="28"/>
          <w:szCs w:val="28"/>
        </w:rPr>
        <w:t xml:space="preserve">, revizie şi reparare a infrastructurii feroviare cu personal de specialitate propriu în vederea </w:t>
      </w:r>
      <w:proofErr w:type="spellStart"/>
      <w:r>
        <w:rPr>
          <w:sz w:val="28"/>
          <w:szCs w:val="28"/>
        </w:rPr>
        <w:t>menţinerii</w:t>
      </w:r>
      <w:proofErr w:type="spellEnd"/>
      <w:r>
        <w:rPr>
          <w:sz w:val="28"/>
          <w:szCs w:val="28"/>
        </w:rPr>
        <w:t xml:space="preserve"> acesteia în parametrii constructivi sau cu operatori economici care deţin documente specifice pentru prestarea acestor tipuri de servicii feroviare, inclusiv pentru vehiculele feroviare din dotarea sa; </w:t>
      </w:r>
    </w:p>
    <w:p w:rsidR="00E73902" w:rsidRPr="00B37EDA" w:rsidRDefault="00BE6670">
      <w:pPr>
        <w:ind w:firstLine="720"/>
        <w:jc w:val="both"/>
        <w:rPr>
          <w:sz w:val="28"/>
          <w:szCs w:val="28"/>
        </w:rPr>
      </w:pPr>
      <w:r>
        <w:rPr>
          <w:sz w:val="28"/>
          <w:szCs w:val="28"/>
        </w:rPr>
        <w:t xml:space="preserve">- respectă </w:t>
      </w:r>
      <w:proofErr w:type="spellStart"/>
      <w:r>
        <w:rPr>
          <w:sz w:val="28"/>
          <w:szCs w:val="28"/>
        </w:rPr>
        <w:t>prescripţiile</w:t>
      </w:r>
      <w:proofErr w:type="spellEnd"/>
      <w:r>
        <w:rPr>
          <w:sz w:val="28"/>
          <w:szCs w:val="28"/>
        </w:rPr>
        <w:t xml:space="preserve">/normele tehnice, tehnologice, de organizare </w:t>
      </w:r>
      <w:proofErr w:type="spellStart"/>
      <w:r>
        <w:rPr>
          <w:sz w:val="28"/>
          <w:szCs w:val="28"/>
        </w:rPr>
        <w:t>şi</w:t>
      </w:r>
      <w:proofErr w:type="spellEnd"/>
      <w:r>
        <w:rPr>
          <w:sz w:val="28"/>
          <w:szCs w:val="28"/>
        </w:rPr>
        <w:t xml:space="preserve"> de </w:t>
      </w:r>
      <w:proofErr w:type="spellStart"/>
      <w:r>
        <w:rPr>
          <w:sz w:val="28"/>
          <w:szCs w:val="28"/>
        </w:rPr>
        <w:t>desfăşurare</w:t>
      </w:r>
      <w:proofErr w:type="spellEnd"/>
      <w:r>
        <w:rPr>
          <w:sz w:val="28"/>
          <w:szCs w:val="28"/>
        </w:rPr>
        <w:t xml:space="preserve"> a </w:t>
      </w:r>
      <w:proofErr w:type="spellStart"/>
      <w:r>
        <w:rPr>
          <w:sz w:val="28"/>
          <w:szCs w:val="28"/>
        </w:rPr>
        <w:t>activităţii</w:t>
      </w:r>
      <w:proofErr w:type="spellEnd"/>
      <w:r>
        <w:rPr>
          <w:sz w:val="28"/>
          <w:szCs w:val="28"/>
        </w:rPr>
        <w:t xml:space="preserve"> de </w:t>
      </w:r>
      <w:proofErr w:type="spellStart"/>
      <w:r>
        <w:rPr>
          <w:sz w:val="28"/>
          <w:szCs w:val="28"/>
        </w:rPr>
        <w:t>întreţinere</w:t>
      </w:r>
      <w:proofErr w:type="spellEnd"/>
      <w:r>
        <w:rPr>
          <w:sz w:val="28"/>
          <w:szCs w:val="28"/>
        </w:rPr>
        <w:t xml:space="preserve">, revizie tehnică </w:t>
      </w:r>
      <w:proofErr w:type="spellStart"/>
      <w:r>
        <w:rPr>
          <w:sz w:val="28"/>
          <w:szCs w:val="28"/>
        </w:rPr>
        <w:t>şi</w:t>
      </w:r>
      <w:proofErr w:type="spellEnd"/>
      <w:r>
        <w:rPr>
          <w:sz w:val="28"/>
          <w:szCs w:val="28"/>
        </w:rPr>
        <w:t xml:space="preserve"> reparare a infrastructurii feroviare pe care o </w:t>
      </w:r>
      <w:proofErr w:type="spellStart"/>
      <w:r>
        <w:rPr>
          <w:sz w:val="28"/>
          <w:szCs w:val="28"/>
        </w:rPr>
        <w:t>deţine</w:t>
      </w:r>
      <w:proofErr w:type="spellEnd"/>
      <w:r>
        <w:rPr>
          <w:sz w:val="28"/>
          <w:szCs w:val="28"/>
        </w:rPr>
        <w:t xml:space="preserve"> </w:t>
      </w:r>
      <w:proofErr w:type="spellStart"/>
      <w:r>
        <w:rPr>
          <w:sz w:val="28"/>
          <w:szCs w:val="28"/>
        </w:rPr>
        <w:t>şi</w:t>
      </w:r>
      <w:proofErr w:type="spellEnd"/>
      <w:r>
        <w:rPr>
          <w:sz w:val="28"/>
          <w:szCs w:val="28"/>
        </w:rPr>
        <w:t xml:space="preserve"> pentru vehiculele feroviare din dotarea sa, precum şi pe cele privind </w:t>
      </w:r>
      <w:proofErr w:type="spellStart"/>
      <w:r w:rsidRPr="00B37EDA">
        <w:rPr>
          <w:sz w:val="28"/>
          <w:szCs w:val="28"/>
        </w:rPr>
        <w:t>explotarea</w:t>
      </w:r>
      <w:proofErr w:type="spellEnd"/>
      <w:r w:rsidR="00EF013B">
        <w:rPr>
          <w:sz w:val="28"/>
          <w:szCs w:val="28"/>
        </w:rPr>
        <w:t>,</w:t>
      </w:r>
      <w:r w:rsidRPr="00B37EDA">
        <w:rPr>
          <w:sz w:val="28"/>
          <w:szCs w:val="28"/>
        </w:rPr>
        <w:t xml:space="preserve"> accesul </w:t>
      </w:r>
      <w:proofErr w:type="spellStart"/>
      <w:r w:rsidRPr="00B37EDA">
        <w:rPr>
          <w:sz w:val="28"/>
          <w:szCs w:val="28"/>
        </w:rPr>
        <w:t>şi</w:t>
      </w:r>
      <w:proofErr w:type="spellEnd"/>
      <w:r w:rsidRPr="00B37EDA">
        <w:rPr>
          <w:sz w:val="28"/>
          <w:szCs w:val="28"/>
        </w:rPr>
        <w:t xml:space="preserve"> </w:t>
      </w:r>
      <w:proofErr w:type="spellStart"/>
      <w:r w:rsidRPr="00B37EDA">
        <w:rPr>
          <w:sz w:val="28"/>
          <w:szCs w:val="28"/>
        </w:rPr>
        <w:t>circulaţia</w:t>
      </w:r>
      <w:proofErr w:type="spellEnd"/>
      <w:r w:rsidRPr="00B37EDA">
        <w:rPr>
          <w:sz w:val="28"/>
          <w:szCs w:val="28"/>
        </w:rPr>
        <w:t xml:space="preserve"> pe infrastructura feroviară;</w:t>
      </w:r>
    </w:p>
    <w:p w:rsidR="00E73902" w:rsidRDefault="00BE6670">
      <w:pPr>
        <w:ind w:firstLine="720"/>
        <w:jc w:val="both"/>
        <w:rPr>
          <w:sz w:val="28"/>
          <w:szCs w:val="28"/>
        </w:rPr>
      </w:pPr>
      <w:r w:rsidRPr="00B37EDA">
        <w:rPr>
          <w:sz w:val="28"/>
          <w:szCs w:val="28"/>
        </w:rPr>
        <w:t>-</w:t>
      </w:r>
      <w:r w:rsidRPr="00B37EDA">
        <w:rPr>
          <w:sz w:val="28"/>
          <w:szCs w:val="28"/>
          <w:lang w:val="en-US"/>
        </w:rPr>
        <w:t xml:space="preserve"> </w:t>
      </w:r>
      <w:r w:rsidRPr="00B37EDA">
        <w:rPr>
          <w:sz w:val="28"/>
          <w:szCs w:val="28"/>
        </w:rPr>
        <w:t xml:space="preserve">se obligă să </w:t>
      </w:r>
      <w:proofErr w:type="spellStart"/>
      <w:r w:rsidRPr="00B37EDA">
        <w:rPr>
          <w:sz w:val="28"/>
          <w:szCs w:val="28"/>
          <w:lang w:val="en-US"/>
        </w:rPr>
        <w:t>asigur</w:t>
      </w:r>
      <w:proofErr w:type="spellEnd"/>
      <w:r w:rsidRPr="00B37EDA">
        <w:rPr>
          <w:sz w:val="28"/>
          <w:szCs w:val="28"/>
        </w:rPr>
        <w:t xml:space="preserve">e </w:t>
      </w:r>
      <w:proofErr w:type="spellStart"/>
      <w:r w:rsidRPr="00B37EDA">
        <w:rPr>
          <w:sz w:val="28"/>
          <w:szCs w:val="28"/>
          <w:lang w:val="en-US"/>
        </w:rPr>
        <w:t>accesul</w:t>
      </w:r>
      <w:proofErr w:type="spellEnd"/>
      <w:r w:rsidRPr="00B37EDA">
        <w:rPr>
          <w:sz w:val="28"/>
          <w:szCs w:val="28"/>
        </w:rPr>
        <w:t xml:space="preserve"> </w:t>
      </w:r>
      <w:proofErr w:type="spellStart"/>
      <w:r w:rsidRPr="00B37EDA">
        <w:rPr>
          <w:sz w:val="28"/>
          <w:szCs w:val="28"/>
          <w:lang w:val="en-US"/>
        </w:rPr>
        <w:t>personalului</w:t>
      </w:r>
      <w:proofErr w:type="spellEnd"/>
      <w:r w:rsidRPr="00B37EDA">
        <w:rPr>
          <w:sz w:val="28"/>
          <w:szCs w:val="28"/>
          <w:lang w:val="en-US"/>
        </w:rPr>
        <w:t xml:space="preserve"> ASFR cu </w:t>
      </w:r>
      <w:proofErr w:type="spellStart"/>
      <w:r w:rsidRPr="00B37EDA">
        <w:rPr>
          <w:sz w:val="28"/>
          <w:szCs w:val="28"/>
          <w:lang w:val="en-US"/>
        </w:rPr>
        <w:t>oca</w:t>
      </w:r>
      <w:proofErr w:type="spellEnd"/>
      <w:r w:rsidRPr="00B37EDA">
        <w:rPr>
          <w:sz w:val="28"/>
          <w:szCs w:val="28"/>
        </w:rPr>
        <w:t>z</w:t>
      </w:r>
      <w:proofErr w:type="spellStart"/>
      <w:r w:rsidRPr="00B37EDA">
        <w:rPr>
          <w:sz w:val="28"/>
          <w:szCs w:val="28"/>
          <w:lang w:val="en-US"/>
        </w:rPr>
        <w:t>ia</w:t>
      </w:r>
      <w:proofErr w:type="spellEnd"/>
      <w:r w:rsidRPr="00B37EDA">
        <w:rPr>
          <w:sz w:val="28"/>
          <w:szCs w:val="28"/>
          <w:lang w:val="en-US"/>
        </w:rPr>
        <w:t xml:space="preserve"> </w:t>
      </w:r>
      <w:r w:rsidRPr="00B37EDA">
        <w:rPr>
          <w:sz w:val="28"/>
          <w:szCs w:val="28"/>
        </w:rPr>
        <w:t xml:space="preserve">vizitelor, </w:t>
      </w:r>
      <w:proofErr w:type="spellStart"/>
      <w:r w:rsidRPr="00B37EDA">
        <w:rPr>
          <w:sz w:val="28"/>
          <w:szCs w:val="28"/>
        </w:rPr>
        <w:t>inspecţiilor</w:t>
      </w:r>
      <w:proofErr w:type="spellEnd"/>
      <w:r w:rsidRPr="00B37EDA">
        <w:rPr>
          <w:sz w:val="28"/>
          <w:szCs w:val="28"/>
        </w:rPr>
        <w:t xml:space="preserve"> </w:t>
      </w:r>
      <w:proofErr w:type="spellStart"/>
      <w:r w:rsidRPr="00B37EDA">
        <w:rPr>
          <w:sz w:val="28"/>
          <w:szCs w:val="28"/>
        </w:rPr>
        <w:t>şi</w:t>
      </w:r>
      <w:proofErr w:type="spellEnd"/>
      <w:r w:rsidRPr="00B37EDA">
        <w:rPr>
          <w:sz w:val="28"/>
          <w:szCs w:val="28"/>
        </w:rPr>
        <w:t xml:space="preserve"> </w:t>
      </w:r>
      <w:r w:rsidRPr="00B37EDA">
        <w:rPr>
          <w:sz w:val="28"/>
          <w:szCs w:val="28"/>
          <w:lang w:val="en-US"/>
        </w:rPr>
        <w:t>audit</w:t>
      </w:r>
      <w:r w:rsidRPr="00B37EDA">
        <w:rPr>
          <w:sz w:val="28"/>
          <w:szCs w:val="28"/>
        </w:rPr>
        <w:t xml:space="preserve">urilor în cazul evaluării la sediul social </w:t>
      </w:r>
      <w:proofErr w:type="spellStart"/>
      <w:r w:rsidRPr="00B37EDA">
        <w:rPr>
          <w:sz w:val="28"/>
          <w:szCs w:val="28"/>
        </w:rPr>
        <w:t>şi</w:t>
      </w:r>
      <w:proofErr w:type="spellEnd"/>
      <w:r w:rsidRPr="00B37EDA">
        <w:rPr>
          <w:sz w:val="28"/>
          <w:szCs w:val="28"/>
        </w:rPr>
        <w:t xml:space="preserve"> la punctele de lucru </w:t>
      </w:r>
      <w:proofErr w:type="spellStart"/>
      <w:r w:rsidRPr="00B37EDA">
        <w:rPr>
          <w:sz w:val="28"/>
          <w:szCs w:val="28"/>
        </w:rPr>
        <w:t>şi</w:t>
      </w:r>
      <w:proofErr w:type="spellEnd"/>
      <w:r w:rsidRPr="00B37EDA">
        <w:rPr>
          <w:sz w:val="28"/>
          <w:szCs w:val="28"/>
        </w:rPr>
        <w:t xml:space="preserve"> pentru acordarea sprijinului necesar </w:t>
      </w:r>
      <w:r>
        <w:rPr>
          <w:sz w:val="28"/>
          <w:szCs w:val="28"/>
        </w:rPr>
        <w:t xml:space="preserve">desfășurării în bune condiții a </w:t>
      </w:r>
      <w:proofErr w:type="spellStart"/>
      <w:r>
        <w:rPr>
          <w:sz w:val="28"/>
          <w:szCs w:val="28"/>
        </w:rPr>
        <w:t>activităţilor</w:t>
      </w:r>
      <w:proofErr w:type="spellEnd"/>
      <w:r>
        <w:rPr>
          <w:sz w:val="28"/>
          <w:szCs w:val="28"/>
        </w:rPr>
        <w:t xml:space="preserve"> de supraveghere; </w:t>
      </w:r>
    </w:p>
    <w:p w:rsidR="00E73902" w:rsidRPr="00B37EDA" w:rsidRDefault="00BE6670">
      <w:pPr>
        <w:ind w:firstLine="720"/>
        <w:jc w:val="both"/>
        <w:rPr>
          <w:sz w:val="28"/>
          <w:szCs w:val="28"/>
        </w:rPr>
      </w:pPr>
      <w:r>
        <w:rPr>
          <w:sz w:val="28"/>
          <w:szCs w:val="28"/>
        </w:rPr>
        <w:t xml:space="preserve">- se obligă să notifice ASFR la orice schimbare a datelor </w:t>
      </w:r>
      <w:proofErr w:type="spellStart"/>
      <w:r>
        <w:rPr>
          <w:sz w:val="28"/>
          <w:szCs w:val="28"/>
        </w:rPr>
        <w:t>iniţiale</w:t>
      </w:r>
      <w:proofErr w:type="spellEnd"/>
      <w:r>
        <w:rPr>
          <w:sz w:val="28"/>
          <w:szCs w:val="28"/>
        </w:rPr>
        <w:t xml:space="preserve"> care au stat la baza eliberării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xml:space="preserve">, </w:t>
      </w:r>
      <w:r w:rsidRPr="00B37EDA">
        <w:rPr>
          <w:sz w:val="28"/>
          <w:szCs w:val="28"/>
        </w:rPr>
        <w:t xml:space="preserve">precum şi a înscrisurilor din </w:t>
      </w:r>
      <w:proofErr w:type="spellStart"/>
      <w:r w:rsidRPr="00B37EDA">
        <w:rPr>
          <w:sz w:val="28"/>
          <w:szCs w:val="28"/>
        </w:rPr>
        <w:t>autorizaţie</w:t>
      </w:r>
      <w:proofErr w:type="spellEnd"/>
      <w:r w:rsidRPr="00B37EDA">
        <w:rPr>
          <w:sz w:val="28"/>
          <w:szCs w:val="28"/>
        </w:rPr>
        <w:t>;</w:t>
      </w:r>
    </w:p>
    <w:p w:rsidR="00E73902" w:rsidRPr="00B37EDA" w:rsidRDefault="00BE6670">
      <w:pPr>
        <w:ind w:firstLine="720"/>
        <w:jc w:val="both"/>
        <w:rPr>
          <w:sz w:val="28"/>
          <w:szCs w:val="28"/>
        </w:rPr>
      </w:pPr>
      <w:r w:rsidRPr="00B37EDA">
        <w:rPr>
          <w:sz w:val="28"/>
          <w:szCs w:val="28"/>
        </w:rPr>
        <w:t xml:space="preserve">b) </w:t>
      </w:r>
      <w:proofErr w:type="spellStart"/>
      <w:r w:rsidRPr="00B37EDA">
        <w:rPr>
          <w:sz w:val="28"/>
          <w:szCs w:val="28"/>
        </w:rPr>
        <w:t>convenţia</w:t>
      </w:r>
      <w:proofErr w:type="spellEnd"/>
      <w:r w:rsidRPr="00B37EDA">
        <w:rPr>
          <w:sz w:val="28"/>
          <w:szCs w:val="28"/>
        </w:rPr>
        <w:t xml:space="preserve"> prevăzută la art. 3 alin. (2) </w:t>
      </w:r>
      <w:proofErr w:type="spellStart"/>
      <w:r w:rsidRPr="00B37EDA">
        <w:rPr>
          <w:sz w:val="28"/>
          <w:szCs w:val="28"/>
          <w:lang w:val="en-US"/>
        </w:rPr>
        <w:t>pentru</w:t>
      </w:r>
      <w:proofErr w:type="spellEnd"/>
      <w:r w:rsidRPr="00B37EDA">
        <w:rPr>
          <w:sz w:val="28"/>
          <w:szCs w:val="28"/>
          <w:lang w:val="en-US"/>
        </w:rPr>
        <w:t xml:space="preserve"> </w:t>
      </w:r>
      <w:proofErr w:type="spellStart"/>
      <w:r w:rsidRPr="00B37EDA">
        <w:rPr>
          <w:sz w:val="28"/>
          <w:szCs w:val="28"/>
          <w:lang w:val="en-US"/>
        </w:rPr>
        <w:t>desf</w:t>
      </w:r>
      <w:r w:rsidRPr="00B37EDA">
        <w:rPr>
          <w:sz w:val="28"/>
          <w:szCs w:val="28"/>
        </w:rPr>
        <w:t>ăş</w:t>
      </w:r>
      <w:r w:rsidRPr="00B37EDA">
        <w:rPr>
          <w:sz w:val="28"/>
          <w:szCs w:val="28"/>
          <w:lang w:val="en-US"/>
        </w:rPr>
        <w:t>urarea</w:t>
      </w:r>
      <w:proofErr w:type="spellEnd"/>
      <w:r w:rsidRPr="00B37EDA">
        <w:rPr>
          <w:sz w:val="28"/>
          <w:szCs w:val="28"/>
          <w:lang w:val="en-US"/>
        </w:rPr>
        <w:t xml:space="preserve"> a</w:t>
      </w:r>
      <w:proofErr w:type="spellStart"/>
      <w:r w:rsidRPr="00B37EDA">
        <w:rPr>
          <w:sz w:val="28"/>
          <w:szCs w:val="28"/>
        </w:rPr>
        <w:t>ctivităţilor</w:t>
      </w:r>
      <w:proofErr w:type="spellEnd"/>
      <w:r w:rsidRPr="00B37EDA">
        <w:rPr>
          <w:sz w:val="28"/>
          <w:szCs w:val="28"/>
        </w:rPr>
        <w:t xml:space="preserve"> de supraveghere efectuate de ASFR</w:t>
      </w:r>
      <w:r w:rsidR="00EF013B">
        <w:rPr>
          <w:sz w:val="28"/>
          <w:szCs w:val="28"/>
        </w:rPr>
        <w:t xml:space="preserve"> conform art. 3 alin. (1)</w:t>
      </w:r>
      <w:r w:rsidRPr="00B37EDA">
        <w:rPr>
          <w:sz w:val="28"/>
          <w:szCs w:val="28"/>
        </w:rPr>
        <w:t>;</w:t>
      </w:r>
    </w:p>
    <w:p w:rsidR="00E73902" w:rsidRPr="00570423" w:rsidRDefault="00BE6670">
      <w:pPr>
        <w:ind w:firstLine="720"/>
        <w:jc w:val="both"/>
        <w:rPr>
          <w:sz w:val="28"/>
          <w:szCs w:val="28"/>
          <w:lang w:val="en-US"/>
        </w:rPr>
      </w:pPr>
      <w:r>
        <w:rPr>
          <w:sz w:val="28"/>
          <w:szCs w:val="28"/>
        </w:rPr>
        <w:t xml:space="preserve">c) dovada </w:t>
      </w:r>
      <w:proofErr w:type="spellStart"/>
      <w:r>
        <w:rPr>
          <w:sz w:val="28"/>
          <w:szCs w:val="28"/>
        </w:rPr>
        <w:t>plăţii</w:t>
      </w:r>
      <w:proofErr w:type="spellEnd"/>
      <w:r>
        <w:rPr>
          <w:sz w:val="28"/>
          <w:szCs w:val="28"/>
        </w:rPr>
        <w:t xml:space="preserve"> către </w:t>
      </w:r>
      <w:r w:rsidRPr="00570423">
        <w:rPr>
          <w:sz w:val="28"/>
          <w:szCs w:val="28"/>
        </w:rPr>
        <w:t xml:space="preserve">ASFR a tarifului pentru </w:t>
      </w:r>
      <w:proofErr w:type="spellStart"/>
      <w:r w:rsidRPr="00570423">
        <w:rPr>
          <w:sz w:val="28"/>
          <w:szCs w:val="28"/>
        </w:rPr>
        <w:t>prestaţia</w:t>
      </w:r>
      <w:proofErr w:type="spellEnd"/>
      <w:r w:rsidRPr="00570423">
        <w:rPr>
          <w:sz w:val="28"/>
          <w:szCs w:val="28"/>
        </w:rPr>
        <w:t xml:space="preserve"> de </w:t>
      </w:r>
      <w:proofErr w:type="spellStart"/>
      <w:r w:rsidRPr="00570423">
        <w:rPr>
          <w:sz w:val="28"/>
          <w:szCs w:val="28"/>
          <w:lang w:val="en-US"/>
        </w:rPr>
        <w:t>eliberare</w:t>
      </w:r>
      <w:proofErr w:type="spellEnd"/>
      <w:r w:rsidRPr="00570423">
        <w:rPr>
          <w:sz w:val="28"/>
          <w:szCs w:val="28"/>
        </w:rPr>
        <w:t xml:space="preserve"> a </w:t>
      </w:r>
      <w:proofErr w:type="spellStart"/>
      <w:r w:rsidRPr="00570423">
        <w:rPr>
          <w:sz w:val="28"/>
          <w:szCs w:val="28"/>
        </w:rPr>
        <w:t>autorizaţiei</w:t>
      </w:r>
      <w:proofErr w:type="spellEnd"/>
      <w:r w:rsidRPr="00570423">
        <w:rPr>
          <w:sz w:val="28"/>
          <w:szCs w:val="28"/>
        </w:rPr>
        <w:t xml:space="preserve">. </w:t>
      </w:r>
    </w:p>
    <w:p w:rsidR="00E73902" w:rsidRDefault="00BE6670">
      <w:pPr>
        <w:ind w:firstLine="700"/>
        <w:jc w:val="both"/>
        <w:rPr>
          <w:b/>
          <w:bCs/>
          <w:sz w:val="28"/>
          <w:szCs w:val="28"/>
        </w:rPr>
      </w:pPr>
      <w:r w:rsidRPr="00570423">
        <w:rPr>
          <w:sz w:val="28"/>
          <w:szCs w:val="28"/>
        </w:rPr>
        <w:t>(3) După primirea cereri</w:t>
      </w:r>
      <w:r w:rsidR="00A343F1" w:rsidRPr="00570423">
        <w:rPr>
          <w:sz w:val="28"/>
          <w:szCs w:val="28"/>
        </w:rPr>
        <w:t>i</w:t>
      </w:r>
      <w:r w:rsidRPr="00570423">
        <w:rPr>
          <w:sz w:val="28"/>
          <w:szCs w:val="28"/>
        </w:rPr>
        <w:t xml:space="preserve"> de eliberare a autorizați</w:t>
      </w:r>
      <w:r w:rsidR="00FD2B80" w:rsidRPr="00570423">
        <w:rPr>
          <w:sz w:val="28"/>
          <w:szCs w:val="28"/>
        </w:rPr>
        <w:t>e</w:t>
      </w:r>
      <w:r w:rsidRPr="00570423">
        <w:rPr>
          <w:sz w:val="28"/>
          <w:szCs w:val="28"/>
        </w:rPr>
        <w:t xml:space="preserve">i de siguranță, ASFR confirmă primirea cererii și înregistrarea dosarului, pentru a asigura gestionarea informațiilor în fiecare </w:t>
      </w:r>
      <w:r w:rsidR="006001D0">
        <w:rPr>
          <w:sz w:val="28"/>
          <w:szCs w:val="28"/>
        </w:rPr>
        <w:t>etapă a procesului de evaluare.</w:t>
      </w:r>
    </w:p>
    <w:p w:rsidR="00E73902" w:rsidRDefault="00E73902">
      <w:pPr>
        <w:jc w:val="both"/>
        <w:rPr>
          <w:b/>
          <w:bCs/>
          <w:sz w:val="28"/>
          <w:szCs w:val="28"/>
        </w:rPr>
      </w:pPr>
    </w:p>
    <w:p w:rsidR="00E73902" w:rsidRPr="00B70260" w:rsidRDefault="00BE6670">
      <w:pPr>
        <w:ind w:firstLine="720"/>
        <w:jc w:val="both"/>
        <w:rPr>
          <w:sz w:val="28"/>
          <w:szCs w:val="28"/>
        </w:rPr>
      </w:pPr>
      <w:r w:rsidRPr="00570423">
        <w:rPr>
          <w:b/>
          <w:bCs/>
          <w:sz w:val="28"/>
          <w:szCs w:val="28"/>
          <w:lang w:val="en-US"/>
        </w:rPr>
        <w:t>Art.</w:t>
      </w:r>
      <w:r w:rsidRPr="00570423">
        <w:rPr>
          <w:b/>
          <w:bCs/>
          <w:sz w:val="28"/>
          <w:szCs w:val="28"/>
        </w:rPr>
        <w:t xml:space="preserve">9. </w:t>
      </w:r>
      <w:r w:rsidRPr="00570423">
        <w:rPr>
          <w:sz w:val="28"/>
          <w:szCs w:val="28"/>
        </w:rPr>
        <w:t xml:space="preserve">- (1) </w:t>
      </w:r>
      <w:r w:rsidRPr="00BF3B97">
        <w:rPr>
          <w:sz w:val="28"/>
          <w:szCs w:val="28"/>
        </w:rPr>
        <w:t xml:space="preserve">După primirea cererii, ASFR efectuează </w:t>
      </w:r>
      <w:r w:rsidRPr="00BF3B97">
        <w:rPr>
          <w:sz w:val="28"/>
          <w:szCs w:val="28"/>
          <w:lang w:val="en-US"/>
        </w:rPr>
        <w:t xml:space="preserve">o </w:t>
      </w:r>
      <w:r w:rsidRPr="00BF3B97">
        <w:rPr>
          <w:sz w:val="28"/>
          <w:szCs w:val="28"/>
        </w:rPr>
        <w:t xml:space="preserve">examinare </w:t>
      </w:r>
      <w:proofErr w:type="spellStart"/>
      <w:r w:rsidRPr="00BF3B97">
        <w:rPr>
          <w:sz w:val="28"/>
          <w:szCs w:val="28"/>
        </w:rPr>
        <w:t>iniţială</w:t>
      </w:r>
      <w:proofErr w:type="spellEnd"/>
      <w:r w:rsidRPr="00570423">
        <w:rPr>
          <w:sz w:val="28"/>
          <w:szCs w:val="28"/>
        </w:rPr>
        <w:t xml:space="preserve"> dacă cererea conține documentele specifice prevăzute la art. </w:t>
      </w:r>
      <w:r w:rsidR="00DD09E7" w:rsidRPr="00570423">
        <w:rPr>
          <w:sz w:val="28"/>
          <w:szCs w:val="28"/>
        </w:rPr>
        <w:t>8</w:t>
      </w:r>
      <w:r w:rsidR="00C20D83" w:rsidRPr="00570423">
        <w:rPr>
          <w:sz w:val="28"/>
          <w:szCs w:val="28"/>
        </w:rPr>
        <w:t xml:space="preserve"> alin. (1) şi (2)</w:t>
      </w:r>
      <w:r w:rsidRPr="00570423">
        <w:rPr>
          <w:sz w:val="28"/>
          <w:szCs w:val="28"/>
        </w:rPr>
        <w:t xml:space="preserve"> şi îl informează pe solicitant în cel mult o lună de la </w:t>
      </w:r>
      <w:r w:rsidR="00C20D83" w:rsidRPr="00570423">
        <w:rPr>
          <w:i/>
          <w:sz w:val="28"/>
          <w:szCs w:val="28"/>
        </w:rPr>
        <w:t>„</w:t>
      </w:r>
      <w:r w:rsidRPr="00570423">
        <w:rPr>
          <w:i/>
          <w:sz w:val="28"/>
          <w:szCs w:val="28"/>
        </w:rPr>
        <w:t>data primirii cererii</w:t>
      </w:r>
      <w:r w:rsidR="00C20D83" w:rsidRPr="00570423">
        <w:rPr>
          <w:i/>
          <w:sz w:val="28"/>
          <w:szCs w:val="28"/>
        </w:rPr>
        <w:t>”</w:t>
      </w:r>
      <w:r w:rsidRPr="00570423">
        <w:rPr>
          <w:sz w:val="28"/>
          <w:szCs w:val="28"/>
        </w:rPr>
        <w:t>, dacă dosarul este complet</w:t>
      </w:r>
      <w:r w:rsidR="00BF3B97">
        <w:rPr>
          <w:sz w:val="28"/>
          <w:szCs w:val="28"/>
        </w:rPr>
        <w:t xml:space="preserve"> </w:t>
      </w:r>
      <w:r w:rsidRPr="00B70260">
        <w:rPr>
          <w:sz w:val="28"/>
          <w:szCs w:val="28"/>
        </w:rPr>
        <w:t xml:space="preserve">şi </w:t>
      </w:r>
      <w:r w:rsidR="00BB2F4A" w:rsidRPr="00B70260">
        <w:rPr>
          <w:sz w:val="28"/>
          <w:szCs w:val="28"/>
        </w:rPr>
        <w:t>dacă</w:t>
      </w:r>
      <w:r w:rsidRPr="00B70260">
        <w:rPr>
          <w:sz w:val="28"/>
          <w:szCs w:val="28"/>
        </w:rPr>
        <w:t xml:space="preserve">: </w:t>
      </w:r>
    </w:p>
    <w:p w:rsidR="00E73902" w:rsidRPr="00B70260" w:rsidRDefault="00BE6670">
      <w:pPr>
        <w:ind w:firstLine="720"/>
        <w:jc w:val="both"/>
        <w:rPr>
          <w:sz w:val="28"/>
          <w:szCs w:val="28"/>
        </w:rPr>
      </w:pPr>
      <w:r w:rsidRPr="00B70260">
        <w:rPr>
          <w:sz w:val="28"/>
          <w:szCs w:val="28"/>
        </w:rPr>
        <w:t>a) solicitantul a furnizat informațiile de bază care sunt impuse de legislație</w:t>
      </w:r>
      <w:r w:rsidR="00D44617" w:rsidRPr="00B70260">
        <w:rPr>
          <w:sz w:val="28"/>
          <w:szCs w:val="28"/>
        </w:rPr>
        <w:t xml:space="preserve"> sau </w:t>
      </w:r>
      <w:r w:rsidRPr="00B70260">
        <w:rPr>
          <w:sz w:val="28"/>
          <w:szCs w:val="28"/>
        </w:rPr>
        <w:t xml:space="preserve">necesare pentru a se da curs cererii; </w:t>
      </w:r>
    </w:p>
    <w:p w:rsidR="00E73902" w:rsidRPr="00BF3B97" w:rsidRDefault="00BE6670">
      <w:pPr>
        <w:ind w:firstLine="720"/>
        <w:jc w:val="both"/>
        <w:rPr>
          <w:sz w:val="28"/>
          <w:szCs w:val="28"/>
        </w:rPr>
      </w:pPr>
      <w:r w:rsidRPr="00B70260">
        <w:rPr>
          <w:sz w:val="28"/>
          <w:szCs w:val="28"/>
        </w:rPr>
        <w:t xml:space="preserve">b) dosarul de cerere conține elemente de probă suficiente, este structurat și conține trimiteri interne astfel încât să poată fi evaluat în mod corespunzător în raport cu cerințele sistemului de management al siguranței și </w:t>
      </w:r>
      <w:r w:rsidRPr="00924BC6">
        <w:rPr>
          <w:sz w:val="28"/>
          <w:szCs w:val="28"/>
        </w:rPr>
        <w:t xml:space="preserve">normele naționale </w:t>
      </w:r>
      <w:r w:rsidRPr="00B70260">
        <w:rPr>
          <w:sz w:val="28"/>
          <w:szCs w:val="28"/>
        </w:rPr>
        <w:t xml:space="preserve">relevante. ASFR efectuează o primă examinare a conținutului efectiv al elementelor de probă prezentate în cerere </w:t>
      </w:r>
      <w:r w:rsidRPr="00B70260">
        <w:rPr>
          <w:sz w:val="28"/>
          <w:szCs w:val="28"/>
        </w:rPr>
        <w:lastRenderedPageBreak/>
        <w:t>pentru a emite o primă apreciere cu privire la calitatea, caracterul suficient și adecvat al sistemului de management al siguranței</w:t>
      </w:r>
      <w:r w:rsidR="00DD09E7" w:rsidRPr="00B70260">
        <w:rPr>
          <w:sz w:val="28"/>
          <w:szCs w:val="28"/>
        </w:rPr>
        <w:t>.</w:t>
      </w:r>
    </w:p>
    <w:p w:rsidR="00E73902" w:rsidRDefault="00BE6670">
      <w:pPr>
        <w:ind w:firstLine="720"/>
        <w:jc w:val="both"/>
        <w:rPr>
          <w:color w:val="0070C0"/>
          <w:sz w:val="28"/>
          <w:szCs w:val="28"/>
          <w:shd w:val="clear" w:color="auto" w:fill="FFFFFF"/>
        </w:rPr>
      </w:pPr>
      <w:r w:rsidRPr="00BF3B97">
        <w:rPr>
          <w:sz w:val="28"/>
          <w:szCs w:val="28"/>
        </w:rPr>
        <w:t>(</w:t>
      </w:r>
      <w:r w:rsidRPr="00BF3B97">
        <w:rPr>
          <w:sz w:val="28"/>
          <w:szCs w:val="28"/>
          <w:lang w:val="en-US"/>
        </w:rPr>
        <w:t>2</w:t>
      </w:r>
      <w:r w:rsidRPr="00BF3B97">
        <w:rPr>
          <w:sz w:val="28"/>
          <w:szCs w:val="28"/>
        </w:rPr>
        <w:t>)</w:t>
      </w:r>
      <w:r w:rsidRPr="00BF3B97">
        <w:rPr>
          <w:sz w:val="28"/>
          <w:szCs w:val="28"/>
          <w:lang w:val="en-US"/>
        </w:rPr>
        <w:t xml:space="preserve"> </w:t>
      </w:r>
      <w:r w:rsidRPr="00BF3B97">
        <w:rPr>
          <w:sz w:val="28"/>
          <w:szCs w:val="28"/>
        </w:rPr>
        <w:t xml:space="preserve">Dacă după examinarea inițială se constată că </w:t>
      </w:r>
      <w:r w:rsidRPr="00BF3B97">
        <w:rPr>
          <w:sz w:val="28"/>
          <w:szCs w:val="28"/>
          <w:shd w:val="clear" w:color="auto" w:fill="FFFFFF"/>
        </w:rPr>
        <w:t xml:space="preserve">dosarul este incomplet sau sunt necesare </w:t>
      </w:r>
      <w:proofErr w:type="spellStart"/>
      <w:r w:rsidRPr="00BF3B97">
        <w:rPr>
          <w:sz w:val="28"/>
          <w:szCs w:val="28"/>
          <w:shd w:val="clear" w:color="auto" w:fill="FFFFFF"/>
        </w:rPr>
        <w:t>informaţii</w:t>
      </w:r>
      <w:proofErr w:type="spellEnd"/>
      <w:r w:rsidRPr="00BF3B97">
        <w:rPr>
          <w:sz w:val="28"/>
          <w:szCs w:val="28"/>
          <w:shd w:val="clear" w:color="auto" w:fill="FFFFFF"/>
        </w:rPr>
        <w:t xml:space="preserve"> suplimentare, ASFR solicită completarea dosarului sau furnizarea de </w:t>
      </w:r>
      <w:proofErr w:type="spellStart"/>
      <w:r w:rsidRPr="00BF3B97">
        <w:rPr>
          <w:sz w:val="28"/>
          <w:szCs w:val="28"/>
          <w:shd w:val="clear" w:color="auto" w:fill="FFFFFF"/>
        </w:rPr>
        <w:t>informaţii</w:t>
      </w:r>
      <w:proofErr w:type="spellEnd"/>
      <w:r w:rsidRPr="00BF3B97">
        <w:rPr>
          <w:sz w:val="28"/>
          <w:szCs w:val="28"/>
          <w:shd w:val="clear" w:color="auto" w:fill="FFFFFF"/>
        </w:rPr>
        <w:t xml:space="preserve"> suplimentare care să vină în sprijinul evaluării sale şi indică </w:t>
      </w:r>
      <w:r w:rsidRPr="00BF3B97">
        <w:rPr>
          <w:sz w:val="28"/>
          <w:szCs w:val="28"/>
        </w:rPr>
        <w:t>un termen pentru răspunsul solicitantului. Termenul pentru furnizarea de informații suplimentare trebui</w:t>
      </w:r>
      <w:r w:rsidRPr="00BF3B97">
        <w:rPr>
          <w:sz w:val="28"/>
          <w:szCs w:val="28"/>
          <w:lang w:val="en-US"/>
        </w:rPr>
        <w:t>e</w:t>
      </w:r>
      <w:r w:rsidRPr="00BF3B97">
        <w:rPr>
          <w:sz w:val="28"/>
          <w:szCs w:val="28"/>
        </w:rPr>
        <w:t xml:space="preserve"> să fie proporțional cu dificultatea furnizării informațiilor solicitate și convenit cu solicitantul </w:t>
      </w:r>
      <w:r w:rsidR="004351F3" w:rsidRPr="00BF3B97">
        <w:rPr>
          <w:sz w:val="28"/>
          <w:szCs w:val="28"/>
        </w:rPr>
        <w:t xml:space="preserve">imediat după </w:t>
      </w:r>
      <w:r w:rsidRPr="00BF3B97">
        <w:rPr>
          <w:sz w:val="28"/>
          <w:szCs w:val="28"/>
        </w:rPr>
        <w:t xml:space="preserve">ce acesta este notificat. În cazul în care solicitantul nu furnizează informațiile solicitate în termenul convenit, </w:t>
      </w:r>
      <w:r w:rsidRPr="00BF3B97">
        <w:rPr>
          <w:sz w:val="28"/>
          <w:szCs w:val="28"/>
          <w:lang w:val="en-US"/>
        </w:rPr>
        <w:t xml:space="preserve">ASFR </w:t>
      </w:r>
      <w:r w:rsidRPr="00BF3B97">
        <w:rPr>
          <w:sz w:val="28"/>
          <w:szCs w:val="28"/>
        </w:rPr>
        <w:t>poate decide să prelungească termenul de răspuns al solicitantului sau să notifice solicitantul că cererea sa este respinsă.</w:t>
      </w:r>
    </w:p>
    <w:p w:rsidR="00E73902" w:rsidRDefault="00BE6670">
      <w:pPr>
        <w:ind w:firstLine="720"/>
        <w:jc w:val="both"/>
        <w:rPr>
          <w:color w:val="0070C0"/>
          <w:sz w:val="28"/>
          <w:szCs w:val="28"/>
          <w:shd w:val="clear" w:color="auto" w:fill="FFFFFF"/>
        </w:rPr>
      </w:pPr>
      <w:r w:rsidRPr="00B70260">
        <w:rPr>
          <w:sz w:val="28"/>
          <w:szCs w:val="28"/>
        </w:rPr>
        <w:t>(3) Chiar dacă dosarul este complet, ASFR poate cere solicitantului alte informații suplimentare în orice moment înainte de a lua o decizie. ASFR trebuie să stabilească un termen rezonabil pentru furnizarea acestor informații.</w:t>
      </w:r>
    </w:p>
    <w:p w:rsidR="00E73902" w:rsidRDefault="00BE6670">
      <w:pPr>
        <w:ind w:firstLine="720"/>
        <w:jc w:val="both"/>
        <w:rPr>
          <w:color w:val="0070C0"/>
          <w:sz w:val="28"/>
          <w:szCs w:val="28"/>
          <w:shd w:val="clear" w:color="auto" w:fill="FFFFFF"/>
        </w:rPr>
      </w:pPr>
      <w:r w:rsidRPr="00B70260">
        <w:rPr>
          <w:sz w:val="28"/>
          <w:szCs w:val="28"/>
        </w:rPr>
        <w:t xml:space="preserve">(4) La evaluarea capacității administratorului/gestionarului de infrastructură feroviară de a </w:t>
      </w:r>
      <w:r w:rsidR="00924BC6">
        <w:rPr>
          <w:sz w:val="28"/>
          <w:szCs w:val="28"/>
        </w:rPr>
        <w:t>exploata</w:t>
      </w:r>
      <w:r w:rsidRPr="00B70260">
        <w:rPr>
          <w:sz w:val="28"/>
          <w:szCs w:val="28"/>
        </w:rPr>
        <w:t xml:space="preserve"> trenuri, vehicule de verificare a infrastructurii, mașini de cale sau alte vehicule speciale, inclusiv prin intermediul contractanților, după caz, ASFR face trimitere la cerințele relevante definite în anexa I la Regulamentul delegat (UE) 2018/762 al Comisiei, în special la pct. 1, 5.1, 5.2 și 5.5.</w:t>
      </w:r>
    </w:p>
    <w:p w:rsidR="00E73902" w:rsidRDefault="00E73902">
      <w:pPr>
        <w:ind w:firstLine="720"/>
        <w:jc w:val="both"/>
        <w:rPr>
          <w:color w:val="FF0000"/>
          <w:sz w:val="28"/>
          <w:szCs w:val="28"/>
          <w:highlight w:val="yellow"/>
          <w:shd w:val="clear" w:color="auto" w:fill="FFFFFF"/>
          <w:lang w:val="en-US"/>
        </w:rPr>
      </w:pPr>
    </w:p>
    <w:p w:rsidR="00E73902" w:rsidRDefault="00BE6670">
      <w:pPr>
        <w:ind w:firstLine="720"/>
        <w:jc w:val="both"/>
        <w:rPr>
          <w:color w:val="FF0000"/>
          <w:sz w:val="28"/>
          <w:szCs w:val="28"/>
          <w:highlight w:val="yellow"/>
          <w:shd w:val="clear" w:color="auto" w:fill="FFFFFF"/>
        </w:rPr>
      </w:pPr>
      <w:r w:rsidRPr="00BF3B97">
        <w:rPr>
          <w:b/>
          <w:bCs/>
          <w:sz w:val="28"/>
          <w:szCs w:val="28"/>
          <w:lang w:val="en-US"/>
        </w:rPr>
        <w:t>Art.10</w:t>
      </w:r>
      <w:r w:rsidRPr="00BF3B97">
        <w:rPr>
          <w:b/>
          <w:bCs/>
          <w:sz w:val="28"/>
          <w:szCs w:val="28"/>
        </w:rPr>
        <w:t>.</w:t>
      </w:r>
      <w:r w:rsidRPr="00BF3B97">
        <w:rPr>
          <w:b/>
          <w:bCs/>
          <w:sz w:val="28"/>
          <w:szCs w:val="28"/>
          <w:lang w:val="en-US"/>
        </w:rPr>
        <w:t xml:space="preserve"> </w:t>
      </w:r>
      <w:r w:rsidRPr="00BF3B97">
        <w:rPr>
          <w:b/>
          <w:bCs/>
          <w:sz w:val="28"/>
          <w:szCs w:val="28"/>
        </w:rPr>
        <w:t>-</w:t>
      </w:r>
      <w:r w:rsidRPr="00BF3B97">
        <w:rPr>
          <w:b/>
          <w:bCs/>
          <w:sz w:val="28"/>
          <w:szCs w:val="28"/>
          <w:lang w:val="en-US"/>
        </w:rPr>
        <w:t xml:space="preserve"> </w:t>
      </w:r>
      <w:r w:rsidRPr="00BF3B97">
        <w:rPr>
          <w:sz w:val="28"/>
          <w:szCs w:val="28"/>
        </w:rPr>
        <w:t>(1)</w:t>
      </w:r>
      <w:r w:rsidRPr="00BF3B97">
        <w:rPr>
          <w:sz w:val="28"/>
          <w:szCs w:val="28"/>
          <w:lang w:val="en-US"/>
        </w:rPr>
        <w:t xml:space="preserve"> </w:t>
      </w:r>
      <w:r w:rsidRPr="00BF3B97">
        <w:rPr>
          <w:sz w:val="28"/>
          <w:szCs w:val="28"/>
        </w:rPr>
        <w:t>După finalizarea etapei inițiale de examinare, ASFR efectuează evaluarea detaliată a dosarului de cerere, utiliz</w:t>
      </w:r>
      <w:r w:rsidRPr="008309CA">
        <w:rPr>
          <w:sz w:val="28"/>
          <w:szCs w:val="28"/>
        </w:rPr>
        <w:t xml:space="preserve">ând cerințele sistemului de management al siguranței și </w:t>
      </w:r>
      <w:r w:rsidRPr="00924BC6">
        <w:rPr>
          <w:sz w:val="28"/>
          <w:szCs w:val="28"/>
        </w:rPr>
        <w:t xml:space="preserve">normele naționale </w:t>
      </w:r>
      <w:r w:rsidR="00367E82">
        <w:rPr>
          <w:sz w:val="28"/>
          <w:szCs w:val="28"/>
        </w:rPr>
        <w:t>relevante</w:t>
      </w:r>
      <w:r w:rsidRPr="008309CA">
        <w:rPr>
          <w:sz w:val="28"/>
          <w:szCs w:val="28"/>
        </w:rPr>
        <w:t>.</w:t>
      </w:r>
    </w:p>
    <w:p w:rsidR="00E73902" w:rsidRDefault="00BE6670">
      <w:pPr>
        <w:ind w:firstLine="720"/>
        <w:jc w:val="both"/>
        <w:rPr>
          <w:color w:val="0070C0"/>
          <w:sz w:val="28"/>
          <w:szCs w:val="28"/>
          <w:shd w:val="clear" w:color="auto" w:fill="FFFFFF"/>
        </w:rPr>
      </w:pPr>
      <w:r w:rsidRPr="005768ED">
        <w:rPr>
          <w:sz w:val="28"/>
          <w:szCs w:val="28"/>
        </w:rPr>
        <w:t>(</w:t>
      </w:r>
      <w:r w:rsidRPr="005768ED">
        <w:rPr>
          <w:sz w:val="28"/>
          <w:szCs w:val="28"/>
          <w:lang w:val="en-US"/>
        </w:rPr>
        <w:t>2</w:t>
      </w:r>
      <w:r w:rsidRPr="005768ED">
        <w:rPr>
          <w:sz w:val="28"/>
          <w:szCs w:val="28"/>
        </w:rPr>
        <w:t>)</w:t>
      </w:r>
      <w:r w:rsidRPr="005768ED">
        <w:rPr>
          <w:sz w:val="28"/>
          <w:szCs w:val="28"/>
          <w:lang w:val="en-US"/>
        </w:rPr>
        <w:t xml:space="preserve"> </w:t>
      </w:r>
      <w:r w:rsidRPr="005768ED">
        <w:rPr>
          <w:sz w:val="28"/>
          <w:szCs w:val="28"/>
        </w:rPr>
        <w:t>Evaluarea stabilește dacă cerințele sistemului de management al siguranței</w:t>
      </w:r>
      <w:r w:rsidRPr="005768ED">
        <w:rPr>
          <w:sz w:val="28"/>
          <w:szCs w:val="28"/>
          <w:lang w:val="en-US"/>
        </w:rPr>
        <w:t xml:space="preserve"> </w:t>
      </w:r>
      <w:proofErr w:type="spellStart"/>
      <w:r w:rsidRPr="005768ED">
        <w:rPr>
          <w:sz w:val="28"/>
          <w:szCs w:val="28"/>
        </w:rPr>
        <w:t>ş</w:t>
      </w:r>
      <w:r w:rsidRPr="005768ED">
        <w:rPr>
          <w:sz w:val="28"/>
          <w:szCs w:val="28"/>
          <w:lang w:val="en-US"/>
        </w:rPr>
        <w:t>i</w:t>
      </w:r>
      <w:proofErr w:type="spellEnd"/>
      <w:r w:rsidRPr="005768ED">
        <w:rPr>
          <w:sz w:val="28"/>
          <w:szCs w:val="28"/>
          <w:lang w:val="en-US"/>
        </w:rPr>
        <w:t xml:space="preserve"> </w:t>
      </w:r>
      <w:r w:rsidRPr="00E66D89">
        <w:rPr>
          <w:sz w:val="28"/>
          <w:szCs w:val="28"/>
        </w:rPr>
        <w:t xml:space="preserve">normele naționale </w:t>
      </w:r>
      <w:r w:rsidRPr="005768ED">
        <w:rPr>
          <w:sz w:val="28"/>
          <w:szCs w:val="28"/>
        </w:rPr>
        <w:t>relevante</w:t>
      </w:r>
      <w:r w:rsidRPr="005768ED">
        <w:rPr>
          <w:sz w:val="28"/>
          <w:szCs w:val="28"/>
          <w:lang w:val="en-US"/>
        </w:rPr>
        <w:t xml:space="preserve">, </w:t>
      </w:r>
      <w:proofErr w:type="spellStart"/>
      <w:r w:rsidRPr="005768ED">
        <w:rPr>
          <w:sz w:val="28"/>
          <w:szCs w:val="28"/>
          <w:lang w:val="en-US"/>
        </w:rPr>
        <w:t>respectiv</w:t>
      </w:r>
      <w:proofErr w:type="spellEnd"/>
      <w:r w:rsidRPr="005768ED">
        <w:rPr>
          <w:sz w:val="28"/>
          <w:szCs w:val="28"/>
          <w:lang w:val="en-US"/>
        </w:rPr>
        <w:t xml:space="preserve"> </w:t>
      </w:r>
      <w:proofErr w:type="spellStart"/>
      <w:r w:rsidRPr="005768ED">
        <w:rPr>
          <w:sz w:val="28"/>
          <w:szCs w:val="28"/>
          <w:lang w:val="en-US"/>
        </w:rPr>
        <w:t>cerin</w:t>
      </w:r>
      <w:r w:rsidRPr="005768ED">
        <w:rPr>
          <w:sz w:val="28"/>
          <w:szCs w:val="28"/>
        </w:rPr>
        <w:t>ţe</w:t>
      </w:r>
      <w:proofErr w:type="spellEnd"/>
      <w:r w:rsidRPr="005768ED">
        <w:rPr>
          <w:sz w:val="28"/>
          <w:szCs w:val="28"/>
          <w:lang w:val="en-US"/>
        </w:rPr>
        <w:t xml:space="preserve">le </w:t>
      </w:r>
      <w:r w:rsidRPr="005768ED">
        <w:rPr>
          <w:sz w:val="28"/>
          <w:szCs w:val="28"/>
        </w:rPr>
        <w:t>de la art. 6 sunt îndeplinite sau dacă sunt necesare informații suplimentare. În timpul evaluării, ASFR trebuie să obțină elemente de probă conform cărora cerințele au fost îndeplinite, pe baza analizei rezultatelor sistemului de management al siguranței, folosind metodele de eșantionare, dacă este cazul, pentru a se asigura că solicitantul a înțeles și poate îndeplini cerințele în funcție de tipul operațiunilor feroviare, cu scopul de a asigura exploatarea sigură a căii ferate.</w:t>
      </w:r>
    </w:p>
    <w:p w:rsidR="00E73902" w:rsidRPr="001A7818" w:rsidRDefault="00BE6670">
      <w:pPr>
        <w:ind w:firstLine="700"/>
        <w:jc w:val="both"/>
        <w:rPr>
          <w:sz w:val="28"/>
          <w:szCs w:val="28"/>
        </w:rPr>
      </w:pPr>
      <w:r w:rsidRPr="001A7818">
        <w:rPr>
          <w:sz w:val="28"/>
          <w:szCs w:val="28"/>
        </w:rPr>
        <w:t xml:space="preserve">(3) ASFR clasifică problemele identificate în cursul evaluării dosarului de cerere </w:t>
      </w:r>
      <w:r w:rsidR="00E66D89" w:rsidRPr="001A7818">
        <w:rPr>
          <w:sz w:val="28"/>
          <w:szCs w:val="28"/>
        </w:rPr>
        <w:t xml:space="preserve">în patru tipuri, </w:t>
      </w:r>
      <w:r w:rsidRPr="001A7818">
        <w:rPr>
          <w:sz w:val="28"/>
          <w:szCs w:val="28"/>
        </w:rPr>
        <w:t xml:space="preserve">după cum urmează: </w:t>
      </w:r>
    </w:p>
    <w:p w:rsidR="00E73902" w:rsidRPr="008309CA" w:rsidRDefault="00BE6670">
      <w:pPr>
        <w:ind w:firstLine="700"/>
        <w:jc w:val="both"/>
        <w:rPr>
          <w:sz w:val="28"/>
          <w:szCs w:val="28"/>
        </w:rPr>
      </w:pPr>
      <w:r w:rsidRPr="008309CA">
        <w:rPr>
          <w:sz w:val="28"/>
          <w:szCs w:val="28"/>
        </w:rPr>
        <w:t>a) „</w:t>
      </w:r>
      <w:r w:rsidRPr="00382704">
        <w:rPr>
          <w:i/>
          <w:sz w:val="28"/>
          <w:szCs w:val="28"/>
        </w:rPr>
        <w:t>tip 1</w:t>
      </w:r>
      <w:r w:rsidRPr="008309CA">
        <w:rPr>
          <w:sz w:val="28"/>
          <w:szCs w:val="28"/>
        </w:rPr>
        <w:t xml:space="preserve">” - probleme care necesită un răspuns din partea solicitantului pentru înțelegerea dosarului de cerere; </w:t>
      </w:r>
    </w:p>
    <w:p w:rsidR="00E73902" w:rsidRPr="008309CA" w:rsidRDefault="00BE6670">
      <w:pPr>
        <w:ind w:firstLine="700"/>
        <w:jc w:val="both"/>
        <w:rPr>
          <w:sz w:val="28"/>
          <w:szCs w:val="28"/>
        </w:rPr>
      </w:pPr>
      <w:r w:rsidRPr="008309CA">
        <w:rPr>
          <w:sz w:val="28"/>
          <w:szCs w:val="28"/>
        </w:rPr>
        <w:t>b) „</w:t>
      </w:r>
      <w:r w:rsidRPr="00382704">
        <w:rPr>
          <w:i/>
          <w:sz w:val="28"/>
          <w:szCs w:val="28"/>
        </w:rPr>
        <w:t>tip 2</w:t>
      </w:r>
      <w:r w:rsidRPr="008309CA">
        <w:rPr>
          <w:sz w:val="28"/>
          <w:szCs w:val="28"/>
        </w:rPr>
        <w:t xml:space="preserve">” - probleme care pot duce la o modificare a dosarului de cerere sau la o acțiune minoră din partea solicitantului; acțiunea care trebuie întreprinsă este lăsată la aprecierea solicitantului și nu împiedică eliberarea autorizației de siguranță; </w:t>
      </w:r>
    </w:p>
    <w:p w:rsidR="00E73902" w:rsidRPr="008309CA" w:rsidRDefault="00BE6670">
      <w:pPr>
        <w:ind w:firstLine="700"/>
        <w:jc w:val="both"/>
        <w:rPr>
          <w:sz w:val="28"/>
          <w:szCs w:val="28"/>
        </w:rPr>
      </w:pPr>
      <w:r w:rsidRPr="008309CA">
        <w:rPr>
          <w:sz w:val="28"/>
          <w:szCs w:val="28"/>
        </w:rPr>
        <w:t>c) „</w:t>
      </w:r>
      <w:r w:rsidRPr="00382704">
        <w:rPr>
          <w:i/>
          <w:sz w:val="28"/>
          <w:szCs w:val="28"/>
        </w:rPr>
        <w:t>tip 3</w:t>
      </w:r>
      <w:r w:rsidRPr="008309CA">
        <w:rPr>
          <w:sz w:val="28"/>
          <w:szCs w:val="28"/>
        </w:rPr>
        <w:t xml:space="preserve">” - probleme care necesită întreprinderea unor acțiuni specifice de către solicitant, a căror realizare poate fi amânată până după acordarea autorizației de siguranță; acțiunea de soluționare a unei probleme este propusă de solicitant și este convenită cu ASFR; </w:t>
      </w:r>
    </w:p>
    <w:p w:rsidR="00E73902" w:rsidRDefault="00BE6670">
      <w:pPr>
        <w:ind w:firstLine="700"/>
        <w:jc w:val="both"/>
        <w:rPr>
          <w:color w:val="0070C0"/>
          <w:sz w:val="28"/>
          <w:szCs w:val="28"/>
        </w:rPr>
      </w:pPr>
      <w:r w:rsidRPr="008309CA">
        <w:rPr>
          <w:sz w:val="28"/>
          <w:szCs w:val="28"/>
        </w:rPr>
        <w:t>d) „</w:t>
      </w:r>
      <w:r w:rsidRPr="00382704">
        <w:rPr>
          <w:i/>
          <w:sz w:val="28"/>
          <w:szCs w:val="28"/>
        </w:rPr>
        <w:t>tip 4</w:t>
      </w:r>
      <w:r w:rsidRPr="008309CA">
        <w:rPr>
          <w:sz w:val="28"/>
          <w:szCs w:val="28"/>
        </w:rPr>
        <w:t>” - probleme care necesită o modificare a dosarului de cerere sau acțiunea specifică care trebuie întreprinsă de către solicitant; autorizația de siguranță se acordă doar cu condiția rezolvării problemei sau a includerii în autorizație a unor restricții sau condiții de utilizare care să elimine problema; orice acțiune de soluționare a unei probleme este propusă de solicitant și este convenită cu ASFR</w:t>
      </w:r>
      <w:r w:rsidRPr="008309CA">
        <w:rPr>
          <w:sz w:val="28"/>
          <w:szCs w:val="28"/>
          <w:lang w:val="en-US"/>
        </w:rPr>
        <w:t>.</w:t>
      </w:r>
    </w:p>
    <w:p w:rsidR="00E73902" w:rsidRPr="008309CA" w:rsidRDefault="00BE6670">
      <w:pPr>
        <w:pStyle w:val="NormalWeb"/>
        <w:shd w:val="clear" w:color="auto" w:fill="FFFFFF"/>
        <w:spacing w:before="0" w:beforeAutospacing="0" w:after="0" w:afterAutospacing="0"/>
        <w:ind w:firstLine="700"/>
        <w:jc w:val="both"/>
        <w:rPr>
          <w:sz w:val="28"/>
          <w:szCs w:val="28"/>
          <w:shd w:val="clear" w:color="auto" w:fill="FFFFFF"/>
        </w:rPr>
      </w:pPr>
      <w:r w:rsidRPr="008309CA">
        <w:rPr>
          <w:sz w:val="28"/>
          <w:szCs w:val="28"/>
          <w:shd w:val="clear" w:color="auto" w:fill="FFFFFF"/>
        </w:rPr>
        <w:lastRenderedPageBreak/>
        <w:t xml:space="preserve">(4) La identificarea unei probleme menționate la alin. (3), ASFR </w:t>
      </w:r>
      <w:proofErr w:type="spellStart"/>
      <w:r w:rsidRPr="008309CA">
        <w:rPr>
          <w:sz w:val="28"/>
          <w:szCs w:val="28"/>
          <w:shd w:val="clear" w:color="auto" w:fill="FFFFFF"/>
          <w:lang w:val="en-US"/>
        </w:rPr>
        <w:t>notific</w:t>
      </w:r>
      <w:proofErr w:type="spellEnd"/>
      <w:r w:rsidRPr="008309CA">
        <w:rPr>
          <w:sz w:val="28"/>
          <w:szCs w:val="28"/>
          <w:shd w:val="clear" w:color="auto" w:fill="FFFFFF"/>
        </w:rPr>
        <w:t>ă la obiect</w:t>
      </w:r>
      <w:r w:rsidRPr="008309CA">
        <w:rPr>
          <w:sz w:val="28"/>
          <w:szCs w:val="28"/>
          <w:u w:val="single"/>
          <w:shd w:val="clear" w:color="auto" w:fill="FFFFFF"/>
        </w:rPr>
        <w:t xml:space="preserve"> </w:t>
      </w:r>
      <w:r w:rsidRPr="008309CA">
        <w:rPr>
          <w:sz w:val="28"/>
          <w:szCs w:val="28"/>
          <w:shd w:val="clear" w:color="auto" w:fill="FFFFFF"/>
        </w:rPr>
        <w:t>solicitantul și îl ajută să înțeleagă nivelul de detaliu așteptat în răspuns. În acest scop, ASFR ia următoarele măsuri:</w:t>
      </w:r>
    </w:p>
    <w:p w:rsidR="00E73902" w:rsidRPr="007260ED" w:rsidRDefault="00BE6670">
      <w:pPr>
        <w:pStyle w:val="NormalWeb"/>
        <w:shd w:val="clear" w:color="auto" w:fill="FFFFFF"/>
        <w:spacing w:before="0" w:beforeAutospacing="0" w:after="0" w:afterAutospacing="0"/>
        <w:ind w:firstLine="700"/>
        <w:jc w:val="both"/>
        <w:rPr>
          <w:sz w:val="28"/>
          <w:szCs w:val="28"/>
          <w:lang w:val="en-US"/>
        </w:rPr>
      </w:pPr>
      <w:r w:rsidRPr="007260ED">
        <w:rPr>
          <w:sz w:val="28"/>
          <w:szCs w:val="28"/>
          <w:lang w:val="en-US"/>
        </w:rPr>
        <w:t>a</w:t>
      </w:r>
      <w:r w:rsidRPr="007260ED">
        <w:rPr>
          <w:sz w:val="28"/>
          <w:szCs w:val="28"/>
        </w:rPr>
        <w:t xml:space="preserve">) </w:t>
      </w:r>
      <w:proofErr w:type="gramStart"/>
      <w:r w:rsidRPr="007260ED">
        <w:rPr>
          <w:sz w:val="28"/>
          <w:szCs w:val="28"/>
        </w:rPr>
        <w:t>prezintă</w:t>
      </w:r>
      <w:proofErr w:type="gramEnd"/>
      <w:r w:rsidRPr="007260ED">
        <w:rPr>
          <w:sz w:val="28"/>
          <w:szCs w:val="28"/>
        </w:rPr>
        <w:t xml:space="preserve"> cu exactitate cerințele relevante ale sistemului de management al siguranței și normele naționale </w:t>
      </w:r>
      <w:r w:rsidR="00C21887" w:rsidRPr="007260ED">
        <w:rPr>
          <w:sz w:val="28"/>
          <w:szCs w:val="28"/>
        </w:rPr>
        <w:t>relevante</w:t>
      </w:r>
      <w:r w:rsidRPr="007260ED">
        <w:rPr>
          <w:sz w:val="28"/>
          <w:szCs w:val="28"/>
        </w:rPr>
        <w:t xml:space="preserve"> și îl ajută pe solicitant să înțeleagă problemele identificate;</w:t>
      </w:r>
    </w:p>
    <w:p w:rsidR="00E73902" w:rsidRPr="007260ED" w:rsidRDefault="00BE6670">
      <w:pPr>
        <w:pStyle w:val="NormalWeb"/>
        <w:shd w:val="clear" w:color="auto" w:fill="FFFFFF"/>
        <w:spacing w:before="0" w:beforeAutospacing="0" w:after="0" w:afterAutospacing="0"/>
        <w:ind w:firstLine="700"/>
        <w:jc w:val="both"/>
        <w:rPr>
          <w:sz w:val="28"/>
          <w:szCs w:val="28"/>
        </w:rPr>
      </w:pPr>
      <w:r w:rsidRPr="007260ED">
        <w:rPr>
          <w:sz w:val="28"/>
          <w:szCs w:val="28"/>
        </w:rPr>
        <w:t>b) identifică părțile relevante ale regulamentelor și normelor conexe;</w:t>
      </w:r>
    </w:p>
    <w:p w:rsidR="00E73902" w:rsidRPr="007260ED" w:rsidRDefault="00BE6670">
      <w:pPr>
        <w:pStyle w:val="NormalWeb"/>
        <w:shd w:val="clear" w:color="auto" w:fill="FFFFFF"/>
        <w:spacing w:before="0" w:beforeAutospacing="0" w:after="0" w:afterAutospacing="0"/>
        <w:ind w:firstLine="700"/>
        <w:jc w:val="both"/>
        <w:rPr>
          <w:sz w:val="28"/>
          <w:szCs w:val="28"/>
        </w:rPr>
      </w:pPr>
      <w:r w:rsidRPr="007260ED">
        <w:rPr>
          <w:sz w:val="28"/>
          <w:szCs w:val="28"/>
        </w:rPr>
        <w:t xml:space="preserve">c) precizează motivul pentru care anumite cerințe ale sistemului de management al siguranței sau o normă națională </w:t>
      </w:r>
      <w:r w:rsidR="00C21887" w:rsidRPr="007260ED">
        <w:rPr>
          <w:sz w:val="28"/>
          <w:szCs w:val="28"/>
        </w:rPr>
        <w:t>relevantă</w:t>
      </w:r>
      <w:r w:rsidRPr="007260ED">
        <w:rPr>
          <w:sz w:val="28"/>
          <w:szCs w:val="28"/>
        </w:rPr>
        <w:t>, inclusiv orice măsuri legislative conexe, nu sunt îndeplinite;</w:t>
      </w:r>
    </w:p>
    <w:p w:rsidR="00E73902" w:rsidRPr="007260ED" w:rsidRDefault="00BE6670">
      <w:pPr>
        <w:pStyle w:val="NormalWeb"/>
        <w:shd w:val="clear" w:color="auto" w:fill="FFFFFF"/>
        <w:spacing w:before="0" w:beforeAutospacing="0" w:after="0" w:afterAutospacing="0"/>
        <w:ind w:firstLine="700"/>
        <w:jc w:val="both"/>
        <w:rPr>
          <w:sz w:val="28"/>
          <w:szCs w:val="28"/>
        </w:rPr>
      </w:pPr>
      <w:r w:rsidRPr="007260ED">
        <w:rPr>
          <w:sz w:val="28"/>
          <w:szCs w:val="28"/>
        </w:rPr>
        <w:t xml:space="preserve">d) convine cu solicitantul cu privire la noi angajamente, documente și orice alte informații justificative care trebuie furnizate, în conformitate cu nivelul de detaliu al cerinței sistemului de management al siguranței sau al normei naționale </w:t>
      </w:r>
      <w:r w:rsidR="00C21887" w:rsidRPr="007260ED">
        <w:rPr>
          <w:sz w:val="28"/>
          <w:szCs w:val="28"/>
        </w:rPr>
        <w:t>relevante</w:t>
      </w:r>
      <w:r w:rsidRPr="007260ED">
        <w:rPr>
          <w:sz w:val="28"/>
          <w:szCs w:val="28"/>
        </w:rPr>
        <w:t>;</w:t>
      </w:r>
    </w:p>
    <w:p w:rsidR="00E73902" w:rsidRDefault="00BE6670">
      <w:pPr>
        <w:pStyle w:val="NormalWeb"/>
        <w:shd w:val="clear" w:color="auto" w:fill="FFFFFF"/>
        <w:spacing w:before="0" w:beforeAutospacing="0" w:after="0" w:afterAutospacing="0"/>
        <w:ind w:firstLine="700"/>
        <w:jc w:val="both"/>
        <w:rPr>
          <w:rFonts w:eastAsia="SimSun"/>
          <w:color w:val="0070C0"/>
          <w:sz w:val="28"/>
          <w:szCs w:val="28"/>
          <w:shd w:val="clear" w:color="auto" w:fill="FFFFFF"/>
        </w:rPr>
      </w:pPr>
      <w:r w:rsidRPr="008309CA">
        <w:rPr>
          <w:sz w:val="28"/>
          <w:szCs w:val="28"/>
        </w:rPr>
        <w:t>e) precizează și convine cu solicitantul asupra unui interval de timp pentru conformare, care să fie rezonabil și proporțional cu nivelul de dificultate al furni</w:t>
      </w:r>
      <w:r w:rsidR="007260ED">
        <w:rPr>
          <w:sz w:val="28"/>
          <w:szCs w:val="28"/>
        </w:rPr>
        <w:t>zării informațiilor solicitate.</w:t>
      </w:r>
    </w:p>
    <w:p w:rsidR="00E73902" w:rsidRPr="008309CA" w:rsidRDefault="00BE6670">
      <w:pPr>
        <w:ind w:firstLine="700"/>
        <w:jc w:val="both"/>
        <w:rPr>
          <w:sz w:val="28"/>
          <w:szCs w:val="28"/>
        </w:rPr>
      </w:pPr>
      <w:r w:rsidRPr="008309CA">
        <w:rPr>
          <w:sz w:val="28"/>
          <w:szCs w:val="28"/>
        </w:rPr>
        <w:t xml:space="preserve">(5) Urmare a răspunsului sau a acțiunii întreprinse de solicitant, în funcție de </w:t>
      </w:r>
      <w:r w:rsidR="00DD3021" w:rsidRPr="008309CA">
        <w:rPr>
          <w:sz w:val="28"/>
          <w:szCs w:val="28"/>
        </w:rPr>
        <w:t xml:space="preserve"> </w:t>
      </w:r>
      <w:r w:rsidRPr="008309CA">
        <w:rPr>
          <w:sz w:val="28"/>
          <w:szCs w:val="28"/>
        </w:rPr>
        <w:t xml:space="preserve">problemă, ASFR reevaluează problemele identificate, le reclasifică, după caz, și atribuie fiecărei probleme identificate una dintre următoarele stări: </w:t>
      </w:r>
    </w:p>
    <w:p w:rsidR="00E73902" w:rsidRPr="008309CA" w:rsidRDefault="00BE6670">
      <w:pPr>
        <w:ind w:firstLine="700"/>
        <w:jc w:val="both"/>
        <w:rPr>
          <w:sz w:val="28"/>
          <w:szCs w:val="28"/>
        </w:rPr>
      </w:pPr>
      <w:r w:rsidRPr="008309CA">
        <w:rPr>
          <w:sz w:val="28"/>
          <w:szCs w:val="28"/>
        </w:rPr>
        <w:t>a) „</w:t>
      </w:r>
      <w:r w:rsidRPr="00A53E0E">
        <w:rPr>
          <w:i/>
          <w:sz w:val="28"/>
          <w:szCs w:val="28"/>
        </w:rPr>
        <w:t>problemă în așteptare</w:t>
      </w:r>
      <w:r w:rsidRPr="008309CA">
        <w:rPr>
          <w:sz w:val="28"/>
          <w:szCs w:val="28"/>
        </w:rPr>
        <w:t xml:space="preserve">”, dacă elementele de probă furnizate de solicitant nu sunt satisfăcătoare și mai sunt necesare informații suplimentare; </w:t>
      </w:r>
    </w:p>
    <w:p w:rsidR="00E73902" w:rsidRPr="008309CA" w:rsidRDefault="00BE6670">
      <w:pPr>
        <w:ind w:firstLine="700"/>
        <w:jc w:val="both"/>
        <w:rPr>
          <w:sz w:val="28"/>
          <w:szCs w:val="28"/>
        </w:rPr>
      </w:pPr>
      <w:r w:rsidRPr="008309CA">
        <w:rPr>
          <w:sz w:val="28"/>
          <w:szCs w:val="28"/>
        </w:rPr>
        <w:t>b) „</w:t>
      </w:r>
      <w:r w:rsidRPr="00A53E0E">
        <w:rPr>
          <w:i/>
          <w:sz w:val="28"/>
          <w:szCs w:val="28"/>
        </w:rPr>
        <w:t>problemă reziduală care trebuie supravegheată</w:t>
      </w:r>
      <w:r w:rsidRPr="008309CA">
        <w:rPr>
          <w:sz w:val="28"/>
          <w:szCs w:val="28"/>
        </w:rPr>
        <w:t xml:space="preserve">”, dacă există în continuare o </w:t>
      </w:r>
      <w:r w:rsidR="003B364A" w:rsidRPr="008309CA">
        <w:rPr>
          <w:i/>
          <w:sz w:val="28"/>
          <w:szCs w:val="28"/>
        </w:rPr>
        <w:t>„problemă reziduală”</w:t>
      </w:r>
      <w:r w:rsidRPr="008309CA">
        <w:rPr>
          <w:sz w:val="28"/>
          <w:szCs w:val="28"/>
        </w:rPr>
        <w:t xml:space="preserve">; </w:t>
      </w:r>
    </w:p>
    <w:p w:rsidR="00E73902" w:rsidRDefault="00BE6670">
      <w:pPr>
        <w:ind w:firstLine="700"/>
        <w:jc w:val="both"/>
        <w:rPr>
          <w:sz w:val="28"/>
          <w:szCs w:val="28"/>
        </w:rPr>
      </w:pPr>
      <w:r w:rsidRPr="008309CA">
        <w:rPr>
          <w:sz w:val="28"/>
          <w:szCs w:val="28"/>
        </w:rPr>
        <w:t>c) „</w:t>
      </w:r>
      <w:r w:rsidRPr="00A53E0E">
        <w:rPr>
          <w:i/>
          <w:sz w:val="28"/>
          <w:szCs w:val="28"/>
        </w:rPr>
        <w:t>problemă închisă</w:t>
      </w:r>
      <w:r w:rsidRPr="008309CA">
        <w:rPr>
          <w:sz w:val="28"/>
          <w:szCs w:val="28"/>
        </w:rPr>
        <w:t xml:space="preserve">”, dacă răspunsul solicitantului este satisfăcător și nu a mai rămas nicio </w:t>
      </w:r>
      <w:r w:rsidR="00006341" w:rsidRPr="008309CA">
        <w:rPr>
          <w:i/>
          <w:sz w:val="28"/>
          <w:szCs w:val="28"/>
        </w:rPr>
        <w:t>„</w:t>
      </w:r>
      <w:r w:rsidRPr="008309CA">
        <w:rPr>
          <w:i/>
          <w:sz w:val="28"/>
          <w:szCs w:val="28"/>
        </w:rPr>
        <w:t>problemă reziduală</w:t>
      </w:r>
      <w:r w:rsidR="00006341" w:rsidRPr="008309CA">
        <w:rPr>
          <w:i/>
          <w:sz w:val="28"/>
          <w:szCs w:val="28"/>
        </w:rPr>
        <w:t>”</w:t>
      </w:r>
      <w:r w:rsidRPr="008309CA">
        <w:rPr>
          <w:sz w:val="28"/>
          <w:szCs w:val="28"/>
        </w:rPr>
        <w:t>.</w:t>
      </w:r>
    </w:p>
    <w:p w:rsidR="00E73902" w:rsidRPr="007260ED" w:rsidRDefault="00BE6670">
      <w:pPr>
        <w:pStyle w:val="NormalWeb"/>
        <w:shd w:val="clear" w:color="auto" w:fill="FFFFFF"/>
        <w:spacing w:before="0" w:beforeAutospacing="0" w:after="0" w:afterAutospacing="0"/>
        <w:ind w:firstLine="700"/>
        <w:jc w:val="both"/>
        <w:rPr>
          <w:sz w:val="28"/>
          <w:szCs w:val="28"/>
        </w:rPr>
      </w:pPr>
      <w:r w:rsidRPr="007260ED">
        <w:rPr>
          <w:sz w:val="28"/>
          <w:szCs w:val="28"/>
          <w:shd w:val="clear" w:color="auto" w:fill="FFFFFF"/>
        </w:rPr>
        <w:t xml:space="preserve">(6) Problemele reziduale </w:t>
      </w:r>
      <w:r w:rsidR="002A1EBD" w:rsidRPr="007260ED">
        <w:rPr>
          <w:sz w:val="28"/>
          <w:szCs w:val="28"/>
          <w:shd w:val="clear" w:color="auto" w:fill="FFFFFF"/>
        </w:rPr>
        <w:t xml:space="preserve">vor fi rezolvate în baza unui </w:t>
      </w:r>
      <w:r w:rsidRPr="007260ED">
        <w:rPr>
          <w:sz w:val="28"/>
          <w:szCs w:val="28"/>
          <w:shd w:val="clear" w:color="auto" w:fill="FFFFFF"/>
        </w:rPr>
        <w:t xml:space="preserve">acord cu solicitantul cu </w:t>
      </w:r>
      <w:r w:rsidR="002A1EBD" w:rsidRPr="007260ED">
        <w:rPr>
          <w:sz w:val="28"/>
          <w:szCs w:val="28"/>
          <w:shd w:val="clear" w:color="auto" w:fill="FFFFFF"/>
        </w:rPr>
        <w:t>precizarea clară a termenului</w:t>
      </w:r>
      <w:r w:rsidR="00905962" w:rsidRPr="007260ED">
        <w:rPr>
          <w:sz w:val="28"/>
          <w:szCs w:val="28"/>
          <w:shd w:val="clear" w:color="auto" w:fill="FFFFFF"/>
        </w:rPr>
        <w:t>/termenelor</w:t>
      </w:r>
      <w:r w:rsidR="002A1EBD" w:rsidRPr="007260ED">
        <w:rPr>
          <w:sz w:val="28"/>
          <w:szCs w:val="28"/>
          <w:shd w:val="clear" w:color="auto" w:fill="FFFFFF"/>
        </w:rPr>
        <w:t xml:space="preserve"> </w:t>
      </w:r>
      <w:r w:rsidR="00905962" w:rsidRPr="007260ED">
        <w:rPr>
          <w:sz w:val="28"/>
          <w:szCs w:val="28"/>
          <w:shd w:val="clear" w:color="auto" w:fill="FFFFFF"/>
        </w:rPr>
        <w:t>de remediere. Modul de rezolvare şi respectare a termenului/termenelor</w:t>
      </w:r>
      <w:r w:rsidR="000813FB" w:rsidRPr="007260ED">
        <w:rPr>
          <w:sz w:val="28"/>
          <w:szCs w:val="28"/>
          <w:shd w:val="clear" w:color="auto" w:fill="FFFFFF"/>
        </w:rPr>
        <w:t xml:space="preserve"> se verifică prin </w:t>
      </w:r>
      <w:proofErr w:type="spellStart"/>
      <w:r w:rsidR="000813FB" w:rsidRPr="007260ED">
        <w:rPr>
          <w:sz w:val="28"/>
          <w:szCs w:val="28"/>
          <w:shd w:val="clear" w:color="auto" w:fill="FFFFFF"/>
        </w:rPr>
        <w:t>acţiuni</w:t>
      </w:r>
      <w:proofErr w:type="spellEnd"/>
      <w:r w:rsidR="000813FB" w:rsidRPr="007260ED">
        <w:rPr>
          <w:sz w:val="28"/>
          <w:szCs w:val="28"/>
          <w:shd w:val="clear" w:color="auto" w:fill="FFFFFF"/>
        </w:rPr>
        <w:t xml:space="preserve"> de supraveghere</w:t>
      </w:r>
      <w:r w:rsidRPr="007260ED">
        <w:rPr>
          <w:sz w:val="28"/>
          <w:szCs w:val="28"/>
          <w:shd w:val="clear" w:color="auto" w:fill="FFFFFF"/>
        </w:rPr>
        <w:t>. Într-un astfel de caz, soluționarea problemei are loc după eliberarea autorizației de siguranță.</w:t>
      </w:r>
    </w:p>
    <w:p w:rsidR="00E73902" w:rsidRDefault="00BE6670">
      <w:pPr>
        <w:pStyle w:val="NormalWeb"/>
        <w:shd w:val="clear" w:color="auto" w:fill="FFFFFF"/>
        <w:spacing w:before="0" w:beforeAutospacing="0" w:after="0" w:afterAutospacing="0"/>
        <w:ind w:firstLine="697"/>
        <w:jc w:val="both"/>
        <w:rPr>
          <w:color w:val="444444"/>
          <w:sz w:val="28"/>
          <w:szCs w:val="28"/>
        </w:rPr>
      </w:pPr>
      <w:r w:rsidRPr="008309CA">
        <w:rPr>
          <w:sz w:val="28"/>
          <w:szCs w:val="28"/>
          <w:shd w:val="clear" w:color="auto" w:fill="FFFFFF"/>
        </w:rPr>
        <w:t>(7)</w:t>
      </w:r>
      <w:r w:rsidRPr="008309CA">
        <w:rPr>
          <w:sz w:val="28"/>
          <w:szCs w:val="28"/>
          <w:shd w:val="clear" w:color="auto" w:fill="FFFFFF"/>
          <w:lang w:val="en-US"/>
        </w:rPr>
        <w:t xml:space="preserve"> </w:t>
      </w:r>
      <w:r w:rsidRPr="008309CA">
        <w:rPr>
          <w:sz w:val="28"/>
          <w:szCs w:val="28"/>
          <w:shd w:val="clear" w:color="auto" w:fill="FFFFFF"/>
        </w:rPr>
        <w:t>Orice problemă de “</w:t>
      </w:r>
      <w:r w:rsidRPr="001B3D35">
        <w:rPr>
          <w:i/>
          <w:sz w:val="28"/>
          <w:szCs w:val="28"/>
          <w:shd w:val="clear" w:color="auto" w:fill="FFFFFF"/>
        </w:rPr>
        <w:t>tip 4</w:t>
      </w:r>
      <w:r w:rsidRPr="008309CA">
        <w:rPr>
          <w:sz w:val="28"/>
          <w:szCs w:val="28"/>
          <w:shd w:val="clear" w:color="auto" w:fill="FFFFFF"/>
        </w:rPr>
        <w:t xml:space="preserve">” trebuie să fie soluționată într-un mod </w:t>
      </w:r>
      <w:r w:rsidR="000813FB" w:rsidRPr="007260ED">
        <w:rPr>
          <w:sz w:val="28"/>
          <w:szCs w:val="28"/>
          <w:shd w:val="clear" w:color="auto" w:fill="FFFFFF"/>
        </w:rPr>
        <w:t xml:space="preserve">corespunzător </w:t>
      </w:r>
      <w:r w:rsidRPr="007260ED">
        <w:rPr>
          <w:sz w:val="28"/>
          <w:szCs w:val="28"/>
          <w:shd w:val="clear" w:color="auto" w:fill="FFFFFF"/>
        </w:rPr>
        <w:t xml:space="preserve"> </w:t>
      </w:r>
      <w:r w:rsidRPr="008309CA">
        <w:rPr>
          <w:sz w:val="28"/>
          <w:szCs w:val="28"/>
          <w:shd w:val="clear" w:color="auto" w:fill="FFFFFF"/>
        </w:rPr>
        <w:t>pentru ASFR și trebuie să conducă la o actualizare a dosarului de cerere, dacă este cazul, înainte de eliberarea autorizației de siguranță.</w:t>
      </w:r>
    </w:p>
    <w:p w:rsidR="00E73902" w:rsidRDefault="00BE6670">
      <w:pPr>
        <w:pStyle w:val="NormalWeb"/>
        <w:shd w:val="clear" w:color="auto" w:fill="FFFFFF"/>
        <w:spacing w:before="0" w:beforeAutospacing="0" w:after="0" w:afterAutospacing="0"/>
        <w:jc w:val="both"/>
        <w:rPr>
          <w:rFonts w:eastAsia="SimSun"/>
          <w:color w:val="0070C0"/>
          <w:sz w:val="28"/>
          <w:szCs w:val="28"/>
          <w:shd w:val="clear" w:color="auto" w:fill="FFFFFF"/>
        </w:rPr>
      </w:pPr>
      <w:r>
        <w:rPr>
          <w:color w:val="444444"/>
          <w:sz w:val="28"/>
          <w:szCs w:val="28"/>
          <w:shd w:val="clear" w:color="auto" w:fill="FFFFFF"/>
        </w:rPr>
        <w:tab/>
      </w:r>
      <w:r w:rsidRPr="008309CA">
        <w:rPr>
          <w:rFonts w:eastAsia="SimSun"/>
          <w:sz w:val="28"/>
          <w:szCs w:val="28"/>
          <w:shd w:val="clear" w:color="auto" w:fill="FFFFFF"/>
        </w:rPr>
        <w:t xml:space="preserve">(8) Dacă solicitantul întârzie în mod semnificativ furnizarea informațiilor solicitate, ASFR decide prelungirea termenului de răspuns al solicitantului sau respingerea cererii după notificarea solicitantului. </w:t>
      </w:r>
    </w:p>
    <w:p w:rsidR="00E73902" w:rsidRPr="008309CA" w:rsidRDefault="00BE6670">
      <w:pPr>
        <w:pStyle w:val="NormalWeb"/>
        <w:shd w:val="clear" w:color="auto" w:fill="FFFFFF"/>
        <w:spacing w:before="0" w:beforeAutospacing="0" w:after="0" w:afterAutospacing="0"/>
        <w:ind w:firstLine="700"/>
        <w:jc w:val="both"/>
        <w:rPr>
          <w:sz w:val="28"/>
          <w:szCs w:val="28"/>
          <w:shd w:val="clear" w:color="auto" w:fill="FFFFFF"/>
        </w:rPr>
      </w:pPr>
      <w:r w:rsidRPr="008309CA">
        <w:rPr>
          <w:rFonts w:eastAsia="SimSun"/>
          <w:sz w:val="28"/>
          <w:szCs w:val="28"/>
          <w:shd w:val="clear" w:color="auto" w:fill="FFFFFF"/>
        </w:rPr>
        <w:t xml:space="preserve">(9) </w:t>
      </w:r>
      <w:r w:rsidRPr="008309CA">
        <w:rPr>
          <w:sz w:val="28"/>
          <w:szCs w:val="28"/>
          <w:shd w:val="clear" w:color="auto" w:fill="FFFFFF"/>
        </w:rPr>
        <w:t>Termenul pentru luarea deciziei privind eliberarea autorizației de siguranță poate fi prelungit, până la furnizarea informațiilor solicitate, doar pe baza unei decizii adoptate de ASFR și cu acordul solicitantului, în unul dintre următoarele cazuri:</w:t>
      </w:r>
    </w:p>
    <w:p w:rsidR="00E73902" w:rsidRPr="008309CA" w:rsidRDefault="00BE6670">
      <w:pPr>
        <w:pStyle w:val="NormalWeb"/>
        <w:shd w:val="clear" w:color="auto" w:fill="FFFFFF"/>
        <w:spacing w:before="0" w:beforeAutospacing="0" w:after="0" w:afterAutospacing="0"/>
        <w:ind w:firstLine="700"/>
        <w:jc w:val="both"/>
        <w:rPr>
          <w:sz w:val="28"/>
          <w:szCs w:val="28"/>
        </w:rPr>
      </w:pPr>
      <w:r w:rsidRPr="008309CA">
        <w:rPr>
          <w:sz w:val="28"/>
          <w:szCs w:val="28"/>
        </w:rPr>
        <w:t>a) există probleme de “</w:t>
      </w:r>
      <w:r w:rsidRPr="001B3D35">
        <w:rPr>
          <w:i/>
          <w:sz w:val="28"/>
          <w:szCs w:val="28"/>
        </w:rPr>
        <w:t>tip 1</w:t>
      </w:r>
      <w:r w:rsidRPr="008309CA">
        <w:rPr>
          <w:sz w:val="28"/>
          <w:szCs w:val="28"/>
        </w:rPr>
        <w:t>” care, luate în considerare individual sau în ansamblu, împiedică evaluarea sau continuarea unor părți ale evaluării;</w:t>
      </w:r>
    </w:p>
    <w:p w:rsidR="00E73902" w:rsidRDefault="00BE6670">
      <w:pPr>
        <w:pStyle w:val="NormalWeb"/>
        <w:shd w:val="clear" w:color="auto" w:fill="FFFFFF"/>
        <w:spacing w:before="0" w:beforeAutospacing="0" w:after="0" w:afterAutospacing="0"/>
        <w:ind w:firstLine="700"/>
        <w:jc w:val="both"/>
        <w:rPr>
          <w:color w:val="444444"/>
          <w:sz w:val="27"/>
          <w:szCs w:val="27"/>
        </w:rPr>
      </w:pPr>
      <w:r w:rsidRPr="008309CA">
        <w:rPr>
          <w:sz w:val="28"/>
          <w:szCs w:val="28"/>
        </w:rPr>
        <w:t>b) există probleme de “</w:t>
      </w:r>
      <w:r w:rsidRPr="001B3D35">
        <w:rPr>
          <w:i/>
          <w:sz w:val="28"/>
          <w:szCs w:val="28"/>
        </w:rPr>
        <w:t>tip 4</w:t>
      </w:r>
      <w:r w:rsidRPr="008309CA">
        <w:rPr>
          <w:sz w:val="28"/>
          <w:szCs w:val="28"/>
        </w:rPr>
        <w:t>” sau probleme multiple de “</w:t>
      </w:r>
      <w:r w:rsidRPr="001B3D35">
        <w:rPr>
          <w:i/>
          <w:sz w:val="28"/>
          <w:szCs w:val="28"/>
        </w:rPr>
        <w:t>tip 3</w:t>
      </w:r>
      <w:r w:rsidRPr="008309CA">
        <w:rPr>
          <w:sz w:val="28"/>
          <w:szCs w:val="28"/>
        </w:rPr>
        <w:t>” care, luate în ansamblu, pot ridica această categorie la o problemă de “</w:t>
      </w:r>
      <w:r w:rsidRPr="001B3D35">
        <w:rPr>
          <w:i/>
          <w:sz w:val="28"/>
          <w:szCs w:val="28"/>
        </w:rPr>
        <w:t>tip 4</w:t>
      </w:r>
      <w:r w:rsidRPr="008309CA">
        <w:rPr>
          <w:sz w:val="28"/>
          <w:szCs w:val="28"/>
        </w:rPr>
        <w:t>”, care împiedică eliberarea autorizației de siguranță.</w:t>
      </w:r>
    </w:p>
    <w:p w:rsidR="00E73902" w:rsidRPr="008309CA" w:rsidRDefault="00E73902">
      <w:pPr>
        <w:rPr>
          <w:vanish/>
        </w:rPr>
      </w:pPr>
    </w:p>
    <w:p w:rsidR="00E73902" w:rsidRDefault="00BE6670" w:rsidP="00782F63">
      <w:pPr>
        <w:pStyle w:val="NormalWeb"/>
        <w:shd w:val="clear" w:color="auto" w:fill="FFFFFF"/>
        <w:tabs>
          <w:tab w:val="left" w:pos="1560"/>
        </w:tabs>
        <w:spacing w:before="0" w:beforeAutospacing="0" w:after="0" w:afterAutospacing="0"/>
        <w:ind w:firstLine="700"/>
        <w:jc w:val="both"/>
        <w:rPr>
          <w:rFonts w:eastAsia="SimSun"/>
          <w:color w:val="C00000"/>
          <w:sz w:val="28"/>
          <w:szCs w:val="28"/>
        </w:rPr>
      </w:pPr>
      <w:r w:rsidRPr="008309CA">
        <w:rPr>
          <w:rFonts w:eastAsia="SimSun"/>
          <w:sz w:val="28"/>
          <w:szCs w:val="28"/>
        </w:rPr>
        <w:t>(10) Pentru a fi co</w:t>
      </w:r>
      <w:r w:rsidRPr="007260ED">
        <w:rPr>
          <w:rFonts w:eastAsia="SimSun"/>
          <w:sz w:val="28"/>
          <w:szCs w:val="28"/>
        </w:rPr>
        <w:t xml:space="preserve">nsiderate </w:t>
      </w:r>
      <w:r w:rsidR="009563F7" w:rsidRPr="007260ED">
        <w:rPr>
          <w:sz w:val="28"/>
          <w:szCs w:val="28"/>
          <w:shd w:val="clear" w:color="auto" w:fill="FFFFFF"/>
        </w:rPr>
        <w:t>corespunzătoare</w:t>
      </w:r>
      <w:r w:rsidRPr="007260ED">
        <w:rPr>
          <w:rFonts w:eastAsia="SimSun"/>
          <w:sz w:val="28"/>
          <w:szCs w:val="28"/>
        </w:rPr>
        <w:t xml:space="preserve">, răspunsurile în scris ale solicitantului trebuie să fie suficiente pentru a atenua preocupările exprimate și pentru a demonstra că măsurile propuse vor îndeplini criteriile relevante sau normele naționale </w:t>
      </w:r>
      <w:r w:rsidR="00C21887" w:rsidRPr="007260ED">
        <w:rPr>
          <w:sz w:val="28"/>
          <w:szCs w:val="28"/>
        </w:rPr>
        <w:t>relevante</w:t>
      </w:r>
      <w:r w:rsidR="007260ED">
        <w:rPr>
          <w:rFonts w:eastAsia="SimSun"/>
          <w:sz w:val="28"/>
          <w:szCs w:val="28"/>
        </w:rPr>
        <w:t>.</w:t>
      </w:r>
    </w:p>
    <w:p w:rsidR="00E73902" w:rsidRPr="008309CA" w:rsidRDefault="00E73902">
      <w:pPr>
        <w:rPr>
          <w:vanish/>
        </w:rPr>
      </w:pPr>
    </w:p>
    <w:p w:rsidR="00E73902" w:rsidRDefault="00BE6670">
      <w:pPr>
        <w:pStyle w:val="NormalWeb"/>
        <w:shd w:val="clear" w:color="auto" w:fill="FFFFFF"/>
        <w:spacing w:before="0" w:beforeAutospacing="0" w:after="0" w:afterAutospacing="0"/>
        <w:ind w:firstLine="700"/>
        <w:jc w:val="both"/>
        <w:rPr>
          <w:rFonts w:eastAsia="SimSun"/>
          <w:color w:val="C00000"/>
          <w:sz w:val="28"/>
          <w:szCs w:val="28"/>
        </w:rPr>
      </w:pPr>
      <w:r w:rsidRPr="008309CA">
        <w:rPr>
          <w:rFonts w:eastAsia="SimSun"/>
          <w:sz w:val="28"/>
          <w:szCs w:val="28"/>
        </w:rPr>
        <w:t xml:space="preserve">(11) În cazul în care un răspuns este </w:t>
      </w:r>
      <w:r w:rsidRPr="007260ED">
        <w:rPr>
          <w:rFonts w:eastAsia="SimSun"/>
          <w:sz w:val="28"/>
          <w:szCs w:val="28"/>
        </w:rPr>
        <w:t xml:space="preserve">considerat </w:t>
      </w:r>
      <w:r w:rsidR="009563F7" w:rsidRPr="007260ED">
        <w:rPr>
          <w:sz w:val="28"/>
          <w:szCs w:val="28"/>
          <w:shd w:val="clear" w:color="auto" w:fill="FFFFFF"/>
        </w:rPr>
        <w:t>necorespunzător</w:t>
      </w:r>
      <w:r w:rsidRPr="007260ED">
        <w:rPr>
          <w:rFonts w:eastAsia="SimSun"/>
          <w:sz w:val="28"/>
          <w:szCs w:val="28"/>
        </w:rPr>
        <w:t>, ASFR noti</w:t>
      </w:r>
      <w:r w:rsidRPr="008309CA">
        <w:rPr>
          <w:rFonts w:eastAsia="SimSun"/>
          <w:sz w:val="28"/>
          <w:szCs w:val="28"/>
        </w:rPr>
        <w:t xml:space="preserve">fică </w:t>
      </w:r>
      <w:r w:rsidR="00156FE7" w:rsidRPr="008309CA">
        <w:rPr>
          <w:rFonts w:eastAsia="SimSun"/>
          <w:sz w:val="28"/>
          <w:szCs w:val="28"/>
        </w:rPr>
        <w:t xml:space="preserve">la obiect </w:t>
      </w:r>
      <w:r w:rsidRPr="008309CA">
        <w:rPr>
          <w:rFonts w:eastAsia="SimSun"/>
          <w:sz w:val="28"/>
          <w:szCs w:val="28"/>
        </w:rPr>
        <w:t>motivul deciziei</w:t>
      </w:r>
      <w:r w:rsidR="00156FE7" w:rsidRPr="008309CA">
        <w:rPr>
          <w:rFonts w:eastAsia="SimSun"/>
          <w:sz w:val="28"/>
          <w:szCs w:val="28"/>
        </w:rPr>
        <w:t xml:space="preserve"> sale</w:t>
      </w:r>
      <w:r w:rsidRPr="008309CA">
        <w:rPr>
          <w:rFonts w:eastAsia="SimSun"/>
          <w:sz w:val="28"/>
          <w:szCs w:val="28"/>
        </w:rPr>
        <w:t xml:space="preserve">, identificând informațiile suplimentare sau elementele de probă </w:t>
      </w:r>
      <w:r w:rsidR="00D43950" w:rsidRPr="008309CA">
        <w:rPr>
          <w:rFonts w:eastAsia="SimSun"/>
          <w:sz w:val="28"/>
          <w:szCs w:val="28"/>
        </w:rPr>
        <w:t>cerute</w:t>
      </w:r>
      <w:r w:rsidRPr="008309CA">
        <w:rPr>
          <w:rFonts w:eastAsia="SimSun"/>
          <w:sz w:val="28"/>
          <w:szCs w:val="28"/>
        </w:rPr>
        <w:t xml:space="preserve"> solicitantului pentru ca răspunsul să fie satisfăcător.</w:t>
      </w:r>
    </w:p>
    <w:p w:rsidR="00E73902" w:rsidRPr="008309CA" w:rsidRDefault="00E73902">
      <w:pPr>
        <w:rPr>
          <w:vanish/>
        </w:rPr>
      </w:pPr>
    </w:p>
    <w:p w:rsidR="00E73902" w:rsidRDefault="00BE6670">
      <w:pPr>
        <w:pStyle w:val="NormalWeb"/>
        <w:shd w:val="clear" w:color="auto" w:fill="FFFFFF"/>
        <w:spacing w:before="0" w:beforeAutospacing="0" w:after="0" w:afterAutospacing="0"/>
        <w:ind w:firstLine="700"/>
        <w:jc w:val="both"/>
        <w:rPr>
          <w:rFonts w:eastAsia="SimSun"/>
          <w:color w:val="C00000"/>
          <w:sz w:val="28"/>
          <w:szCs w:val="28"/>
          <w:lang w:val="en-US"/>
        </w:rPr>
      </w:pPr>
      <w:r w:rsidRPr="008309CA">
        <w:rPr>
          <w:rFonts w:eastAsia="SimSun"/>
          <w:sz w:val="28"/>
          <w:szCs w:val="28"/>
        </w:rPr>
        <w:t xml:space="preserve">(12) În cazul în care se constată că cererea ar putea fi respinsă sau că va fi nevoie de o perioadă mai </w:t>
      </w:r>
      <w:r w:rsidR="001B2790" w:rsidRPr="008309CA">
        <w:rPr>
          <w:rFonts w:eastAsia="SimSun"/>
          <w:sz w:val="28"/>
          <w:szCs w:val="28"/>
        </w:rPr>
        <w:t xml:space="preserve">mare </w:t>
      </w:r>
      <w:r w:rsidRPr="008309CA">
        <w:rPr>
          <w:rFonts w:eastAsia="SimSun"/>
          <w:sz w:val="28"/>
          <w:szCs w:val="28"/>
        </w:rPr>
        <w:t>decât termenul permis pentru evaluare pentru a ajunge la o decizie, ASFR poate lua în considerare eventuale măsuri de urgență.</w:t>
      </w:r>
    </w:p>
    <w:p w:rsidR="00E73902" w:rsidRPr="00C1324D" w:rsidRDefault="00E73902">
      <w:pPr>
        <w:rPr>
          <w:vanish/>
        </w:rPr>
      </w:pPr>
    </w:p>
    <w:p w:rsidR="00E73902" w:rsidRPr="00C1324D" w:rsidRDefault="00BE6670">
      <w:pPr>
        <w:pStyle w:val="NormalWeb"/>
        <w:numPr>
          <w:ilvl w:val="0"/>
          <w:numId w:val="5"/>
        </w:numPr>
        <w:shd w:val="clear" w:color="auto" w:fill="FFFFFF"/>
        <w:spacing w:before="0" w:beforeAutospacing="0" w:after="0" w:afterAutospacing="0"/>
        <w:ind w:firstLine="700"/>
        <w:jc w:val="both"/>
        <w:rPr>
          <w:rFonts w:eastAsia="SimSun"/>
          <w:sz w:val="28"/>
          <w:szCs w:val="28"/>
        </w:rPr>
      </w:pPr>
      <w:r w:rsidRPr="00C1324D">
        <w:rPr>
          <w:rFonts w:eastAsia="SimSun"/>
          <w:sz w:val="28"/>
          <w:szCs w:val="28"/>
        </w:rPr>
        <w:t xml:space="preserve">Atunci când </w:t>
      </w:r>
      <w:r w:rsidR="00417CAC" w:rsidRPr="00C1324D">
        <w:rPr>
          <w:rFonts w:eastAsia="SimSun"/>
          <w:sz w:val="28"/>
          <w:szCs w:val="28"/>
        </w:rPr>
        <w:t xml:space="preserve">ASFR constată </w:t>
      </w:r>
      <w:r w:rsidRPr="00C1324D">
        <w:rPr>
          <w:rFonts w:eastAsia="SimSun"/>
          <w:sz w:val="28"/>
          <w:szCs w:val="28"/>
        </w:rPr>
        <w:t>că cererea îndeplinește toate cerințele</w:t>
      </w:r>
      <w:r w:rsidR="00417CAC" w:rsidRPr="00C1324D">
        <w:rPr>
          <w:rFonts w:eastAsia="SimSun"/>
          <w:sz w:val="28"/>
          <w:szCs w:val="28"/>
        </w:rPr>
        <w:t xml:space="preserve"> sau </w:t>
      </w:r>
      <w:r w:rsidRPr="00C1324D">
        <w:rPr>
          <w:rFonts w:eastAsia="SimSun"/>
          <w:sz w:val="28"/>
          <w:szCs w:val="28"/>
        </w:rPr>
        <w:t xml:space="preserve">că este improbabil să fie realizate progrese suplimentare pentru a oferi răspunsuri satisfăcătoare la problemele restante, </w:t>
      </w:r>
      <w:r w:rsidR="00417CAC" w:rsidRPr="00C1324D">
        <w:rPr>
          <w:rFonts w:eastAsia="SimSun"/>
          <w:sz w:val="28"/>
          <w:szCs w:val="28"/>
        </w:rPr>
        <w:t>ace</w:t>
      </w:r>
      <w:r w:rsidR="006A7469" w:rsidRPr="00C1324D">
        <w:rPr>
          <w:rFonts w:eastAsia="SimSun"/>
          <w:sz w:val="28"/>
          <w:szCs w:val="28"/>
        </w:rPr>
        <w:t>a</w:t>
      </w:r>
      <w:r w:rsidR="00417CAC" w:rsidRPr="00C1324D">
        <w:rPr>
          <w:rFonts w:eastAsia="SimSun"/>
          <w:sz w:val="28"/>
          <w:szCs w:val="28"/>
        </w:rPr>
        <w:t>s</w:t>
      </w:r>
      <w:r w:rsidR="006A7469" w:rsidRPr="00C1324D">
        <w:rPr>
          <w:rFonts w:eastAsia="SimSun"/>
          <w:sz w:val="28"/>
          <w:szCs w:val="28"/>
        </w:rPr>
        <w:t>ta</w:t>
      </w:r>
      <w:r w:rsidRPr="00C1324D">
        <w:rPr>
          <w:rFonts w:eastAsia="SimSun"/>
          <w:sz w:val="28"/>
          <w:szCs w:val="28"/>
        </w:rPr>
        <w:t xml:space="preserve"> finalizează evaluarea luând următoarele măsuri: </w:t>
      </w:r>
    </w:p>
    <w:p w:rsidR="00E73902" w:rsidRPr="00C1324D" w:rsidRDefault="00BE6670">
      <w:pPr>
        <w:pStyle w:val="NormalWeb"/>
        <w:numPr>
          <w:ilvl w:val="0"/>
          <w:numId w:val="6"/>
        </w:numPr>
        <w:shd w:val="clear" w:color="auto" w:fill="FFFFFF"/>
        <w:spacing w:before="0" w:beforeAutospacing="0" w:after="0" w:afterAutospacing="0"/>
        <w:ind w:firstLine="700"/>
        <w:jc w:val="both"/>
        <w:rPr>
          <w:rFonts w:eastAsia="SimSun"/>
          <w:sz w:val="28"/>
          <w:szCs w:val="28"/>
        </w:rPr>
      </w:pPr>
      <w:r w:rsidRPr="00C1324D">
        <w:rPr>
          <w:rFonts w:eastAsia="SimSun"/>
          <w:sz w:val="28"/>
          <w:szCs w:val="28"/>
        </w:rPr>
        <w:t xml:space="preserve">precizează dacă toate criteriile au fost îndeplinite sau dacă există încă aspecte nerezolvate; </w:t>
      </w:r>
    </w:p>
    <w:p w:rsidR="00E73902" w:rsidRPr="00C1324D" w:rsidRDefault="00BE6670">
      <w:pPr>
        <w:pStyle w:val="NormalWeb"/>
        <w:numPr>
          <w:ilvl w:val="0"/>
          <w:numId w:val="6"/>
        </w:numPr>
        <w:shd w:val="clear" w:color="auto" w:fill="FFFFFF"/>
        <w:spacing w:before="0" w:beforeAutospacing="0" w:after="0" w:afterAutospacing="0"/>
        <w:ind w:firstLine="700"/>
        <w:jc w:val="both"/>
        <w:rPr>
          <w:rFonts w:eastAsia="SimSun"/>
          <w:sz w:val="28"/>
          <w:szCs w:val="28"/>
        </w:rPr>
      </w:pPr>
      <w:r w:rsidRPr="00C1324D">
        <w:rPr>
          <w:rFonts w:eastAsia="SimSun"/>
          <w:sz w:val="28"/>
          <w:szCs w:val="28"/>
        </w:rPr>
        <w:t xml:space="preserve">identifică orice alte probleme reziduale; </w:t>
      </w:r>
    </w:p>
    <w:p w:rsidR="00E73902" w:rsidRPr="00C1324D" w:rsidRDefault="00BE6670">
      <w:pPr>
        <w:pStyle w:val="NormalWeb"/>
        <w:numPr>
          <w:ilvl w:val="0"/>
          <w:numId w:val="6"/>
        </w:numPr>
        <w:shd w:val="clear" w:color="auto" w:fill="FFFFFF"/>
        <w:spacing w:before="0" w:beforeAutospacing="0" w:after="0" w:afterAutospacing="0"/>
        <w:ind w:firstLine="700"/>
        <w:jc w:val="both"/>
        <w:rPr>
          <w:rFonts w:eastAsia="SimSun"/>
          <w:sz w:val="28"/>
          <w:szCs w:val="28"/>
        </w:rPr>
      </w:pPr>
      <w:r w:rsidRPr="00C1324D">
        <w:rPr>
          <w:rFonts w:eastAsia="SimSun"/>
          <w:sz w:val="28"/>
          <w:szCs w:val="28"/>
        </w:rPr>
        <w:t xml:space="preserve">identifică orice restricții sau condiții de utilizare care urmează să fie incluse în autorizația de siguranță; </w:t>
      </w:r>
    </w:p>
    <w:p w:rsidR="00E73902" w:rsidRPr="00C1324D" w:rsidRDefault="00BE6670">
      <w:pPr>
        <w:pStyle w:val="NormalWeb"/>
        <w:numPr>
          <w:ilvl w:val="0"/>
          <w:numId w:val="6"/>
        </w:numPr>
        <w:shd w:val="clear" w:color="auto" w:fill="FFFFFF"/>
        <w:spacing w:before="0" w:beforeAutospacing="0" w:after="0" w:afterAutospacing="0"/>
        <w:ind w:firstLine="700"/>
        <w:jc w:val="both"/>
        <w:rPr>
          <w:rFonts w:eastAsia="SimSun"/>
          <w:sz w:val="28"/>
          <w:szCs w:val="28"/>
        </w:rPr>
      </w:pPr>
      <w:proofErr w:type="spellStart"/>
      <w:r w:rsidRPr="00C1324D">
        <w:rPr>
          <w:rFonts w:eastAsia="SimSun"/>
          <w:sz w:val="28"/>
          <w:szCs w:val="28"/>
        </w:rPr>
        <w:t>elabor</w:t>
      </w:r>
      <w:r w:rsidRPr="00C1324D">
        <w:rPr>
          <w:rFonts w:eastAsia="SimSun"/>
          <w:sz w:val="28"/>
          <w:szCs w:val="28"/>
          <w:lang w:val="en-US"/>
        </w:rPr>
        <w:t>ea</w:t>
      </w:r>
      <w:r w:rsidRPr="00C1324D">
        <w:rPr>
          <w:rFonts w:eastAsia="SimSun"/>
          <w:sz w:val="28"/>
          <w:szCs w:val="28"/>
        </w:rPr>
        <w:t>ză</w:t>
      </w:r>
      <w:proofErr w:type="spellEnd"/>
      <w:r w:rsidRPr="00C1324D">
        <w:rPr>
          <w:rFonts w:eastAsia="SimSun"/>
          <w:sz w:val="28"/>
          <w:szCs w:val="28"/>
          <w:lang w:val="en-US"/>
        </w:rPr>
        <w:t xml:space="preserve"> </w:t>
      </w:r>
      <w:r w:rsidRPr="00C1324D">
        <w:rPr>
          <w:rFonts w:eastAsia="SimSun"/>
          <w:sz w:val="28"/>
          <w:szCs w:val="28"/>
        </w:rPr>
        <w:t xml:space="preserve">rapoarte privind monitorizarea neconformităților majore identificate în timpul activităților de supraveghere, astfel cum este prevăzut la art. 5 din Regulamentul delegat (UE) 2018/761 al Comisiei, după caz; </w:t>
      </w:r>
    </w:p>
    <w:p w:rsidR="00E73902" w:rsidRPr="00C1324D" w:rsidRDefault="00BE6670">
      <w:pPr>
        <w:pStyle w:val="NormalWeb"/>
        <w:numPr>
          <w:ilvl w:val="0"/>
          <w:numId w:val="6"/>
        </w:numPr>
        <w:shd w:val="clear" w:color="auto" w:fill="FFFFFF"/>
        <w:spacing w:before="0" w:beforeAutospacing="0" w:after="0" w:afterAutospacing="0"/>
        <w:ind w:firstLine="700"/>
        <w:jc w:val="both"/>
        <w:rPr>
          <w:rFonts w:eastAsia="SimSun"/>
          <w:sz w:val="28"/>
          <w:szCs w:val="28"/>
        </w:rPr>
      </w:pPr>
      <w:r w:rsidRPr="007260ED">
        <w:rPr>
          <w:rFonts w:eastAsia="SimSun"/>
          <w:sz w:val="28"/>
          <w:szCs w:val="28"/>
        </w:rPr>
        <w:t xml:space="preserve">se asigură că procesul de evaluare a </w:t>
      </w:r>
      <w:r w:rsidR="00DA427D" w:rsidRPr="007260ED">
        <w:rPr>
          <w:rFonts w:eastAsia="SimSun"/>
          <w:sz w:val="28"/>
          <w:szCs w:val="28"/>
        </w:rPr>
        <w:t xml:space="preserve">sistemului de management al </w:t>
      </w:r>
      <w:r w:rsidRPr="00C1324D">
        <w:rPr>
          <w:rFonts w:eastAsia="SimSun"/>
          <w:sz w:val="28"/>
          <w:szCs w:val="28"/>
        </w:rPr>
        <w:t xml:space="preserve">siguranței a fost aplicat corect; </w:t>
      </w:r>
    </w:p>
    <w:p w:rsidR="00E73902" w:rsidRDefault="00BE6670">
      <w:pPr>
        <w:pStyle w:val="NormalWeb"/>
        <w:shd w:val="clear" w:color="auto" w:fill="FFFFFF"/>
        <w:spacing w:before="0" w:beforeAutospacing="0" w:after="0" w:afterAutospacing="0"/>
        <w:ind w:firstLine="700"/>
        <w:jc w:val="both"/>
        <w:rPr>
          <w:rFonts w:eastAsia="SimSun"/>
          <w:color w:val="C00000"/>
          <w:sz w:val="28"/>
          <w:szCs w:val="28"/>
          <w:lang w:val="en-US"/>
        </w:rPr>
      </w:pPr>
      <w:r w:rsidRPr="00C1324D">
        <w:rPr>
          <w:rFonts w:eastAsia="SimSun"/>
          <w:sz w:val="28"/>
          <w:szCs w:val="28"/>
        </w:rPr>
        <w:t>f) compilează rezultatul procedurii de evaluare, inclusiv o sinteză a concluziilor și, după caz, un aviz privind eliberarea autorizației de siguranță.</w:t>
      </w:r>
    </w:p>
    <w:p w:rsidR="00E73902" w:rsidRDefault="00BE6670">
      <w:pPr>
        <w:pStyle w:val="NormalWeb"/>
        <w:shd w:val="clear" w:color="auto" w:fill="FFFFFF"/>
        <w:spacing w:before="0" w:beforeAutospacing="0" w:after="0" w:afterAutospacing="0"/>
        <w:ind w:firstLine="700"/>
        <w:jc w:val="both"/>
        <w:rPr>
          <w:rFonts w:eastAsia="SimSun"/>
          <w:color w:val="0070C0"/>
          <w:sz w:val="28"/>
          <w:szCs w:val="28"/>
          <w:shd w:val="clear" w:color="auto" w:fill="FFFFFF"/>
        </w:rPr>
      </w:pPr>
      <w:r w:rsidRPr="00C1324D">
        <w:rPr>
          <w:sz w:val="28"/>
          <w:szCs w:val="28"/>
        </w:rPr>
        <w:t>(</w:t>
      </w:r>
      <w:r w:rsidRPr="00C1324D">
        <w:rPr>
          <w:sz w:val="28"/>
          <w:szCs w:val="28"/>
          <w:lang w:val="en-US"/>
        </w:rPr>
        <w:t>14</w:t>
      </w:r>
      <w:r w:rsidRPr="00C1324D">
        <w:rPr>
          <w:sz w:val="28"/>
          <w:szCs w:val="28"/>
        </w:rPr>
        <w:t>) Î</w:t>
      </w:r>
      <w:r w:rsidRPr="00C1324D">
        <w:rPr>
          <w:sz w:val="28"/>
          <w:szCs w:val="28"/>
          <w:lang w:val="en-US"/>
        </w:rPr>
        <w:t>n ca</w:t>
      </w:r>
      <w:r w:rsidRPr="00C1324D">
        <w:rPr>
          <w:sz w:val="28"/>
          <w:szCs w:val="28"/>
        </w:rPr>
        <w:t>z</w:t>
      </w:r>
      <w:proofErr w:type="spellStart"/>
      <w:r w:rsidRPr="00C1324D">
        <w:rPr>
          <w:sz w:val="28"/>
          <w:szCs w:val="28"/>
          <w:lang w:val="en-US"/>
        </w:rPr>
        <w:t>ul</w:t>
      </w:r>
      <w:proofErr w:type="spellEnd"/>
      <w:r w:rsidRPr="00C1324D">
        <w:rPr>
          <w:sz w:val="28"/>
          <w:szCs w:val="28"/>
          <w:lang w:val="en-US"/>
        </w:rPr>
        <w:t xml:space="preserve"> </w:t>
      </w:r>
      <w:r w:rsidRPr="00C1324D">
        <w:rPr>
          <w:rFonts w:eastAsia="SimSun"/>
          <w:sz w:val="28"/>
          <w:szCs w:val="28"/>
        </w:rPr>
        <w:t>vizitelor, inspecțiilor și auditurilor efectuate de ASFR</w:t>
      </w:r>
      <w:r w:rsidRPr="00C1324D">
        <w:rPr>
          <w:sz w:val="28"/>
          <w:szCs w:val="28"/>
        </w:rPr>
        <w:t xml:space="preserve">, administratorul/gestionarul de infrastructură feroviară </w:t>
      </w:r>
      <w:r w:rsidR="00D71512" w:rsidRPr="00C1324D">
        <w:rPr>
          <w:rFonts w:eastAsia="SimSun"/>
          <w:sz w:val="28"/>
          <w:szCs w:val="28"/>
        </w:rPr>
        <w:t>nominalize</w:t>
      </w:r>
      <w:r w:rsidR="0009248D" w:rsidRPr="00C1324D">
        <w:rPr>
          <w:rFonts w:eastAsia="SimSun"/>
          <w:sz w:val="28"/>
          <w:szCs w:val="28"/>
        </w:rPr>
        <w:t>a</w:t>
      </w:r>
      <w:r w:rsidR="00D71512" w:rsidRPr="00C1324D">
        <w:rPr>
          <w:rFonts w:eastAsia="SimSun"/>
          <w:sz w:val="28"/>
          <w:szCs w:val="28"/>
        </w:rPr>
        <w:t>z</w:t>
      </w:r>
      <w:r w:rsidR="0009248D" w:rsidRPr="00C1324D">
        <w:rPr>
          <w:rFonts w:eastAsia="SimSun"/>
          <w:sz w:val="28"/>
          <w:szCs w:val="28"/>
        </w:rPr>
        <w:t xml:space="preserve">ă </w:t>
      </w:r>
      <w:r w:rsidR="00D71512" w:rsidRPr="00C1324D">
        <w:rPr>
          <w:rFonts w:eastAsia="SimSun"/>
          <w:sz w:val="28"/>
          <w:szCs w:val="28"/>
        </w:rPr>
        <w:t>o persoană</w:t>
      </w:r>
      <w:r w:rsidRPr="00C1324D">
        <w:rPr>
          <w:rFonts w:eastAsia="SimSun"/>
          <w:sz w:val="28"/>
          <w:szCs w:val="28"/>
        </w:rPr>
        <w:t xml:space="preserve"> care îl reprezintă, </w:t>
      </w:r>
      <w:r w:rsidR="0009248D" w:rsidRPr="00C1324D">
        <w:rPr>
          <w:rFonts w:eastAsia="SimSun"/>
          <w:sz w:val="28"/>
          <w:szCs w:val="28"/>
        </w:rPr>
        <w:t xml:space="preserve">aduce la </w:t>
      </w:r>
      <w:proofErr w:type="spellStart"/>
      <w:r w:rsidR="0009248D" w:rsidRPr="00C1324D">
        <w:rPr>
          <w:rFonts w:eastAsia="SimSun"/>
          <w:sz w:val="28"/>
          <w:szCs w:val="28"/>
        </w:rPr>
        <w:t>cunoştinţa</w:t>
      </w:r>
      <w:proofErr w:type="spellEnd"/>
      <w:r w:rsidR="0009248D" w:rsidRPr="00C1324D">
        <w:rPr>
          <w:rFonts w:eastAsia="SimSun"/>
          <w:sz w:val="28"/>
          <w:szCs w:val="28"/>
        </w:rPr>
        <w:t xml:space="preserve"> personalului ASFR </w:t>
      </w:r>
      <w:r w:rsidRPr="00C1324D">
        <w:rPr>
          <w:rFonts w:eastAsia="SimSun"/>
          <w:sz w:val="28"/>
          <w:szCs w:val="28"/>
        </w:rPr>
        <w:t>normele și procedurile de siguranță aplicabile la sediu</w:t>
      </w:r>
      <w:r w:rsidR="00031BA4" w:rsidRPr="00C1324D">
        <w:rPr>
          <w:rFonts w:eastAsia="SimSun"/>
          <w:sz w:val="28"/>
          <w:szCs w:val="28"/>
        </w:rPr>
        <w:t>l</w:t>
      </w:r>
      <w:r w:rsidRPr="00C1324D">
        <w:rPr>
          <w:rFonts w:eastAsia="SimSun"/>
          <w:sz w:val="28"/>
          <w:szCs w:val="28"/>
        </w:rPr>
        <w:t xml:space="preserve"> său</w:t>
      </w:r>
      <w:r w:rsidRPr="00C1324D">
        <w:rPr>
          <w:rFonts w:eastAsia="SimSun"/>
          <w:sz w:val="28"/>
          <w:szCs w:val="28"/>
          <w:lang w:val="en-US"/>
        </w:rPr>
        <w:t xml:space="preserve"> </w:t>
      </w:r>
      <w:r w:rsidRPr="00C1324D">
        <w:rPr>
          <w:rFonts w:eastAsia="SimSun"/>
          <w:sz w:val="28"/>
          <w:szCs w:val="28"/>
        </w:rPr>
        <w:t xml:space="preserve">care trebuie respectate </w:t>
      </w:r>
      <w:proofErr w:type="spellStart"/>
      <w:r w:rsidRPr="00C1324D">
        <w:rPr>
          <w:rFonts w:eastAsia="SimSun"/>
          <w:sz w:val="28"/>
          <w:szCs w:val="28"/>
        </w:rPr>
        <w:t>şi</w:t>
      </w:r>
      <w:proofErr w:type="spellEnd"/>
      <w:r w:rsidRPr="00C1324D">
        <w:rPr>
          <w:rFonts w:eastAsia="SimSun"/>
          <w:sz w:val="28"/>
          <w:szCs w:val="28"/>
        </w:rPr>
        <w:t xml:space="preserve"> </w:t>
      </w:r>
      <w:r w:rsidRPr="00C1324D">
        <w:rPr>
          <w:sz w:val="28"/>
          <w:szCs w:val="28"/>
        </w:rPr>
        <w:t>pun</w:t>
      </w:r>
      <w:r w:rsidR="0009248D" w:rsidRPr="00C1324D">
        <w:rPr>
          <w:sz w:val="28"/>
          <w:szCs w:val="28"/>
        </w:rPr>
        <w:t xml:space="preserve">e </w:t>
      </w:r>
      <w:r w:rsidRPr="00C1324D">
        <w:rPr>
          <w:sz w:val="28"/>
          <w:szCs w:val="28"/>
        </w:rPr>
        <w:t xml:space="preserve">la </w:t>
      </w:r>
      <w:proofErr w:type="spellStart"/>
      <w:r w:rsidRPr="00C1324D">
        <w:rPr>
          <w:sz w:val="28"/>
          <w:szCs w:val="28"/>
        </w:rPr>
        <w:t>dispoziţia</w:t>
      </w:r>
      <w:proofErr w:type="spellEnd"/>
      <w:r w:rsidRPr="00C1324D">
        <w:rPr>
          <w:sz w:val="28"/>
          <w:szCs w:val="28"/>
        </w:rPr>
        <w:t xml:space="preserve"> personalului ASFR</w:t>
      </w:r>
      <w:r w:rsidRPr="00C1324D">
        <w:rPr>
          <w:sz w:val="28"/>
          <w:szCs w:val="28"/>
          <w:lang w:val="en-US"/>
        </w:rPr>
        <w:t xml:space="preserve"> </w:t>
      </w:r>
      <w:proofErr w:type="spellStart"/>
      <w:r w:rsidRPr="00C1324D">
        <w:rPr>
          <w:sz w:val="28"/>
          <w:szCs w:val="28"/>
        </w:rPr>
        <w:t>documentaţia</w:t>
      </w:r>
      <w:proofErr w:type="spellEnd"/>
      <w:r w:rsidRPr="00C1324D">
        <w:rPr>
          <w:sz w:val="28"/>
          <w:szCs w:val="28"/>
        </w:rPr>
        <w:t xml:space="preserve"> </w:t>
      </w:r>
      <w:proofErr w:type="spellStart"/>
      <w:r w:rsidRPr="00C1324D">
        <w:rPr>
          <w:sz w:val="28"/>
          <w:szCs w:val="28"/>
        </w:rPr>
        <w:t>şi</w:t>
      </w:r>
      <w:proofErr w:type="spellEnd"/>
      <w:r w:rsidRPr="00C1324D">
        <w:rPr>
          <w:sz w:val="28"/>
          <w:szCs w:val="28"/>
        </w:rPr>
        <w:t xml:space="preserve"> logistica necesare pentru buna </w:t>
      </w:r>
      <w:proofErr w:type="spellStart"/>
      <w:r w:rsidRPr="00C1324D">
        <w:rPr>
          <w:sz w:val="28"/>
          <w:szCs w:val="28"/>
        </w:rPr>
        <w:t>desfăşurare</w:t>
      </w:r>
      <w:proofErr w:type="spellEnd"/>
      <w:r w:rsidRPr="00C1324D">
        <w:rPr>
          <w:sz w:val="28"/>
          <w:szCs w:val="28"/>
        </w:rPr>
        <w:t xml:space="preserve"> a acestor </w:t>
      </w:r>
      <w:proofErr w:type="spellStart"/>
      <w:r w:rsidRPr="00C1324D">
        <w:rPr>
          <w:sz w:val="28"/>
          <w:szCs w:val="28"/>
        </w:rPr>
        <w:t>activităţi</w:t>
      </w:r>
      <w:proofErr w:type="spellEnd"/>
      <w:r w:rsidRPr="00C1324D">
        <w:rPr>
          <w:sz w:val="28"/>
          <w:szCs w:val="28"/>
        </w:rPr>
        <w:t>.</w:t>
      </w:r>
      <w:r w:rsidRPr="00C1324D">
        <w:rPr>
          <w:rFonts w:eastAsia="SimSun"/>
          <w:sz w:val="28"/>
          <w:szCs w:val="28"/>
        </w:rPr>
        <w:t xml:space="preserve"> Perioada de timp pentru </w:t>
      </w:r>
      <w:r w:rsidR="00D71512" w:rsidRPr="00C1324D">
        <w:rPr>
          <w:rFonts w:eastAsia="SimSun"/>
          <w:sz w:val="28"/>
          <w:szCs w:val="28"/>
        </w:rPr>
        <w:t xml:space="preserve">efectuarea </w:t>
      </w:r>
      <w:r w:rsidRPr="00C1324D">
        <w:rPr>
          <w:rFonts w:eastAsia="SimSun"/>
          <w:sz w:val="28"/>
          <w:szCs w:val="28"/>
        </w:rPr>
        <w:t>vizite</w:t>
      </w:r>
      <w:r w:rsidR="00D71512" w:rsidRPr="00C1324D">
        <w:rPr>
          <w:rFonts w:eastAsia="SimSun"/>
          <w:sz w:val="28"/>
          <w:szCs w:val="28"/>
        </w:rPr>
        <w:t>lor</w:t>
      </w:r>
      <w:r w:rsidRPr="00C1324D">
        <w:rPr>
          <w:rFonts w:eastAsia="SimSun"/>
          <w:sz w:val="28"/>
          <w:szCs w:val="28"/>
        </w:rPr>
        <w:t>, inspecții</w:t>
      </w:r>
      <w:r w:rsidR="00D71512" w:rsidRPr="00C1324D">
        <w:rPr>
          <w:rFonts w:eastAsia="SimSun"/>
          <w:sz w:val="28"/>
          <w:szCs w:val="28"/>
        </w:rPr>
        <w:t>lor</w:t>
      </w:r>
      <w:r w:rsidRPr="00C1324D">
        <w:rPr>
          <w:rFonts w:eastAsia="SimSun"/>
          <w:sz w:val="28"/>
          <w:szCs w:val="28"/>
        </w:rPr>
        <w:t xml:space="preserve"> și audituri</w:t>
      </w:r>
      <w:r w:rsidR="00D71512" w:rsidRPr="00C1324D">
        <w:rPr>
          <w:rFonts w:eastAsia="SimSun"/>
          <w:sz w:val="28"/>
          <w:szCs w:val="28"/>
        </w:rPr>
        <w:t>lor</w:t>
      </w:r>
      <w:r w:rsidRPr="00C1324D">
        <w:rPr>
          <w:rFonts w:eastAsia="SimSun"/>
          <w:sz w:val="28"/>
          <w:szCs w:val="28"/>
        </w:rPr>
        <w:t xml:space="preserve"> </w:t>
      </w:r>
      <w:r w:rsidR="00EB0302" w:rsidRPr="00C1324D">
        <w:rPr>
          <w:rFonts w:eastAsia="SimSun"/>
          <w:sz w:val="28"/>
          <w:szCs w:val="28"/>
        </w:rPr>
        <w:t xml:space="preserve">este </w:t>
      </w:r>
      <w:r w:rsidRPr="00C1324D">
        <w:rPr>
          <w:rFonts w:eastAsia="SimSun"/>
          <w:sz w:val="28"/>
          <w:szCs w:val="28"/>
        </w:rPr>
        <w:t xml:space="preserve">stabilită de comun acord de ASFR și </w:t>
      </w:r>
      <w:r w:rsidRPr="00C1324D">
        <w:rPr>
          <w:sz w:val="28"/>
          <w:szCs w:val="28"/>
        </w:rPr>
        <w:t>administratorul/gestionarul de infrastructură feroviară</w:t>
      </w:r>
      <w:r w:rsidRPr="00C1324D">
        <w:rPr>
          <w:rFonts w:eastAsia="SimSun"/>
          <w:sz w:val="28"/>
          <w:szCs w:val="28"/>
        </w:rPr>
        <w:t>.</w:t>
      </w:r>
    </w:p>
    <w:p w:rsidR="00E73902" w:rsidRDefault="00BE6670">
      <w:pPr>
        <w:ind w:firstLine="720"/>
        <w:jc w:val="both"/>
        <w:rPr>
          <w:color w:val="0070C0"/>
          <w:sz w:val="28"/>
          <w:szCs w:val="28"/>
          <w:shd w:val="clear" w:color="auto" w:fill="FFFFFF"/>
        </w:rPr>
      </w:pPr>
      <w:r w:rsidRPr="00C1324D">
        <w:rPr>
          <w:sz w:val="28"/>
          <w:szCs w:val="28"/>
        </w:rPr>
        <w:t>(</w:t>
      </w:r>
      <w:r w:rsidRPr="00C1324D">
        <w:rPr>
          <w:sz w:val="28"/>
          <w:szCs w:val="28"/>
          <w:lang w:val="en-US"/>
        </w:rPr>
        <w:t>15</w:t>
      </w:r>
      <w:r w:rsidRPr="00C1324D">
        <w:rPr>
          <w:sz w:val="28"/>
          <w:szCs w:val="28"/>
        </w:rPr>
        <w:t>)</w:t>
      </w:r>
      <w:r w:rsidRPr="00C1324D">
        <w:rPr>
          <w:sz w:val="28"/>
          <w:szCs w:val="28"/>
          <w:lang w:val="en-US"/>
        </w:rPr>
        <w:t xml:space="preserve"> </w:t>
      </w:r>
      <w:r w:rsidRPr="00C1324D">
        <w:rPr>
          <w:sz w:val="28"/>
          <w:szCs w:val="28"/>
        </w:rPr>
        <w:t xml:space="preserve">În cazul vizitelor, inspecțiilor sau auditurilor, ASFR elaborează un raport cu problemele identificate în cursul evaluării și cu </w:t>
      </w:r>
      <w:r w:rsidRPr="00C1324D">
        <w:rPr>
          <w:sz w:val="28"/>
          <w:szCs w:val="28"/>
          <w:lang w:val="en-US"/>
        </w:rPr>
        <w:t>men</w:t>
      </w:r>
      <w:proofErr w:type="spellStart"/>
      <w:r w:rsidRPr="00C1324D">
        <w:rPr>
          <w:sz w:val="28"/>
          <w:szCs w:val="28"/>
        </w:rPr>
        <w:t>ţi</w:t>
      </w:r>
      <w:r w:rsidRPr="00C1324D">
        <w:rPr>
          <w:sz w:val="28"/>
          <w:szCs w:val="28"/>
          <w:lang w:val="en-US"/>
        </w:rPr>
        <w:t>onarea</w:t>
      </w:r>
      <w:proofErr w:type="spellEnd"/>
      <w:r w:rsidRPr="00C1324D">
        <w:rPr>
          <w:sz w:val="28"/>
          <w:szCs w:val="28"/>
          <w:lang w:val="en-US"/>
        </w:rPr>
        <w:t xml:space="preserve"> </w:t>
      </w:r>
      <w:r w:rsidRPr="00C1324D">
        <w:rPr>
          <w:sz w:val="28"/>
          <w:szCs w:val="28"/>
        </w:rPr>
        <w:t xml:space="preserve">dacă acestea au fost soluționate în timpul acestor </w:t>
      </w:r>
      <w:proofErr w:type="spellStart"/>
      <w:r w:rsidRPr="00C1324D">
        <w:rPr>
          <w:sz w:val="28"/>
          <w:szCs w:val="28"/>
        </w:rPr>
        <w:t>acţiuni</w:t>
      </w:r>
      <w:proofErr w:type="spellEnd"/>
      <w:r w:rsidRPr="00C1324D">
        <w:rPr>
          <w:sz w:val="28"/>
          <w:szCs w:val="28"/>
        </w:rPr>
        <w:t>. Raportul poate include și problemele suplimentare care trebuie să fie rezolvate de solicitant într-un termen convenit.</w:t>
      </w:r>
    </w:p>
    <w:p w:rsidR="00E73902" w:rsidRDefault="00E73902">
      <w:pPr>
        <w:jc w:val="both"/>
        <w:rPr>
          <w:sz w:val="28"/>
          <w:szCs w:val="28"/>
        </w:rPr>
      </w:pPr>
    </w:p>
    <w:p w:rsidR="007260ED" w:rsidRDefault="00BE6670">
      <w:pPr>
        <w:ind w:firstLine="700"/>
        <w:jc w:val="both"/>
        <w:rPr>
          <w:sz w:val="28"/>
          <w:szCs w:val="28"/>
        </w:rPr>
      </w:pPr>
      <w:r w:rsidRPr="0056231B">
        <w:rPr>
          <w:b/>
          <w:bCs/>
          <w:sz w:val="28"/>
          <w:szCs w:val="28"/>
          <w:lang w:val="en-US"/>
        </w:rPr>
        <w:t>Art.11.</w:t>
      </w:r>
      <w:r w:rsidRPr="0056231B">
        <w:rPr>
          <w:sz w:val="28"/>
          <w:szCs w:val="28"/>
          <w:lang w:val="en-US"/>
        </w:rPr>
        <w:t xml:space="preserve"> </w:t>
      </w:r>
      <w:r w:rsidRPr="0056231B">
        <w:rPr>
          <w:sz w:val="28"/>
          <w:szCs w:val="28"/>
        </w:rPr>
        <w:t>-</w:t>
      </w:r>
      <w:r w:rsidRPr="0056231B">
        <w:rPr>
          <w:sz w:val="28"/>
          <w:szCs w:val="28"/>
          <w:lang w:val="en-US"/>
        </w:rPr>
        <w:t xml:space="preserve"> </w:t>
      </w:r>
      <w:r w:rsidRPr="0056231B">
        <w:rPr>
          <w:sz w:val="28"/>
          <w:szCs w:val="28"/>
        </w:rPr>
        <w:t>(</w:t>
      </w:r>
      <w:r w:rsidRPr="0056231B">
        <w:rPr>
          <w:sz w:val="28"/>
          <w:szCs w:val="28"/>
          <w:lang w:val="en-US"/>
        </w:rPr>
        <w:t>1</w:t>
      </w:r>
      <w:r w:rsidRPr="0056231B">
        <w:rPr>
          <w:sz w:val="28"/>
          <w:szCs w:val="28"/>
        </w:rPr>
        <w:t xml:space="preserve">) Pe baza concluziilor evaluării finalizate, ASFR </w:t>
      </w:r>
      <w:proofErr w:type="gramStart"/>
      <w:r w:rsidRPr="0056231B">
        <w:rPr>
          <w:sz w:val="28"/>
          <w:szCs w:val="28"/>
        </w:rPr>
        <w:t>ia</w:t>
      </w:r>
      <w:proofErr w:type="gramEnd"/>
      <w:r w:rsidRPr="0056231B">
        <w:rPr>
          <w:sz w:val="28"/>
          <w:szCs w:val="28"/>
        </w:rPr>
        <w:t xml:space="preserve"> o </w:t>
      </w:r>
      <w:r w:rsidRPr="00C1324D">
        <w:rPr>
          <w:sz w:val="28"/>
          <w:szCs w:val="28"/>
        </w:rPr>
        <w:t>decizie cu privire la eliberarea autorizației de siguranță sau la respingerea cererii. ASFR eliberează autorizația de siguranță chiar dacă au fost identificate unele probleme reziduale. În cazul în care se identifică probleme de “</w:t>
      </w:r>
      <w:r w:rsidRPr="00382704">
        <w:rPr>
          <w:i/>
          <w:sz w:val="28"/>
          <w:szCs w:val="28"/>
        </w:rPr>
        <w:t>tip 4</w:t>
      </w:r>
      <w:r w:rsidRPr="00C1324D">
        <w:rPr>
          <w:sz w:val="28"/>
          <w:szCs w:val="28"/>
        </w:rPr>
        <w:t xml:space="preserve">”, iar acestea nu au fost rezolvate în timpul evaluării, </w:t>
      </w:r>
      <w:r w:rsidRPr="00C1324D">
        <w:rPr>
          <w:sz w:val="28"/>
          <w:szCs w:val="28"/>
          <w:lang w:val="en-US"/>
        </w:rPr>
        <w:t xml:space="preserve">ASFR </w:t>
      </w:r>
      <w:r w:rsidRPr="00C1324D">
        <w:rPr>
          <w:sz w:val="28"/>
          <w:szCs w:val="28"/>
        </w:rPr>
        <w:t>nu eliberează autorizați</w:t>
      </w:r>
      <w:r w:rsidRPr="00C1324D">
        <w:rPr>
          <w:sz w:val="28"/>
          <w:szCs w:val="28"/>
          <w:lang w:val="en-US"/>
        </w:rPr>
        <w:t xml:space="preserve">a </w:t>
      </w:r>
      <w:r w:rsidRPr="00C1324D">
        <w:rPr>
          <w:sz w:val="28"/>
          <w:szCs w:val="28"/>
        </w:rPr>
        <w:t>de siguranță.</w:t>
      </w:r>
    </w:p>
    <w:p w:rsidR="00E73902" w:rsidRDefault="00BE6670">
      <w:pPr>
        <w:ind w:firstLine="700"/>
        <w:jc w:val="both"/>
        <w:rPr>
          <w:color w:val="C00000"/>
          <w:sz w:val="28"/>
          <w:szCs w:val="28"/>
        </w:rPr>
      </w:pPr>
      <w:r w:rsidRPr="00C1324D">
        <w:rPr>
          <w:sz w:val="28"/>
          <w:szCs w:val="28"/>
        </w:rPr>
        <w:t>(</w:t>
      </w:r>
      <w:r w:rsidRPr="00C1324D">
        <w:rPr>
          <w:sz w:val="28"/>
          <w:szCs w:val="28"/>
          <w:lang w:val="en-US"/>
        </w:rPr>
        <w:t>2</w:t>
      </w:r>
      <w:r w:rsidRPr="00C1324D">
        <w:rPr>
          <w:sz w:val="28"/>
          <w:szCs w:val="28"/>
        </w:rPr>
        <w:t>) ASFR poate decide să limiteze sfera de aplicare a autorizației de siguranță, prin identificarea restricțiilor sau a condițiilor de utilizare, în cazul în care aceste restricții sau condiții de utilizare abordează orice problemă de “</w:t>
      </w:r>
      <w:r w:rsidRPr="00382704">
        <w:rPr>
          <w:i/>
          <w:sz w:val="28"/>
          <w:szCs w:val="28"/>
        </w:rPr>
        <w:t>tip 4</w:t>
      </w:r>
      <w:r w:rsidRPr="00C1324D">
        <w:rPr>
          <w:sz w:val="28"/>
          <w:szCs w:val="28"/>
        </w:rPr>
        <w:t>” care ar împiedica eliberarea autorizației de siguranță. Autorizația de siguranță trebuie actualizată la cererea solicitantului, după ce au fost rezolvate toate problemele reziduale din dosarul său de cerere.</w:t>
      </w:r>
    </w:p>
    <w:p w:rsidR="00E73902" w:rsidRDefault="00BE6670">
      <w:pPr>
        <w:ind w:firstLine="700"/>
        <w:jc w:val="both"/>
        <w:rPr>
          <w:color w:val="C00000"/>
          <w:sz w:val="28"/>
          <w:szCs w:val="28"/>
        </w:rPr>
      </w:pPr>
      <w:r w:rsidRPr="00C1324D">
        <w:rPr>
          <w:sz w:val="28"/>
          <w:szCs w:val="28"/>
        </w:rPr>
        <w:t xml:space="preserve">(3) </w:t>
      </w:r>
      <w:r w:rsidR="0056231B" w:rsidRPr="00C1324D">
        <w:rPr>
          <w:sz w:val="28"/>
          <w:szCs w:val="28"/>
        </w:rPr>
        <w:t xml:space="preserve">ASFR </w:t>
      </w:r>
      <w:r w:rsidR="0056231B">
        <w:rPr>
          <w:sz w:val="28"/>
          <w:szCs w:val="28"/>
        </w:rPr>
        <w:t>notifică s</w:t>
      </w:r>
      <w:r w:rsidRPr="00C1324D">
        <w:rPr>
          <w:sz w:val="28"/>
          <w:szCs w:val="28"/>
        </w:rPr>
        <w:t>olicitantul cu privire la decizia, inclusiv cu privire la rezultatul evaluării, urmând a se elibera autorizația de siguranță, după caz.</w:t>
      </w:r>
    </w:p>
    <w:p w:rsidR="00E73902" w:rsidRDefault="00BE6670">
      <w:pPr>
        <w:ind w:firstLine="700"/>
        <w:jc w:val="both"/>
        <w:rPr>
          <w:sz w:val="28"/>
          <w:szCs w:val="28"/>
        </w:rPr>
      </w:pPr>
      <w:r w:rsidRPr="00C1324D">
        <w:rPr>
          <w:sz w:val="28"/>
          <w:szCs w:val="28"/>
        </w:rPr>
        <w:lastRenderedPageBreak/>
        <w:t xml:space="preserve">(4) În cazul în care cererea este respinsă, </w:t>
      </w:r>
      <w:r w:rsidRPr="00C1324D">
        <w:rPr>
          <w:sz w:val="28"/>
          <w:szCs w:val="28"/>
          <w:lang w:val="en-US"/>
        </w:rPr>
        <w:t>ASFR</w:t>
      </w:r>
      <w:r w:rsidRPr="00C1324D">
        <w:rPr>
          <w:sz w:val="28"/>
          <w:szCs w:val="28"/>
        </w:rPr>
        <w:t xml:space="preserve"> îl </w:t>
      </w:r>
      <w:r w:rsidR="000776B2" w:rsidRPr="00C1324D">
        <w:rPr>
          <w:sz w:val="28"/>
          <w:szCs w:val="28"/>
        </w:rPr>
        <w:t xml:space="preserve">notifică pe </w:t>
      </w:r>
      <w:r w:rsidRPr="00C1324D">
        <w:rPr>
          <w:sz w:val="28"/>
          <w:szCs w:val="28"/>
        </w:rPr>
        <w:t>solicitant</w:t>
      </w:r>
      <w:r w:rsidR="00E34F16" w:rsidRPr="00C1324D">
        <w:rPr>
          <w:sz w:val="28"/>
          <w:szCs w:val="28"/>
        </w:rPr>
        <w:t xml:space="preserve">, </w:t>
      </w:r>
      <w:r w:rsidR="000776B2" w:rsidRPr="00C1324D">
        <w:rPr>
          <w:sz w:val="28"/>
          <w:szCs w:val="28"/>
        </w:rPr>
        <w:t xml:space="preserve">cu </w:t>
      </w:r>
      <w:r w:rsidR="00D13EF3" w:rsidRPr="00C1324D">
        <w:rPr>
          <w:sz w:val="28"/>
          <w:szCs w:val="28"/>
        </w:rPr>
        <w:t xml:space="preserve">prezentarea </w:t>
      </w:r>
      <w:r w:rsidRPr="00C1324D">
        <w:rPr>
          <w:sz w:val="28"/>
          <w:szCs w:val="28"/>
        </w:rPr>
        <w:t>motiv</w:t>
      </w:r>
      <w:r w:rsidR="00B376CA" w:rsidRPr="00C1324D">
        <w:rPr>
          <w:sz w:val="28"/>
          <w:szCs w:val="28"/>
        </w:rPr>
        <w:t>el</w:t>
      </w:r>
      <w:r w:rsidR="00D13EF3" w:rsidRPr="00C1324D">
        <w:rPr>
          <w:sz w:val="28"/>
          <w:szCs w:val="28"/>
        </w:rPr>
        <w:t xml:space="preserve">or </w:t>
      </w:r>
      <w:r w:rsidRPr="00C1324D">
        <w:rPr>
          <w:sz w:val="28"/>
          <w:szCs w:val="28"/>
        </w:rPr>
        <w:t xml:space="preserve">care au stat la baza deciziei </w:t>
      </w:r>
      <w:r w:rsidR="00B376CA" w:rsidRPr="00C1324D">
        <w:rPr>
          <w:sz w:val="28"/>
          <w:szCs w:val="28"/>
        </w:rPr>
        <w:t xml:space="preserve">sale </w:t>
      </w:r>
      <w:r w:rsidRPr="00C1324D">
        <w:rPr>
          <w:sz w:val="28"/>
          <w:szCs w:val="28"/>
        </w:rPr>
        <w:t xml:space="preserve">și </w:t>
      </w:r>
      <w:r w:rsidR="00D13EF3" w:rsidRPr="00C1324D">
        <w:rPr>
          <w:sz w:val="28"/>
          <w:szCs w:val="28"/>
        </w:rPr>
        <w:t xml:space="preserve">cu </w:t>
      </w:r>
      <w:r w:rsidRPr="00C1324D">
        <w:rPr>
          <w:sz w:val="28"/>
          <w:szCs w:val="28"/>
        </w:rPr>
        <w:t>detalii în legătură cu procedura de solicitare a unei reexaminări a deciziei sau de formulare a unei contestații împotriva deciziei.</w:t>
      </w:r>
    </w:p>
    <w:p w:rsidR="00E73902" w:rsidRDefault="00E73902">
      <w:pPr>
        <w:jc w:val="both"/>
        <w:rPr>
          <w:sz w:val="28"/>
          <w:szCs w:val="28"/>
        </w:rPr>
      </w:pPr>
    </w:p>
    <w:p w:rsidR="00E73902" w:rsidRDefault="00BE6670">
      <w:pPr>
        <w:ind w:firstLine="720"/>
        <w:jc w:val="both"/>
        <w:rPr>
          <w:sz w:val="28"/>
          <w:szCs w:val="28"/>
        </w:rPr>
      </w:pPr>
      <w:r w:rsidRPr="00C1324D">
        <w:rPr>
          <w:b/>
          <w:sz w:val="28"/>
          <w:szCs w:val="28"/>
        </w:rPr>
        <w:t>Art.</w:t>
      </w:r>
      <w:r w:rsidRPr="00C1324D">
        <w:rPr>
          <w:b/>
          <w:sz w:val="28"/>
          <w:szCs w:val="28"/>
          <w:lang w:val="en-US"/>
        </w:rPr>
        <w:t>12</w:t>
      </w:r>
      <w:r w:rsidRPr="00C1324D">
        <w:rPr>
          <w:b/>
          <w:sz w:val="28"/>
          <w:szCs w:val="28"/>
        </w:rPr>
        <w:t xml:space="preserve">. </w:t>
      </w:r>
      <w:r w:rsidRPr="00C1324D">
        <w:rPr>
          <w:sz w:val="28"/>
          <w:szCs w:val="28"/>
        </w:rPr>
        <w:t xml:space="preserve">– (1) </w:t>
      </w:r>
      <w:r w:rsidRPr="00901226">
        <w:rPr>
          <w:sz w:val="28"/>
          <w:szCs w:val="28"/>
        </w:rPr>
        <w:t xml:space="preserve">După constatarea îndeplinirii tuturor </w:t>
      </w:r>
      <w:proofErr w:type="spellStart"/>
      <w:r w:rsidRPr="00901226">
        <w:rPr>
          <w:sz w:val="28"/>
          <w:szCs w:val="28"/>
        </w:rPr>
        <w:t>cerinţelor</w:t>
      </w:r>
      <w:proofErr w:type="spellEnd"/>
      <w:r w:rsidRPr="00901226">
        <w:rPr>
          <w:sz w:val="28"/>
          <w:szCs w:val="28"/>
        </w:rPr>
        <w:t xml:space="preserve"> pentru eliberarea </w:t>
      </w:r>
      <w:proofErr w:type="spellStart"/>
      <w:r w:rsidRPr="00901226">
        <w:rPr>
          <w:sz w:val="28"/>
          <w:szCs w:val="28"/>
        </w:rPr>
        <w:t>autorizaţiei</w:t>
      </w:r>
      <w:proofErr w:type="spellEnd"/>
      <w:r w:rsidRPr="00901226">
        <w:rPr>
          <w:sz w:val="28"/>
          <w:szCs w:val="28"/>
        </w:rPr>
        <w:t xml:space="preserve"> de </w:t>
      </w:r>
      <w:proofErr w:type="spellStart"/>
      <w:r w:rsidRPr="00901226">
        <w:rPr>
          <w:sz w:val="28"/>
          <w:szCs w:val="28"/>
        </w:rPr>
        <w:t>siguranţă</w:t>
      </w:r>
      <w:proofErr w:type="spellEnd"/>
      <w:r w:rsidRPr="00901226">
        <w:rPr>
          <w:sz w:val="28"/>
          <w:szCs w:val="28"/>
        </w:rPr>
        <w:t>,</w:t>
      </w:r>
      <w:r w:rsidRPr="00C1324D">
        <w:rPr>
          <w:sz w:val="28"/>
          <w:szCs w:val="28"/>
        </w:rPr>
        <w:t xml:space="preserve"> ASFR eliberează </w:t>
      </w:r>
      <w:proofErr w:type="spellStart"/>
      <w:r w:rsidRPr="00C1324D">
        <w:rPr>
          <w:sz w:val="28"/>
          <w:szCs w:val="28"/>
        </w:rPr>
        <w:t>autorizaţia</w:t>
      </w:r>
      <w:proofErr w:type="spellEnd"/>
      <w:r w:rsidRPr="00C1324D">
        <w:rPr>
          <w:sz w:val="28"/>
          <w:szCs w:val="28"/>
        </w:rPr>
        <w:t xml:space="preserve"> administratorului/gestionarului de infrastructură fero</w:t>
      </w:r>
      <w:r w:rsidRPr="00A36396">
        <w:rPr>
          <w:sz w:val="28"/>
          <w:szCs w:val="28"/>
        </w:rPr>
        <w:t>viară</w:t>
      </w:r>
      <w:r w:rsidRPr="00A36396">
        <w:rPr>
          <w:sz w:val="28"/>
          <w:szCs w:val="28"/>
          <w:lang w:val="en-US"/>
        </w:rPr>
        <w:t xml:space="preserve">, </w:t>
      </w:r>
      <w:r w:rsidRPr="00A36396">
        <w:rPr>
          <w:sz w:val="28"/>
          <w:szCs w:val="28"/>
        </w:rPr>
        <w:t>alocându-i un număr unic de identificare</w:t>
      </w:r>
      <w:r w:rsidR="00DA427D" w:rsidRPr="00A36396">
        <w:rPr>
          <w:sz w:val="28"/>
          <w:szCs w:val="28"/>
        </w:rPr>
        <w:t xml:space="preserve">. </w:t>
      </w:r>
      <w:proofErr w:type="spellStart"/>
      <w:r w:rsidR="008B244A" w:rsidRPr="00A36396">
        <w:rPr>
          <w:sz w:val="28"/>
          <w:szCs w:val="28"/>
        </w:rPr>
        <w:t>Autorizaţi</w:t>
      </w:r>
      <w:r w:rsidR="00DA427D" w:rsidRPr="00A36396">
        <w:rPr>
          <w:sz w:val="28"/>
          <w:szCs w:val="28"/>
        </w:rPr>
        <w:t>a</w:t>
      </w:r>
      <w:proofErr w:type="spellEnd"/>
      <w:r w:rsidR="00DA427D" w:rsidRPr="00A36396">
        <w:rPr>
          <w:sz w:val="28"/>
          <w:szCs w:val="28"/>
        </w:rPr>
        <w:t xml:space="preserve"> de </w:t>
      </w:r>
      <w:proofErr w:type="spellStart"/>
      <w:r w:rsidR="00DA427D" w:rsidRPr="00A36396">
        <w:rPr>
          <w:sz w:val="28"/>
          <w:szCs w:val="28"/>
        </w:rPr>
        <w:t>siguranţă</w:t>
      </w:r>
      <w:proofErr w:type="spellEnd"/>
      <w:r w:rsidR="00DA427D" w:rsidRPr="00A36396">
        <w:rPr>
          <w:sz w:val="28"/>
          <w:szCs w:val="28"/>
        </w:rPr>
        <w:t xml:space="preserve"> </w:t>
      </w:r>
      <w:proofErr w:type="spellStart"/>
      <w:r w:rsidRPr="00A36396">
        <w:rPr>
          <w:sz w:val="28"/>
          <w:szCs w:val="28"/>
          <w:lang w:val="en-US"/>
        </w:rPr>
        <w:t>este</w:t>
      </w:r>
      <w:proofErr w:type="spellEnd"/>
      <w:r w:rsidRPr="00A36396">
        <w:rPr>
          <w:sz w:val="28"/>
          <w:szCs w:val="28"/>
          <w:lang w:val="en-US"/>
        </w:rPr>
        <w:t xml:space="preserve"> </w:t>
      </w:r>
      <w:proofErr w:type="spellStart"/>
      <w:r w:rsidRPr="00A36396">
        <w:rPr>
          <w:sz w:val="28"/>
          <w:szCs w:val="28"/>
          <w:lang w:val="en-US"/>
        </w:rPr>
        <w:t>valabil</w:t>
      </w:r>
      <w:proofErr w:type="spellEnd"/>
      <w:r w:rsidRPr="00A36396">
        <w:rPr>
          <w:sz w:val="28"/>
          <w:szCs w:val="28"/>
        </w:rPr>
        <w:t xml:space="preserve">ă pentru o perioadă de 5 ani, cu respectarea </w:t>
      </w:r>
      <w:proofErr w:type="spellStart"/>
      <w:r w:rsidRPr="00A36396">
        <w:rPr>
          <w:sz w:val="28"/>
          <w:szCs w:val="28"/>
        </w:rPr>
        <w:t>cerinţelor</w:t>
      </w:r>
      <w:proofErr w:type="spellEnd"/>
      <w:r w:rsidRPr="00A36396">
        <w:rPr>
          <w:sz w:val="28"/>
          <w:szCs w:val="28"/>
        </w:rPr>
        <w:t xml:space="preserve"> care au stat la baza eliberării </w:t>
      </w:r>
      <w:proofErr w:type="spellStart"/>
      <w:r w:rsidRPr="00A36396">
        <w:rPr>
          <w:sz w:val="28"/>
          <w:szCs w:val="28"/>
        </w:rPr>
        <w:t>şi</w:t>
      </w:r>
      <w:proofErr w:type="spellEnd"/>
      <w:r w:rsidRPr="00A36396">
        <w:rPr>
          <w:sz w:val="28"/>
          <w:szCs w:val="28"/>
        </w:rPr>
        <w:t xml:space="preserve"> în </w:t>
      </w:r>
      <w:proofErr w:type="spellStart"/>
      <w:r w:rsidRPr="00A36396">
        <w:rPr>
          <w:sz w:val="28"/>
          <w:szCs w:val="28"/>
        </w:rPr>
        <w:t>condiţiile</w:t>
      </w:r>
      <w:proofErr w:type="spellEnd"/>
      <w:r w:rsidRPr="00A36396">
        <w:rPr>
          <w:sz w:val="28"/>
          <w:szCs w:val="28"/>
        </w:rPr>
        <w:t xml:space="preserve"> vizării sale periodice la un an</w:t>
      </w:r>
      <w:r w:rsidRPr="00C1324D">
        <w:rPr>
          <w:sz w:val="28"/>
          <w:szCs w:val="28"/>
        </w:rPr>
        <w:t>.</w:t>
      </w:r>
    </w:p>
    <w:p w:rsidR="00E73902" w:rsidRDefault="00BE6670">
      <w:pPr>
        <w:ind w:firstLine="700"/>
        <w:jc w:val="both"/>
        <w:rPr>
          <w:color w:val="0070C0"/>
          <w:sz w:val="28"/>
          <w:szCs w:val="28"/>
          <w:shd w:val="clear" w:color="auto" w:fill="FFFFFF"/>
        </w:rPr>
      </w:pPr>
      <w:r>
        <w:rPr>
          <w:sz w:val="28"/>
          <w:szCs w:val="28"/>
        </w:rPr>
        <w:t xml:space="preserve">(2) Modelul cadru al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xml:space="preserve"> este prezentat în anexa la prezentul ordin.</w:t>
      </w:r>
    </w:p>
    <w:p w:rsidR="006C522F" w:rsidRDefault="006C522F">
      <w:pPr>
        <w:ind w:firstLine="700"/>
        <w:jc w:val="both"/>
        <w:rPr>
          <w:sz w:val="28"/>
          <w:szCs w:val="28"/>
        </w:rPr>
      </w:pPr>
      <w:r w:rsidRPr="00901226">
        <w:rPr>
          <w:sz w:val="28"/>
          <w:szCs w:val="28"/>
        </w:rPr>
        <w:t xml:space="preserve">(3) ASFR monitorizează datele de expirare </w:t>
      </w:r>
      <w:r w:rsidR="000B6487" w:rsidRPr="00901226">
        <w:rPr>
          <w:sz w:val="28"/>
          <w:szCs w:val="28"/>
        </w:rPr>
        <w:t xml:space="preserve">ale tuturor </w:t>
      </w:r>
      <w:proofErr w:type="spellStart"/>
      <w:r w:rsidR="000B6487" w:rsidRPr="00901226">
        <w:rPr>
          <w:sz w:val="28"/>
          <w:szCs w:val="28"/>
        </w:rPr>
        <w:t>autorizaţiilor</w:t>
      </w:r>
      <w:proofErr w:type="spellEnd"/>
      <w:r w:rsidR="000B6487" w:rsidRPr="00901226">
        <w:rPr>
          <w:sz w:val="28"/>
          <w:szCs w:val="28"/>
        </w:rPr>
        <w:t xml:space="preserve"> de </w:t>
      </w:r>
      <w:proofErr w:type="spellStart"/>
      <w:r w:rsidR="000B6487" w:rsidRPr="00901226">
        <w:rPr>
          <w:sz w:val="28"/>
          <w:szCs w:val="28"/>
        </w:rPr>
        <w:t>siguranţă</w:t>
      </w:r>
      <w:proofErr w:type="spellEnd"/>
      <w:r w:rsidR="000B6487" w:rsidRPr="00901226">
        <w:rPr>
          <w:sz w:val="28"/>
          <w:szCs w:val="28"/>
        </w:rPr>
        <w:t xml:space="preserve"> valabile pentru a facilita </w:t>
      </w:r>
      <w:r w:rsidR="00B90DD4" w:rsidRPr="00901226">
        <w:rPr>
          <w:sz w:val="28"/>
          <w:szCs w:val="28"/>
        </w:rPr>
        <w:t xml:space="preserve">planificarea </w:t>
      </w:r>
      <w:proofErr w:type="spellStart"/>
      <w:r w:rsidR="00B90DD4" w:rsidRPr="00901226">
        <w:rPr>
          <w:sz w:val="28"/>
          <w:szCs w:val="28"/>
        </w:rPr>
        <w:t>activităţilor</w:t>
      </w:r>
      <w:proofErr w:type="spellEnd"/>
      <w:r w:rsidR="00B90DD4" w:rsidRPr="00901226">
        <w:rPr>
          <w:sz w:val="28"/>
          <w:szCs w:val="28"/>
        </w:rPr>
        <w:t xml:space="preserve"> de evaluare a </w:t>
      </w:r>
      <w:proofErr w:type="spellStart"/>
      <w:r w:rsidR="00B90DD4" w:rsidRPr="00901226">
        <w:rPr>
          <w:sz w:val="28"/>
          <w:szCs w:val="28"/>
        </w:rPr>
        <w:t>siguranţei</w:t>
      </w:r>
      <w:proofErr w:type="spellEnd"/>
      <w:r w:rsidRPr="00901226">
        <w:rPr>
          <w:sz w:val="28"/>
          <w:szCs w:val="28"/>
        </w:rPr>
        <w:t>.</w:t>
      </w:r>
    </w:p>
    <w:p w:rsidR="00E73902" w:rsidRDefault="00E73902">
      <w:pPr>
        <w:jc w:val="both"/>
        <w:rPr>
          <w:b/>
          <w:bCs/>
          <w:sz w:val="28"/>
          <w:szCs w:val="28"/>
        </w:rPr>
      </w:pPr>
    </w:p>
    <w:p w:rsidR="00E73902" w:rsidRDefault="00BE6670">
      <w:pPr>
        <w:ind w:firstLine="720"/>
        <w:jc w:val="both"/>
        <w:rPr>
          <w:sz w:val="28"/>
          <w:szCs w:val="28"/>
        </w:rPr>
      </w:pPr>
      <w:r>
        <w:rPr>
          <w:b/>
          <w:bCs/>
          <w:sz w:val="28"/>
          <w:szCs w:val="28"/>
          <w:lang w:val="en-US"/>
        </w:rPr>
        <w:t>Art.</w:t>
      </w:r>
      <w:r w:rsidRPr="00901226">
        <w:rPr>
          <w:b/>
          <w:sz w:val="28"/>
          <w:szCs w:val="28"/>
          <w:lang w:val="en-US"/>
        </w:rPr>
        <w:t>13</w:t>
      </w:r>
      <w:r>
        <w:rPr>
          <w:b/>
          <w:bCs/>
          <w:sz w:val="28"/>
          <w:szCs w:val="28"/>
        </w:rPr>
        <w:t xml:space="preserve">. - </w:t>
      </w:r>
      <w:r>
        <w:rPr>
          <w:sz w:val="28"/>
          <w:szCs w:val="28"/>
        </w:rPr>
        <w:t xml:space="preserve">(1) </w:t>
      </w:r>
      <w:r>
        <w:rPr>
          <w:sz w:val="28"/>
          <w:szCs w:val="28"/>
          <w:lang w:val="en-US"/>
        </w:rPr>
        <w:t>P</w:t>
      </w:r>
      <w:proofErr w:type="spellStart"/>
      <w:r>
        <w:rPr>
          <w:sz w:val="28"/>
          <w:szCs w:val="28"/>
        </w:rPr>
        <w:t>ersonalul</w:t>
      </w:r>
      <w:proofErr w:type="spellEnd"/>
      <w:r>
        <w:rPr>
          <w:sz w:val="28"/>
          <w:szCs w:val="28"/>
        </w:rPr>
        <w:t xml:space="preserve"> ASFR </w:t>
      </w:r>
      <w:proofErr w:type="spellStart"/>
      <w:r>
        <w:rPr>
          <w:sz w:val="28"/>
          <w:szCs w:val="28"/>
          <w:lang w:val="en-US"/>
        </w:rPr>
        <w:t>implicat</w:t>
      </w:r>
      <w:proofErr w:type="spellEnd"/>
      <w:r>
        <w:rPr>
          <w:sz w:val="28"/>
          <w:szCs w:val="28"/>
          <w:lang w:val="en-US"/>
        </w:rPr>
        <w:t xml:space="preserve"> </w:t>
      </w:r>
      <w:r>
        <w:rPr>
          <w:sz w:val="28"/>
          <w:szCs w:val="28"/>
        </w:rPr>
        <w:t>î</w:t>
      </w:r>
      <w:r>
        <w:rPr>
          <w:sz w:val="28"/>
          <w:szCs w:val="28"/>
          <w:lang w:val="en-US"/>
        </w:rPr>
        <w:t xml:space="preserve">n </w:t>
      </w:r>
      <w:r>
        <w:rPr>
          <w:sz w:val="28"/>
          <w:szCs w:val="28"/>
        </w:rPr>
        <w:t>evaluă</w:t>
      </w:r>
      <w:proofErr w:type="spellStart"/>
      <w:r>
        <w:rPr>
          <w:sz w:val="28"/>
          <w:szCs w:val="28"/>
          <w:lang w:val="en-US"/>
        </w:rPr>
        <w:t>ri</w:t>
      </w:r>
      <w:proofErr w:type="spellEnd"/>
      <w:r>
        <w:rPr>
          <w:sz w:val="28"/>
          <w:szCs w:val="28"/>
          <w:lang w:val="en-US"/>
        </w:rPr>
        <w:t xml:space="preserve"> </w:t>
      </w:r>
      <w:r>
        <w:rPr>
          <w:sz w:val="28"/>
          <w:szCs w:val="28"/>
        </w:rPr>
        <w:t xml:space="preserve">trebuie </w:t>
      </w:r>
      <w:proofErr w:type="gramStart"/>
      <w:r>
        <w:rPr>
          <w:sz w:val="28"/>
          <w:szCs w:val="28"/>
        </w:rPr>
        <w:t>să</w:t>
      </w:r>
      <w:proofErr w:type="gramEnd"/>
      <w:r>
        <w:rPr>
          <w:sz w:val="28"/>
          <w:szCs w:val="28"/>
        </w:rPr>
        <w:t xml:space="preserve"> aibă </w:t>
      </w:r>
      <w:proofErr w:type="spellStart"/>
      <w:r>
        <w:rPr>
          <w:sz w:val="28"/>
          <w:szCs w:val="28"/>
          <w:lang w:val="en-US"/>
        </w:rPr>
        <w:t>ur</w:t>
      </w:r>
      <w:proofErr w:type="spellEnd"/>
      <w:r>
        <w:rPr>
          <w:sz w:val="28"/>
          <w:szCs w:val="28"/>
        </w:rPr>
        <w:t>mă</w:t>
      </w:r>
      <w:proofErr w:type="spellStart"/>
      <w:r>
        <w:rPr>
          <w:sz w:val="28"/>
          <w:szCs w:val="28"/>
          <w:lang w:val="en-US"/>
        </w:rPr>
        <w:t>toarele</w:t>
      </w:r>
      <w:proofErr w:type="spellEnd"/>
      <w:r>
        <w:rPr>
          <w:sz w:val="28"/>
          <w:szCs w:val="28"/>
          <w:lang w:val="en-US"/>
        </w:rPr>
        <w:t xml:space="preserve"> </w:t>
      </w:r>
      <w:proofErr w:type="spellStart"/>
      <w:r>
        <w:rPr>
          <w:sz w:val="28"/>
          <w:szCs w:val="28"/>
          <w:lang w:val="en-US"/>
        </w:rPr>
        <w:t>competen</w:t>
      </w:r>
      <w:r>
        <w:rPr>
          <w:sz w:val="28"/>
          <w:szCs w:val="28"/>
        </w:rPr>
        <w:t>ţ</w:t>
      </w:r>
      <w:proofErr w:type="spellEnd"/>
      <w:r>
        <w:rPr>
          <w:sz w:val="28"/>
          <w:szCs w:val="28"/>
          <w:lang w:val="en-US"/>
        </w:rPr>
        <w:t>e</w:t>
      </w:r>
      <w:r>
        <w:rPr>
          <w:sz w:val="28"/>
          <w:szCs w:val="28"/>
        </w:rPr>
        <w:t>:</w:t>
      </w:r>
    </w:p>
    <w:p w:rsidR="00E73902" w:rsidRDefault="00BE6670">
      <w:pPr>
        <w:ind w:firstLine="720"/>
        <w:jc w:val="both"/>
        <w:rPr>
          <w:sz w:val="28"/>
          <w:szCs w:val="28"/>
        </w:rPr>
      </w:pPr>
      <w:r>
        <w:rPr>
          <w:sz w:val="28"/>
          <w:szCs w:val="28"/>
        </w:rPr>
        <w:t xml:space="preserve">a) </w:t>
      </w:r>
      <w:proofErr w:type="spellStart"/>
      <w:r>
        <w:rPr>
          <w:sz w:val="28"/>
          <w:szCs w:val="28"/>
        </w:rPr>
        <w:t>cunoștinţe</w:t>
      </w:r>
      <w:proofErr w:type="spellEnd"/>
      <w:r>
        <w:rPr>
          <w:sz w:val="28"/>
          <w:szCs w:val="28"/>
        </w:rPr>
        <w:t xml:space="preserve"> privind cadrul de reglementare relevant;</w:t>
      </w:r>
    </w:p>
    <w:p w:rsidR="00E73902" w:rsidRDefault="00BE6670">
      <w:pPr>
        <w:ind w:firstLine="720"/>
        <w:jc w:val="both"/>
        <w:rPr>
          <w:sz w:val="28"/>
          <w:szCs w:val="28"/>
        </w:rPr>
      </w:pPr>
      <w:r>
        <w:rPr>
          <w:sz w:val="28"/>
          <w:szCs w:val="28"/>
        </w:rPr>
        <w:t xml:space="preserve">b) </w:t>
      </w:r>
      <w:proofErr w:type="spellStart"/>
      <w:r>
        <w:rPr>
          <w:sz w:val="28"/>
          <w:szCs w:val="28"/>
        </w:rPr>
        <w:t>cunoștinţe</w:t>
      </w:r>
      <w:proofErr w:type="spellEnd"/>
      <w:r>
        <w:rPr>
          <w:sz w:val="28"/>
          <w:szCs w:val="28"/>
        </w:rPr>
        <w:t xml:space="preserve"> privind modul de operare a sistemului feroviar;</w:t>
      </w:r>
    </w:p>
    <w:p w:rsidR="00E73902" w:rsidRDefault="00BE6670">
      <w:pPr>
        <w:ind w:firstLine="720"/>
        <w:jc w:val="both"/>
        <w:rPr>
          <w:sz w:val="28"/>
          <w:szCs w:val="28"/>
        </w:rPr>
      </w:pPr>
      <w:r>
        <w:rPr>
          <w:sz w:val="28"/>
          <w:szCs w:val="28"/>
        </w:rPr>
        <w:t>c) un nivel adecvat de analiză critică;</w:t>
      </w:r>
    </w:p>
    <w:p w:rsidR="00E73902" w:rsidRDefault="00BE6670">
      <w:pPr>
        <w:ind w:firstLine="720"/>
        <w:jc w:val="both"/>
        <w:rPr>
          <w:sz w:val="28"/>
          <w:szCs w:val="28"/>
        </w:rPr>
      </w:pPr>
      <w:r>
        <w:rPr>
          <w:sz w:val="28"/>
          <w:szCs w:val="28"/>
        </w:rPr>
        <w:t xml:space="preserve">d) experiență în evaluarea siguranței sau într-un sistem de gestionare similar în sectorul feroviar sau un sistem de management al siguranței într-un sector cu probleme operaționale și tehnice echivalente; </w:t>
      </w:r>
    </w:p>
    <w:p w:rsidR="00E73902" w:rsidRDefault="00BE6670">
      <w:pPr>
        <w:ind w:firstLine="720"/>
        <w:jc w:val="both"/>
        <w:rPr>
          <w:sz w:val="28"/>
          <w:szCs w:val="28"/>
        </w:rPr>
      </w:pPr>
      <w:r>
        <w:rPr>
          <w:sz w:val="28"/>
          <w:szCs w:val="28"/>
        </w:rPr>
        <w:t xml:space="preserve">e) competențe de rezolvare a problemelor, comunicare și muncă în echipă; </w:t>
      </w:r>
    </w:p>
    <w:p w:rsidR="00E73902" w:rsidRDefault="00BE6670">
      <w:pPr>
        <w:ind w:firstLine="720"/>
        <w:jc w:val="both"/>
        <w:rPr>
          <w:sz w:val="28"/>
          <w:szCs w:val="28"/>
        </w:rPr>
      </w:pPr>
      <w:r>
        <w:rPr>
          <w:sz w:val="28"/>
          <w:szCs w:val="28"/>
        </w:rPr>
        <w:t xml:space="preserve">f) orice altă competență prevăzută de o anumită evaluare. </w:t>
      </w:r>
    </w:p>
    <w:p w:rsidR="00E73902" w:rsidRDefault="00BE6670">
      <w:pPr>
        <w:ind w:firstLine="720"/>
        <w:jc w:val="both"/>
        <w:rPr>
          <w:sz w:val="28"/>
          <w:szCs w:val="28"/>
          <w:lang w:val="en-US"/>
        </w:rPr>
      </w:pPr>
      <w:r>
        <w:rPr>
          <w:sz w:val="28"/>
          <w:szCs w:val="28"/>
        </w:rPr>
        <w:t xml:space="preserve">(2) Personalul </w:t>
      </w:r>
      <w:r w:rsidR="009C7ED0">
        <w:rPr>
          <w:sz w:val="28"/>
          <w:szCs w:val="28"/>
        </w:rPr>
        <w:t xml:space="preserve">ASFR </w:t>
      </w:r>
      <w:r>
        <w:rPr>
          <w:sz w:val="28"/>
          <w:szCs w:val="28"/>
        </w:rPr>
        <w:t>care efectuează vizite, inspecții și audituri trebuie să aibă cunoștințe și experiență în realizarea de interviuri.</w:t>
      </w:r>
    </w:p>
    <w:p w:rsidR="00E73902" w:rsidRDefault="00E73902">
      <w:pPr>
        <w:jc w:val="both"/>
        <w:rPr>
          <w:b/>
          <w:bCs/>
          <w:sz w:val="28"/>
          <w:szCs w:val="28"/>
        </w:rPr>
      </w:pPr>
    </w:p>
    <w:p w:rsidR="00E73902" w:rsidRDefault="00BE6670">
      <w:pPr>
        <w:ind w:firstLine="720"/>
        <w:jc w:val="both"/>
        <w:rPr>
          <w:sz w:val="28"/>
          <w:szCs w:val="28"/>
        </w:rPr>
      </w:pPr>
      <w:r>
        <w:rPr>
          <w:b/>
          <w:bCs/>
          <w:sz w:val="28"/>
          <w:szCs w:val="28"/>
          <w:lang w:val="en-US"/>
        </w:rPr>
        <w:t>Art.</w:t>
      </w:r>
      <w:r w:rsidRPr="00901226">
        <w:rPr>
          <w:b/>
          <w:sz w:val="28"/>
          <w:szCs w:val="28"/>
          <w:lang w:val="en-US"/>
        </w:rPr>
        <w:t>14</w:t>
      </w:r>
      <w:r>
        <w:rPr>
          <w:b/>
          <w:bCs/>
          <w:sz w:val="28"/>
          <w:szCs w:val="28"/>
        </w:rPr>
        <w:t xml:space="preserve">. - </w:t>
      </w:r>
      <w:r>
        <w:rPr>
          <w:sz w:val="28"/>
          <w:szCs w:val="28"/>
        </w:rPr>
        <w:t xml:space="preserve">După eliberarea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xml:space="preserve">, administratorul/gestionarul de infrastructură feroviară trebuie </w:t>
      </w:r>
      <w:proofErr w:type="gramStart"/>
      <w:r>
        <w:rPr>
          <w:sz w:val="28"/>
          <w:szCs w:val="28"/>
        </w:rPr>
        <w:t>să</w:t>
      </w:r>
      <w:proofErr w:type="gramEnd"/>
      <w:r>
        <w:rPr>
          <w:sz w:val="28"/>
          <w:szCs w:val="28"/>
        </w:rPr>
        <w:t xml:space="preserve"> continue să </w:t>
      </w:r>
      <w:proofErr w:type="spellStart"/>
      <w:r>
        <w:rPr>
          <w:sz w:val="28"/>
          <w:szCs w:val="28"/>
        </w:rPr>
        <w:t>îşi</w:t>
      </w:r>
      <w:proofErr w:type="spellEnd"/>
      <w:r>
        <w:rPr>
          <w:sz w:val="28"/>
          <w:szCs w:val="28"/>
        </w:rPr>
        <w:t xml:space="preserve"> utilizeze propriul sistem de management al s</w:t>
      </w:r>
      <w:proofErr w:type="spellStart"/>
      <w:r>
        <w:rPr>
          <w:sz w:val="28"/>
          <w:szCs w:val="28"/>
          <w:lang w:val="en-US"/>
        </w:rPr>
        <w:t>iguran</w:t>
      </w:r>
      <w:r>
        <w:rPr>
          <w:sz w:val="28"/>
          <w:szCs w:val="28"/>
        </w:rPr>
        <w:t>ţei</w:t>
      </w:r>
      <w:proofErr w:type="spellEnd"/>
      <w:r>
        <w:rPr>
          <w:sz w:val="28"/>
          <w:szCs w:val="28"/>
        </w:rPr>
        <w:t xml:space="preserve"> </w:t>
      </w:r>
      <w:proofErr w:type="spellStart"/>
      <w:r>
        <w:rPr>
          <w:sz w:val="28"/>
          <w:szCs w:val="28"/>
        </w:rPr>
        <w:t>şi</w:t>
      </w:r>
      <w:proofErr w:type="spellEnd"/>
      <w:r>
        <w:rPr>
          <w:sz w:val="28"/>
          <w:szCs w:val="28"/>
        </w:rPr>
        <w:t xml:space="preserve"> să îl dezvolte continuu.</w:t>
      </w:r>
    </w:p>
    <w:p w:rsidR="00E73902" w:rsidRDefault="00E73902">
      <w:pPr>
        <w:jc w:val="both"/>
        <w:rPr>
          <w:b/>
          <w:bCs/>
          <w:sz w:val="28"/>
          <w:szCs w:val="28"/>
          <w:highlight w:val="yellow"/>
          <w:u w:val="single"/>
        </w:rPr>
      </w:pPr>
    </w:p>
    <w:p w:rsidR="00E73902" w:rsidRPr="0039245F" w:rsidRDefault="00BE6670">
      <w:pPr>
        <w:ind w:firstLine="720"/>
        <w:jc w:val="both"/>
        <w:rPr>
          <w:sz w:val="28"/>
          <w:szCs w:val="28"/>
        </w:rPr>
      </w:pPr>
      <w:r w:rsidRPr="0039245F">
        <w:rPr>
          <w:b/>
          <w:sz w:val="28"/>
          <w:szCs w:val="28"/>
        </w:rPr>
        <w:t>Art.</w:t>
      </w:r>
      <w:r w:rsidRPr="0039245F">
        <w:rPr>
          <w:b/>
          <w:sz w:val="28"/>
          <w:szCs w:val="28"/>
          <w:lang w:val="en-US"/>
        </w:rPr>
        <w:t>1</w:t>
      </w:r>
      <w:r w:rsidRPr="0039245F">
        <w:rPr>
          <w:b/>
          <w:sz w:val="28"/>
          <w:szCs w:val="28"/>
        </w:rPr>
        <w:t xml:space="preserve">5. - </w:t>
      </w:r>
      <w:r w:rsidRPr="0039245F">
        <w:rPr>
          <w:bCs/>
          <w:sz w:val="28"/>
          <w:szCs w:val="28"/>
        </w:rPr>
        <w:t xml:space="preserve">(1) </w:t>
      </w:r>
      <w:r w:rsidRPr="0039245F">
        <w:rPr>
          <w:sz w:val="28"/>
          <w:szCs w:val="28"/>
        </w:rPr>
        <w:t>Cu 45 de zile înainte de expirarea perioadei de un an de la eliberarea autorizației de siguranță sau înainte de expirarea vizei periodice, după caz, deținătorul autorizației trebuie să depună la ASF</w:t>
      </w:r>
      <w:r w:rsidRPr="00A36396">
        <w:rPr>
          <w:sz w:val="28"/>
          <w:szCs w:val="28"/>
        </w:rPr>
        <w:t xml:space="preserve">R </w:t>
      </w:r>
      <w:r w:rsidR="00D7786C" w:rsidRPr="00A36396">
        <w:rPr>
          <w:sz w:val="28"/>
          <w:szCs w:val="28"/>
        </w:rPr>
        <w:t xml:space="preserve">un dosar complet care să </w:t>
      </w:r>
      <w:proofErr w:type="spellStart"/>
      <w:r w:rsidR="00D7786C" w:rsidRPr="00A36396">
        <w:rPr>
          <w:sz w:val="28"/>
          <w:szCs w:val="28"/>
        </w:rPr>
        <w:t>conţină</w:t>
      </w:r>
      <w:proofErr w:type="spellEnd"/>
      <w:r w:rsidR="00D7786C" w:rsidRPr="00A36396">
        <w:rPr>
          <w:sz w:val="28"/>
          <w:szCs w:val="28"/>
        </w:rPr>
        <w:t xml:space="preserve"> </w:t>
      </w:r>
      <w:r w:rsidRPr="0039245F">
        <w:rPr>
          <w:bCs/>
          <w:sz w:val="28"/>
          <w:szCs w:val="28"/>
        </w:rPr>
        <w:t>cerere</w:t>
      </w:r>
      <w:r w:rsidR="00D7786C">
        <w:rPr>
          <w:bCs/>
          <w:sz w:val="28"/>
          <w:szCs w:val="28"/>
        </w:rPr>
        <w:t>a</w:t>
      </w:r>
      <w:r w:rsidRPr="0039245F">
        <w:rPr>
          <w:bCs/>
          <w:sz w:val="28"/>
          <w:szCs w:val="28"/>
        </w:rPr>
        <w:t xml:space="preserve"> de </w:t>
      </w:r>
      <w:r w:rsidRPr="0039245F">
        <w:rPr>
          <w:sz w:val="28"/>
          <w:szCs w:val="28"/>
        </w:rPr>
        <w:t xml:space="preserve">acordare a vizei periodice </w:t>
      </w:r>
      <w:proofErr w:type="spellStart"/>
      <w:r w:rsidRPr="0039245F">
        <w:rPr>
          <w:sz w:val="28"/>
          <w:szCs w:val="28"/>
        </w:rPr>
        <w:t>însoţită</w:t>
      </w:r>
      <w:proofErr w:type="spellEnd"/>
      <w:r w:rsidRPr="0039245F">
        <w:rPr>
          <w:sz w:val="28"/>
          <w:szCs w:val="28"/>
        </w:rPr>
        <w:t xml:space="preserve"> de următoarele documente specifice: </w:t>
      </w:r>
    </w:p>
    <w:p w:rsidR="00E73902" w:rsidRDefault="00BE6670">
      <w:pPr>
        <w:numPr>
          <w:ilvl w:val="0"/>
          <w:numId w:val="7"/>
        </w:numPr>
        <w:ind w:firstLine="720"/>
        <w:jc w:val="both"/>
        <w:rPr>
          <w:bCs/>
          <w:sz w:val="28"/>
          <w:szCs w:val="28"/>
        </w:rPr>
      </w:pPr>
      <w:r w:rsidRPr="0039245F">
        <w:rPr>
          <w:bCs/>
          <w:sz w:val="28"/>
          <w:szCs w:val="28"/>
        </w:rPr>
        <w:t xml:space="preserve">documentele prevăzute la art. </w:t>
      </w:r>
      <w:r w:rsidR="006970FE" w:rsidRPr="0039245F">
        <w:rPr>
          <w:bCs/>
          <w:sz w:val="28"/>
          <w:szCs w:val="28"/>
        </w:rPr>
        <w:t>8</w:t>
      </w:r>
      <w:r w:rsidRPr="0039245F">
        <w:rPr>
          <w:bCs/>
          <w:sz w:val="28"/>
          <w:szCs w:val="28"/>
        </w:rPr>
        <w:t xml:space="preserve"> alin. (1) lit. c), d) e), f),</w:t>
      </w:r>
      <w:r w:rsidRPr="0039245F">
        <w:rPr>
          <w:bCs/>
          <w:sz w:val="28"/>
          <w:szCs w:val="28"/>
          <w:lang w:val="en-US"/>
        </w:rPr>
        <w:t xml:space="preserve"> g</w:t>
      </w:r>
      <w:r w:rsidRPr="0039245F">
        <w:rPr>
          <w:bCs/>
          <w:sz w:val="28"/>
          <w:szCs w:val="28"/>
        </w:rPr>
        <w:t>)</w:t>
      </w:r>
      <w:r w:rsidRPr="0039245F">
        <w:rPr>
          <w:bCs/>
          <w:sz w:val="28"/>
          <w:szCs w:val="28"/>
          <w:lang w:val="en-US"/>
        </w:rPr>
        <w:t xml:space="preserve"> </w:t>
      </w:r>
      <w:r w:rsidRPr="0039245F">
        <w:rPr>
          <w:bCs/>
          <w:sz w:val="28"/>
          <w:szCs w:val="28"/>
        </w:rPr>
        <w:t>-</w:t>
      </w:r>
      <w:r w:rsidRPr="0039245F">
        <w:rPr>
          <w:bCs/>
          <w:sz w:val="28"/>
          <w:szCs w:val="28"/>
          <w:lang w:val="en-US"/>
        </w:rPr>
        <w:t xml:space="preserve"> </w:t>
      </w:r>
      <w:r w:rsidRPr="0039245F">
        <w:rPr>
          <w:bCs/>
          <w:sz w:val="28"/>
          <w:szCs w:val="28"/>
        </w:rPr>
        <w:t xml:space="preserve">pentru modificările </w:t>
      </w:r>
      <w:r w:rsidR="000321F6" w:rsidRPr="0039245F">
        <w:rPr>
          <w:bCs/>
          <w:sz w:val="28"/>
          <w:szCs w:val="28"/>
        </w:rPr>
        <w:t xml:space="preserve">aduse </w:t>
      </w:r>
      <w:r w:rsidRPr="0039245F">
        <w:rPr>
          <w:sz w:val="28"/>
          <w:szCs w:val="28"/>
        </w:rPr>
        <w:t xml:space="preserve">sistemului </w:t>
      </w:r>
      <w:r w:rsidR="000321F6" w:rsidRPr="0039245F">
        <w:rPr>
          <w:sz w:val="28"/>
          <w:szCs w:val="28"/>
        </w:rPr>
        <w:t xml:space="preserve">său </w:t>
      </w:r>
      <w:r w:rsidRPr="0039245F">
        <w:rPr>
          <w:sz w:val="28"/>
          <w:szCs w:val="28"/>
        </w:rPr>
        <w:t>de management al s</w:t>
      </w:r>
      <w:proofErr w:type="spellStart"/>
      <w:r w:rsidRPr="0039245F">
        <w:rPr>
          <w:sz w:val="28"/>
          <w:szCs w:val="28"/>
          <w:lang w:val="en-US"/>
        </w:rPr>
        <w:t>iguran</w:t>
      </w:r>
      <w:r w:rsidRPr="0039245F">
        <w:rPr>
          <w:sz w:val="28"/>
          <w:szCs w:val="28"/>
        </w:rPr>
        <w:t>ţei</w:t>
      </w:r>
      <w:proofErr w:type="spellEnd"/>
      <w:r w:rsidRPr="0039245F">
        <w:rPr>
          <w:sz w:val="28"/>
          <w:szCs w:val="28"/>
        </w:rPr>
        <w:t xml:space="preserve"> după eliberarea </w:t>
      </w:r>
      <w:proofErr w:type="spellStart"/>
      <w:r w:rsidRPr="0039245F">
        <w:rPr>
          <w:sz w:val="28"/>
          <w:szCs w:val="28"/>
        </w:rPr>
        <w:t>autorizaţiei</w:t>
      </w:r>
      <w:proofErr w:type="spellEnd"/>
      <w:r w:rsidRPr="0039245F">
        <w:rPr>
          <w:sz w:val="28"/>
          <w:szCs w:val="28"/>
        </w:rPr>
        <w:t xml:space="preserve"> </w:t>
      </w:r>
      <w:proofErr w:type="spellStart"/>
      <w:r w:rsidR="005A63C0" w:rsidRPr="0039245F">
        <w:rPr>
          <w:sz w:val="28"/>
          <w:szCs w:val="28"/>
        </w:rPr>
        <w:t>deţinute</w:t>
      </w:r>
      <w:proofErr w:type="spellEnd"/>
      <w:r w:rsidRPr="0039245F">
        <w:rPr>
          <w:sz w:val="28"/>
          <w:szCs w:val="28"/>
        </w:rPr>
        <w:t xml:space="preserve">, </w:t>
      </w:r>
      <w:r w:rsidRPr="0039245F">
        <w:rPr>
          <w:bCs/>
          <w:sz w:val="28"/>
          <w:szCs w:val="28"/>
        </w:rPr>
        <w:t>i)</w:t>
      </w:r>
      <w:r w:rsidRPr="0039245F">
        <w:rPr>
          <w:sz w:val="28"/>
          <w:szCs w:val="28"/>
        </w:rPr>
        <w:t>, j</w:t>
      </w:r>
      <w:r w:rsidRPr="0039245F">
        <w:rPr>
          <w:bCs/>
          <w:sz w:val="28"/>
          <w:szCs w:val="28"/>
        </w:rPr>
        <w:t>)</w:t>
      </w:r>
      <w:r w:rsidRPr="0039245F">
        <w:rPr>
          <w:sz w:val="28"/>
          <w:szCs w:val="28"/>
        </w:rPr>
        <w:t>, k</w:t>
      </w:r>
      <w:r w:rsidRPr="0039245F">
        <w:rPr>
          <w:bCs/>
          <w:sz w:val="28"/>
          <w:szCs w:val="28"/>
        </w:rPr>
        <w:t xml:space="preserve">) </w:t>
      </w:r>
      <w:r w:rsidRPr="00A36396">
        <w:rPr>
          <w:sz w:val="28"/>
          <w:szCs w:val="28"/>
        </w:rPr>
        <w:t>şi</w:t>
      </w:r>
      <w:r w:rsidRPr="00A36396">
        <w:rPr>
          <w:sz w:val="28"/>
          <w:szCs w:val="28"/>
          <w:lang w:val="en-US"/>
        </w:rPr>
        <w:t xml:space="preserve"> </w:t>
      </w:r>
      <w:r w:rsidR="0087547F" w:rsidRPr="00A36396">
        <w:rPr>
          <w:sz w:val="28"/>
          <w:szCs w:val="28"/>
        </w:rPr>
        <w:t>m</w:t>
      </w:r>
      <w:r w:rsidRPr="00A36396">
        <w:rPr>
          <w:sz w:val="28"/>
          <w:szCs w:val="28"/>
        </w:rPr>
        <w:t>)</w:t>
      </w:r>
      <w:r w:rsidR="00974226" w:rsidRPr="00A36396">
        <w:rPr>
          <w:sz w:val="28"/>
          <w:szCs w:val="28"/>
        </w:rPr>
        <w:t xml:space="preserve"> şi alin. (2) lit. b)</w:t>
      </w:r>
      <w:r w:rsidRPr="0039245F">
        <w:rPr>
          <w:sz w:val="28"/>
          <w:szCs w:val="28"/>
        </w:rPr>
        <w:t>;</w:t>
      </w:r>
    </w:p>
    <w:p w:rsidR="00E73902" w:rsidRDefault="00BE6670">
      <w:pPr>
        <w:numPr>
          <w:ilvl w:val="0"/>
          <w:numId w:val="7"/>
        </w:numPr>
        <w:ind w:firstLine="720"/>
        <w:jc w:val="both"/>
        <w:rPr>
          <w:sz w:val="28"/>
          <w:szCs w:val="28"/>
        </w:rPr>
      </w:pPr>
      <w:r>
        <w:rPr>
          <w:bCs/>
          <w:sz w:val="28"/>
          <w:szCs w:val="28"/>
        </w:rPr>
        <w:t>documente</w:t>
      </w:r>
      <w:r>
        <w:rPr>
          <w:bCs/>
          <w:sz w:val="28"/>
          <w:szCs w:val="28"/>
          <w:lang w:val="en-US"/>
        </w:rPr>
        <w:t>le</w:t>
      </w:r>
      <w:r>
        <w:rPr>
          <w:bCs/>
          <w:sz w:val="28"/>
          <w:szCs w:val="28"/>
        </w:rPr>
        <w:t xml:space="preserve"> noi sau care au suferit modificări, dacă este cazul; </w:t>
      </w:r>
    </w:p>
    <w:p w:rsidR="00E73902" w:rsidRDefault="00BE6670">
      <w:pPr>
        <w:numPr>
          <w:ilvl w:val="0"/>
          <w:numId w:val="7"/>
        </w:numPr>
        <w:ind w:firstLine="720"/>
        <w:jc w:val="both"/>
        <w:rPr>
          <w:sz w:val="28"/>
          <w:szCs w:val="28"/>
        </w:rPr>
      </w:pPr>
      <w:r>
        <w:rPr>
          <w:sz w:val="28"/>
          <w:szCs w:val="28"/>
        </w:rPr>
        <w:t xml:space="preserve">dovada </w:t>
      </w:r>
      <w:proofErr w:type="spellStart"/>
      <w:r>
        <w:rPr>
          <w:sz w:val="28"/>
          <w:szCs w:val="28"/>
        </w:rPr>
        <w:t>plăţii</w:t>
      </w:r>
      <w:proofErr w:type="spellEnd"/>
      <w:r>
        <w:rPr>
          <w:sz w:val="28"/>
          <w:szCs w:val="28"/>
        </w:rPr>
        <w:t xml:space="preserve"> către ASFR a tarifului pentru </w:t>
      </w:r>
      <w:proofErr w:type="spellStart"/>
      <w:r>
        <w:rPr>
          <w:sz w:val="28"/>
          <w:szCs w:val="28"/>
        </w:rPr>
        <w:t>prestaţia</w:t>
      </w:r>
      <w:proofErr w:type="spellEnd"/>
      <w:r>
        <w:rPr>
          <w:sz w:val="28"/>
          <w:szCs w:val="28"/>
        </w:rPr>
        <w:t xml:space="preserve"> de acordare a vizei periodice.</w:t>
      </w:r>
    </w:p>
    <w:p w:rsidR="00E73902" w:rsidRPr="0039245F" w:rsidRDefault="00BE6670">
      <w:pPr>
        <w:numPr>
          <w:ilvl w:val="0"/>
          <w:numId w:val="8"/>
        </w:numPr>
        <w:ind w:firstLine="700"/>
        <w:jc w:val="both"/>
        <w:rPr>
          <w:sz w:val="28"/>
          <w:szCs w:val="28"/>
          <w:shd w:val="clear" w:color="auto" w:fill="FFFFFF"/>
        </w:rPr>
      </w:pPr>
      <w:r w:rsidRPr="0039245F">
        <w:rPr>
          <w:sz w:val="28"/>
          <w:szCs w:val="28"/>
        </w:rPr>
        <w:t>În cadrul evaluării, ASFR verifică, dacă este cazul, şi stadiul actual al planului/planurilor de măsuri stabilit(e) de administratorul/</w:t>
      </w:r>
      <w:proofErr w:type="spellStart"/>
      <w:r w:rsidRPr="0039245F">
        <w:rPr>
          <w:sz w:val="28"/>
          <w:szCs w:val="28"/>
          <w:lang w:val="en-US"/>
        </w:rPr>
        <w:t>gestionarul</w:t>
      </w:r>
      <w:proofErr w:type="spellEnd"/>
      <w:r w:rsidRPr="0039245F">
        <w:rPr>
          <w:sz w:val="28"/>
          <w:szCs w:val="28"/>
        </w:rPr>
        <w:t xml:space="preserve"> de infrastructură feroviară pentru:</w:t>
      </w:r>
    </w:p>
    <w:p w:rsidR="00E73902" w:rsidRPr="0039245F" w:rsidRDefault="00BE6670">
      <w:pPr>
        <w:ind w:firstLine="700"/>
        <w:jc w:val="both"/>
        <w:rPr>
          <w:sz w:val="28"/>
          <w:szCs w:val="28"/>
          <w:shd w:val="clear" w:color="auto" w:fill="FFFFFF"/>
        </w:rPr>
      </w:pPr>
      <w:r w:rsidRPr="0039245F">
        <w:rPr>
          <w:sz w:val="28"/>
          <w:szCs w:val="28"/>
        </w:rPr>
        <w:t>a) înlăturarea motivelor de îngrijorare rămase nesoluționate de la evaluarea anterioară;</w:t>
      </w:r>
    </w:p>
    <w:p w:rsidR="00E73902" w:rsidRPr="006970FE" w:rsidRDefault="00BE6670">
      <w:pPr>
        <w:ind w:firstLine="700"/>
        <w:jc w:val="both"/>
        <w:rPr>
          <w:sz w:val="28"/>
          <w:szCs w:val="28"/>
        </w:rPr>
      </w:pPr>
      <w:r w:rsidRPr="0039245F">
        <w:rPr>
          <w:sz w:val="28"/>
          <w:szCs w:val="28"/>
        </w:rPr>
        <w:lastRenderedPageBreak/>
        <w:t>b) soluționarea oricărei neconformități majore și înlăturarea oricărui alt motiv de îngrijorare identificate în cursul activităților de supraveghere derulate după î</w:t>
      </w:r>
      <w:r w:rsidR="00A36396">
        <w:rPr>
          <w:sz w:val="28"/>
          <w:szCs w:val="28"/>
        </w:rPr>
        <w:t>ncheierea evaluării anterioare.</w:t>
      </w:r>
    </w:p>
    <w:p w:rsidR="00E73902" w:rsidRDefault="00BE6670">
      <w:pPr>
        <w:ind w:firstLine="720"/>
        <w:jc w:val="both"/>
        <w:rPr>
          <w:sz w:val="28"/>
          <w:szCs w:val="28"/>
        </w:rPr>
      </w:pPr>
      <w:r>
        <w:rPr>
          <w:bCs/>
          <w:sz w:val="28"/>
          <w:szCs w:val="28"/>
        </w:rPr>
        <w:t>(3) Dup</w:t>
      </w:r>
      <w:r>
        <w:rPr>
          <w:sz w:val="28"/>
          <w:szCs w:val="28"/>
        </w:rPr>
        <w:t xml:space="preserve">ă examinarea documentelor depuse </w:t>
      </w:r>
      <w:proofErr w:type="spellStart"/>
      <w:r>
        <w:rPr>
          <w:sz w:val="28"/>
          <w:szCs w:val="28"/>
        </w:rPr>
        <w:t>şi</w:t>
      </w:r>
      <w:proofErr w:type="spellEnd"/>
      <w:r>
        <w:rPr>
          <w:sz w:val="28"/>
          <w:szCs w:val="28"/>
        </w:rPr>
        <w:t xml:space="preserve"> dacă nu se constată neconformități, ASFR notifică administratorului/gestionarului de infrastructură feroviară acordarea vizei per</w:t>
      </w:r>
      <w:r w:rsidR="00BC016E">
        <w:rPr>
          <w:sz w:val="28"/>
          <w:szCs w:val="28"/>
        </w:rPr>
        <w:t xml:space="preserve">iodice și înscrie pe autorizația de </w:t>
      </w:r>
      <w:proofErr w:type="spellStart"/>
      <w:r w:rsidR="00BC016E">
        <w:rPr>
          <w:sz w:val="28"/>
          <w:szCs w:val="28"/>
        </w:rPr>
        <w:t>siguranţă</w:t>
      </w:r>
      <w:proofErr w:type="spellEnd"/>
      <w:r w:rsidR="00BC016E">
        <w:rPr>
          <w:sz w:val="28"/>
          <w:szCs w:val="28"/>
        </w:rPr>
        <w:t xml:space="preserve"> </w:t>
      </w:r>
      <w:r>
        <w:rPr>
          <w:sz w:val="28"/>
          <w:szCs w:val="28"/>
        </w:rPr>
        <w:t>data acordării vizei</w:t>
      </w:r>
      <w:r>
        <w:rPr>
          <w:sz w:val="28"/>
          <w:szCs w:val="28"/>
          <w:lang w:val="en-US"/>
        </w:rPr>
        <w:t xml:space="preserve"> </w:t>
      </w:r>
      <w:proofErr w:type="spellStart"/>
      <w:r>
        <w:rPr>
          <w:sz w:val="28"/>
          <w:szCs w:val="28"/>
          <w:lang w:val="en-US"/>
        </w:rPr>
        <w:t>anuale</w:t>
      </w:r>
      <w:proofErr w:type="spellEnd"/>
      <w:r>
        <w:rPr>
          <w:sz w:val="28"/>
          <w:szCs w:val="28"/>
        </w:rPr>
        <w:t xml:space="preserve">. </w:t>
      </w:r>
    </w:p>
    <w:p w:rsidR="00E73902" w:rsidRDefault="00BE6670">
      <w:pPr>
        <w:ind w:firstLine="720"/>
        <w:jc w:val="both"/>
        <w:rPr>
          <w:bCs/>
          <w:sz w:val="28"/>
          <w:szCs w:val="28"/>
        </w:rPr>
      </w:pPr>
      <w:r>
        <w:rPr>
          <w:bCs/>
          <w:sz w:val="28"/>
          <w:szCs w:val="28"/>
        </w:rPr>
        <w:t>(4</w:t>
      </w:r>
      <w:r w:rsidRPr="0039245F">
        <w:rPr>
          <w:bCs/>
          <w:sz w:val="28"/>
          <w:szCs w:val="28"/>
        </w:rPr>
        <w:t xml:space="preserve">) Dacă se constată existența unor neconformități la documentele depuse, ASFR notifică în acest sens administratorul/gestionarul de infrastructură feroviară şi indică un termen rezonabil </w:t>
      </w:r>
      <w:r w:rsidR="00A56746" w:rsidRPr="0039245F">
        <w:rPr>
          <w:bCs/>
          <w:sz w:val="28"/>
          <w:szCs w:val="28"/>
        </w:rPr>
        <w:t xml:space="preserve">de </w:t>
      </w:r>
      <w:r w:rsidRPr="0039245F">
        <w:rPr>
          <w:bCs/>
          <w:sz w:val="28"/>
          <w:szCs w:val="28"/>
        </w:rPr>
        <w:t>eliminare</w:t>
      </w:r>
      <w:r w:rsidR="00A56746" w:rsidRPr="0039245F">
        <w:rPr>
          <w:bCs/>
          <w:sz w:val="28"/>
          <w:szCs w:val="28"/>
        </w:rPr>
        <w:t xml:space="preserve"> </w:t>
      </w:r>
      <w:r w:rsidRPr="0039245F">
        <w:rPr>
          <w:bCs/>
          <w:sz w:val="28"/>
          <w:szCs w:val="28"/>
        </w:rPr>
        <w:t xml:space="preserve">a </w:t>
      </w:r>
      <w:proofErr w:type="spellStart"/>
      <w:r w:rsidRPr="0039245F">
        <w:rPr>
          <w:bCs/>
          <w:sz w:val="28"/>
          <w:szCs w:val="28"/>
        </w:rPr>
        <w:t>neconformităţilor</w:t>
      </w:r>
      <w:proofErr w:type="spellEnd"/>
      <w:r w:rsidRPr="0039245F">
        <w:rPr>
          <w:bCs/>
          <w:sz w:val="28"/>
          <w:szCs w:val="28"/>
        </w:rPr>
        <w:t xml:space="preserve">. </w:t>
      </w:r>
    </w:p>
    <w:p w:rsidR="00E73902" w:rsidRDefault="00BE6670">
      <w:pPr>
        <w:ind w:firstLine="720"/>
        <w:jc w:val="both"/>
        <w:rPr>
          <w:bCs/>
          <w:color w:val="0070C0"/>
          <w:sz w:val="28"/>
          <w:szCs w:val="28"/>
        </w:rPr>
      </w:pPr>
      <w:r>
        <w:rPr>
          <w:bCs/>
          <w:sz w:val="28"/>
          <w:szCs w:val="28"/>
        </w:rPr>
        <w:t xml:space="preserve">(5) Dacă administratorul/gestionarul de infrastructură feroviară prezintă dovezile de eliminare a neconformităților </w:t>
      </w:r>
      <w:proofErr w:type="spellStart"/>
      <w:r>
        <w:rPr>
          <w:bCs/>
          <w:sz w:val="28"/>
          <w:szCs w:val="28"/>
          <w:lang w:val="en-US"/>
        </w:rPr>
        <w:t>constatate</w:t>
      </w:r>
      <w:proofErr w:type="spellEnd"/>
      <w:r>
        <w:rPr>
          <w:bCs/>
          <w:sz w:val="28"/>
          <w:szCs w:val="28"/>
          <w:lang w:val="en-US"/>
        </w:rPr>
        <w:t xml:space="preserve"> </w:t>
      </w:r>
      <w:r>
        <w:rPr>
          <w:bCs/>
          <w:sz w:val="28"/>
          <w:szCs w:val="28"/>
        </w:rPr>
        <w:t>și, după verificare</w:t>
      </w:r>
      <w:r w:rsidR="00DB5316">
        <w:rPr>
          <w:bCs/>
          <w:sz w:val="28"/>
          <w:szCs w:val="28"/>
        </w:rPr>
        <w:t>,</w:t>
      </w:r>
      <w:r>
        <w:rPr>
          <w:bCs/>
          <w:sz w:val="28"/>
          <w:szCs w:val="28"/>
        </w:rPr>
        <w:t xml:space="preserve"> rezultă eliminarea acestora, ASFR notifică acestuia acordarea vizei </w:t>
      </w:r>
      <w:proofErr w:type="spellStart"/>
      <w:r>
        <w:rPr>
          <w:bCs/>
          <w:sz w:val="28"/>
          <w:szCs w:val="28"/>
          <w:lang w:val="en-US"/>
        </w:rPr>
        <w:t>periodice</w:t>
      </w:r>
      <w:proofErr w:type="spellEnd"/>
      <w:r>
        <w:rPr>
          <w:bCs/>
          <w:sz w:val="28"/>
          <w:szCs w:val="28"/>
          <w:lang w:val="en-US"/>
        </w:rPr>
        <w:t xml:space="preserve"> </w:t>
      </w:r>
      <w:r>
        <w:rPr>
          <w:bCs/>
          <w:sz w:val="28"/>
          <w:szCs w:val="28"/>
        </w:rPr>
        <w:t xml:space="preserve">și înscrie pe autorizația de </w:t>
      </w:r>
      <w:proofErr w:type="spellStart"/>
      <w:r>
        <w:rPr>
          <w:bCs/>
          <w:sz w:val="28"/>
          <w:szCs w:val="28"/>
        </w:rPr>
        <w:t>siguranţă</w:t>
      </w:r>
      <w:proofErr w:type="spellEnd"/>
      <w:r>
        <w:rPr>
          <w:bCs/>
          <w:sz w:val="28"/>
          <w:szCs w:val="28"/>
        </w:rPr>
        <w:t xml:space="preserve"> data acordării vizei</w:t>
      </w:r>
      <w:r>
        <w:rPr>
          <w:bCs/>
          <w:sz w:val="28"/>
          <w:szCs w:val="28"/>
          <w:lang w:val="en-US"/>
        </w:rPr>
        <w:t xml:space="preserve"> </w:t>
      </w:r>
      <w:proofErr w:type="spellStart"/>
      <w:r>
        <w:rPr>
          <w:bCs/>
          <w:sz w:val="28"/>
          <w:szCs w:val="28"/>
          <w:lang w:val="en-US"/>
        </w:rPr>
        <w:t>anuale</w:t>
      </w:r>
      <w:proofErr w:type="spellEnd"/>
      <w:r>
        <w:rPr>
          <w:bCs/>
          <w:color w:val="0070C0"/>
          <w:sz w:val="28"/>
          <w:szCs w:val="28"/>
        </w:rPr>
        <w:t xml:space="preserve">. </w:t>
      </w:r>
    </w:p>
    <w:p w:rsidR="00E73902" w:rsidRDefault="00BE6670">
      <w:pPr>
        <w:ind w:firstLine="720"/>
        <w:jc w:val="both"/>
        <w:rPr>
          <w:bCs/>
          <w:color w:val="0070C0"/>
          <w:sz w:val="28"/>
          <w:szCs w:val="28"/>
          <w:u w:val="single"/>
          <w:lang w:val="en-US"/>
        </w:rPr>
      </w:pPr>
      <w:r>
        <w:rPr>
          <w:bCs/>
          <w:sz w:val="28"/>
          <w:szCs w:val="28"/>
        </w:rPr>
        <w:t xml:space="preserve">(6) În cazul neeliminării </w:t>
      </w:r>
      <w:proofErr w:type="spellStart"/>
      <w:r>
        <w:rPr>
          <w:bCs/>
          <w:sz w:val="28"/>
          <w:szCs w:val="28"/>
        </w:rPr>
        <w:t>neconformităţilor</w:t>
      </w:r>
      <w:proofErr w:type="spellEnd"/>
      <w:r>
        <w:rPr>
          <w:bCs/>
          <w:sz w:val="28"/>
          <w:szCs w:val="28"/>
        </w:rPr>
        <w:t xml:space="preserve"> constatate, ASFR </w:t>
      </w:r>
      <w:r>
        <w:rPr>
          <w:sz w:val="28"/>
          <w:szCs w:val="28"/>
          <w:lang w:val="en-US"/>
        </w:rPr>
        <w:t>r</w:t>
      </w:r>
      <w:proofErr w:type="spellStart"/>
      <w:r>
        <w:rPr>
          <w:sz w:val="28"/>
          <w:szCs w:val="28"/>
        </w:rPr>
        <w:t>estricţionează</w:t>
      </w:r>
      <w:proofErr w:type="spellEnd"/>
      <w:r>
        <w:rPr>
          <w:sz w:val="28"/>
          <w:szCs w:val="28"/>
        </w:rPr>
        <w:t xml:space="preserve"> </w:t>
      </w:r>
      <w:proofErr w:type="spellStart"/>
      <w:r>
        <w:rPr>
          <w:sz w:val="28"/>
          <w:szCs w:val="28"/>
          <w:lang w:val="en-US"/>
        </w:rPr>
        <w:t>autori</w:t>
      </w:r>
      <w:proofErr w:type="spellEnd"/>
      <w:r>
        <w:rPr>
          <w:sz w:val="28"/>
          <w:szCs w:val="28"/>
        </w:rPr>
        <w:t>z</w:t>
      </w:r>
      <w:r>
        <w:rPr>
          <w:sz w:val="28"/>
          <w:szCs w:val="28"/>
          <w:lang w:val="en-US"/>
        </w:rPr>
        <w:t>a</w:t>
      </w:r>
      <w:proofErr w:type="spellStart"/>
      <w:r>
        <w:rPr>
          <w:sz w:val="28"/>
          <w:szCs w:val="28"/>
        </w:rPr>
        <w:t>ţi</w:t>
      </w:r>
      <w:proofErr w:type="spellEnd"/>
      <w:r>
        <w:rPr>
          <w:sz w:val="28"/>
          <w:szCs w:val="28"/>
          <w:lang w:val="en-US"/>
        </w:rPr>
        <w:t xml:space="preserve">a </w:t>
      </w:r>
      <w:r>
        <w:rPr>
          <w:sz w:val="28"/>
          <w:szCs w:val="28"/>
        </w:rPr>
        <w:t xml:space="preserve">de </w:t>
      </w:r>
      <w:proofErr w:type="spellStart"/>
      <w:r>
        <w:rPr>
          <w:sz w:val="28"/>
          <w:szCs w:val="28"/>
        </w:rPr>
        <w:t>siguranţă</w:t>
      </w:r>
      <w:proofErr w:type="spellEnd"/>
      <w:r>
        <w:rPr>
          <w:sz w:val="28"/>
          <w:szCs w:val="28"/>
        </w:rPr>
        <w:t xml:space="preserve"> administratorului/gestionarului de infrastructură feroviară în cauză.</w:t>
      </w:r>
    </w:p>
    <w:p w:rsidR="00E73902" w:rsidRDefault="00E73902">
      <w:pPr>
        <w:jc w:val="both"/>
        <w:rPr>
          <w:sz w:val="28"/>
          <w:szCs w:val="28"/>
        </w:rPr>
      </w:pPr>
    </w:p>
    <w:p w:rsidR="00E73902" w:rsidRDefault="00BE6670">
      <w:pPr>
        <w:ind w:firstLine="720"/>
        <w:jc w:val="both"/>
        <w:rPr>
          <w:sz w:val="28"/>
          <w:szCs w:val="28"/>
        </w:rPr>
      </w:pPr>
      <w:r w:rsidRPr="0039245F">
        <w:rPr>
          <w:b/>
          <w:sz w:val="28"/>
          <w:szCs w:val="28"/>
        </w:rPr>
        <w:t>Art.</w:t>
      </w:r>
      <w:r w:rsidRPr="0039245F">
        <w:rPr>
          <w:b/>
          <w:sz w:val="28"/>
          <w:szCs w:val="28"/>
          <w:lang w:val="en-US"/>
        </w:rPr>
        <w:t>1</w:t>
      </w:r>
      <w:r w:rsidRPr="0039245F">
        <w:rPr>
          <w:b/>
          <w:sz w:val="28"/>
          <w:szCs w:val="28"/>
        </w:rPr>
        <w:t>6.</w:t>
      </w:r>
      <w:r w:rsidRPr="0039245F">
        <w:rPr>
          <w:sz w:val="28"/>
          <w:szCs w:val="28"/>
        </w:rPr>
        <w:t xml:space="preserve"> - (1) Pentru continuarea activităţii specifice după expirarea </w:t>
      </w:r>
      <w:proofErr w:type="spellStart"/>
      <w:r w:rsidRPr="0039245F">
        <w:rPr>
          <w:sz w:val="28"/>
          <w:szCs w:val="28"/>
        </w:rPr>
        <w:t>valabilităţii</w:t>
      </w:r>
      <w:proofErr w:type="spellEnd"/>
      <w:r w:rsidRPr="0039245F">
        <w:rPr>
          <w:sz w:val="28"/>
          <w:szCs w:val="28"/>
        </w:rPr>
        <w:t xml:space="preserve"> </w:t>
      </w:r>
      <w:proofErr w:type="spellStart"/>
      <w:r w:rsidRPr="0039245F">
        <w:rPr>
          <w:sz w:val="28"/>
          <w:szCs w:val="28"/>
        </w:rPr>
        <w:t>autorizaţiei</w:t>
      </w:r>
      <w:proofErr w:type="spellEnd"/>
      <w:r w:rsidRPr="0039245F">
        <w:rPr>
          <w:sz w:val="28"/>
          <w:szCs w:val="28"/>
        </w:rPr>
        <w:t xml:space="preserve"> de </w:t>
      </w:r>
      <w:proofErr w:type="spellStart"/>
      <w:r w:rsidRPr="0039245F">
        <w:rPr>
          <w:sz w:val="28"/>
          <w:szCs w:val="28"/>
        </w:rPr>
        <w:t>siguranţă</w:t>
      </w:r>
      <w:proofErr w:type="spellEnd"/>
      <w:r w:rsidRPr="0039245F">
        <w:rPr>
          <w:sz w:val="28"/>
          <w:szCs w:val="28"/>
        </w:rPr>
        <w:t xml:space="preserve">, administratorul/gestionarul de infrastructură feroviară trebuie să solicite la ASFR reînnoirea </w:t>
      </w:r>
      <w:proofErr w:type="spellStart"/>
      <w:r w:rsidRPr="0039245F">
        <w:rPr>
          <w:sz w:val="28"/>
          <w:szCs w:val="28"/>
        </w:rPr>
        <w:t>autorizaţiei</w:t>
      </w:r>
      <w:proofErr w:type="spellEnd"/>
      <w:r w:rsidRPr="0039245F">
        <w:rPr>
          <w:sz w:val="28"/>
          <w:szCs w:val="28"/>
        </w:rPr>
        <w:t xml:space="preserve"> cu minimum </w:t>
      </w:r>
      <w:r w:rsidRPr="0039245F">
        <w:rPr>
          <w:sz w:val="28"/>
          <w:szCs w:val="28"/>
          <w:lang w:val="en-US"/>
        </w:rPr>
        <w:t>5</w:t>
      </w:r>
      <w:r w:rsidRPr="0039245F">
        <w:rPr>
          <w:sz w:val="28"/>
          <w:szCs w:val="28"/>
        </w:rPr>
        <w:t xml:space="preserve"> luni înainte de data expirării valabilității acesteia. În acest sens, administratorul/gestionarul de infrastructură feroviară trebuie să depună la ASFR o cerere de reînnoire în care furnizează toate </w:t>
      </w:r>
      <w:proofErr w:type="spellStart"/>
      <w:r w:rsidRPr="0039245F">
        <w:rPr>
          <w:sz w:val="28"/>
          <w:szCs w:val="28"/>
        </w:rPr>
        <w:t>informaţiile</w:t>
      </w:r>
      <w:proofErr w:type="spellEnd"/>
      <w:r w:rsidRPr="0039245F">
        <w:rPr>
          <w:sz w:val="28"/>
          <w:szCs w:val="28"/>
        </w:rPr>
        <w:t xml:space="preserve"> prevăzute în cererea pentru eliberarea </w:t>
      </w:r>
      <w:proofErr w:type="spellStart"/>
      <w:r w:rsidRPr="0039245F">
        <w:rPr>
          <w:sz w:val="28"/>
          <w:szCs w:val="28"/>
        </w:rPr>
        <w:t>autorizaţiei</w:t>
      </w:r>
      <w:proofErr w:type="spellEnd"/>
      <w:r w:rsidRPr="0039245F">
        <w:rPr>
          <w:sz w:val="28"/>
          <w:szCs w:val="28"/>
        </w:rPr>
        <w:t xml:space="preserve"> de </w:t>
      </w:r>
      <w:proofErr w:type="spellStart"/>
      <w:r w:rsidRPr="0039245F">
        <w:rPr>
          <w:sz w:val="28"/>
          <w:szCs w:val="28"/>
        </w:rPr>
        <w:t>siguranţă</w:t>
      </w:r>
      <w:proofErr w:type="spellEnd"/>
      <w:r w:rsidRPr="0039245F">
        <w:rPr>
          <w:i/>
          <w:iCs/>
          <w:sz w:val="28"/>
          <w:szCs w:val="28"/>
        </w:rPr>
        <w:t xml:space="preserve"> </w:t>
      </w:r>
      <w:r w:rsidRPr="0039245F">
        <w:rPr>
          <w:sz w:val="28"/>
          <w:szCs w:val="28"/>
        </w:rPr>
        <w:t>din</w:t>
      </w:r>
      <w:r w:rsidRPr="0039245F">
        <w:rPr>
          <w:i/>
          <w:iCs/>
          <w:sz w:val="28"/>
          <w:szCs w:val="28"/>
        </w:rPr>
        <w:t xml:space="preserve"> </w:t>
      </w:r>
      <w:proofErr w:type="spellStart"/>
      <w:r w:rsidRPr="0039245F">
        <w:rPr>
          <w:sz w:val="28"/>
          <w:szCs w:val="28"/>
          <w:lang w:val="en-US"/>
        </w:rPr>
        <w:t>ghid</w:t>
      </w:r>
      <w:r w:rsidRPr="0039245F">
        <w:rPr>
          <w:sz w:val="28"/>
          <w:szCs w:val="28"/>
        </w:rPr>
        <w:t>ul</w:t>
      </w:r>
      <w:proofErr w:type="spellEnd"/>
      <w:r w:rsidRPr="0039245F">
        <w:rPr>
          <w:sz w:val="28"/>
          <w:szCs w:val="28"/>
          <w:lang w:val="en-US"/>
        </w:rPr>
        <w:t xml:space="preserve"> </w:t>
      </w:r>
      <w:r w:rsidRPr="0039245F">
        <w:rPr>
          <w:sz w:val="28"/>
          <w:szCs w:val="28"/>
        </w:rPr>
        <w:t xml:space="preserve">de îndrumare prevăzut la art. 5, </w:t>
      </w:r>
      <w:proofErr w:type="spellStart"/>
      <w:r w:rsidRPr="0039245F">
        <w:rPr>
          <w:sz w:val="28"/>
          <w:szCs w:val="28"/>
        </w:rPr>
        <w:t>însoţită</w:t>
      </w:r>
      <w:proofErr w:type="spellEnd"/>
      <w:r w:rsidRPr="0039245F">
        <w:rPr>
          <w:sz w:val="28"/>
          <w:szCs w:val="28"/>
        </w:rPr>
        <w:t xml:space="preserve"> de un dosar complet </w:t>
      </w:r>
      <w:r w:rsidRPr="0039245F">
        <w:rPr>
          <w:sz w:val="28"/>
          <w:szCs w:val="28"/>
          <w:lang w:val="en-US"/>
        </w:rPr>
        <w:t xml:space="preserve">cu </w:t>
      </w:r>
      <w:r w:rsidRPr="0039245F">
        <w:rPr>
          <w:sz w:val="28"/>
          <w:szCs w:val="28"/>
        </w:rPr>
        <w:t xml:space="preserve">documentele justificative ale îndeplinirii </w:t>
      </w:r>
      <w:proofErr w:type="spellStart"/>
      <w:r w:rsidRPr="0039245F">
        <w:rPr>
          <w:sz w:val="28"/>
          <w:szCs w:val="28"/>
        </w:rPr>
        <w:t>cerinţelor</w:t>
      </w:r>
      <w:proofErr w:type="spellEnd"/>
      <w:r w:rsidRPr="0039245F">
        <w:rPr>
          <w:sz w:val="28"/>
          <w:szCs w:val="28"/>
        </w:rPr>
        <w:t xml:space="preserve"> prevăzute la art. 6, după </w:t>
      </w:r>
      <w:r>
        <w:rPr>
          <w:sz w:val="28"/>
          <w:szCs w:val="28"/>
        </w:rPr>
        <w:t>cum urmează:</w:t>
      </w:r>
    </w:p>
    <w:p w:rsidR="00E73902" w:rsidRPr="00A36396" w:rsidRDefault="00BE6670">
      <w:pPr>
        <w:ind w:firstLine="720"/>
        <w:jc w:val="both"/>
        <w:rPr>
          <w:sz w:val="28"/>
          <w:szCs w:val="28"/>
        </w:rPr>
      </w:pPr>
      <w:r w:rsidRPr="00A36396">
        <w:rPr>
          <w:sz w:val="28"/>
          <w:szCs w:val="28"/>
        </w:rPr>
        <w:t xml:space="preserve">a) documentele prevăzute la </w:t>
      </w:r>
      <w:r w:rsidR="00DD0C8B" w:rsidRPr="00A36396">
        <w:rPr>
          <w:sz w:val="28"/>
          <w:szCs w:val="28"/>
        </w:rPr>
        <w:t xml:space="preserve">art. 8 alin. (1) </w:t>
      </w:r>
      <w:r w:rsidRPr="00A36396">
        <w:rPr>
          <w:sz w:val="28"/>
          <w:szCs w:val="28"/>
        </w:rPr>
        <w:t xml:space="preserve">lit. </w:t>
      </w:r>
      <w:r w:rsidRPr="00A36396">
        <w:rPr>
          <w:bCs/>
          <w:sz w:val="28"/>
          <w:szCs w:val="28"/>
        </w:rPr>
        <w:t xml:space="preserve">c), </w:t>
      </w:r>
      <w:r w:rsidRPr="00A36396">
        <w:rPr>
          <w:sz w:val="28"/>
          <w:szCs w:val="28"/>
        </w:rPr>
        <w:t xml:space="preserve">d), e), </w:t>
      </w:r>
      <w:r w:rsidRPr="00A36396">
        <w:rPr>
          <w:bCs/>
          <w:sz w:val="28"/>
          <w:szCs w:val="28"/>
        </w:rPr>
        <w:t>f),</w:t>
      </w:r>
      <w:r w:rsidRPr="00A36396">
        <w:rPr>
          <w:sz w:val="28"/>
          <w:szCs w:val="28"/>
        </w:rPr>
        <w:t xml:space="preserve"> g) </w:t>
      </w:r>
      <w:r w:rsidRPr="00A36396">
        <w:rPr>
          <w:bCs/>
          <w:sz w:val="28"/>
          <w:szCs w:val="28"/>
        </w:rPr>
        <w:t>-</w:t>
      </w:r>
      <w:r w:rsidRPr="00A36396">
        <w:rPr>
          <w:bCs/>
          <w:sz w:val="28"/>
          <w:szCs w:val="28"/>
          <w:lang w:val="en-US"/>
        </w:rPr>
        <w:t xml:space="preserve"> </w:t>
      </w:r>
      <w:r w:rsidRPr="00A36396">
        <w:rPr>
          <w:bCs/>
          <w:sz w:val="28"/>
          <w:szCs w:val="28"/>
        </w:rPr>
        <w:t xml:space="preserve">pentru modificările </w:t>
      </w:r>
      <w:r w:rsidR="000321F6" w:rsidRPr="00A36396">
        <w:rPr>
          <w:bCs/>
          <w:sz w:val="28"/>
          <w:szCs w:val="28"/>
        </w:rPr>
        <w:t xml:space="preserve">aduse </w:t>
      </w:r>
      <w:r w:rsidR="000321F6" w:rsidRPr="00A36396">
        <w:rPr>
          <w:sz w:val="28"/>
          <w:szCs w:val="28"/>
        </w:rPr>
        <w:t>sistemului său</w:t>
      </w:r>
      <w:r w:rsidRPr="00A36396">
        <w:rPr>
          <w:sz w:val="28"/>
          <w:szCs w:val="28"/>
        </w:rPr>
        <w:t xml:space="preserve"> de management al s</w:t>
      </w:r>
      <w:proofErr w:type="spellStart"/>
      <w:r w:rsidRPr="00A36396">
        <w:rPr>
          <w:sz w:val="28"/>
          <w:szCs w:val="28"/>
          <w:lang w:val="en-US"/>
        </w:rPr>
        <w:t>iguran</w:t>
      </w:r>
      <w:r w:rsidRPr="00A36396">
        <w:rPr>
          <w:sz w:val="28"/>
          <w:szCs w:val="28"/>
        </w:rPr>
        <w:t>ţei</w:t>
      </w:r>
      <w:proofErr w:type="spellEnd"/>
      <w:r w:rsidRPr="00A36396">
        <w:rPr>
          <w:sz w:val="28"/>
          <w:szCs w:val="28"/>
        </w:rPr>
        <w:t xml:space="preserve"> după eliberarea </w:t>
      </w:r>
      <w:proofErr w:type="spellStart"/>
      <w:r w:rsidRPr="00A36396">
        <w:rPr>
          <w:sz w:val="28"/>
          <w:szCs w:val="28"/>
        </w:rPr>
        <w:t>autorizaţiei</w:t>
      </w:r>
      <w:proofErr w:type="spellEnd"/>
      <w:r w:rsidRPr="00A36396">
        <w:rPr>
          <w:sz w:val="28"/>
          <w:szCs w:val="28"/>
        </w:rPr>
        <w:t xml:space="preserve"> </w:t>
      </w:r>
      <w:proofErr w:type="spellStart"/>
      <w:r w:rsidR="005A63C0" w:rsidRPr="00A36396">
        <w:rPr>
          <w:sz w:val="28"/>
          <w:szCs w:val="28"/>
        </w:rPr>
        <w:t>deţinute</w:t>
      </w:r>
      <w:proofErr w:type="spellEnd"/>
      <w:r w:rsidRPr="00A36396">
        <w:rPr>
          <w:sz w:val="28"/>
          <w:szCs w:val="28"/>
        </w:rPr>
        <w:t xml:space="preserve">, </w:t>
      </w:r>
      <w:r w:rsidRPr="00A36396">
        <w:rPr>
          <w:bCs/>
          <w:sz w:val="28"/>
          <w:szCs w:val="28"/>
        </w:rPr>
        <w:t>i)</w:t>
      </w:r>
      <w:r w:rsidRPr="00A36396">
        <w:rPr>
          <w:sz w:val="28"/>
          <w:szCs w:val="28"/>
        </w:rPr>
        <w:t>, j</w:t>
      </w:r>
      <w:r w:rsidRPr="00A36396">
        <w:rPr>
          <w:bCs/>
          <w:sz w:val="28"/>
          <w:szCs w:val="28"/>
        </w:rPr>
        <w:t>)</w:t>
      </w:r>
      <w:r w:rsidRPr="00A36396">
        <w:rPr>
          <w:sz w:val="28"/>
          <w:szCs w:val="28"/>
        </w:rPr>
        <w:t>, k</w:t>
      </w:r>
      <w:r w:rsidRPr="00A36396">
        <w:rPr>
          <w:bCs/>
          <w:sz w:val="28"/>
          <w:szCs w:val="28"/>
        </w:rPr>
        <w:t xml:space="preserve">) </w:t>
      </w:r>
      <w:r w:rsidRPr="00A36396">
        <w:rPr>
          <w:sz w:val="28"/>
          <w:szCs w:val="28"/>
        </w:rPr>
        <w:t>şi</w:t>
      </w:r>
      <w:r w:rsidRPr="00A36396">
        <w:rPr>
          <w:sz w:val="28"/>
          <w:szCs w:val="28"/>
          <w:lang w:val="en-US"/>
        </w:rPr>
        <w:t xml:space="preserve"> </w:t>
      </w:r>
      <w:r w:rsidR="00386604" w:rsidRPr="00A36396">
        <w:rPr>
          <w:sz w:val="28"/>
          <w:szCs w:val="28"/>
        </w:rPr>
        <w:t>m</w:t>
      </w:r>
      <w:r w:rsidRPr="00A36396">
        <w:rPr>
          <w:sz w:val="28"/>
          <w:szCs w:val="28"/>
        </w:rPr>
        <w:t>)</w:t>
      </w:r>
      <w:r w:rsidR="00A36396" w:rsidRPr="00A36396">
        <w:rPr>
          <w:sz w:val="28"/>
          <w:szCs w:val="28"/>
        </w:rPr>
        <w:t>;</w:t>
      </w:r>
    </w:p>
    <w:p w:rsidR="00E73902" w:rsidRPr="0039245F" w:rsidRDefault="00BE6670">
      <w:pPr>
        <w:ind w:firstLine="720"/>
        <w:jc w:val="both"/>
        <w:rPr>
          <w:sz w:val="28"/>
          <w:szCs w:val="28"/>
        </w:rPr>
      </w:pPr>
      <w:r w:rsidRPr="00A36396">
        <w:rPr>
          <w:sz w:val="28"/>
          <w:szCs w:val="28"/>
        </w:rPr>
        <w:t xml:space="preserve">b) documentele prevăzute la </w:t>
      </w:r>
      <w:r w:rsidR="00DD0C8B" w:rsidRPr="00A36396">
        <w:rPr>
          <w:sz w:val="28"/>
          <w:szCs w:val="28"/>
        </w:rPr>
        <w:t>art. 8 alin. (1)</w:t>
      </w:r>
      <w:r w:rsidR="00535390" w:rsidRPr="00A36396">
        <w:rPr>
          <w:sz w:val="28"/>
          <w:szCs w:val="28"/>
        </w:rPr>
        <w:t xml:space="preserve"> </w:t>
      </w:r>
      <w:r w:rsidRPr="00A36396">
        <w:rPr>
          <w:sz w:val="28"/>
          <w:szCs w:val="28"/>
        </w:rPr>
        <w:t>lit. a), b), h), l</w:t>
      </w:r>
      <w:r w:rsidRPr="00A36396">
        <w:rPr>
          <w:bCs/>
          <w:sz w:val="28"/>
          <w:szCs w:val="28"/>
        </w:rPr>
        <w:t>)</w:t>
      </w:r>
      <w:r w:rsidRPr="00A36396">
        <w:rPr>
          <w:sz w:val="28"/>
          <w:szCs w:val="28"/>
          <w:lang w:val="en-US"/>
        </w:rPr>
        <w:t xml:space="preserve"> </w:t>
      </w:r>
      <w:r w:rsidRPr="00A36396">
        <w:rPr>
          <w:sz w:val="28"/>
          <w:szCs w:val="28"/>
        </w:rPr>
        <w:t>şi</w:t>
      </w:r>
      <w:r w:rsidRPr="00A36396">
        <w:rPr>
          <w:sz w:val="28"/>
          <w:szCs w:val="28"/>
          <w:lang w:val="en-US"/>
        </w:rPr>
        <w:t xml:space="preserve"> </w:t>
      </w:r>
      <w:r w:rsidR="00386604" w:rsidRPr="00A36396">
        <w:rPr>
          <w:sz w:val="28"/>
          <w:szCs w:val="28"/>
        </w:rPr>
        <w:t>n</w:t>
      </w:r>
      <w:r w:rsidRPr="00A36396">
        <w:rPr>
          <w:sz w:val="28"/>
          <w:szCs w:val="28"/>
        </w:rPr>
        <w:t xml:space="preserve">), dacă acestea au suferit modificări sau o </w:t>
      </w:r>
      <w:proofErr w:type="spellStart"/>
      <w:r w:rsidRPr="00A36396">
        <w:rPr>
          <w:sz w:val="28"/>
          <w:szCs w:val="28"/>
        </w:rPr>
        <w:t>declaraţie</w:t>
      </w:r>
      <w:proofErr w:type="spellEnd"/>
      <w:r w:rsidRPr="00A36396">
        <w:rPr>
          <w:sz w:val="28"/>
          <w:szCs w:val="28"/>
        </w:rPr>
        <w:t xml:space="preserve"> pe propria răspundere a persoanei care asigură conducerea ex</w:t>
      </w:r>
      <w:r w:rsidRPr="0039245F">
        <w:rPr>
          <w:sz w:val="28"/>
          <w:szCs w:val="28"/>
        </w:rPr>
        <w:t>ecutivă a administratorului/gestionarului de infrastructură feroviară că acestea nu au suferit modificări, după caz.</w:t>
      </w:r>
    </w:p>
    <w:p w:rsidR="00E73902" w:rsidRDefault="00BE6670">
      <w:pPr>
        <w:ind w:firstLine="720"/>
        <w:jc w:val="both"/>
        <w:rPr>
          <w:color w:val="C00000"/>
          <w:sz w:val="28"/>
          <w:szCs w:val="28"/>
        </w:rPr>
      </w:pPr>
      <w:r w:rsidRPr="0039245F">
        <w:rPr>
          <w:sz w:val="28"/>
          <w:szCs w:val="28"/>
        </w:rPr>
        <w:t xml:space="preserve">(2) Dosarul pentru eliberarea </w:t>
      </w:r>
      <w:proofErr w:type="spellStart"/>
      <w:r w:rsidRPr="0039245F">
        <w:rPr>
          <w:sz w:val="28"/>
          <w:szCs w:val="28"/>
        </w:rPr>
        <w:t>autorizaţiei</w:t>
      </w:r>
      <w:proofErr w:type="spellEnd"/>
      <w:r w:rsidRPr="0039245F">
        <w:rPr>
          <w:sz w:val="28"/>
          <w:szCs w:val="28"/>
        </w:rPr>
        <w:t xml:space="preserve"> de </w:t>
      </w:r>
      <w:proofErr w:type="spellStart"/>
      <w:r w:rsidRPr="0039245F">
        <w:rPr>
          <w:sz w:val="28"/>
          <w:szCs w:val="28"/>
        </w:rPr>
        <w:t>siguranţă</w:t>
      </w:r>
      <w:proofErr w:type="spellEnd"/>
      <w:r w:rsidRPr="0039245F">
        <w:rPr>
          <w:sz w:val="28"/>
          <w:szCs w:val="28"/>
        </w:rPr>
        <w:t xml:space="preserve"> reînnoită trebuie să </w:t>
      </w:r>
      <w:proofErr w:type="spellStart"/>
      <w:r w:rsidRPr="0039245F">
        <w:rPr>
          <w:sz w:val="28"/>
          <w:szCs w:val="28"/>
        </w:rPr>
        <w:t>conţină</w:t>
      </w:r>
      <w:proofErr w:type="spellEnd"/>
      <w:r w:rsidRPr="0039245F">
        <w:rPr>
          <w:sz w:val="28"/>
          <w:szCs w:val="28"/>
        </w:rPr>
        <w:t xml:space="preserve"> </w:t>
      </w:r>
      <w:proofErr w:type="spellStart"/>
      <w:r w:rsidRPr="0039245F">
        <w:rPr>
          <w:sz w:val="28"/>
          <w:szCs w:val="28"/>
        </w:rPr>
        <w:t>şi</w:t>
      </w:r>
      <w:proofErr w:type="spellEnd"/>
      <w:r w:rsidRPr="0039245F">
        <w:rPr>
          <w:sz w:val="28"/>
          <w:szCs w:val="28"/>
        </w:rPr>
        <w:t xml:space="preserve"> </w:t>
      </w:r>
      <w:proofErr w:type="spellStart"/>
      <w:r w:rsidRPr="0039245F">
        <w:rPr>
          <w:sz w:val="28"/>
          <w:szCs w:val="28"/>
        </w:rPr>
        <w:t>declaraţiile</w:t>
      </w:r>
      <w:proofErr w:type="spellEnd"/>
      <w:r w:rsidRPr="0039245F">
        <w:rPr>
          <w:sz w:val="28"/>
          <w:szCs w:val="28"/>
        </w:rPr>
        <w:t xml:space="preserve"> de la art. </w:t>
      </w:r>
      <w:r w:rsidR="00DD0C8B" w:rsidRPr="0039245F">
        <w:rPr>
          <w:sz w:val="28"/>
          <w:szCs w:val="28"/>
        </w:rPr>
        <w:t>8</w:t>
      </w:r>
      <w:r w:rsidRPr="0039245F">
        <w:rPr>
          <w:sz w:val="28"/>
          <w:szCs w:val="28"/>
        </w:rPr>
        <w:t xml:space="preserve"> alin. (2) lit. a), </w:t>
      </w:r>
      <w:proofErr w:type="spellStart"/>
      <w:r w:rsidRPr="0039245F">
        <w:rPr>
          <w:sz w:val="28"/>
          <w:szCs w:val="28"/>
        </w:rPr>
        <w:t>convenţia</w:t>
      </w:r>
      <w:proofErr w:type="spellEnd"/>
      <w:r w:rsidRPr="0039245F">
        <w:rPr>
          <w:sz w:val="28"/>
          <w:szCs w:val="28"/>
        </w:rPr>
        <w:t xml:space="preserve"> prevăzută la art. 3 alin. (2) </w:t>
      </w:r>
      <w:proofErr w:type="spellStart"/>
      <w:r w:rsidRPr="0039245F">
        <w:rPr>
          <w:sz w:val="28"/>
          <w:szCs w:val="28"/>
          <w:lang w:val="en-US"/>
        </w:rPr>
        <w:t>pentru</w:t>
      </w:r>
      <w:proofErr w:type="spellEnd"/>
      <w:r w:rsidRPr="0039245F">
        <w:rPr>
          <w:sz w:val="28"/>
          <w:szCs w:val="28"/>
          <w:lang w:val="en-US"/>
        </w:rPr>
        <w:t xml:space="preserve"> </w:t>
      </w:r>
      <w:proofErr w:type="spellStart"/>
      <w:r w:rsidRPr="0039245F">
        <w:rPr>
          <w:sz w:val="28"/>
          <w:szCs w:val="28"/>
          <w:lang w:val="en-US"/>
        </w:rPr>
        <w:t>desf</w:t>
      </w:r>
      <w:r w:rsidRPr="0039245F">
        <w:rPr>
          <w:sz w:val="28"/>
          <w:szCs w:val="28"/>
        </w:rPr>
        <w:t>ăş</w:t>
      </w:r>
      <w:r w:rsidRPr="0039245F">
        <w:rPr>
          <w:sz w:val="28"/>
          <w:szCs w:val="28"/>
          <w:lang w:val="en-US"/>
        </w:rPr>
        <w:t>urarea</w:t>
      </w:r>
      <w:proofErr w:type="spellEnd"/>
      <w:r w:rsidRPr="0039245F">
        <w:rPr>
          <w:sz w:val="28"/>
          <w:szCs w:val="28"/>
          <w:lang w:val="en-US"/>
        </w:rPr>
        <w:t xml:space="preserve"> a</w:t>
      </w:r>
      <w:proofErr w:type="spellStart"/>
      <w:r w:rsidRPr="0039245F">
        <w:rPr>
          <w:sz w:val="28"/>
          <w:szCs w:val="28"/>
        </w:rPr>
        <w:t>ctivităţilor</w:t>
      </w:r>
      <w:proofErr w:type="spellEnd"/>
      <w:r w:rsidRPr="0039245F">
        <w:rPr>
          <w:sz w:val="28"/>
          <w:szCs w:val="28"/>
        </w:rPr>
        <w:t xml:space="preserve"> de supraveghere efectuate de ASFR</w:t>
      </w:r>
      <w:r w:rsidR="00F9792E">
        <w:rPr>
          <w:sz w:val="28"/>
          <w:szCs w:val="28"/>
        </w:rPr>
        <w:t xml:space="preserve"> conform art. 3 alin. (1</w:t>
      </w:r>
      <w:r w:rsidR="00F9792E" w:rsidRPr="0039245F">
        <w:rPr>
          <w:sz w:val="28"/>
          <w:szCs w:val="28"/>
        </w:rPr>
        <w:t>)</w:t>
      </w:r>
      <w:r w:rsidRPr="0039245F">
        <w:rPr>
          <w:sz w:val="28"/>
          <w:szCs w:val="28"/>
          <w:lang w:val="en-US"/>
        </w:rPr>
        <w:t xml:space="preserve">, </w:t>
      </w:r>
      <w:proofErr w:type="spellStart"/>
      <w:r w:rsidRPr="0039245F">
        <w:rPr>
          <w:sz w:val="28"/>
          <w:szCs w:val="28"/>
          <w:lang w:val="en-US"/>
        </w:rPr>
        <w:t>precum</w:t>
      </w:r>
      <w:proofErr w:type="spellEnd"/>
      <w:r w:rsidRPr="0039245F">
        <w:rPr>
          <w:sz w:val="28"/>
          <w:szCs w:val="28"/>
          <w:lang w:val="en-US"/>
        </w:rPr>
        <w:t xml:space="preserve"> </w:t>
      </w:r>
      <w:proofErr w:type="spellStart"/>
      <w:r w:rsidRPr="0039245F">
        <w:rPr>
          <w:sz w:val="28"/>
          <w:szCs w:val="28"/>
        </w:rPr>
        <w:t>şi</w:t>
      </w:r>
      <w:proofErr w:type="spellEnd"/>
      <w:r w:rsidRPr="0039245F">
        <w:rPr>
          <w:sz w:val="28"/>
          <w:szCs w:val="28"/>
          <w:lang w:val="en-US"/>
        </w:rPr>
        <w:t xml:space="preserve"> </w:t>
      </w:r>
      <w:r>
        <w:rPr>
          <w:sz w:val="28"/>
          <w:szCs w:val="28"/>
        </w:rPr>
        <w:t xml:space="preserve">dovada </w:t>
      </w:r>
      <w:proofErr w:type="spellStart"/>
      <w:r>
        <w:rPr>
          <w:sz w:val="28"/>
          <w:szCs w:val="28"/>
        </w:rPr>
        <w:t>plăţii</w:t>
      </w:r>
      <w:proofErr w:type="spellEnd"/>
      <w:r>
        <w:rPr>
          <w:sz w:val="28"/>
          <w:szCs w:val="28"/>
        </w:rPr>
        <w:t xml:space="preserve"> către ASFR a tarifului pentru </w:t>
      </w:r>
      <w:proofErr w:type="spellStart"/>
      <w:r>
        <w:rPr>
          <w:sz w:val="28"/>
          <w:szCs w:val="28"/>
        </w:rPr>
        <w:t>prestaţia</w:t>
      </w:r>
      <w:proofErr w:type="spellEnd"/>
      <w:r>
        <w:rPr>
          <w:sz w:val="28"/>
          <w:szCs w:val="28"/>
        </w:rPr>
        <w:t xml:space="preserve"> de eliberare a </w:t>
      </w:r>
      <w:proofErr w:type="spellStart"/>
      <w:r>
        <w:rPr>
          <w:sz w:val="28"/>
          <w:szCs w:val="28"/>
        </w:rPr>
        <w:t>autorizaţiei</w:t>
      </w:r>
      <w:proofErr w:type="spellEnd"/>
      <w:r>
        <w:rPr>
          <w:sz w:val="28"/>
          <w:szCs w:val="28"/>
        </w:rPr>
        <w:t xml:space="preserve"> reînnoite.</w:t>
      </w:r>
    </w:p>
    <w:p w:rsidR="00290D8C" w:rsidRDefault="00BE6670">
      <w:pPr>
        <w:ind w:firstLine="700"/>
        <w:jc w:val="both"/>
        <w:rPr>
          <w:sz w:val="28"/>
          <w:szCs w:val="28"/>
        </w:rPr>
      </w:pPr>
      <w:r>
        <w:rPr>
          <w:sz w:val="28"/>
          <w:szCs w:val="28"/>
        </w:rPr>
        <w:t xml:space="preserve">(3) Pentru evaluarea </w:t>
      </w:r>
      <w:proofErr w:type="spellStart"/>
      <w:r>
        <w:rPr>
          <w:sz w:val="28"/>
          <w:szCs w:val="28"/>
        </w:rPr>
        <w:t>capacităţii</w:t>
      </w:r>
      <w:proofErr w:type="spellEnd"/>
      <w:r>
        <w:rPr>
          <w:sz w:val="28"/>
          <w:szCs w:val="28"/>
        </w:rPr>
        <w:t xml:space="preserve"> solicitantului de a îndeplini </w:t>
      </w:r>
      <w:proofErr w:type="spellStart"/>
      <w:r>
        <w:rPr>
          <w:sz w:val="28"/>
          <w:szCs w:val="28"/>
        </w:rPr>
        <w:t>cerinţele</w:t>
      </w:r>
      <w:proofErr w:type="spellEnd"/>
      <w:r>
        <w:rPr>
          <w:sz w:val="28"/>
          <w:szCs w:val="28"/>
        </w:rPr>
        <w:t xml:space="preserve"> pentru </w:t>
      </w:r>
      <w:proofErr w:type="spellStart"/>
      <w:r w:rsidRPr="0039245F">
        <w:rPr>
          <w:sz w:val="28"/>
          <w:szCs w:val="28"/>
          <w:lang w:val="en-US"/>
        </w:rPr>
        <w:t>eliberarea</w:t>
      </w:r>
      <w:proofErr w:type="spellEnd"/>
      <w:r w:rsidRPr="0039245F">
        <w:rPr>
          <w:sz w:val="28"/>
          <w:szCs w:val="28"/>
          <w:lang w:val="en-US"/>
        </w:rPr>
        <w:t xml:space="preserve"> </w:t>
      </w:r>
      <w:proofErr w:type="spellStart"/>
      <w:r w:rsidRPr="0039245F">
        <w:rPr>
          <w:sz w:val="28"/>
          <w:szCs w:val="28"/>
        </w:rPr>
        <w:t>autorizaţiei</w:t>
      </w:r>
      <w:proofErr w:type="spellEnd"/>
      <w:r w:rsidRPr="0039245F">
        <w:rPr>
          <w:sz w:val="28"/>
          <w:szCs w:val="28"/>
        </w:rPr>
        <w:t xml:space="preserve"> de </w:t>
      </w:r>
      <w:proofErr w:type="spellStart"/>
      <w:r w:rsidRPr="0039245F">
        <w:rPr>
          <w:sz w:val="28"/>
          <w:szCs w:val="28"/>
        </w:rPr>
        <w:t>siguranţă</w:t>
      </w:r>
      <w:proofErr w:type="spellEnd"/>
      <w:r w:rsidRPr="0039245F">
        <w:rPr>
          <w:sz w:val="28"/>
          <w:szCs w:val="28"/>
        </w:rPr>
        <w:t xml:space="preserve"> reînnoite, ASFR proce</w:t>
      </w:r>
      <w:r w:rsidR="0039245F">
        <w:rPr>
          <w:sz w:val="28"/>
          <w:szCs w:val="28"/>
        </w:rPr>
        <w:t>dează conform prevederilor art.</w:t>
      </w:r>
      <w:r w:rsidRPr="0039245F">
        <w:rPr>
          <w:sz w:val="28"/>
          <w:szCs w:val="28"/>
        </w:rPr>
        <w:t>9-1</w:t>
      </w:r>
      <w:r w:rsidR="00F6071D" w:rsidRPr="0039245F">
        <w:rPr>
          <w:sz w:val="28"/>
          <w:szCs w:val="28"/>
        </w:rPr>
        <w:t>1</w:t>
      </w:r>
      <w:r w:rsidRPr="0039245F">
        <w:rPr>
          <w:sz w:val="28"/>
          <w:szCs w:val="28"/>
          <w:vertAlign w:val="superscript"/>
        </w:rPr>
        <w:t xml:space="preserve"> </w:t>
      </w:r>
      <w:proofErr w:type="spellStart"/>
      <w:r>
        <w:rPr>
          <w:sz w:val="28"/>
          <w:szCs w:val="28"/>
        </w:rPr>
        <w:t>şi</w:t>
      </w:r>
      <w:proofErr w:type="spellEnd"/>
      <w:r>
        <w:rPr>
          <w:sz w:val="28"/>
          <w:szCs w:val="28"/>
        </w:rPr>
        <w:t xml:space="preserve"> ia în considerare rezultatele </w:t>
      </w:r>
      <w:proofErr w:type="spellStart"/>
      <w:r>
        <w:rPr>
          <w:sz w:val="28"/>
          <w:szCs w:val="28"/>
        </w:rPr>
        <w:t>activităţilor</w:t>
      </w:r>
      <w:proofErr w:type="spellEnd"/>
      <w:r>
        <w:rPr>
          <w:sz w:val="28"/>
          <w:szCs w:val="28"/>
        </w:rPr>
        <w:t xml:space="preserve"> de supraveghere efectuate anterior. </w:t>
      </w:r>
    </w:p>
    <w:p w:rsidR="00E73902" w:rsidRPr="0039245F" w:rsidRDefault="00BE6670">
      <w:pPr>
        <w:ind w:firstLine="700"/>
        <w:jc w:val="both"/>
        <w:rPr>
          <w:sz w:val="28"/>
          <w:szCs w:val="28"/>
          <w:shd w:val="clear" w:color="auto" w:fill="FFFFFF"/>
        </w:rPr>
      </w:pPr>
      <w:r w:rsidRPr="0039245F">
        <w:rPr>
          <w:sz w:val="28"/>
          <w:szCs w:val="28"/>
        </w:rPr>
        <w:t>În cadrul evaluării, ASFR verifică, dacă este cazul, şi stadiul actual al planului/planurilor de măsuri stabilit(e) de administratorul/</w:t>
      </w:r>
      <w:proofErr w:type="spellStart"/>
      <w:r w:rsidRPr="0039245F">
        <w:rPr>
          <w:sz w:val="28"/>
          <w:szCs w:val="28"/>
          <w:lang w:val="en-US"/>
        </w:rPr>
        <w:t>gestionarul</w:t>
      </w:r>
      <w:proofErr w:type="spellEnd"/>
      <w:r w:rsidRPr="0039245F">
        <w:rPr>
          <w:sz w:val="28"/>
          <w:szCs w:val="28"/>
        </w:rPr>
        <w:t xml:space="preserve"> de infrastructură feroviară pentru:</w:t>
      </w:r>
    </w:p>
    <w:p w:rsidR="00E73902" w:rsidRPr="0039245F" w:rsidRDefault="00BE6670">
      <w:pPr>
        <w:ind w:firstLine="700"/>
        <w:jc w:val="both"/>
        <w:rPr>
          <w:sz w:val="28"/>
          <w:szCs w:val="28"/>
          <w:shd w:val="clear" w:color="auto" w:fill="FFFFFF"/>
        </w:rPr>
      </w:pPr>
      <w:r w:rsidRPr="0039245F">
        <w:rPr>
          <w:sz w:val="28"/>
          <w:szCs w:val="28"/>
        </w:rPr>
        <w:t>a) înlăturarea motivelor de îngrijorare rămase nesoluționate de la evaluarea anterioară;</w:t>
      </w:r>
    </w:p>
    <w:p w:rsidR="00E73902" w:rsidRDefault="00BE6670">
      <w:pPr>
        <w:ind w:firstLine="720"/>
        <w:jc w:val="both"/>
        <w:rPr>
          <w:sz w:val="28"/>
          <w:szCs w:val="28"/>
          <w:u w:val="single"/>
        </w:rPr>
      </w:pPr>
      <w:r w:rsidRPr="0039245F">
        <w:rPr>
          <w:sz w:val="28"/>
          <w:szCs w:val="28"/>
        </w:rPr>
        <w:lastRenderedPageBreak/>
        <w:t>b) soluționarea oricărei neconformități majore și înlăturarea oricărui alt motiv de îngrijorare identificate în cursul activităților de supraveghere derulate după î</w:t>
      </w:r>
      <w:r w:rsidR="00A36396">
        <w:rPr>
          <w:sz w:val="28"/>
          <w:szCs w:val="28"/>
        </w:rPr>
        <w:t>ncheierea evaluării anterioare.</w:t>
      </w:r>
    </w:p>
    <w:p w:rsidR="00E73608" w:rsidRDefault="00E73608" w:rsidP="00E73608">
      <w:pPr>
        <w:ind w:firstLine="720"/>
        <w:jc w:val="both"/>
        <w:rPr>
          <w:color w:val="0070C0"/>
          <w:sz w:val="28"/>
          <w:szCs w:val="28"/>
          <w:shd w:val="clear" w:color="auto" w:fill="FFFFFF"/>
        </w:rPr>
      </w:pPr>
      <w:r w:rsidRPr="00513330">
        <w:rPr>
          <w:sz w:val="28"/>
          <w:szCs w:val="28"/>
        </w:rPr>
        <w:t xml:space="preserve">(4) </w:t>
      </w:r>
      <w:r w:rsidRPr="00513330">
        <w:rPr>
          <w:sz w:val="28"/>
          <w:szCs w:val="28"/>
          <w:shd w:val="clear" w:color="auto" w:fill="FFFFFF"/>
        </w:rPr>
        <w:t>În cazul în care modificări</w:t>
      </w:r>
      <w:r w:rsidRPr="00513330">
        <w:rPr>
          <w:sz w:val="28"/>
          <w:szCs w:val="28"/>
          <w:shd w:val="clear" w:color="auto" w:fill="FFFFFF"/>
          <w:lang w:val="en-US"/>
        </w:rPr>
        <w:t>le</w:t>
      </w:r>
      <w:r w:rsidRPr="00513330">
        <w:rPr>
          <w:sz w:val="28"/>
          <w:szCs w:val="28"/>
          <w:shd w:val="clear" w:color="auto" w:fill="FFFFFF"/>
        </w:rPr>
        <w:t xml:space="preserve"> pot afecta performanța în materie de siguranță, pot crea riscuri majore de siguranță sau în cazul în care </w:t>
      </w:r>
      <w:r w:rsidRPr="00513330">
        <w:rPr>
          <w:sz w:val="28"/>
          <w:szCs w:val="28"/>
          <w:shd w:val="clear" w:color="auto" w:fill="FFFFFF"/>
          <w:lang w:val="en-US"/>
        </w:rPr>
        <w:t xml:space="preserve">ASFR </w:t>
      </w:r>
      <w:r w:rsidRPr="00513330">
        <w:rPr>
          <w:sz w:val="28"/>
          <w:szCs w:val="28"/>
          <w:shd w:val="clear" w:color="auto" w:fill="FFFFFF"/>
        </w:rPr>
        <w:t>identifică alte motive de îngrijorare în cadrul activităților sale de supraveghere, aceasta decid</w:t>
      </w:r>
      <w:r w:rsidRPr="00513330">
        <w:rPr>
          <w:sz w:val="28"/>
          <w:szCs w:val="28"/>
          <w:shd w:val="clear" w:color="auto" w:fill="FFFFFF"/>
          <w:lang w:val="en-US"/>
        </w:rPr>
        <w:t xml:space="preserve">e </w:t>
      </w:r>
      <w:r w:rsidRPr="00513330">
        <w:rPr>
          <w:sz w:val="28"/>
          <w:szCs w:val="28"/>
          <w:shd w:val="clear" w:color="auto" w:fill="FFFFFF"/>
        </w:rPr>
        <w:t>dacă întregul dosar al cererii trebuie reevaluat.</w:t>
      </w:r>
    </w:p>
    <w:p w:rsidR="00E73902" w:rsidRPr="00513330" w:rsidRDefault="00BE6670">
      <w:pPr>
        <w:ind w:firstLine="720"/>
        <w:jc w:val="both"/>
        <w:rPr>
          <w:sz w:val="28"/>
          <w:szCs w:val="28"/>
        </w:rPr>
      </w:pPr>
      <w:r w:rsidRPr="00513330">
        <w:rPr>
          <w:sz w:val="28"/>
          <w:szCs w:val="28"/>
        </w:rPr>
        <w:t>(</w:t>
      </w:r>
      <w:r w:rsidR="00ED7348" w:rsidRPr="00513330">
        <w:rPr>
          <w:sz w:val="28"/>
          <w:szCs w:val="28"/>
        </w:rPr>
        <w:t>5</w:t>
      </w:r>
      <w:r w:rsidRPr="00513330">
        <w:rPr>
          <w:sz w:val="28"/>
          <w:szCs w:val="28"/>
        </w:rPr>
        <w:t xml:space="preserve">) După constatarea îndeplinirii tuturor </w:t>
      </w:r>
      <w:proofErr w:type="spellStart"/>
      <w:r w:rsidRPr="00513330">
        <w:rPr>
          <w:sz w:val="28"/>
          <w:szCs w:val="28"/>
        </w:rPr>
        <w:t>cerinţelor</w:t>
      </w:r>
      <w:proofErr w:type="spellEnd"/>
      <w:r w:rsidRPr="00513330">
        <w:rPr>
          <w:sz w:val="28"/>
          <w:szCs w:val="28"/>
        </w:rPr>
        <w:t xml:space="preserve"> pentru reînnoirea </w:t>
      </w:r>
      <w:proofErr w:type="spellStart"/>
      <w:r w:rsidRPr="00513330">
        <w:rPr>
          <w:sz w:val="28"/>
          <w:szCs w:val="28"/>
        </w:rPr>
        <w:t>autorizaţiei</w:t>
      </w:r>
      <w:proofErr w:type="spellEnd"/>
      <w:r w:rsidRPr="00513330">
        <w:rPr>
          <w:sz w:val="28"/>
          <w:szCs w:val="28"/>
        </w:rPr>
        <w:t xml:space="preserve"> de </w:t>
      </w:r>
      <w:proofErr w:type="spellStart"/>
      <w:r w:rsidRPr="00513330">
        <w:rPr>
          <w:sz w:val="28"/>
          <w:szCs w:val="28"/>
        </w:rPr>
        <w:t>siguranţă</w:t>
      </w:r>
      <w:proofErr w:type="spellEnd"/>
      <w:r w:rsidRPr="00513330">
        <w:rPr>
          <w:sz w:val="28"/>
          <w:szCs w:val="28"/>
        </w:rPr>
        <w:t xml:space="preserve">, ASFR eliberează </w:t>
      </w:r>
      <w:proofErr w:type="spellStart"/>
      <w:r w:rsidRPr="00513330">
        <w:rPr>
          <w:sz w:val="28"/>
          <w:szCs w:val="28"/>
        </w:rPr>
        <w:t>autorizaţia</w:t>
      </w:r>
      <w:proofErr w:type="spellEnd"/>
      <w:r w:rsidRPr="00513330">
        <w:rPr>
          <w:sz w:val="28"/>
          <w:szCs w:val="28"/>
        </w:rPr>
        <w:t xml:space="preserve"> administratorului/gestionarului de infrastructură feroviară</w:t>
      </w:r>
      <w:r w:rsidRPr="00513330">
        <w:rPr>
          <w:sz w:val="28"/>
          <w:szCs w:val="28"/>
          <w:lang w:val="en-US"/>
        </w:rPr>
        <w:t xml:space="preserve">, care </w:t>
      </w:r>
      <w:proofErr w:type="spellStart"/>
      <w:r w:rsidRPr="00513330">
        <w:rPr>
          <w:sz w:val="28"/>
          <w:szCs w:val="28"/>
          <w:lang w:val="en-US"/>
        </w:rPr>
        <w:t>este</w:t>
      </w:r>
      <w:proofErr w:type="spellEnd"/>
      <w:r w:rsidRPr="00513330">
        <w:rPr>
          <w:sz w:val="28"/>
          <w:szCs w:val="28"/>
          <w:lang w:val="en-US"/>
        </w:rPr>
        <w:t xml:space="preserve"> </w:t>
      </w:r>
      <w:proofErr w:type="spellStart"/>
      <w:r w:rsidRPr="00513330">
        <w:rPr>
          <w:sz w:val="28"/>
          <w:szCs w:val="28"/>
          <w:lang w:val="en-US"/>
        </w:rPr>
        <w:t>valabil</w:t>
      </w:r>
      <w:proofErr w:type="spellEnd"/>
      <w:r w:rsidRPr="00513330">
        <w:rPr>
          <w:sz w:val="28"/>
          <w:szCs w:val="28"/>
        </w:rPr>
        <w:t xml:space="preserve">ă pentru o perioadă de 5 ani, cu respectarea </w:t>
      </w:r>
      <w:proofErr w:type="spellStart"/>
      <w:r w:rsidRPr="00513330">
        <w:rPr>
          <w:sz w:val="28"/>
          <w:szCs w:val="28"/>
        </w:rPr>
        <w:t>cerinţelor</w:t>
      </w:r>
      <w:proofErr w:type="spellEnd"/>
      <w:r w:rsidRPr="00513330">
        <w:rPr>
          <w:sz w:val="28"/>
          <w:szCs w:val="28"/>
        </w:rPr>
        <w:t xml:space="preserve"> care au stat la baza eliberării </w:t>
      </w:r>
      <w:proofErr w:type="spellStart"/>
      <w:r w:rsidRPr="00513330">
        <w:rPr>
          <w:sz w:val="28"/>
          <w:szCs w:val="28"/>
        </w:rPr>
        <w:t>şi</w:t>
      </w:r>
      <w:proofErr w:type="spellEnd"/>
      <w:r w:rsidRPr="00513330">
        <w:rPr>
          <w:sz w:val="28"/>
          <w:szCs w:val="28"/>
        </w:rPr>
        <w:t xml:space="preserve"> în </w:t>
      </w:r>
      <w:proofErr w:type="spellStart"/>
      <w:r w:rsidRPr="00513330">
        <w:rPr>
          <w:sz w:val="28"/>
          <w:szCs w:val="28"/>
        </w:rPr>
        <w:t>condiţiile</w:t>
      </w:r>
      <w:proofErr w:type="spellEnd"/>
      <w:r w:rsidRPr="00513330">
        <w:rPr>
          <w:sz w:val="28"/>
          <w:szCs w:val="28"/>
        </w:rPr>
        <w:t xml:space="preserve"> vizării sale periodice la un an. </w:t>
      </w:r>
    </w:p>
    <w:p w:rsidR="00E73902" w:rsidRDefault="00BE6670">
      <w:pPr>
        <w:ind w:firstLine="700"/>
        <w:jc w:val="both"/>
        <w:rPr>
          <w:b/>
          <w:bCs/>
          <w:sz w:val="28"/>
          <w:szCs w:val="28"/>
          <w:lang w:val="en-US"/>
        </w:rPr>
      </w:pPr>
      <w:r w:rsidRPr="00513330">
        <w:rPr>
          <w:sz w:val="28"/>
          <w:szCs w:val="28"/>
        </w:rPr>
        <w:t>(</w:t>
      </w:r>
      <w:r w:rsidR="00102E30" w:rsidRPr="00513330">
        <w:rPr>
          <w:sz w:val="28"/>
          <w:szCs w:val="28"/>
          <w:lang w:val="en-US"/>
        </w:rPr>
        <w:t>6</w:t>
      </w:r>
      <w:r w:rsidRPr="00513330">
        <w:rPr>
          <w:sz w:val="28"/>
          <w:szCs w:val="28"/>
        </w:rPr>
        <w:t xml:space="preserve">) </w:t>
      </w:r>
      <w:r w:rsidRPr="00513330">
        <w:rPr>
          <w:sz w:val="28"/>
          <w:szCs w:val="28"/>
          <w:lang w:val="en-US"/>
        </w:rPr>
        <w:t>Deci</w:t>
      </w:r>
      <w:r w:rsidRPr="00513330">
        <w:rPr>
          <w:sz w:val="28"/>
          <w:szCs w:val="28"/>
        </w:rPr>
        <w:t>z</w:t>
      </w:r>
      <w:proofErr w:type="spellStart"/>
      <w:r w:rsidRPr="00513330">
        <w:rPr>
          <w:sz w:val="28"/>
          <w:szCs w:val="28"/>
          <w:lang w:val="en-US"/>
        </w:rPr>
        <w:t>ia</w:t>
      </w:r>
      <w:proofErr w:type="spellEnd"/>
      <w:r w:rsidRPr="00513330">
        <w:rPr>
          <w:sz w:val="28"/>
          <w:szCs w:val="28"/>
          <w:lang w:val="en-US"/>
        </w:rPr>
        <w:t xml:space="preserve"> </w:t>
      </w:r>
      <w:r w:rsidRPr="00513330">
        <w:rPr>
          <w:sz w:val="28"/>
          <w:szCs w:val="28"/>
        </w:rPr>
        <w:t>de a nu reînnoi</w:t>
      </w:r>
      <w:r w:rsidRPr="00513330">
        <w:rPr>
          <w:sz w:val="28"/>
          <w:szCs w:val="28"/>
          <w:lang w:val="en-US"/>
        </w:rPr>
        <w:t xml:space="preserve"> </w:t>
      </w:r>
      <w:proofErr w:type="spellStart"/>
      <w:r w:rsidRPr="00513330">
        <w:rPr>
          <w:sz w:val="28"/>
          <w:szCs w:val="28"/>
        </w:rPr>
        <w:t>autorizaţi</w:t>
      </w:r>
      <w:proofErr w:type="spellEnd"/>
      <w:r w:rsidRPr="00513330">
        <w:rPr>
          <w:sz w:val="28"/>
          <w:szCs w:val="28"/>
          <w:lang w:val="en-US"/>
        </w:rPr>
        <w:t xml:space="preserve">a </w:t>
      </w:r>
      <w:r w:rsidRPr="00513330">
        <w:rPr>
          <w:sz w:val="28"/>
          <w:szCs w:val="28"/>
        </w:rPr>
        <w:t xml:space="preserve">de </w:t>
      </w:r>
      <w:proofErr w:type="spellStart"/>
      <w:r w:rsidRPr="00513330">
        <w:rPr>
          <w:sz w:val="28"/>
          <w:szCs w:val="28"/>
        </w:rPr>
        <w:t>siguranţă</w:t>
      </w:r>
      <w:proofErr w:type="spellEnd"/>
      <w:r w:rsidRPr="00513330">
        <w:rPr>
          <w:sz w:val="28"/>
          <w:szCs w:val="28"/>
        </w:rPr>
        <w:t xml:space="preserve"> este notificată</w:t>
      </w:r>
      <w:r w:rsidR="00143DBA" w:rsidRPr="00513330">
        <w:rPr>
          <w:sz w:val="28"/>
          <w:szCs w:val="28"/>
        </w:rPr>
        <w:t xml:space="preserve"> </w:t>
      </w:r>
      <w:proofErr w:type="spellStart"/>
      <w:r w:rsidR="00143DBA" w:rsidRPr="00513330">
        <w:rPr>
          <w:sz w:val="28"/>
          <w:szCs w:val="28"/>
        </w:rPr>
        <w:t>şi</w:t>
      </w:r>
      <w:proofErr w:type="spellEnd"/>
      <w:r w:rsidR="00143DBA" w:rsidRPr="00513330">
        <w:rPr>
          <w:sz w:val="28"/>
          <w:szCs w:val="28"/>
        </w:rPr>
        <w:t xml:space="preserve"> motivată </w:t>
      </w:r>
      <w:r w:rsidRPr="00513330">
        <w:rPr>
          <w:sz w:val="28"/>
          <w:szCs w:val="28"/>
        </w:rPr>
        <w:t>administratorului/gestionarului de infrastructură feroviară de către ASFR.</w:t>
      </w:r>
    </w:p>
    <w:p w:rsidR="00E73902" w:rsidRDefault="00E73902">
      <w:pPr>
        <w:ind w:firstLine="720"/>
        <w:jc w:val="both"/>
        <w:rPr>
          <w:b/>
          <w:bCs/>
          <w:sz w:val="28"/>
          <w:szCs w:val="28"/>
          <w:lang w:val="en-US"/>
        </w:rPr>
      </w:pPr>
    </w:p>
    <w:p w:rsidR="00E73902" w:rsidRPr="00513330" w:rsidRDefault="00BE6670">
      <w:pPr>
        <w:ind w:firstLine="720"/>
        <w:jc w:val="both"/>
        <w:rPr>
          <w:sz w:val="28"/>
          <w:szCs w:val="28"/>
        </w:rPr>
      </w:pPr>
      <w:r>
        <w:rPr>
          <w:b/>
          <w:bCs/>
          <w:sz w:val="28"/>
          <w:szCs w:val="28"/>
          <w:lang w:val="en-US"/>
        </w:rPr>
        <w:t>Art.</w:t>
      </w:r>
      <w:r w:rsidRPr="00513330">
        <w:rPr>
          <w:b/>
          <w:sz w:val="28"/>
          <w:szCs w:val="28"/>
          <w:lang w:val="en-US"/>
        </w:rPr>
        <w:t>1</w:t>
      </w:r>
      <w:r w:rsidRPr="00513330">
        <w:rPr>
          <w:b/>
          <w:sz w:val="28"/>
          <w:szCs w:val="28"/>
        </w:rPr>
        <w:t>7</w:t>
      </w:r>
      <w:r w:rsidRPr="00513330">
        <w:rPr>
          <w:b/>
          <w:bCs/>
          <w:sz w:val="28"/>
          <w:szCs w:val="28"/>
        </w:rPr>
        <w:t xml:space="preserve">. - </w:t>
      </w:r>
      <w:r w:rsidRPr="00513330">
        <w:rPr>
          <w:sz w:val="28"/>
          <w:szCs w:val="28"/>
        </w:rPr>
        <w:t xml:space="preserve">(1) La solicitarea unui administrator/gestionar de infrastructură feroviară, ASFR poate actualiza (modifica/revizui) </w:t>
      </w:r>
      <w:proofErr w:type="spellStart"/>
      <w:r w:rsidRPr="00513330">
        <w:rPr>
          <w:sz w:val="28"/>
          <w:szCs w:val="28"/>
        </w:rPr>
        <w:t>autorizaţia</w:t>
      </w:r>
      <w:proofErr w:type="spellEnd"/>
      <w:r w:rsidRPr="00513330">
        <w:rPr>
          <w:sz w:val="28"/>
          <w:szCs w:val="28"/>
        </w:rPr>
        <w:t xml:space="preserve"> de </w:t>
      </w:r>
      <w:proofErr w:type="spellStart"/>
      <w:r w:rsidRPr="00513330">
        <w:rPr>
          <w:sz w:val="28"/>
          <w:szCs w:val="28"/>
        </w:rPr>
        <w:t>siguranţă</w:t>
      </w:r>
      <w:proofErr w:type="spellEnd"/>
      <w:r w:rsidRPr="00513330">
        <w:rPr>
          <w:sz w:val="28"/>
          <w:szCs w:val="28"/>
        </w:rPr>
        <w:t>, după cum urmează:</w:t>
      </w:r>
    </w:p>
    <w:p w:rsidR="00E73902" w:rsidRPr="00513330" w:rsidRDefault="00BE6670">
      <w:pPr>
        <w:numPr>
          <w:ilvl w:val="0"/>
          <w:numId w:val="9"/>
        </w:numPr>
        <w:ind w:firstLine="720"/>
        <w:jc w:val="both"/>
        <w:rPr>
          <w:sz w:val="28"/>
          <w:szCs w:val="28"/>
        </w:rPr>
      </w:pPr>
      <w:r w:rsidRPr="00513330">
        <w:rPr>
          <w:sz w:val="28"/>
          <w:szCs w:val="28"/>
        </w:rPr>
        <w:t>la modificarea datelor de identificare ale administratorului/gestionarului de infrastructură feroviară;</w:t>
      </w:r>
    </w:p>
    <w:p w:rsidR="00E73902" w:rsidRPr="00513330" w:rsidRDefault="00BE6670">
      <w:pPr>
        <w:numPr>
          <w:ilvl w:val="0"/>
          <w:numId w:val="9"/>
        </w:numPr>
        <w:ind w:firstLine="720"/>
        <w:jc w:val="both"/>
        <w:rPr>
          <w:sz w:val="28"/>
          <w:szCs w:val="28"/>
          <w:u w:val="single"/>
        </w:rPr>
      </w:pPr>
      <w:r w:rsidRPr="00513330">
        <w:rPr>
          <w:sz w:val="28"/>
          <w:szCs w:val="28"/>
        </w:rPr>
        <w:t>la modificarea datelor înscrise î</w:t>
      </w:r>
      <w:r w:rsidRPr="00513330">
        <w:rPr>
          <w:sz w:val="28"/>
          <w:szCs w:val="28"/>
          <w:lang w:val="en-US"/>
        </w:rPr>
        <w:t xml:space="preserve">n </w:t>
      </w:r>
      <w:proofErr w:type="spellStart"/>
      <w:r w:rsidRPr="00513330">
        <w:rPr>
          <w:sz w:val="28"/>
          <w:szCs w:val="28"/>
        </w:rPr>
        <w:t>autorizaţia</w:t>
      </w:r>
      <w:proofErr w:type="spellEnd"/>
      <w:r w:rsidRPr="00513330">
        <w:rPr>
          <w:sz w:val="28"/>
          <w:szCs w:val="28"/>
        </w:rPr>
        <w:t xml:space="preserve"> de </w:t>
      </w:r>
      <w:proofErr w:type="spellStart"/>
      <w:r w:rsidRPr="00513330">
        <w:rPr>
          <w:sz w:val="28"/>
          <w:szCs w:val="28"/>
        </w:rPr>
        <w:t>siguranţă</w:t>
      </w:r>
      <w:proofErr w:type="spellEnd"/>
      <w:r w:rsidRPr="00513330">
        <w:rPr>
          <w:sz w:val="28"/>
          <w:szCs w:val="28"/>
        </w:rPr>
        <w:t xml:space="preserve">, inclusiv la adăugarea/eliminarea unei/unor </w:t>
      </w:r>
      <w:proofErr w:type="spellStart"/>
      <w:r w:rsidRPr="00513330">
        <w:rPr>
          <w:sz w:val="28"/>
          <w:szCs w:val="28"/>
        </w:rPr>
        <w:t>secţii</w:t>
      </w:r>
      <w:proofErr w:type="spellEnd"/>
      <w:r w:rsidRPr="00513330">
        <w:rPr>
          <w:sz w:val="28"/>
          <w:szCs w:val="28"/>
        </w:rPr>
        <w:t xml:space="preserve"> de </w:t>
      </w:r>
      <w:proofErr w:type="spellStart"/>
      <w:r w:rsidRPr="00513330">
        <w:rPr>
          <w:sz w:val="28"/>
          <w:szCs w:val="28"/>
        </w:rPr>
        <w:t>circulaţie</w:t>
      </w:r>
      <w:proofErr w:type="spellEnd"/>
      <w:r w:rsidRPr="00513330">
        <w:rPr>
          <w:sz w:val="28"/>
          <w:szCs w:val="28"/>
        </w:rPr>
        <w:t>;</w:t>
      </w:r>
    </w:p>
    <w:p w:rsidR="00E73902" w:rsidRDefault="00BE6670">
      <w:pPr>
        <w:numPr>
          <w:ilvl w:val="0"/>
          <w:numId w:val="9"/>
        </w:numPr>
        <w:ind w:firstLine="720"/>
        <w:jc w:val="both"/>
        <w:rPr>
          <w:sz w:val="28"/>
          <w:szCs w:val="28"/>
        </w:rPr>
      </w:pPr>
      <w:r w:rsidRPr="00A36396">
        <w:rPr>
          <w:sz w:val="28"/>
          <w:szCs w:val="28"/>
        </w:rPr>
        <w:t xml:space="preserve">la fiecare modificare </w:t>
      </w:r>
      <w:proofErr w:type="spellStart"/>
      <w:r w:rsidRPr="00A36396">
        <w:rPr>
          <w:sz w:val="28"/>
          <w:szCs w:val="28"/>
        </w:rPr>
        <w:t>substanţială</w:t>
      </w:r>
      <w:proofErr w:type="spellEnd"/>
      <w:r w:rsidRPr="00A36396">
        <w:rPr>
          <w:sz w:val="28"/>
          <w:szCs w:val="28"/>
        </w:rPr>
        <w:t xml:space="preserve"> a infrastructurii, a</w:t>
      </w:r>
      <w:r w:rsidR="008B3256" w:rsidRPr="00A36396">
        <w:rPr>
          <w:sz w:val="28"/>
          <w:szCs w:val="28"/>
        </w:rPr>
        <w:t xml:space="preserve"> </w:t>
      </w:r>
      <w:r w:rsidRPr="00A36396">
        <w:rPr>
          <w:sz w:val="28"/>
          <w:szCs w:val="28"/>
        </w:rPr>
        <w:t xml:space="preserve">subsistemelor </w:t>
      </w:r>
      <w:r w:rsidR="008B3256" w:rsidRPr="00A36396">
        <w:rPr>
          <w:sz w:val="28"/>
          <w:szCs w:val="28"/>
        </w:rPr>
        <w:t xml:space="preserve">de </w:t>
      </w:r>
      <w:r w:rsidRPr="00A36396">
        <w:rPr>
          <w:sz w:val="28"/>
          <w:szCs w:val="28"/>
        </w:rPr>
        <w:t xml:space="preserve">semnalizare sau </w:t>
      </w:r>
      <w:r w:rsidR="008B3256" w:rsidRPr="00A36396">
        <w:rPr>
          <w:sz w:val="28"/>
          <w:szCs w:val="28"/>
        </w:rPr>
        <w:t xml:space="preserve">de alimentare cu </w:t>
      </w:r>
      <w:r w:rsidRPr="00A36396">
        <w:rPr>
          <w:sz w:val="28"/>
          <w:szCs w:val="28"/>
        </w:rPr>
        <w:t xml:space="preserve">energie </w:t>
      </w:r>
      <w:r w:rsidR="008B3256" w:rsidRPr="00A36396">
        <w:rPr>
          <w:sz w:val="28"/>
          <w:szCs w:val="28"/>
        </w:rPr>
        <w:t xml:space="preserve">utilizate în legătură cu infrastructura </w:t>
      </w:r>
      <w:r w:rsidRPr="00A36396">
        <w:rPr>
          <w:sz w:val="28"/>
          <w:szCs w:val="28"/>
        </w:rPr>
        <w:t>sau a</w:t>
      </w:r>
      <w:r w:rsidR="004A3484" w:rsidRPr="00A36396">
        <w:rPr>
          <w:sz w:val="28"/>
          <w:szCs w:val="28"/>
        </w:rPr>
        <w:t xml:space="preserve"> </w:t>
      </w:r>
      <w:r w:rsidRPr="00A36396">
        <w:rPr>
          <w:sz w:val="28"/>
          <w:szCs w:val="28"/>
        </w:rPr>
        <w:t xml:space="preserve">principiilor de exploatare </w:t>
      </w:r>
      <w:proofErr w:type="spellStart"/>
      <w:r w:rsidR="004A3484" w:rsidRPr="00A36396">
        <w:rPr>
          <w:sz w:val="28"/>
          <w:szCs w:val="28"/>
        </w:rPr>
        <w:t>şi</w:t>
      </w:r>
      <w:proofErr w:type="spellEnd"/>
      <w:r w:rsidR="004A3484" w:rsidRPr="00A36396">
        <w:rPr>
          <w:sz w:val="28"/>
          <w:szCs w:val="28"/>
        </w:rPr>
        <w:t xml:space="preserve"> </w:t>
      </w:r>
      <w:proofErr w:type="spellStart"/>
      <w:r w:rsidRPr="00A36396">
        <w:rPr>
          <w:sz w:val="28"/>
          <w:szCs w:val="28"/>
        </w:rPr>
        <w:t>întreţiner</w:t>
      </w:r>
      <w:proofErr w:type="spellEnd"/>
      <w:r w:rsidRPr="00A36396">
        <w:rPr>
          <w:sz w:val="28"/>
          <w:szCs w:val="28"/>
          <w:lang w:val="en-US"/>
        </w:rPr>
        <w:t xml:space="preserve">e a </w:t>
      </w:r>
      <w:proofErr w:type="spellStart"/>
      <w:r w:rsidR="004A3484" w:rsidRPr="00A36396">
        <w:rPr>
          <w:sz w:val="28"/>
          <w:szCs w:val="28"/>
          <w:lang w:val="en-US"/>
        </w:rPr>
        <w:t>unei</w:t>
      </w:r>
      <w:proofErr w:type="spellEnd"/>
      <w:r w:rsidR="004A3484" w:rsidRPr="00A36396">
        <w:rPr>
          <w:sz w:val="28"/>
          <w:szCs w:val="28"/>
          <w:lang w:val="en-US"/>
        </w:rPr>
        <w:t xml:space="preserve"> </w:t>
      </w:r>
      <w:proofErr w:type="spellStart"/>
      <w:r w:rsidR="004A3484" w:rsidRPr="00A36396">
        <w:rPr>
          <w:sz w:val="28"/>
          <w:szCs w:val="28"/>
          <w:lang w:val="en-US"/>
        </w:rPr>
        <w:t>astfel</w:t>
      </w:r>
      <w:proofErr w:type="spellEnd"/>
      <w:r w:rsidR="004A3484" w:rsidRPr="00A36396">
        <w:rPr>
          <w:sz w:val="28"/>
          <w:szCs w:val="28"/>
          <w:lang w:val="en-US"/>
        </w:rPr>
        <w:t xml:space="preserve"> de </w:t>
      </w:r>
      <w:proofErr w:type="spellStart"/>
      <w:r w:rsidR="004A3484" w:rsidRPr="00A36396">
        <w:rPr>
          <w:sz w:val="28"/>
          <w:szCs w:val="28"/>
          <w:lang w:val="en-US"/>
        </w:rPr>
        <w:t>infrastructuri</w:t>
      </w:r>
      <w:proofErr w:type="spellEnd"/>
      <w:r w:rsidR="004A3484" w:rsidRPr="00A36396">
        <w:rPr>
          <w:sz w:val="28"/>
          <w:szCs w:val="28"/>
          <w:lang w:val="en-US"/>
        </w:rPr>
        <w:t xml:space="preserve"> </w:t>
      </w:r>
      <w:proofErr w:type="spellStart"/>
      <w:r w:rsidR="004A3484" w:rsidRPr="00A36396">
        <w:rPr>
          <w:sz w:val="28"/>
          <w:szCs w:val="28"/>
          <w:lang w:val="en-US"/>
        </w:rPr>
        <w:t>sau</w:t>
      </w:r>
      <w:proofErr w:type="spellEnd"/>
      <w:r w:rsidR="004A3484" w:rsidRPr="00A36396">
        <w:rPr>
          <w:sz w:val="28"/>
          <w:szCs w:val="28"/>
          <w:lang w:val="en-US"/>
        </w:rPr>
        <w:t xml:space="preserve"> </w:t>
      </w:r>
      <w:proofErr w:type="spellStart"/>
      <w:r w:rsidR="004A3484" w:rsidRPr="00A36396">
        <w:rPr>
          <w:sz w:val="28"/>
          <w:szCs w:val="28"/>
          <w:lang w:val="en-US"/>
        </w:rPr>
        <w:t>subsisteme</w:t>
      </w:r>
      <w:proofErr w:type="spellEnd"/>
      <w:r w:rsidR="004A3484" w:rsidRPr="00A36396">
        <w:rPr>
          <w:sz w:val="28"/>
          <w:szCs w:val="28"/>
          <w:lang w:val="en-US"/>
        </w:rPr>
        <w:t xml:space="preserve"> </w:t>
      </w:r>
      <w:r w:rsidR="003D27FA" w:rsidRPr="00A36396">
        <w:rPr>
          <w:sz w:val="28"/>
          <w:szCs w:val="28"/>
          <w:lang w:val="en-US"/>
        </w:rPr>
        <w:t xml:space="preserve">de </w:t>
      </w:r>
      <w:proofErr w:type="spellStart"/>
      <w:r w:rsidR="003D27FA" w:rsidRPr="00A36396">
        <w:rPr>
          <w:sz w:val="28"/>
          <w:szCs w:val="28"/>
          <w:lang w:val="en-US"/>
        </w:rPr>
        <w:t>semnalizare</w:t>
      </w:r>
      <w:proofErr w:type="spellEnd"/>
      <w:r w:rsidR="003D27FA" w:rsidRPr="00A36396">
        <w:rPr>
          <w:sz w:val="28"/>
          <w:szCs w:val="28"/>
          <w:lang w:val="en-US"/>
        </w:rPr>
        <w:t xml:space="preserve"> </w:t>
      </w:r>
      <w:proofErr w:type="spellStart"/>
      <w:r w:rsidR="003D27FA" w:rsidRPr="00A36396">
        <w:rPr>
          <w:sz w:val="28"/>
          <w:szCs w:val="28"/>
          <w:lang w:val="en-US"/>
        </w:rPr>
        <w:t>sau</w:t>
      </w:r>
      <w:proofErr w:type="spellEnd"/>
      <w:r w:rsidR="003D27FA" w:rsidRPr="00A36396">
        <w:rPr>
          <w:sz w:val="28"/>
          <w:szCs w:val="28"/>
          <w:lang w:val="en-US"/>
        </w:rPr>
        <w:t xml:space="preserve"> de </w:t>
      </w:r>
      <w:proofErr w:type="spellStart"/>
      <w:r w:rsidR="003D27FA" w:rsidRPr="00A36396">
        <w:rPr>
          <w:sz w:val="28"/>
          <w:szCs w:val="28"/>
          <w:lang w:val="en-US"/>
        </w:rPr>
        <w:t>alimentare</w:t>
      </w:r>
      <w:proofErr w:type="spellEnd"/>
      <w:r w:rsidR="003D27FA" w:rsidRPr="00A36396">
        <w:rPr>
          <w:sz w:val="28"/>
          <w:szCs w:val="28"/>
          <w:lang w:val="en-US"/>
        </w:rPr>
        <w:t xml:space="preserve"> cu </w:t>
      </w:r>
      <w:proofErr w:type="spellStart"/>
      <w:r w:rsidR="003D27FA" w:rsidRPr="00A36396">
        <w:rPr>
          <w:sz w:val="28"/>
          <w:szCs w:val="28"/>
          <w:lang w:val="en-US"/>
        </w:rPr>
        <w:t>energie</w:t>
      </w:r>
      <w:proofErr w:type="spellEnd"/>
      <w:r w:rsidRPr="00A36396">
        <w:rPr>
          <w:sz w:val="28"/>
          <w:szCs w:val="28"/>
        </w:rPr>
        <w:t>.</w:t>
      </w:r>
      <w:r>
        <w:rPr>
          <w:color w:val="0070C0"/>
          <w:sz w:val="28"/>
          <w:szCs w:val="28"/>
          <w:shd w:val="clear" w:color="auto" w:fill="FFFFFF"/>
        </w:rPr>
        <w:t xml:space="preserve"> </w:t>
      </w:r>
    </w:p>
    <w:p w:rsidR="00E73902" w:rsidRPr="00513330" w:rsidRDefault="006C27E5">
      <w:pPr>
        <w:ind w:firstLine="700"/>
        <w:jc w:val="both"/>
        <w:rPr>
          <w:sz w:val="28"/>
          <w:szCs w:val="28"/>
        </w:rPr>
      </w:pPr>
      <w:r w:rsidRPr="00513330">
        <w:rPr>
          <w:sz w:val="28"/>
          <w:szCs w:val="28"/>
          <w:shd w:val="clear" w:color="auto" w:fill="FFFFFF"/>
        </w:rPr>
        <w:t>(2</w:t>
      </w:r>
      <w:r w:rsidR="00BE6670" w:rsidRPr="00513330">
        <w:rPr>
          <w:sz w:val="28"/>
          <w:szCs w:val="28"/>
          <w:shd w:val="clear" w:color="auto" w:fill="FFFFFF"/>
        </w:rPr>
        <w:t>) În cazul în care administratorul/gestionarul de infrastructură feroviară care deține autorizația de siguranță intenționează să aducă orice modificare menționată la alin. (1)</w:t>
      </w:r>
      <w:r w:rsidR="00BE6670" w:rsidRPr="00513330">
        <w:rPr>
          <w:sz w:val="28"/>
          <w:szCs w:val="28"/>
          <w:shd w:val="clear" w:color="auto" w:fill="FFFFFF"/>
          <w:lang w:val="en-US"/>
        </w:rPr>
        <w:t xml:space="preserve"> </w:t>
      </w:r>
      <w:r w:rsidR="00BE6670" w:rsidRPr="00513330">
        <w:rPr>
          <w:sz w:val="28"/>
          <w:szCs w:val="28"/>
          <w:shd w:val="clear" w:color="auto" w:fill="FFFFFF"/>
        </w:rPr>
        <w:t xml:space="preserve">lit. c), </w:t>
      </w:r>
      <w:proofErr w:type="spellStart"/>
      <w:r w:rsidR="00BE6670" w:rsidRPr="00513330">
        <w:rPr>
          <w:sz w:val="28"/>
          <w:szCs w:val="28"/>
          <w:shd w:val="clear" w:color="auto" w:fill="FFFFFF"/>
          <w:lang w:val="en-US"/>
        </w:rPr>
        <w:t>acesta</w:t>
      </w:r>
      <w:proofErr w:type="spellEnd"/>
      <w:r w:rsidR="00BE6670" w:rsidRPr="00513330">
        <w:rPr>
          <w:sz w:val="28"/>
          <w:szCs w:val="28"/>
          <w:shd w:val="clear" w:color="auto" w:fill="FFFFFF"/>
          <w:lang w:val="en-US"/>
        </w:rPr>
        <w:t xml:space="preserve"> </w:t>
      </w:r>
      <w:r w:rsidR="00BE6670" w:rsidRPr="00513330">
        <w:rPr>
          <w:sz w:val="28"/>
          <w:szCs w:val="28"/>
          <w:shd w:val="clear" w:color="auto" w:fill="FFFFFF"/>
        </w:rPr>
        <w:t>notifică ASFR fără întârziere despre acest fapt.</w:t>
      </w:r>
      <w:r w:rsidR="00A36396">
        <w:rPr>
          <w:color w:val="FF0000"/>
          <w:sz w:val="28"/>
          <w:szCs w:val="28"/>
          <w:shd w:val="clear" w:color="auto" w:fill="FFFFFF"/>
        </w:rPr>
        <w:t xml:space="preserve"> </w:t>
      </w:r>
      <w:r w:rsidR="00BE6670" w:rsidRPr="00513330">
        <w:rPr>
          <w:sz w:val="28"/>
          <w:szCs w:val="28"/>
        </w:rPr>
        <w:t xml:space="preserve">În urma </w:t>
      </w:r>
      <w:r w:rsidR="005F75F9" w:rsidRPr="00513330">
        <w:rPr>
          <w:sz w:val="28"/>
          <w:szCs w:val="28"/>
        </w:rPr>
        <w:t xml:space="preserve">primirii </w:t>
      </w:r>
      <w:r w:rsidR="00BE6670" w:rsidRPr="00513330">
        <w:rPr>
          <w:sz w:val="28"/>
          <w:szCs w:val="28"/>
        </w:rPr>
        <w:t>notificării, ASFR:</w:t>
      </w:r>
    </w:p>
    <w:p w:rsidR="00E73902" w:rsidRPr="00513330" w:rsidRDefault="00BE6670">
      <w:pPr>
        <w:jc w:val="both"/>
        <w:rPr>
          <w:sz w:val="28"/>
          <w:szCs w:val="28"/>
        </w:rPr>
      </w:pPr>
      <w:r w:rsidRPr="00513330">
        <w:rPr>
          <w:sz w:val="28"/>
          <w:szCs w:val="28"/>
        </w:rPr>
        <w:tab/>
        <w:t xml:space="preserve">a) verifică dacă modificarea referitoare la eventuala cerere este descrisă cu claritate și dacă potențialele riscuri în materie de siguranță sunt evaluate; </w:t>
      </w:r>
    </w:p>
    <w:p w:rsidR="00E73902" w:rsidRPr="00696A98" w:rsidRDefault="00BE6670">
      <w:pPr>
        <w:ind w:firstLine="700"/>
        <w:jc w:val="both"/>
        <w:rPr>
          <w:sz w:val="28"/>
          <w:szCs w:val="28"/>
          <w:shd w:val="clear" w:color="auto" w:fill="FFFFFF"/>
        </w:rPr>
      </w:pPr>
      <w:r w:rsidRPr="00696A98">
        <w:rPr>
          <w:sz w:val="28"/>
          <w:szCs w:val="28"/>
        </w:rPr>
        <w:t xml:space="preserve">b) </w:t>
      </w:r>
      <w:r w:rsidR="003D27FA" w:rsidRPr="00696A98">
        <w:rPr>
          <w:sz w:val="28"/>
          <w:szCs w:val="28"/>
        </w:rPr>
        <w:t xml:space="preserve">analizează </w:t>
      </w:r>
      <w:r w:rsidRPr="00696A98">
        <w:rPr>
          <w:sz w:val="28"/>
          <w:szCs w:val="28"/>
        </w:rPr>
        <w:t>cu administratorul</w:t>
      </w:r>
      <w:r w:rsidRPr="00696A98">
        <w:rPr>
          <w:sz w:val="28"/>
          <w:szCs w:val="28"/>
          <w:shd w:val="clear" w:color="auto" w:fill="FFFFFF"/>
        </w:rPr>
        <w:t xml:space="preserve">/gestionarul de infrastructură feroviară </w:t>
      </w:r>
      <w:r w:rsidRPr="00696A98">
        <w:rPr>
          <w:sz w:val="28"/>
          <w:szCs w:val="28"/>
        </w:rPr>
        <w:t>despre necesitatea actualiz</w:t>
      </w:r>
      <w:r w:rsidR="00696A98" w:rsidRPr="00696A98">
        <w:rPr>
          <w:sz w:val="28"/>
          <w:szCs w:val="28"/>
        </w:rPr>
        <w:t>ării autorizației de siguranță.</w:t>
      </w:r>
    </w:p>
    <w:p w:rsidR="00E73902" w:rsidRDefault="00BE6670">
      <w:pPr>
        <w:ind w:firstLine="700"/>
        <w:jc w:val="both"/>
        <w:rPr>
          <w:color w:val="0070C0"/>
          <w:sz w:val="28"/>
          <w:szCs w:val="28"/>
          <w:shd w:val="clear" w:color="auto" w:fill="FFFFFF"/>
        </w:rPr>
      </w:pPr>
      <w:r w:rsidRPr="00513330">
        <w:rPr>
          <w:sz w:val="28"/>
          <w:szCs w:val="28"/>
        </w:rPr>
        <w:t xml:space="preserve">ASFR poate să ceară solicitantului informații suplimentare, iar în cazul în care este de acord că modificarea propusă nu este substanțială, ASFR </w:t>
      </w:r>
      <w:r w:rsidR="007F79BB" w:rsidRPr="00513330">
        <w:rPr>
          <w:sz w:val="28"/>
          <w:szCs w:val="28"/>
        </w:rPr>
        <w:t xml:space="preserve">notifică </w:t>
      </w:r>
      <w:r w:rsidRPr="00513330">
        <w:rPr>
          <w:sz w:val="28"/>
          <w:szCs w:val="28"/>
        </w:rPr>
        <w:t>solicitant</w:t>
      </w:r>
      <w:r w:rsidR="007F79BB" w:rsidRPr="00513330">
        <w:rPr>
          <w:sz w:val="28"/>
          <w:szCs w:val="28"/>
        </w:rPr>
        <w:t>ul</w:t>
      </w:r>
      <w:r w:rsidRPr="00513330">
        <w:rPr>
          <w:sz w:val="28"/>
          <w:szCs w:val="28"/>
        </w:rPr>
        <w:t xml:space="preserve"> că nu este necesară o actualizare, păstrând o evidență a deciziei pentru dosarul înregistrat.</w:t>
      </w:r>
    </w:p>
    <w:p w:rsidR="006C27E5" w:rsidRDefault="006C27E5" w:rsidP="006C27E5">
      <w:pPr>
        <w:ind w:firstLine="700"/>
        <w:jc w:val="both"/>
        <w:rPr>
          <w:sz w:val="28"/>
          <w:szCs w:val="28"/>
        </w:rPr>
      </w:pPr>
      <w:r w:rsidRPr="00513330">
        <w:rPr>
          <w:sz w:val="28"/>
          <w:szCs w:val="28"/>
        </w:rPr>
        <w:t>(3) La cererea solicitantului, ASFR decide dacă autorizația de siguranță trebuie actualizată în cazul în care condițiile în care a fost eliberată vor fi modificate fără să existe niciun impact asupra infrastructurii, ale subsistemelor semnalizare sau energie sau ale principiilor de exploatare sau</w:t>
      </w:r>
      <w:r w:rsidR="00696A98">
        <w:rPr>
          <w:sz w:val="28"/>
          <w:szCs w:val="28"/>
        </w:rPr>
        <w:t xml:space="preserve"> întreținere a infrastructurii.</w:t>
      </w:r>
    </w:p>
    <w:p w:rsidR="00E73902" w:rsidRDefault="00BE6670">
      <w:pPr>
        <w:ind w:firstLine="700"/>
        <w:jc w:val="both"/>
        <w:rPr>
          <w:sz w:val="28"/>
          <w:szCs w:val="28"/>
        </w:rPr>
      </w:pPr>
      <w:r w:rsidRPr="00513330">
        <w:rPr>
          <w:sz w:val="28"/>
          <w:szCs w:val="28"/>
        </w:rPr>
        <w:t xml:space="preserve">(4) Pentru actualizarea </w:t>
      </w:r>
      <w:proofErr w:type="spellStart"/>
      <w:r w:rsidRPr="00513330">
        <w:rPr>
          <w:sz w:val="28"/>
          <w:szCs w:val="28"/>
        </w:rPr>
        <w:t>autorizaţiei</w:t>
      </w:r>
      <w:proofErr w:type="spellEnd"/>
      <w:r w:rsidRPr="00513330">
        <w:rPr>
          <w:sz w:val="28"/>
          <w:szCs w:val="28"/>
        </w:rPr>
        <w:t xml:space="preserve"> de </w:t>
      </w:r>
      <w:proofErr w:type="spellStart"/>
      <w:r w:rsidRPr="00513330">
        <w:rPr>
          <w:sz w:val="28"/>
          <w:szCs w:val="28"/>
        </w:rPr>
        <w:t>siguranţă</w:t>
      </w:r>
      <w:proofErr w:type="spellEnd"/>
      <w:r w:rsidRPr="00513330">
        <w:rPr>
          <w:sz w:val="28"/>
          <w:szCs w:val="28"/>
        </w:rPr>
        <w:t xml:space="preserve">, administratorul/gestionarul de infrastructură feroviară trebuie să depună la ASFR o cerere de actualizare în care furnizează toate </w:t>
      </w:r>
      <w:proofErr w:type="spellStart"/>
      <w:r w:rsidRPr="00513330">
        <w:rPr>
          <w:sz w:val="28"/>
          <w:szCs w:val="28"/>
        </w:rPr>
        <w:t>informaţiile</w:t>
      </w:r>
      <w:proofErr w:type="spellEnd"/>
      <w:r w:rsidRPr="00513330">
        <w:rPr>
          <w:sz w:val="28"/>
          <w:szCs w:val="28"/>
        </w:rPr>
        <w:t xml:space="preserve"> prevăzute în cererea pentru eliberarea </w:t>
      </w:r>
      <w:proofErr w:type="spellStart"/>
      <w:r w:rsidRPr="00513330">
        <w:rPr>
          <w:sz w:val="28"/>
          <w:szCs w:val="28"/>
        </w:rPr>
        <w:t>autorizaţiei</w:t>
      </w:r>
      <w:proofErr w:type="spellEnd"/>
      <w:r w:rsidRPr="00513330">
        <w:rPr>
          <w:sz w:val="28"/>
          <w:szCs w:val="28"/>
        </w:rPr>
        <w:t xml:space="preserve"> de </w:t>
      </w:r>
      <w:proofErr w:type="spellStart"/>
      <w:r w:rsidRPr="00513330">
        <w:rPr>
          <w:sz w:val="28"/>
          <w:szCs w:val="28"/>
        </w:rPr>
        <w:t>siguranţă</w:t>
      </w:r>
      <w:proofErr w:type="spellEnd"/>
      <w:r w:rsidRPr="00513330">
        <w:rPr>
          <w:i/>
          <w:iCs/>
          <w:sz w:val="28"/>
          <w:szCs w:val="28"/>
        </w:rPr>
        <w:t xml:space="preserve"> </w:t>
      </w:r>
      <w:r w:rsidRPr="00513330">
        <w:rPr>
          <w:sz w:val="28"/>
          <w:szCs w:val="28"/>
        </w:rPr>
        <w:t>din</w:t>
      </w:r>
      <w:r w:rsidRPr="00513330">
        <w:rPr>
          <w:i/>
          <w:iCs/>
          <w:sz w:val="28"/>
          <w:szCs w:val="28"/>
        </w:rPr>
        <w:t xml:space="preserve"> </w:t>
      </w:r>
      <w:proofErr w:type="spellStart"/>
      <w:r w:rsidRPr="00513330">
        <w:rPr>
          <w:sz w:val="28"/>
          <w:szCs w:val="28"/>
          <w:lang w:val="en-US"/>
        </w:rPr>
        <w:t>ghid</w:t>
      </w:r>
      <w:r w:rsidRPr="00513330">
        <w:rPr>
          <w:sz w:val="28"/>
          <w:szCs w:val="28"/>
        </w:rPr>
        <w:t>ul</w:t>
      </w:r>
      <w:proofErr w:type="spellEnd"/>
      <w:r w:rsidRPr="00513330">
        <w:rPr>
          <w:sz w:val="28"/>
          <w:szCs w:val="28"/>
          <w:lang w:val="en-US"/>
        </w:rPr>
        <w:t xml:space="preserve"> </w:t>
      </w:r>
      <w:r w:rsidRPr="00513330">
        <w:rPr>
          <w:sz w:val="28"/>
          <w:szCs w:val="28"/>
        </w:rPr>
        <w:t xml:space="preserve">de îndrumare prevăzut la art. 5, precum </w:t>
      </w:r>
      <w:proofErr w:type="spellStart"/>
      <w:r w:rsidRPr="00513330">
        <w:rPr>
          <w:sz w:val="28"/>
          <w:szCs w:val="28"/>
        </w:rPr>
        <w:t>şi</w:t>
      </w:r>
      <w:proofErr w:type="spellEnd"/>
      <w:r w:rsidRPr="00513330">
        <w:rPr>
          <w:sz w:val="28"/>
          <w:szCs w:val="28"/>
        </w:rPr>
        <w:t xml:space="preserve"> următoarele documente</w:t>
      </w:r>
      <w:r w:rsidRPr="00513330">
        <w:rPr>
          <w:sz w:val="28"/>
          <w:szCs w:val="28"/>
          <w:lang w:val="en-US"/>
        </w:rPr>
        <w:t xml:space="preserve"> </w:t>
      </w:r>
      <w:proofErr w:type="spellStart"/>
      <w:r w:rsidRPr="00513330">
        <w:rPr>
          <w:sz w:val="28"/>
          <w:szCs w:val="28"/>
          <w:lang w:val="en-US"/>
        </w:rPr>
        <w:t>specifice</w:t>
      </w:r>
      <w:proofErr w:type="spellEnd"/>
      <w:r w:rsidRPr="00513330">
        <w:rPr>
          <w:sz w:val="28"/>
          <w:szCs w:val="28"/>
        </w:rPr>
        <w:t>, după caz:</w:t>
      </w:r>
    </w:p>
    <w:p w:rsidR="00E73902" w:rsidRDefault="00BE6670">
      <w:pPr>
        <w:numPr>
          <w:ilvl w:val="0"/>
          <w:numId w:val="10"/>
        </w:numPr>
        <w:ind w:firstLine="720"/>
        <w:jc w:val="both"/>
        <w:rPr>
          <w:sz w:val="28"/>
          <w:szCs w:val="28"/>
        </w:rPr>
      </w:pPr>
      <w:r>
        <w:rPr>
          <w:sz w:val="28"/>
          <w:szCs w:val="28"/>
          <w:lang w:val="en-US"/>
        </w:rPr>
        <w:t>d</w:t>
      </w:r>
      <w:proofErr w:type="spellStart"/>
      <w:r>
        <w:rPr>
          <w:sz w:val="28"/>
          <w:szCs w:val="28"/>
        </w:rPr>
        <w:t>ocumente</w:t>
      </w:r>
      <w:proofErr w:type="spellEnd"/>
      <w:r>
        <w:rPr>
          <w:sz w:val="28"/>
          <w:szCs w:val="28"/>
          <w:lang w:val="en-US"/>
        </w:rPr>
        <w:t xml:space="preserve"> </w:t>
      </w:r>
      <w:r>
        <w:rPr>
          <w:sz w:val="28"/>
          <w:szCs w:val="28"/>
        </w:rPr>
        <w:t xml:space="preserve">privind modificările efectuate la </w:t>
      </w:r>
      <w:proofErr w:type="spellStart"/>
      <w:r>
        <w:rPr>
          <w:sz w:val="28"/>
          <w:szCs w:val="28"/>
        </w:rPr>
        <w:t>situaţia</w:t>
      </w:r>
      <w:proofErr w:type="spellEnd"/>
      <w:r>
        <w:rPr>
          <w:sz w:val="28"/>
          <w:szCs w:val="28"/>
        </w:rPr>
        <w:t xml:space="preserve"> juridică, sediu, denumire şi altele asemenea - copia documentelor afectate de modificările efectuate;</w:t>
      </w:r>
    </w:p>
    <w:p w:rsidR="00E73902" w:rsidRDefault="00BE6670">
      <w:pPr>
        <w:numPr>
          <w:ilvl w:val="0"/>
          <w:numId w:val="10"/>
        </w:numPr>
        <w:ind w:firstLine="720"/>
        <w:jc w:val="both"/>
        <w:rPr>
          <w:sz w:val="28"/>
          <w:szCs w:val="28"/>
        </w:rPr>
      </w:pPr>
      <w:r>
        <w:rPr>
          <w:sz w:val="28"/>
          <w:szCs w:val="28"/>
          <w:lang w:val="en-US"/>
        </w:rPr>
        <w:lastRenderedPageBreak/>
        <w:t>d</w:t>
      </w:r>
      <w:proofErr w:type="spellStart"/>
      <w:r>
        <w:rPr>
          <w:sz w:val="28"/>
          <w:szCs w:val="28"/>
        </w:rPr>
        <w:t>ocumente</w:t>
      </w:r>
      <w:proofErr w:type="spellEnd"/>
      <w:r>
        <w:rPr>
          <w:sz w:val="28"/>
          <w:szCs w:val="28"/>
          <w:lang w:val="en-US"/>
        </w:rPr>
        <w:t xml:space="preserve"> </w:t>
      </w:r>
      <w:r>
        <w:rPr>
          <w:sz w:val="28"/>
          <w:szCs w:val="28"/>
        </w:rPr>
        <w:t xml:space="preserve">privind noile </w:t>
      </w:r>
      <w:proofErr w:type="spellStart"/>
      <w:r>
        <w:rPr>
          <w:sz w:val="28"/>
          <w:szCs w:val="28"/>
        </w:rPr>
        <w:t>secţii</w:t>
      </w:r>
      <w:proofErr w:type="spellEnd"/>
      <w:r>
        <w:rPr>
          <w:sz w:val="28"/>
          <w:szCs w:val="28"/>
        </w:rPr>
        <w:t xml:space="preserve"> de </w:t>
      </w:r>
      <w:proofErr w:type="spellStart"/>
      <w:r>
        <w:rPr>
          <w:sz w:val="28"/>
          <w:szCs w:val="28"/>
        </w:rPr>
        <w:t>circulaţie</w:t>
      </w:r>
      <w:proofErr w:type="spellEnd"/>
      <w:r>
        <w:rPr>
          <w:sz w:val="28"/>
          <w:szCs w:val="28"/>
        </w:rPr>
        <w:t xml:space="preserve"> care vor fi înscrise în anexa la </w:t>
      </w:r>
      <w:proofErr w:type="spellStart"/>
      <w:r>
        <w:rPr>
          <w:sz w:val="28"/>
          <w:szCs w:val="28"/>
        </w:rPr>
        <w:t>autorizaţia</w:t>
      </w:r>
      <w:proofErr w:type="spellEnd"/>
      <w:r>
        <w:rPr>
          <w:sz w:val="28"/>
          <w:szCs w:val="28"/>
        </w:rPr>
        <w:t xml:space="preserve"> de </w:t>
      </w:r>
      <w:proofErr w:type="spellStart"/>
      <w:r>
        <w:rPr>
          <w:sz w:val="28"/>
          <w:szCs w:val="28"/>
        </w:rPr>
        <w:t>siguranţă</w:t>
      </w:r>
      <w:proofErr w:type="spellEnd"/>
      <w:r>
        <w:rPr>
          <w:sz w:val="28"/>
          <w:szCs w:val="28"/>
        </w:rPr>
        <w:t xml:space="preserve"> </w:t>
      </w:r>
      <w:proofErr w:type="spellStart"/>
      <w:r>
        <w:rPr>
          <w:sz w:val="28"/>
          <w:szCs w:val="28"/>
        </w:rPr>
        <w:t>şi</w:t>
      </w:r>
      <w:proofErr w:type="spellEnd"/>
      <w:r>
        <w:rPr>
          <w:sz w:val="28"/>
          <w:szCs w:val="28"/>
        </w:rPr>
        <w:t xml:space="preserve">/sau documentele specifice privind </w:t>
      </w:r>
      <w:proofErr w:type="spellStart"/>
      <w:r>
        <w:rPr>
          <w:sz w:val="28"/>
          <w:szCs w:val="28"/>
        </w:rPr>
        <w:t>renunţarea</w:t>
      </w:r>
      <w:proofErr w:type="spellEnd"/>
      <w:r>
        <w:rPr>
          <w:sz w:val="28"/>
          <w:szCs w:val="28"/>
        </w:rPr>
        <w:t xml:space="preserve"> la </w:t>
      </w:r>
      <w:proofErr w:type="spellStart"/>
      <w:r>
        <w:rPr>
          <w:sz w:val="28"/>
          <w:szCs w:val="28"/>
        </w:rPr>
        <w:t>secţii</w:t>
      </w:r>
      <w:proofErr w:type="spellEnd"/>
      <w:r>
        <w:rPr>
          <w:sz w:val="28"/>
          <w:szCs w:val="28"/>
        </w:rPr>
        <w:t xml:space="preserve"> de </w:t>
      </w:r>
      <w:proofErr w:type="spellStart"/>
      <w:r>
        <w:rPr>
          <w:sz w:val="28"/>
          <w:szCs w:val="28"/>
        </w:rPr>
        <w:t>circulaţie</w:t>
      </w:r>
      <w:proofErr w:type="spellEnd"/>
      <w:r>
        <w:rPr>
          <w:sz w:val="28"/>
          <w:szCs w:val="28"/>
        </w:rPr>
        <w:t xml:space="preserve"> care sunt înscrise în anexa la </w:t>
      </w:r>
      <w:proofErr w:type="spellStart"/>
      <w:r>
        <w:rPr>
          <w:sz w:val="28"/>
          <w:szCs w:val="28"/>
        </w:rPr>
        <w:t>autorizaţia</w:t>
      </w:r>
      <w:proofErr w:type="spellEnd"/>
      <w:r>
        <w:rPr>
          <w:sz w:val="28"/>
          <w:szCs w:val="28"/>
        </w:rPr>
        <w:t xml:space="preserve"> de </w:t>
      </w:r>
      <w:proofErr w:type="spellStart"/>
      <w:r>
        <w:rPr>
          <w:sz w:val="28"/>
          <w:szCs w:val="28"/>
        </w:rPr>
        <w:t>siguranţă</w:t>
      </w:r>
      <w:proofErr w:type="spellEnd"/>
      <w:r>
        <w:rPr>
          <w:sz w:val="28"/>
          <w:szCs w:val="28"/>
        </w:rPr>
        <w:t>;</w:t>
      </w:r>
    </w:p>
    <w:p w:rsidR="00E73902" w:rsidRPr="00655A56" w:rsidRDefault="00BE6670">
      <w:pPr>
        <w:numPr>
          <w:ilvl w:val="0"/>
          <w:numId w:val="10"/>
        </w:numPr>
        <w:ind w:firstLine="720"/>
        <w:jc w:val="both"/>
        <w:rPr>
          <w:sz w:val="28"/>
          <w:szCs w:val="28"/>
        </w:rPr>
      </w:pPr>
      <w:r>
        <w:rPr>
          <w:sz w:val="28"/>
          <w:szCs w:val="28"/>
          <w:lang w:val="en-US"/>
        </w:rPr>
        <w:t>d</w:t>
      </w:r>
      <w:proofErr w:type="spellStart"/>
      <w:r>
        <w:rPr>
          <w:sz w:val="28"/>
          <w:szCs w:val="28"/>
        </w:rPr>
        <w:t>ocumente</w:t>
      </w:r>
      <w:proofErr w:type="spellEnd"/>
      <w:r>
        <w:rPr>
          <w:sz w:val="28"/>
          <w:szCs w:val="28"/>
          <w:lang w:val="en-US"/>
        </w:rPr>
        <w:t xml:space="preserve"> </w:t>
      </w:r>
      <w:r>
        <w:rPr>
          <w:sz w:val="28"/>
          <w:szCs w:val="28"/>
        </w:rPr>
        <w:t xml:space="preserve">privind modificările efectuate la infrastructura feroviară, ale </w:t>
      </w:r>
      <w:r w:rsidRPr="00655A56">
        <w:rPr>
          <w:sz w:val="28"/>
          <w:szCs w:val="28"/>
        </w:rPr>
        <w:t>subsistemelor semnalizare sau energie sau ale principiilor de exploatare sa</w:t>
      </w:r>
      <w:r w:rsidRPr="00655A56">
        <w:rPr>
          <w:sz w:val="28"/>
          <w:szCs w:val="28"/>
          <w:lang w:val="en-US"/>
        </w:rPr>
        <w:t>u</w:t>
      </w:r>
      <w:r w:rsidRPr="00655A56">
        <w:rPr>
          <w:sz w:val="28"/>
          <w:szCs w:val="28"/>
        </w:rPr>
        <w:t xml:space="preserve"> </w:t>
      </w:r>
      <w:proofErr w:type="spellStart"/>
      <w:r w:rsidRPr="00655A56">
        <w:rPr>
          <w:sz w:val="28"/>
          <w:szCs w:val="28"/>
        </w:rPr>
        <w:t>întreţiner</w:t>
      </w:r>
      <w:proofErr w:type="spellEnd"/>
      <w:r w:rsidRPr="00655A56">
        <w:rPr>
          <w:sz w:val="28"/>
          <w:szCs w:val="28"/>
          <w:lang w:val="en-US"/>
        </w:rPr>
        <w:t xml:space="preserve">e a </w:t>
      </w:r>
      <w:proofErr w:type="spellStart"/>
      <w:r w:rsidRPr="00655A56">
        <w:rPr>
          <w:sz w:val="28"/>
          <w:szCs w:val="28"/>
          <w:lang w:val="en-US"/>
        </w:rPr>
        <w:t>infrastructurii</w:t>
      </w:r>
      <w:proofErr w:type="spellEnd"/>
      <w:r w:rsidR="00EE3B6C">
        <w:rPr>
          <w:sz w:val="28"/>
          <w:szCs w:val="28"/>
        </w:rPr>
        <w:t>, după caz;</w:t>
      </w:r>
    </w:p>
    <w:p w:rsidR="00E73902" w:rsidRPr="00655A56" w:rsidRDefault="00BE6670">
      <w:pPr>
        <w:numPr>
          <w:ilvl w:val="0"/>
          <w:numId w:val="10"/>
        </w:numPr>
        <w:ind w:firstLine="720"/>
        <w:jc w:val="both"/>
        <w:rPr>
          <w:sz w:val="28"/>
          <w:szCs w:val="28"/>
        </w:rPr>
      </w:pPr>
      <w:r w:rsidRPr="00655A56">
        <w:rPr>
          <w:sz w:val="28"/>
          <w:szCs w:val="28"/>
        </w:rPr>
        <w:t>o listă cu procedurile aferente proceselor/</w:t>
      </w:r>
      <w:proofErr w:type="spellStart"/>
      <w:r w:rsidRPr="00655A56">
        <w:rPr>
          <w:sz w:val="28"/>
          <w:szCs w:val="28"/>
        </w:rPr>
        <w:t>activităţilor</w:t>
      </w:r>
      <w:proofErr w:type="spellEnd"/>
      <w:r w:rsidRPr="00655A56">
        <w:rPr>
          <w:sz w:val="28"/>
          <w:szCs w:val="28"/>
        </w:rPr>
        <w:t xml:space="preserve"> existente care au suferit revizii ca urmare a modificărilor efectuate; </w:t>
      </w:r>
    </w:p>
    <w:p w:rsidR="00E73902" w:rsidRPr="00655A56" w:rsidRDefault="00BE6670">
      <w:pPr>
        <w:numPr>
          <w:ilvl w:val="0"/>
          <w:numId w:val="10"/>
        </w:numPr>
        <w:ind w:firstLine="720"/>
        <w:jc w:val="both"/>
        <w:rPr>
          <w:sz w:val="28"/>
          <w:szCs w:val="28"/>
        </w:rPr>
      </w:pPr>
      <w:r w:rsidRPr="00655A56">
        <w:rPr>
          <w:sz w:val="28"/>
          <w:szCs w:val="28"/>
        </w:rPr>
        <w:t>o listă cu procedurile noi aferente proceselor/</w:t>
      </w:r>
      <w:proofErr w:type="spellStart"/>
      <w:r w:rsidRPr="00655A56">
        <w:rPr>
          <w:sz w:val="28"/>
          <w:szCs w:val="28"/>
        </w:rPr>
        <w:t>activităţilor</w:t>
      </w:r>
      <w:proofErr w:type="spellEnd"/>
      <w:r w:rsidRPr="00655A56">
        <w:rPr>
          <w:sz w:val="28"/>
          <w:szCs w:val="28"/>
        </w:rPr>
        <w:t xml:space="preserve"> nou apărute ca urmare a modificărilor efectuate;</w:t>
      </w:r>
    </w:p>
    <w:p w:rsidR="00E73902" w:rsidRDefault="00BE6670">
      <w:pPr>
        <w:numPr>
          <w:ilvl w:val="0"/>
          <w:numId w:val="10"/>
        </w:numPr>
        <w:ind w:firstLine="720"/>
        <w:jc w:val="both"/>
        <w:rPr>
          <w:sz w:val="28"/>
          <w:szCs w:val="28"/>
        </w:rPr>
      </w:pPr>
      <w:proofErr w:type="spellStart"/>
      <w:r w:rsidRPr="00655A56">
        <w:rPr>
          <w:sz w:val="28"/>
          <w:szCs w:val="28"/>
          <w:lang w:val="en-US"/>
        </w:rPr>
        <w:t>descrierea</w:t>
      </w:r>
      <w:proofErr w:type="spellEnd"/>
      <w:r w:rsidRPr="00655A56">
        <w:rPr>
          <w:sz w:val="28"/>
          <w:szCs w:val="28"/>
          <w:lang w:val="en-US"/>
        </w:rPr>
        <w:t xml:space="preserve"> </w:t>
      </w:r>
      <w:proofErr w:type="spellStart"/>
      <w:r w:rsidRPr="00655A56">
        <w:rPr>
          <w:bCs/>
          <w:sz w:val="28"/>
          <w:szCs w:val="28"/>
        </w:rPr>
        <w:t>modificăril</w:t>
      </w:r>
      <w:proofErr w:type="spellEnd"/>
      <w:r w:rsidRPr="00655A56">
        <w:rPr>
          <w:bCs/>
          <w:sz w:val="28"/>
          <w:szCs w:val="28"/>
          <w:lang w:val="en-US"/>
        </w:rPr>
        <w:t xml:space="preserve">or </w:t>
      </w:r>
      <w:r w:rsidRPr="00655A56">
        <w:rPr>
          <w:sz w:val="28"/>
          <w:szCs w:val="28"/>
        </w:rPr>
        <w:t>sistemului său de management al s</w:t>
      </w:r>
      <w:proofErr w:type="spellStart"/>
      <w:r w:rsidRPr="00655A56">
        <w:rPr>
          <w:sz w:val="28"/>
          <w:szCs w:val="28"/>
          <w:lang w:val="en-US"/>
        </w:rPr>
        <w:t>iguran</w:t>
      </w:r>
      <w:r w:rsidRPr="00655A56">
        <w:rPr>
          <w:sz w:val="28"/>
          <w:szCs w:val="28"/>
        </w:rPr>
        <w:t>ţei</w:t>
      </w:r>
      <w:proofErr w:type="spellEnd"/>
      <w:r w:rsidRPr="00655A56">
        <w:rPr>
          <w:sz w:val="28"/>
          <w:szCs w:val="28"/>
        </w:rPr>
        <w:t xml:space="preserve"> după eliberarea </w:t>
      </w:r>
      <w:proofErr w:type="spellStart"/>
      <w:r w:rsidRPr="00655A56">
        <w:rPr>
          <w:sz w:val="28"/>
          <w:szCs w:val="28"/>
        </w:rPr>
        <w:t>autorizaţiei</w:t>
      </w:r>
      <w:proofErr w:type="spellEnd"/>
      <w:r w:rsidRPr="00655A56">
        <w:rPr>
          <w:sz w:val="28"/>
          <w:szCs w:val="28"/>
        </w:rPr>
        <w:t xml:space="preserve"> </w:t>
      </w:r>
      <w:proofErr w:type="spellStart"/>
      <w:r w:rsidR="005A63C0" w:rsidRPr="00655A56">
        <w:rPr>
          <w:sz w:val="28"/>
          <w:szCs w:val="28"/>
        </w:rPr>
        <w:t>deţinute</w:t>
      </w:r>
      <w:proofErr w:type="spellEnd"/>
      <w:r w:rsidRPr="00655A56">
        <w:rPr>
          <w:sz w:val="28"/>
          <w:szCs w:val="28"/>
        </w:rPr>
        <w:t>;</w:t>
      </w:r>
    </w:p>
    <w:p w:rsidR="00E73902" w:rsidRDefault="00BE6670">
      <w:pPr>
        <w:numPr>
          <w:ilvl w:val="0"/>
          <w:numId w:val="10"/>
        </w:numPr>
        <w:ind w:firstLine="720"/>
        <w:jc w:val="both"/>
        <w:rPr>
          <w:sz w:val="28"/>
          <w:szCs w:val="28"/>
        </w:rPr>
      </w:pPr>
      <w:r>
        <w:rPr>
          <w:sz w:val="28"/>
          <w:szCs w:val="28"/>
        </w:rPr>
        <w:t xml:space="preserve">dovada evaluării </w:t>
      </w:r>
      <w:proofErr w:type="spellStart"/>
      <w:r>
        <w:rPr>
          <w:sz w:val="28"/>
          <w:szCs w:val="28"/>
        </w:rPr>
        <w:t>importanţei</w:t>
      </w:r>
      <w:proofErr w:type="spellEnd"/>
      <w:r>
        <w:rPr>
          <w:sz w:val="28"/>
          <w:szCs w:val="28"/>
        </w:rPr>
        <w:t xml:space="preserve"> schimbării </w:t>
      </w:r>
      <w:proofErr w:type="spellStart"/>
      <w:r>
        <w:rPr>
          <w:sz w:val="28"/>
          <w:szCs w:val="28"/>
        </w:rPr>
        <w:t>şi</w:t>
      </w:r>
      <w:proofErr w:type="spellEnd"/>
      <w:r>
        <w:rPr>
          <w:sz w:val="28"/>
          <w:szCs w:val="28"/>
        </w:rPr>
        <w:t xml:space="preserve">, atunci când este cazul, raportul de evaluare a </w:t>
      </w:r>
      <w:proofErr w:type="spellStart"/>
      <w:r>
        <w:rPr>
          <w:sz w:val="28"/>
          <w:szCs w:val="28"/>
        </w:rPr>
        <w:t>siguranţei</w:t>
      </w:r>
      <w:proofErr w:type="spellEnd"/>
      <w:r>
        <w:rPr>
          <w:sz w:val="28"/>
          <w:szCs w:val="28"/>
        </w:rPr>
        <w:t xml:space="preserve"> în cazul unei schimbări semnificative emis de </w:t>
      </w:r>
      <w:r>
        <w:rPr>
          <w:sz w:val="28"/>
          <w:szCs w:val="28"/>
          <w:lang w:val="en-US"/>
        </w:rPr>
        <w:t>c</w:t>
      </w:r>
      <w:r>
        <w:rPr>
          <w:sz w:val="28"/>
          <w:szCs w:val="28"/>
        </w:rPr>
        <w:t>ă</w:t>
      </w:r>
      <w:proofErr w:type="spellStart"/>
      <w:r>
        <w:rPr>
          <w:sz w:val="28"/>
          <w:szCs w:val="28"/>
          <w:lang w:val="en-US"/>
        </w:rPr>
        <w:t>tre</w:t>
      </w:r>
      <w:proofErr w:type="spellEnd"/>
      <w:r>
        <w:rPr>
          <w:sz w:val="28"/>
          <w:szCs w:val="28"/>
          <w:lang w:val="en-US"/>
        </w:rPr>
        <w:t xml:space="preserve"> </w:t>
      </w:r>
      <w:r>
        <w:rPr>
          <w:sz w:val="28"/>
          <w:szCs w:val="28"/>
        </w:rPr>
        <w:t xml:space="preserve">ASFR </w:t>
      </w:r>
      <w:proofErr w:type="spellStart"/>
      <w:r>
        <w:rPr>
          <w:sz w:val="28"/>
          <w:szCs w:val="28"/>
        </w:rPr>
        <w:t>şi</w:t>
      </w:r>
      <w:proofErr w:type="spellEnd"/>
      <w:r>
        <w:rPr>
          <w:sz w:val="28"/>
          <w:szCs w:val="28"/>
        </w:rPr>
        <w:t xml:space="preserve"> </w:t>
      </w:r>
      <w:proofErr w:type="spellStart"/>
      <w:r>
        <w:rPr>
          <w:sz w:val="28"/>
          <w:szCs w:val="28"/>
        </w:rPr>
        <w:t>declaraţia</w:t>
      </w:r>
      <w:proofErr w:type="spellEnd"/>
      <w:r>
        <w:rPr>
          <w:sz w:val="28"/>
          <w:szCs w:val="28"/>
        </w:rPr>
        <w:t xml:space="preserve"> prevăzută la art. 16 din Regulamentul </w:t>
      </w:r>
      <w:r>
        <w:rPr>
          <w:bCs/>
          <w:sz w:val="28"/>
          <w:szCs w:val="28"/>
        </w:rPr>
        <w:t xml:space="preserve">de punere în aplicare (UE) nr. 402/2013 al Comisiei din 30 aprilie 2013 </w:t>
      </w:r>
      <w:r>
        <w:rPr>
          <w:bCs/>
          <w:i/>
          <w:sz w:val="28"/>
          <w:szCs w:val="28"/>
        </w:rPr>
        <w:t>privind metoda comună de siguranță pentru evaluarea şi aprecierea riscurilor și de modificare a Regulamentului (CE) nr. 352/2009</w:t>
      </w:r>
      <w:r>
        <w:rPr>
          <w:sz w:val="28"/>
          <w:szCs w:val="28"/>
        </w:rPr>
        <w:t xml:space="preserve">, în conformitate cu </w:t>
      </w:r>
      <w:hyperlink r:id="rId9" w:tgtFrame="http://www.afer.ro/asfr/documents/_blank" w:history="1">
        <w:r>
          <w:rPr>
            <w:rStyle w:val="Hyperlink"/>
            <w:color w:val="auto"/>
            <w:sz w:val="28"/>
            <w:szCs w:val="28"/>
            <w:u w:val="none"/>
            <w:shd w:val="clear" w:color="auto" w:fill="FFFFFF"/>
          </w:rPr>
          <w:t>O</w:t>
        </w:r>
        <w:proofErr w:type="spellStart"/>
        <w:r>
          <w:rPr>
            <w:rStyle w:val="Hyperlink"/>
            <w:color w:val="auto"/>
            <w:sz w:val="28"/>
            <w:szCs w:val="28"/>
            <w:u w:val="none"/>
            <w:shd w:val="clear" w:color="auto" w:fill="FFFFFF"/>
            <w:lang w:val="en-US"/>
          </w:rPr>
          <w:t>rdinul</w:t>
        </w:r>
        <w:proofErr w:type="spellEnd"/>
        <w:r>
          <w:rPr>
            <w:rStyle w:val="Hyperlink"/>
            <w:color w:val="auto"/>
            <w:sz w:val="28"/>
            <w:szCs w:val="28"/>
            <w:u w:val="none"/>
            <w:shd w:val="clear" w:color="auto" w:fill="FFFFFF"/>
          </w:rPr>
          <w:t xml:space="preserve"> </w:t>
        </w:r>
        <w:proofErr w:type="spellStart"/>
        <w:r>
          <w:rPr>
            <w:rStyle w:val="Hyperlink"/>
            <w:color w:val="auto"/>
            <w:sz w:val="28"/>
            <w:szCs w:val="28"/>
            <w:u w:val="none"/>
            <w:shd w:val="clear" w:color="auto" w:fill="FFFFFF"/>
            <w:lang w:val="en-US"/>
          </w:rPr>
          <w:t>ministrului</w:t>
        </w:r>
        <w:proofErr w:type="spellEnd"/>
        <w:r>
          <w:rPr>
            <w:rStyle w:val="Hyperlink"/>
            <w:color w:val="auto"/>
            <w:sz w:val="28"/>
            <w:szCs w:val="28"/>
            <w:u w:val="none"/>
            <w:shd w:val="clear" w:color="auto" w:fill="FFFFFF"/>
            <w:lang w:val="en-US"/>
          </w:rPr>
          <w:t xml:space="preserve"> </w:t>
        </w:r>
        <w:proofErr w:type="spellStart"/>
        <w:r>
          <w:rPr>
            <w:rStyle w:val="Hyperlink"/>
            <w:color w:val="auto"/>
            <w:sz w:val="28"/>
            <w:szCs w:val="28"/>
            <w:u w:val="none"/>
            <w:shd w:val="clear" w:color="auto" w:fill="FFFFFF"/>
            <w:lang w:val="en-US"/>
          </w:rPr>
          <w:t>transporturilor</w:t>
        </w:r>
        <w:proofErr w:type="spellEnd"/>
        <w:r>
          <w:rPr>
            <w:rStyle w:val="Hyperlink"/>
            <w:color w:val="auto"/>
            <w:sz w:val="28"/>
            <w:szCs w:val="28"/>
            <w:u w:val="none"/>
            <w:shd w:val="clear" w:color="auto" w:fill="FFFFFF"/>
            <w:lang w:val="en-US"/>
          </w:rPr>
          <w:t xml:space="preserve"> </w:t>
        </w:r>
        <w:r>
          <w:rPr>
            <w:rStyle w:val="Hyperlink"/>
            <w:color w:val="auto"/>
            <w:sz w:val="28"/>
            <w:szCs w:val="28"/>
            <w:u w:val="none"/>
            <w:shd w:val="clear" w:color="auto" w:fill="FFFFFF"/>
          </w:rPr>
          <w:t>nr. 1.501/2014</w:t>
        </w:r>
      </w:hyperlink>
      <w:r>
        <w:rPr>
          <w:i/>
          <w:sz w:val="28"/>
          <w:szCs w:val="28"/>
          <w:shd w:val="clear" w:color="auto" w:fill="FFFFFF"/>
        </w:rPr>
        <w:t> privind unele măsuri pentru aplicarea Regulamentului </w:t>
      </w:r>
      <w:r>
        <w:rPr>
          <w:sz w:val="28"/>
          <w:szCs w:val="28"/>
          <w:shd w:val="clear" w:color="auto" w:fill="FFFFFF"/>
        </w:rPr>
        <w:t>de puner</w:t>
      </w:r>
      <w:r>
        <w:rPr>
          <w:i/>
          <w:iCs/>
          <w:sz w:val="28"/>
          <w:szCs w:val="28"/>
          <w:shd w:val="clear" w:color="auto" w:fill="FFFFFF"/>
        </w:rPr>
        <w:t xml:space="preserve">e în aplicare (UE) nr. 402/2013 al Comisiei din 30 aprilie 2013 privind metoda comună de siguranţă pentru evaluarea riscurilor şi de modificare a Regulamentului (CE) nr. 352/2009 </w:t>
      </w:r>
      <w:r>
        <w:rPr>
          <w:sz w:val="28"/>
          <w:szCs w:val="28"/>
          <w:shd w:val="clear" w:color="auto" w:fill="FFFFFF"/>
        </w:rPr>
        <w:t>şi cu acest r</w:t>
      </w:r>
      <w:r>
        <w:rPr>
          <w:sz w:val="28"/>
          <w:szCs w:val="28"/>
        </w:rPr>
        <w:t>egulament.</w:t>
      </w:r>
    </w:p>
    <w:p w:rsidR="00E73902" w:rsidRPr="00655A56" w:rsidRDefault="00BE6670">
      <w:pPr>
        <w:ind w:firstLine="720"/>
        <w:jc w:val="both"/>
        <w:rPr>
          <w:sz w:val="28"/>
          <w:szCs w:val="28"/>
        </w:rPr>
      </w:pPr>
      <w:r>
        <w:rPr>
          <w:sz w:val="28"/>
          <w:szCs w:val="28"/>
        </w:rPr>
        <w:t xml:space="preserve">(5) Dosarul </w:t>
      </w:r>
      <w:r w:rsidRPr="00655A56">
        <w:rPr>
          <w:sz w:val="28"/>
          <w:szCs w:val="28"/>
        </w:rPr>
        <w:t xml:space="preserve">pentru solicitarea actualizării </w:t>
      </w:r>
      <w:proofErr w:type="spellStart"/>
      <w:r w:rsidRPr="00655A56">
        <w:rPr>
          <w:sz w:val="28"/>
          <w:szCs w:val="28"/>
        </w:rPr>
        <w:t>autorizaţiei</w:t>
      </w:r>
      <w:proofErr w:type="spellEnd"/>
      <w:r w:rsidRPr="00655A56">
        <w:rPr>
          <w:sz w:val="28"/>
          <w:szCs w:val="28"/>
        </w:rPr>
        <w:t xml:space="preserve"> de </w:t>
      </w:r>
      <w:proofErr w:type="spellStart"/>
      <w:r w:rsidRPr="00655A56">
        <w:rPr>
          <w:sz w:val="28"/>
          <w:szCs w:val="28"/>
        </w:rPr>
        <w:t>siguranţă</w:t>
      </w:r>
      <w:proofErr w:type="spellEnd"/>
      <w:r w:rsidRPr="00655A56">
        <w:rPr>
          <w:sz w:val="28"/>
          <w:szCs w:val="28"/>
        </w:rPr>
        <w:t xml:space="preserve"> trebuie să </w:t>
      </w:r>
      <w:proofErr w:type="spellStart"/>
      <w:r w:rsidRPr="00655A56">
        <w:rPr>
          <w:sz w:val="28"/>
          <w:szCs w:val="28"/>
        </w:rPr>
        <w:t>conţină</w:t>
      </w:r>
      <w:proofErr w:type="spellEnd"/>
      <w:r w:rsidRPr="00655A56">
        <w:rPr>
          <w:sz w:val="28"/>
          <w:szCs w:val="28"/>
        </w:rPr>
        <w:t xml:space="preserve"> dovada </w:t>
      </w:r>
      <w:proofErr w:type="spellStart"/>
      <w:r w:rsidRPr="00655A56">
        <w:rPr>
          <w:sz w:val="28"/>
          <w:szCs w:val="28"/>
        </w:rPr>
        <w:t>plăţii</w:t>
      </w:r>
      <w:proofErr w:type="spellEnd"/>
      <w:r w:rsidRPr="00655A56">
        <w:rPr>
          <w:sz w:val="28"/>
          <w:szCs w:val="28"/>
        </w:rPr>
        <w:t xml:space="preserve"> către ASFR a tarifului pentru această </w:t>
      </w:r>
      <w:proofErr w:type="spellStart"/>
      <w:r w:rsidRPr="00655A56">
        <w:rPr>
          <w:sz w:val="28"/>
          <w:szCs w:val="28"/>
        </w:rPr>
        <w:t>prestaţie</w:t>
      </w:r>
      <w:proofErr w:type="spellEnd"/>
      <w:r w:rsidRPr="00655A56">
        <w:rPr>
          <w:sz w:val="28"/>
          <w:szCs w:val="28"/>
        </w:rPr>
        <w:t>.</w:t>
      </w:r>
    </w:p>
    <w:p w:rsidR="00E73902" w:rsidRPr="00655A56" w:rsidRDefault="00BE6670">
      <w:pPr>
        <w:ind w:firstLine="700"/>
        <w:jc w:val="both"/>
        <w:rPr>
          <w:sz w:val="28"/>
          <w:szCs w:val="28"/>
        </w:rPr>
      </w:pPr>
      <w:r w:rsidRPr="00655A56">
        <w:rPr>
          <w:sz w:val="28"/>
          <w:szCs w:val="28"/>
        </w:rPr>
        <w:t xml:space="preserve">(6) În cadrul evaluării, ASFR: </w:t>
      </w:r>
    </w:p>
    <w:p w:rsidR="00E73902" w:rsidRPr="00655A56" w:rsidRDefault="00BE6670">
      <w:pPr>
        <w:numPr>
          <w:ilvl w:val="0"/>
          <w:numId w:val="11"/>
        </w:numPr>
        <w:ind w:firstLine="700"/>
        <w:jc w:val="both"/>
        <w:rPr>
          <w:sz w:val="28"/>
          <w:szCs w:val="28"/>
        </w:rPr>
      </w:pPr>
      <w:r w:rsidRPr="00655A56">
        <w:rPr>
          <w:sz w:val="28"/>
          <w:szCs w:val="28"/>
        </w:rPr>
        <w:t xml:space="preserve">verifică detaliile modificărilor aduse elementelor de probă prezentate în cererea anterioară pentru care a fost </w:t>
      </w:r>
      <w:r w:rsidR="00290D8C" w:rsidRPr="00655A56">
        <w:rPr>
          <w:sz w:val="28"/>
          <w:szCs w:val="28"/>
        </w:rPr>
        <w:t xml:space="preserve">eliberată </w:t>
      </w:r>
      <w:r w:rsidRPr="00655A56">
        <w:rPr>
          <w:sz w:val="28"/>
          <w:szCs w:val="28"/>
        </w:rPr>
        <w:t xml:space="preserve">autorizația de siguranță; </w:t>
      </w:r>
    </w:p>
    <w:p w:rsidR="00E73902" w:rsidRPr="009526D0" w:rsidRDefault="00BE6670">
      <w:pPr>
        <w:numPr>
          <w:ilvl w:val="0"/>
          <w:numId w:val="11"/>
        </w:numPr>
        <w:ind w:firstLine="700"/>
        <w:jc w:val="both"/>
        <w:rPr>
          <w:sz w:val="28"/>
          <w:szCs w:val="28"/>
        </w:rPr>
      </w:pPr>
      <w:r w:rsidRPr="009526D0">
        <w:rPr>
          <w:sz w:val="28"/>
          <w:szCs w:val="28"/>
        </w:rPr>
        <w:t xml:space="preserve">ia în considerare rezultatele activităților de supraveghere anterioare, astfel cum se menționează la art. 5 din Regulamentul delegat (UE) 2018/761 al Comisiei și, în special, aspecte legate de capacitatea solicitantului de a pune în aplicare și de a monitoriza în mod eficace procesul de gestionare a modificărilor; </w:t>
      </w:r>
    </w:p>
    <w:p w:rsidR="00E73902" w:rsidRPr="009526D0" w:rsidRDefault="00BE6670">
      <w:pPr>
        <w:numPr>
          <w:ilvl w:val="0"/>
          <w:numId w:val="11"/>
        </w:numPr>
        <w:ind w:firstLine="700"/>
        <w:jc w:val="both"/>
        <w:rPr>
          <w:sz w:val="28"/>
          <w:szCs w:val="28"/>
          <w:shd w:val="clear" w:color="auto" w:fill="FFFFFF"/>
        </w:rPr>
      </w:pPr>
      <w:r w:rsidRPr="009526D0">
        <w:rPr>
          <w:sz w:val="28"/>
          <w:szCs w:val="28"/>
        </w:rPr>
        <w:t>acordă prioritate sau vizează cerințele relevante ale sistemului de management al siguranței și normele naționale notificate în vederea evaluării cererii de actualizare.</w:t>
      </w:r>
    </w:p>
    <w:p w:rsidR="00E73902" w:rsidRPr="00655A56" w:rsidRDefault="00BE6670">
      <w:pPr>
        <w:ind w:firstLine="700"/>
        <w:jc w:val="both"/>
        <w:rPr>
          <w:sz w:val="28"/>
          <w:szCs w:val="28"/>
          <w:shd w:val="clear" w:color="auto" w:fill="FFFFFF"/>
        </w:rPr>
      </w:pPr>
      <w:r w:rsidRPr="00655A56">
        <w:rPr>
          <w:sz w:val="28"/>
          <w:szCs w:val="28"/>
          <w:lang w:val="en-US"/>
        </w:rPr>
        <w:t xml:space="preserve">De </w:t>
      </w:r>
      <w:proofErr w:type="spellStart"/>
      <w:r w:rsidRPr="00655A56">
        <w:rPr>
          <w:sz w:val="28"/>
          <w:szCs w:val="28"/>
          <w:lang w:val="en-US"/>
        </w:rPr>
        <w:t>asemenea</w:t>
      </w:r>
      <w:proofErr w:type="spellEnd"/>
      <w:r w:rsidRPr="00655A56">
        <w:rPr>
          <w:sz w:val="28"/>
          <w:szCs w:val="28"/>
        </w:rPr>
        <w:t>, î</w:t>
      </w:r>
      <w:r w:rsidRPr="00655A56">
        <w:rPr>
          <w:sz w:val="28"/>
          <w:szCs w:val="28"/>
          <w:lang w:val="en-US"/>
        </w:rPr>
        <w:t xml:space="preserve">n </w:t>
      </w:r>
      <w:proofErr w:type="spellStart"/>
      <w:r w:rsidRPr="00655A56">
        <w:rPr>
          <w:sz w:val="28"/>
          <w:szCs w:val="28"/>
          <w:lang w:val="en-US"/>
        </w:rPr>
        <w:t>cadrul</w:t>
      </w:r>
      <w:proofErr w:type="spellEnd"/>
      <w:r w:rsidRPr="00655A56">
        <w:rPr>
          <w:sz w:val="28"/>
          <w:szCs w:val="28"/>
          <w:lang w:val="en-US"/>
        </w:rPr>
        <w:t xml:space="preserve"> </w:t>
      </w:r>
      <w:proofErr w:type="spellStart"/>
      <w:r w:rsidRPr="00655A56">
        <w:rPr>
          <w:sz w:val="28"/>
          <w:szCs w:val="28"/>
          <w:lang w:val="en-US"/>
        </w:rPr>
        <w:t>evalu</w:t>
      </w:r>
      <w:proofErr w:type="spellEnd"/>
      <w:r w:rsidRPr="00655A56">
        <w:rPr>
          <w:sz w:val="28"/>
          <w:szCs w:val="28"/>
        </w:rPr>
        <w:t>ă</w:t>
      </w:r>
      <w:proofErr w:type="spellStart"/>
      <w:r w:rsidRPr="00655A56">
        <w:rPr>
          <w:sz w:val="28"/>
          <w:szCs w:val="28"/>
          <w:lang w:val="en-US"/>
        </w:rPr>
        <w:t>rii</w:t>
      </w:r>
      <w:proofErr w:type="spellEnd"/>
      <w:r w:rsidRPr="00655A56">
        <w:rPr>
          <w:sz w:val="28"/>
          <w:szCs w:val="28"/>
          <w:lang w:val="en-US"/>
        </w:rPr>
        <w:t xml:space="preserve"> </w:t>
      </w:r>
      <w:r w:rsidRPr="00655A56">
        <w:rPr>
          <w:sz w:val="28"/>
          <w:szCs w:val="28"/>
        </w:rPr>
        <w:t xml:space="preserve">ASFR verifică, dacă este cazul, </w:t>
      </w:r>
      <w:proofErr w:type="spellStart"/>
      <w:r w:rsidRPr="00655A56">
        <w:rPr>
          <w:sz w:val="28"/>
          <w:szCs w:val="28"/>
        </w:rPr>
        <w:t>şi</w:t>
      </w:r>
      <w:proofErr w:type="spellEnd"/>
      <w:r w:rsidRPr="00655A56">
        <w:rPr>
          <w:sz w:val="28"/>
          <w:szCs w:val="28"/>
        </w:rPr>
        <w:t xml:space="preserve"> stadiul actual al planului/planurilor de măsuri </w:t>
      </w:r>
      <w:proofErr w:type="gramStart"/>
      <w:r w:rsidRPr="00655A56">
        <w:rPr>
          <w:sz w:val="28"/>
          <w:szCs w:val="28"/>
        </w:rPr>
        <w:t>stabilit(</w:t>
      </w:r>
      <w:proofErr w:type="gramEnd"/>
      <w:r w:rsidRPr="00655A56">
        <w:rPr>
          <w:sz w:val="28"/>
          <w:szCs w:val="28"/>
        </w:rPr>
        <w:t>e) de administratorul/</w:t>
      </w:r>
      <w:proofErr w:type="spellStart"/>
      <w:r w:rsidRPr="00655A56">
        <w:rPr>
          <w:sz w:val="28"/>
          <w:szCs w:val="28"/>
          <w:lang w:val="en-US"/>
        </w:rPr>
        <w:t>gestionarul</w:t>
      </w:r>
      <w:proofErr w:type="spellEnd"/>
      <w:r w:rsidRPr="00655A56">
        <w:rPr>
          <w:sz w:val="28"/>
          <w:szCs w:val="28"/>
        </w:rPr>
        <w:t xml:space="preserve"> de infrastructură feroviară pentru:</w:t>
      </w:r>
    </w:p>
    <w:p w:rsidR="00E73902" w:rsidRPr="00655A56" w:rsidRDefault="00BE6670">
      <w:pPr>
        <w:ind w:firstLine="700"/>
        <w:jc w:val="both"/>
        <w:rPr>
          <w:sz w:val="28"/>
          <w:szCs w:val="28"/>
          <w:shd w:val="clear" w:color="auto" w:fill="FFFFFF"/>
        </w:rPr>
      </w:pPr>
      <w:r w:rsidRPr="00655A56">
        <w:rPr>
          <w:sz w:val="28"/>
          <w:szCs w:val="28"/>
        </w:rPr>
        <w:t>a) înlăturarea motivelor de îngrijorare rămase nesoluționate de la evaluarea anterioară;</w:t>
      </w:r>
    </w:p>
    <w:p w:rsidR="00E73902" w:rsidRPr="00EE165B" w:rsidRDefault="00BE6670">
      <w:pPr>
        <w:ind w:firstLine="700"/>
        <w:jc w:val="both"/>
        <w:rPr>
          <w:color w:val="0070C0"/>
          <w:sz w:val="28"/>
          <w:szCs w:val="28"/>
          <w:shd w:val="clear" w:color="auto" w:fill="FFFFFF"/>
        </w:rPr>
      </w:pPr>
      <w:r w:rsidRPr="00655A56">
        <w:rPr>
          <w:sz w:val="28"/>
          <w:szCs w:val="28"/>
        </w:rPr>
        <w:t>b) soluționarea oricărei neconformități majore și înlăturarea oricărui alt motiv de îngrijorare identificate în cursul activităților de supraveghere derulate după încheierea evaluării anterioare.</w:t>
      </w:r>
      <w:r w:rsidRPr="00EE165B">
        <w:rPr>
          <w:sz w:val="28"/>
          <w:szCs w:val="28"/>
        </w:rPr>
        <w:t xml:space="preserve"> </w:t>
      </w:r>
    </w:p>
    <w:p w:rsidR="00E73902" w:rsidRDefault="00BE6670">
      <w:pPr>
        <w:ind w:firstLine="720"/>
        <w:jc w:val="both"/>
        <w:rPr>
          <w:color w:val="0070C0"/>
          <w:sz w:val="28"/>
          <w:szCs w:val="28"/>
          <w:shd w:val="clear" w:color="auto" w:fill="FFFFFF"/>
        </w:rPr>
      </w:pPr>
      <w:r>
        <w:rPr>
          <w:sz w:val="28"/>
          <w:szCs w:val="28"/>
        </w:rPr>
        <w:t xml:space="preserve">(7) ASFR poate solicita orice alte </w:t>
      </w:r>
      <w:r w:rsidRPr="00655A56">
        <w:rPr>
          <w:sz w:val="28"/>
          <w:szCs w:val="28"/>
        </w:rPr>
        <w:t xml:space="preserve">documente sau informații </w:t>
      </w:r>
      <w:proofErr w:type="spellStart"/>
      <w:r w:rsidRPr="00655A56">
        <w:rPr>
          <w:sz w:val="28"/>
          <w:szCs w:val="28"/>
          <w:lang w:val="en-US"/>
        </w:rPr>
        <w:t>suplimentare</w:t>
      </w:r>
      <w:proofErr w:type="spellEnd"/>
      <w:r w:rsidRPr="00655A56">
        <w:rPr>
          <w:sz w:val="28"/>
          <w:szCs w:val="28"/>
          <w:lang w:val="en-US"/>
        </w:rPr>
        <w:t xml:space="preserve"> </w:t>
      </w:r>
      <w:r w:rsidRPr="00655A56">
        <w:rPr>
          <w:sz w:val="28"/>
          <w:szCs w:val="28"/>
        </w:rPr>
        <w:t xml:space="preserve">pe care le consideră necesare pentru a evalua cererea de actualizare a </w:t>
      </w:r>
      <w:proofErr w:type="spellStart"/>
      <w:r w:rsidRPr="00655A56">
        <w:rPr>
          <w:sz w:val="28"/>
          <w:szCs w:val="28"/>
        </w:rPr>
        <w:t>autorizaţiei</w:t>
      </w:r>
      <w:proofErr w:type="spellEnd"/>
      <w:r w:rsidRPr="00655A56">
        <w:rPr>
          <w:sz w:val="28"/>
          <w:szCs w:val="28"/>
        </w:rPr>
        <w:t xml:space="preserve"> de </w:t>
      </w:r>
      <w:proofErr w:type="spellStart"/>
      <w:r w:rsidRPr="00655A56">
        <w:rPr>
          <w:sz w:val="28"/>
          <w:szCs w:val="28"/>
        </w:rPr>
        <w:t>siguranţă</w:t>
      </w:r>
      <w:proofErr w:type="spellEnd"/>
      <w:r w:rsidRPr="00655A56">
        <w:rPr>
          <w:sz w:val="28"/>
          <w:szCs w:val="28"/>
        </w:rPr>
        <w:t xml:space="preserve">, precum </w:t>
      </w:r>
      <w:proofErr w:type="spellStart"/>
      <w:r w:rsidRPr="00655A56">
        <w:rPr>
          <w:sz w:val="28"/>
          <w:szCs w:val="28"/>
        </w:rPr>
        <w:t>şi</w:t>
      </w:r>
      <w:proofErr w:type="spellEnd"/>
      <w:r w:rsidRPr="00655A56">
        <w:rPr>
          <w:sz w:val="28"/>
          <w:szCs w:val="28"/>
        </w:rPr>
        <w:t xml:space="preserve"> documente originale pentru verificarea </w:t>
      </w:r>
      <w:proofErr w:type="spellStart"/>
      <w:r w:rsidRPr="00655A56">
        <w:rPr>
          <w:sz w:val="28"/>
          <w:szCs w:val="28"/>
        </w:rPr>
        <w:t>conformităţii</w:t>
      </w:r>
      <w:proofErr w:type="spellEnd"/>
      <w:r w:rsidRPr="00655A56">
        <w:rPr>
          <w:sz w:val="28"/>
          <w:szCs w:val="28"/>
        </w:rPr>
        <w:t xml:space="preserve"> cu documentele prezentate în copie.</w:t>
      </w:r>
      <w:r w:rsidRPr="00655A56">
        <w:rPr>
          <w:sz w:val="28"/>
          <w:szCs w:val="28"/>
          <w:shd w:val="clear" w:color="auto" w:fill="FFFFFF"/>
        </w:rPr>
        <w:t xml:space="preserve"> </w:t>
      </w:r>
    </w:p>
    <w:p w:rsidR="00E73902" w:rsidRDefault="00BE6670">
      <w:pPr>
        <w:ind w:firstLine="720"/>
        <w:jc w:val="both"/>
        <w:rPr>
          <w:color w:val="0070C0"/>
          <w:sz w:val="28"/>
          <w:szCs w:val="28"/>
          <w:shd w:val="clear" w:color="auto" w:fill="FFFFFF"/>
        </w:rPr>
      </w:pPr>
      <w:r w:rsidRPr="00655A56">
        <w:rPr>
          <w:sz w:val="28"/>
          <w:szCs w:val="28"/>
        </w:rPr>
        <w:t xml:space="preserve">(8) </w:t>
      </w:r>
      <w:r w:rsidRPr="00655A56">
        <w:rPr>
          <w:sz w:val="28"/>
          <w:szCs w:val="28"/>
          <w:shd w:val="clear" w:color="auto" w:fill="FFFFFF"/>
        </w:rPr>
        <w:t>În cazul în care modificări</w:t>
      </w:r>
      <w:r w:rsidRPr="00655A56">
        <w:rPr>
          <w:sz w:val="28"/>
          <w:szCs w:val="28"/>
          <w:shd w:val="clear" w:color="auto" w:fill="FFFFFF"/>
          <w:lang w:val="en-US"/>
        </w:rPr>
        <w:t>le</w:t>
      </w:r>
      <w:r w:rsidRPr="00655A56">
        <w:rPr>
          <w:sz w:val="28"/>
          <w:szCs w:val="28"/>
          <w:shd w:val="clear" w:color="auto" w:fill="FFFFFF"/>
        </w:rPr>
        <w:t xml:space="preserve"> pot afecta performanța în materie de siguranță, pot crea riscuri majore de siguranță sau în cazul în care </w:t>
      </w:r>
      <w:r w:rsidRPr="00655A56">
        <w:rPr>
          <w:sz w:val="28"/>
          <w:szCs w:val="28"/>
          <w:shd w:val="clear" w:color="auto" w:fill="FFFFFF"/>
          <w:lang w:val="en-US"/>
        </w:rPr>
        <w:t xml:space="preserve">ASFR </w:t>
      </w:r>
      <w:r w:rsidRPr="00655A56">
        <w:rPr>
          <w:sz w:val="28"/>
          <w:szCs w:val="28"/>
          <w:shd w:val="clear" w:color="auto" w:fill="FFFFFF"/>
        </w:rPr>
        <w:t xml:space="preserve">identifică alte motive de </w:t>
      </w:r>
      <w:r w:rsidRPr="00655A56">
        <w:rPr>
          <w:sz w:val="28"/>
          <w:szCs w:val="28"/>
          <w:shd w:val="clear" w:color="auto" w:fill="FFFFFF"/>
        </w:rPr>
        <w:lastRenderedPageBreak/>
        <w:t>îngrijorare în cadrul activităților sale de supraveghere, aceasta decid</w:t>
      </w:r>
      <w:r w:rsidRPr="00655A56">
        <w:rPr>
          <w:sz w:val="28"/>
          <w:szCs w:val="28"/>
          <w:shd w:val="clear" w:color="auto" w:fill="FFFFFF"/>
          <w:lang w:val="en-US"/>
        </w:rPr>
        <w:t xml:space="preserve">e </w:t>
      </w:r>
      <w:r w:rsidRPr="00655A56">
        <w:rPr>
          <w:sz w:val="28"/>
          <w:szCs w:val="28"/>
          <w:shd w:val="clear" w:color="auto" w:fill="FFFFFF"/>
        </w:rPr>
        <w:t>dacă întregul dosar al cererii trebuie reevaluat.</w:t>
      </w:r>
    </w:p>
    <w:p w:rsidR="00E73902" w:rsidRPr="00655A56" w:rsidRDefault="00BE6670">
      <w:pPr>
        <w:ind w:firstLine="700"/>
        <w:jc w:val="both"/>
        <w:rPr>
          <w:sz w:val="28"/>
          <w:szCs w:val="28"/>
          <w:shd w:val="clear" w:color="auto" w:fill="FFFFFF"/>
        </w:rPr>
      </w:pPr>
      <w:r w:rsidRPr="00655A56">
        <w:rPr>
          <w:sz w:val="28"/>
          <w:szCs w:val="28"/>
        </w:rPr>
        <w:t xml:space="preserve">(9) După constatarea îndeplinirii tuturor </w:t>
      </w:r>
      <w:proofErr w:type="spellStart"/>
      <w:r w:rsidRPr="00655A56">
        <w:rPr>
          <w:sz w:val="28"/>
          <w:szCs w:val="28"/>
        </w:rPr>
        <w:t>cerinţelor</w:t>
      </w:r>
      <w:proofErr w:type="spellEnd"/>
      <w:r w:rsidRPr="00655A56">
        <w:rPr>
          <w:sz w:val="28"/>
          <w:szCs w:val="28"/>
        </w:rPr>
        <w:t xml:space="preserve"> pentru actualizarea </w:t>
      </w:r>
      <w:proofErr w:type="spellStart"/>
      <w:r w:rsidRPr="00655A56">
        <w:rPr>
          <w:sz w:val="28"/>
          <w:szCs w:val="28"/>
        </w:rPr>
        <w:t>autorizaţiei</w:t>
      </w:r>
      <w:proofErr w:type="spellEnd"/>
      <w:r w:rsidRPr="00655A56">
        <w:rPr>
          <w:sz w:val="28"/>
          <w:szCs w:val="28"/>
        </w:rPr>
        <w:t xml:space="preserve"> de siguranţă, ASFR eliberează o </w:t>
      </w:r>
      <w:proofErr w:type="spellStart"/>
      <w:r w:rsidRPr="00655A56">
        <w:rPr>
          <w:sz w:val="28"/>
          <w:szCs w:val="28"/>
        </w:rPr>
        <w:t>autorizaţi</w:t>
      </w:r>
      <w:r w:rsidR="00EE165B" w:rsidRPr="00655A56">
        <w:rPr>
          <w:sz w:val="28"/>
          <w:szCs w:val="28"/>
        </w:rPr>
        <w:t>e</w:t>
      </w:r>
      <w:proofErr w:type="spellEnd"/>
      <w:r w:rsidRPr="00655A56">
        <w:rPr>
          <w:sz w:val="28"/>
          <w:szCs w:val="28"/>
        </w:rPr>
        <w:t xml:space="preserve"> actualizată administratorului/gestionarului de infrastructură feroviară. </w:t>
      </w:r>
      <w:r w:rsidRPr="00655A56">
        <w:rPr>
          <w:sz w:val="28"/>
          <w:szCs w:val="28"/>
          <w:lang w:val="en-US"/>
        </w:rPr>
        <w:t>Deci</w:t>
      </w:r>
      <w:r w:rsidRPr="00655A56">
        <w:rPr>
          <w:sz w:val="28"/>
          <w:szCs w:val="28"/>
        </w:rPr>
        <w:t>z</w:t>
      </w:r>
      <w:proofErr w:type="spellStart"/>
      <w:r w:rsidRPr="00655A56">
        <w:rPr>
          <w:sz w:val="28"/>
          <w:szCs w:val="28"/>
          <w:lang w:val="en-US"/>
        </w:rPr>
        <w:t>ia</w:t>
      </w:r>
      <w:proofErr w:type="spellEnd"/>
      <w:r w:rsidRPr="00655A56">
        <w:rPr>
          <w:sz w:val="28"/>
          <w:szCs w:val="28"/>
          <w:lang w:val="en-US"/>
        </w:rPr>
        <w:t xml:space="preserve"> </w:t>
      </w:r>
      <w:r w:rsidRPr="00655A56">
        <w:rPr>
          <w:sz w:val="28"/>
          <w:szCs w:val="28"/>
        </w:rPr>
        <w:t xml:space="preserve">de a nu actualiza </w:t>
      </w:r>
      <w:proofErr w:type="spellStart"/>
      <w:r w:rsidRPr="00655A56">
        <w:rPr>
          <w:sz w:val="28"/>
          <w:szCs w:val="28"/>
        </w:rPr>
        <w:t>autorizaţi</w:t>
      </w:r>
      <w:proofErr w:type="spellEnd"/>
      <w:r w:rsidRPr="00655A56">
        <w:rPr>
          <w:sz w:val="28"/>
          <w:szCs w:val="28"/>
          <w:lang w:val="en-US"/>
        </w:rPr>
        <w:t xml:space="preserve">a </w:t>
      </w:r>
      <w:r w:rsidRPr="00655A56">
        <w:rPr>
          <w:sz w:val="28"/>
          <w:szCs w:val="28"/>
        </w:rPr>
        <w:t xml:space="preserve">de </w:t>
      </w:r>
      <w:proofErr w:type="spellStart"/>
      <w:r w:rsidRPr="00655A56">
        <w:rPr>
          <w:sz w:val="28"/>
          <w:szCs w:val="28"/>
        </w:rPr>
        <w:t>siguranţă</w:t>
      </w:r>
      <w:proofErr w:type="spellEnd"/>
      <w:r w:rsidRPr="00655A56">
        <w:rPr>
          <w:sz w:val="28"/>
          <w:szCs w:val="28"/>
        </w:rPr>
        <w:t xml:space="preserve"> </w:t>
      </w:r>
      <w:proofErr w:type="gramStart"/>
      <w:r w:rsidRPr="00655A56">
        <w:rPr>
          <w:sz w:val="28"/>
          <w:szCs w:val="28"/>
        </w:rPr>
        <w:t>este</w:t>
      </w:r>
      <w:proofErr w:type="gramEnd"/>
      <w:r w:rsidRPr="00655A56">
        <w:rPr>
          <w:sz w:val="28"/>
          <w:szCs w:val="28"/>
        </w:rPr>
        <w:t xml:space="preserve"> notificată</w:t>
      </w:r>
      <w:r w:rsidRPr="00655A56">
        <w:rPr>
          <w:sz w:val="28"/>
          <w:szCs w:val="28"/>
          <w:lang w:val="en-US"/>
        </w:rPr>
        <w:t xml:space="preserve"> </w:t>
      </w:r>
      <w:proofErr w:type="spellStart"/>
      <w:r w:rsidRPr="00655A56">
        <w:rPr>
          <w:sz w:val="28"/>
          <w:szCs w:val="28"/>
        </w:rPr>
        <w:t>şi</w:t>
      </w:r>
      <w:proofErr w:type="spellEnd"/>
      <w:r w:rsidRPr="00655A56">
        <w:rPr>
          <w:sz w:val="28"/>
          <w:szCs w:val="28"/>
        </w:rPr>
        <w:t xml:space="preserve"> motivată administratorului/gestionarului de infrastructură feroviară de către ASFR.</w:t>
      </w:r>
    </w:p>
    <w:p w:rsidR="00E73902" w:rsidRDefault="00BE6670">
      <w:pPr>
        <w:ind w:firstLine="700"/>
        <w:jc w:val="both"/>
        <w:rPr>
          <w:sz w:val="28"/>
          <w:szCs w:val="28"/>
        </w:rPr>
      </w:pPr>
      <w:r>
        <w:rPr>
          <w:sz w:val="28"/>
          <w:szCs w:val="28"/>
        </w:rPr>
        <w:t xml:space="preserve">(10) </w:t>
      </w:r>
      <w:r w:rsidRPr="00655A56">
        <w:rPr>
          <w:sz w:val="28"/>
          <w:szCs w:val="28"/>
        </w:rPr>
        <w:t xml:space="preserve">O actualizare a </w:t>
      </w:r>
      <w:proofErr w:type="spellStart"/>
      <w:r w:rsidRPr="00655A56">
        <w:rPr>
          <w:sz w:val="28"/>
          <w:szCs w:val="28"/>
        </w:rPr>
        <w:t>autorizaţiei</w:t>
      </w:r>
      <w:proofErr w:type="spellEnd"/>
      <w:r w:rsidRPr="00655A56">
        <w:rPr>
          <w:sz w:val="28"/>
          <w:szCs w:val="28"/>
        </w:rPr>
        <w:t xml:space="preserve"> de </w:t>
      </w:r>
      <w:proofErr w:type="spellStart"/>
      <w:r w:rsidRPr="00655A56">
        <w:rPr>
          <w:sz w:val="28"/>
          <w:szCs w:val="28"/>
        </w:rPr>
        <w:t>siguranţă</w:t>
      </w:r>
      <w:proofErr w:type="spellEnd"/>
      <w:r w:rsidRPr="00655A56">
        <w:rPr>
          <w:sz w:val="28"/>
          <w:szCs w:val="28"/>
        </w:rPr>
        <w:t xml:space="preserve"> nu duce la prelungirea perioadei de valabilitate a acesteia, respectiv la prelungirea </w:t>
      </w:r>
      <w:proofErr w:type="spellStart"/>
      <w:r w:rsidRPr="00655A56">
        <w:rPr>
          <w:sz w:val="28"/>
          <w:szCs w:val="28"/>
        </w:rPr>
        <w:t>va</w:t>
      </w:r>
      <w:r>
        <w:rPr>
          <w:sz w:val="28"/>
          <w:szCs w:val="28"/>
        </w:rPr>
        <w:t>labilităţii</w:t>
      </w:r>
      <w:proofErr w:type="spellEnd"/>
      <w:r>
        <w:rPr>
          <w:sz w:val="28"/>
          <w:szCs w:val="28"/>
        </w:rPr>
        <w:t xml:space="preserve"> vizei periodice.</w:t>
      </w:r>
    </w:p>
    <w:p w:rsidR="00E73902" w:rsidRDefault="00E73902">
      <w:pPr>
        <w:ind w:firstLine="700"/>
        <w:jc w:val="both"/>
        <w:rPr>
          <w:sz w:val="28"/>
          <w:szCs w:val="28"/>
        </w:rPr>
      </w:pPr>
    </w:p>
    <w:p w:rsidR="00E73902" w:rsidRDefault="00BE6670">
      <w:pPr>
        <w:ind w:firstLine="720"/>
        <w:jc w:val="both"/>
        <w:rPr>
          <w:color w:val="0070C0"/>
          <w:sz w:val="28"/>
          <w:szCs w:val="28"/>
        </w:rPr>
      </w:pPr>
      <w:r w:rsidRPr="00456967">
        <w:rPr>
          <w:b/>
          <w:bCs/>
          <w:sz w:val="28"/>
          <w:szCs w:val="28"/>
        </w:rPr>
        <w:t>Art.</w:t>
      </w:r>
      <w:r w:rsidRPr="00456967">
        <w:rPr>
          <w:b/>
          <w:sz w:val="28"/>
          <w:szCs w:val="28"/>
          <w:lang w:val="en-US"/>
        </w:rPr>
        <w:t>1</w:t>
      </w:r>
      <w:r w:rsidRPr="00456967">
        <w:rPr>
          <w:b/>
          <w:sz w:val="28"/>
          <w:szCs w:val="28"/>
        </w:rPr>
        <w:t>8</w:t>
      </w:r>
      <w:r w:rsidRPr="00456967">
        <w:rPr>
          <w:b/>
          <w:bCs/>
          <w:sz w:val="28"/>
          <w:szCs w:val="28"/>
        </w:rPr>
        <w:t xml:space="preserve">. - </w:t>
      </w:r>
      <w:r w:rsidRPr="00456967">
        <w:rPr>
          <w:sz w:val="28"/>
          <w:szCs w:val="28"/>
        </w:rPr>
        <w:t xml:space="preserve">ASFR poate solicita ca </w:t>
      </w:r>
      <w:proofErr w:type="spellStart"/>
      <w:r w:rsidRPr="00456967">
        <w:rPr>
          <w:sz w:val="28"/>
          <w:szCs w:val="28"/>
        </w:rPr>
        <w:t>autorizaţia</w:t>
      </w:r>
      <w:proofErr w:type="spellEnd"/>
      <w:r w:rsidRPr="00456967">
        <w:rPr>
          <w:sz w:val="28"/>
          <w:szCs w:val="28"/>
        </w:rPr>
        <w:t xml:space="preserve"> de </w:t>
      </w:r>
      <w:proofErr w:type="spellStart"/>
      <w:r w:rsidRPr="00456967">
        <w:rPr>
          <w:sz w:val="28"/>
          <w:szCs w:val="28"/>
        </w:rPr>
        <w:t>siguranţă</w:t>
      </w:r>
      <w:proofErr w:type="spellEnd"/>
      <w:r w:rsidRPr="00456967">
        <w:rPr>
          <w:sz w:val="28"/>
          <w:szCs w:val="28"/>
        </w:rPr>
        <w:t xml:space="preserve"> să fie revizuită în urma unor modificări </w:t>
      </w:r>
      <w:proofErr w:type="spellStart"/>
      <w:r w:rsidRPr="00456967">
        <w:rPr>
          <w:sz w:val="28"/>
          <w:szCs w:val="28"/>
          <w:lang w:val="en-US"/>
        </w:rPr>
        <w:t>substan</w:t>
      </w:r>
      <w:r w:rsidRPr="00456967">
        <w:rPr>
          <w:sz w:val="28"/>
          <w:szCs w:val="28"/>
        </w:rPr>
        <w:t>ţi</w:t>
      </w:r>
      <w:r w:rsidRPr="00456967">
        <w:rPr>
          <w:sz w:val="28"/>
          <w:szCs w:val="28"/>
          <w:lang w:val="en-US"/>
        </w:rPr>
        <w:t>ale</w:t>
      </w:r>
      <w:proofErr w:type="spellEnd"/>
      <w:r>
        <w:rPr>
          <w:sz w:val="28"/>
          <w:szCs w:val="28"/>
          <w:lang w:val="en-US"/>
        </w:rPr>
        <w:t xml:space="preserve"> </w:t>
      </w:r>
      <w:proofErr w:type="spellStart"/>
      <w:r>
        <w:rPr>
          <w:sz w:val="28"/>
          <w:szCs w:val="28"/>
          <w:lang w:val="en-US"/>
        </w:rPr>
        <w:t>ale</w:t>
      </w:r>
      <w:proofErr w:type="spellEnd"/>
      <w:r>
        <w:rPr>
          <w:sz w:val="28"/>
          <w:szCs w:val="28"/>
          <w:lang w:val="en-US"/>
        </w:rPr>
        <w:t xml:space="preserve"> </w:t>
      </w:r>
      <w:proofErr w:type="spellStart"/>
      <w:r>
        <w:rPr>
          <w:sz w:val="28"/>
          <w:szCs w:val="28"/>
          <w:lang w:val="en-US"/>
        </w:rPr>
        <w:t>cadrului</w:t>
      </w:r>
      <w:proofErr w:type="spellEnd"/>
      <w:r>
        <w:rPr>
          <w:sz w:val="28"/>
          <w:szCs w:val="28"/>
          <w:lang w:val="en-US"/>
        </w:rPr>
        <w:t xml:space="preserve"> de </w:t>
      </w:r>
      <w:proofErr w:type="spellStart"/>
      <w:r>
        <w:rPr>
          <w:sz w:val="28"/>
          <w:szCs w:val="28"/>
          <w:lang w:val="en-US"/>
        </w:rPr>
        <w:t>reglementare</w:t>
      </w:r>
      <w:proofErr w:type="spellEnd"/>
      <w:r>
        <w:rPr>
          <w:sz w:val="28"/>
          <w:szCs w:val="28"/>
          <w:lang w:val="en-US"/>
        </w:rPr>
        <w:t xml:space="preserve"> </w:t>
      </w:r>
      <w:r>
        <w:rPr>
          <w:sz w:val="28"/>
          <w:szCs w:val="28"/>
        </w:rPr>
        <w:t>î</w:t>
      </w:r>
      <w:r>
        <w:rPr>
          <w:sz w:val="28"/>
          <w:szCs w:val="28"/>
          <w:lang w:val="en-US"/>
        </w:rPr>
        <w:t xml:space="preserve">n </w:t>
      </w:r>
      <w:proofErr w:type="spellStart"/>
      <w:r>
        <w:rPr>
          <w:sz w:val="28"/>
          <w:szCs w:val="28"/>
          <w:lang w:val="en-US"/>
        </w:rPr>
        <w:t>domeniul</w:t>
      </w:r>
      <w:proofErr w:type="spellEnd"/>
      <w:r>
        <w:rPr>
          <w:sz w:val="28"/>
          <w:szCs w:val="28"/>
          <w:lang w:val="en-US"/>
        </w:rPr>
        <w:t xml:space="preserve"> </w:t>
      </w:r>
      <w:proofErr w:type="spellStart"/>
      <w:r>
        <w:rPr>
          <w:sz w:val="28"/>
          <w:szCs w:val="28"/>
          <w:lang w:val="en-US"/>
        </w:rPr>
        <w:t>siguran</w:t>
      </w:r>
      <w:r>
        <w:rPr>
          <w:sz w:val="28"/>
          <w:szCs w:val="28"/>
        </w:rPr>
        <w:t>ţe</w:t>
      </w:r>
      <w:r>
        <w:rPr>
          <w:sz w:val="28"/>
          <w:szCs w:val="28"/>
          <w:lang w:val="en-US"/>
        </w:rPr>
        <w:t>i</w:t>
      </w:r>
      <w:proofErr w:type="spellEnd"/>
      <w:r>
        <w:rPr>
          <w:sz w:val="28"/>
          <w:szCs w:val="28"/>
          <w:lang w:val="en-US"/>
        </w:rPr>
        <w:t>.</w:t>
      </w:r>
      <w:r>
        <w:rPr>
          <w:sz w:val="28"/>
          <w:szCs w:val="28"/>
        </w:rPr>
        <w:t xml:space="preserve"> </w:t>
      </w:r>
    </w:p>
    <w:p w:rsidR="00E73902" w:rsidRDefault="00E73902">
      <w:pPr>
        <w:ind w:firstLine="700"/>
        <w:jc w:val="both"/>
        <w:rPr>
          <w:b/>
          <w:bCs/>
          <w:sz w:val="28"/>
          <w:szCs w:val="28"/>
        </w:rPr>
      </w:pPr>
    </w:p>
    <w:p w:rsidR="00E73902" w:rsidRDefault="00BE6670">
      <w:pPr>
        <w:ind w:firstLine="720"/>
        <w:jc w:val="both"/>
        <w:rPr>
          <w:b/>
          <w:bCs/>
          <w:color w:val="FF0000"/>
          <w:sz w:val="28"/>
          <w:szCs w:val="28"/>
        </w:rPr>
      </w:pPr>
      <w:r w:rsidRPr="00456967">
        <w:rPr>
          <w:b/>
          <w:bCs/>
          <w:sz w:val="28"/>
          <w:szCs w:val="28"/>
        </w:rPr>
        <w:t>Art.</w:t>
      </w:r>
      <w:r w:rsidRPr="00456967">
        <w:rPr>
          <w:b/>
          <w:sz w:val="28"/>
          <w:szCs w:val="28"/>
          <w:lang w:val="en-US"/>
        </w:rPr>
        <w:t>1</w:t>
      </w:r>
      <w:r w:rsidRPr="00456967">
        <w:rPr>
          <w:b/>
          <w:sz w:val="28"/>
          <w:szCs w:val="28"/>
        </w:rPr>
        <w:t>9</w:t>
      </w:r>
      <w:r w:rsidRPr="00456967">
        <w:rPr>
          <w:b/>
          <w:bCs/>
          <w:sz w:val="28"/>
          <w:szCs w:val="28"/>
        </w:rPr>
        <w:t xml:space="preserve">. - </w:t>
      </w:r>
      <w:proofErr w:type="spellStart"/>
      <w:r w:rsidRPr="00456967">
        <w:rPr>
          <w:sz w:val="28"/>
          <w:szCs w:val="28"/>
          <w:lang w:val="en-US" w:eastAsia="zh-CN" w:bidi="ar"/>
        </w:rPr>
        <w:t>În</w:t>
      </w:r>
      <w:proofErr w:type="spellEnd"/>
      <w:r w:rsidRPr="00456967">
        <w:rPr>
          <w:sz w:val="28"/>
          <w:szCs w:val="28"/>
          <w:lang w:val="en-US" w:eastAsia="zh-CN" w:bidi="ar"/>
        </w:rPr>
        <w:t xml:space="preserve"> </w:t>
      </w:r>
      <w:proofErr w:type="spellStart"/>
      <w:r w:rsidRPr="00456967">
        <w:rPr>
          <w:sz w:val="28"/>
          <w:szCs w:val="28"/>
          <w:lang w:val="en-US" w:eastAsia="zh-CN" w:bidi="ar"/>
        </w:rPr>
        <w:t>cazul</w:t>
      </w:r>
      <w:proofErr w:type="spellEnd"/>
      <w:r w:rsidRPr="00456967">
        <w:rPr>
          <w:sz w:val="28"/>
          <w:szCs w:val="28"/>
          <w:lang w:val="en-US" w:eastAsia="zh-CN" w:bidi="ar"/>
        </w:rPr>
        <w:t xml:space="preserve"> </w:t>
      </w:r>
      <w:proofErr w:type="spellStart"/>
      <w:r w:rsidRPr="00456967">
        <w:rPr>
          <w:sz w:val="28"/>
          <w:szCs w:val="28"/>
          <w:lang w:val="en-US" w:eastAsia="zh-CN" w:bidi="ar"/>
        </w:rPr>
        <w:t>în</w:t>
      </w:r>
      <w:proofErr w:type="spellEnd"/>
      <w:r w:rsidRPr="00456967">
        <w:rPr>
          <w:sz w:val="28"/>
          <w:szCs w:val="28"/>
          <w:lang w:val="en-US" w:eastAsia="zh-CN" w:bidi="ar"/>
        </w:rPr>
        <w:t xml:space="preserve"> care </w:t>
      </w:r>
      <w:proofErr w:type="spellStart"/>
      <w:r w:rsidRPr="00456967">
        <w:rPr>
          <w:sz w:val="28"/>
          <w:szCs w:val="28"/>
          <w:lang w:val="en-US" w:eastAsia="zh-CN" w:bidi="ar"/>
        </w:rPr>
        <w:t>dosarul</w:t>
      </w:r>
      <w:proofErr w:type="spellEnd"/>
      <w:r w:rsidRPr="00456967">
        <w:rPr>
          <w:sz w:val="28"/>
          <w:szCs w:val="28"/>
          <w:lang w:val="en-US" w:eastAsia="zh-CN" w:bidi="ar"/>
        </w:rPr>
        <w:t xml:space="preserve"> </w:t>
      </w:r>
      <w:proofErr w:type="spellStart"/>
      <w:r w:rsidRPr="00456967">
        <w:rPr>
          <w:sz w:val="28"/>
          <w:szCs w:val="28"/>
          <w:lang w:val="en-US" w:eastAsia="zh-CN" w:bidi="ar"/>
        </w:rPr>
        <w:t>transmis</w:t>
      </w:r>
      <w:proofErr w:type="spellEnd"/>
      <w:r w:rsidRPr="00456967">
        <w:rPr>
          <w:sz w:val="28"/>
          <w:szCs w:val="28"/>
          <w:lang w:val="en-US" w:eastAsia="zh-CN" w:bidi="ar"/>
        </w:rPr>
        <w:t xml:space="preserve"> ASFR </w:t>
      </w:r>
      <w:r w:rsidRPr="00456967">
        <w:rPr>
          <w:sz w:val="28"/>
          <w:szCs w:val="28"/>
          <w:lang w:eastAsia="zh-CN" w:bidi="ar"/>
        </w:rPr>
        <w:t xml:space="preserve">pentru eliberarea, reînnoirea sau actualizarea </w:t>
      </w:r>
      <w:proofErr w:type="spellStart"/>
      <w:r w:rsidRPr="00456967">
        <w:rPr>
          <w:sz w:val="28"/>
          <w:szCs w:val="28"/>
          <w:lang w:eastAsia="zh-CN" w:bidi="ar"/>
        </w:rPr>
        <w:t>autorizaţiei</w:t>
      </w:r>
      <w:proofErr w:type="spellEnd"/>
      <w:r w:rsidRPr="00456967">
        <w:rPr>
          <w:sz w:val="28"/>
          <w:szCs w:val="28"/>
          <w:lang w:eastAsia="zh-CN" w:bidi="ar"/>
        </w:rPr>
        <w:t xml:space="preserve"> de </w:t>
      </w:r>
      <w:proofErr w:type="spellStart"/>
      <w:r w:rsidRPr="00456967">
        <w:rPr>
          <w:sz w:val="28"/>
          <w:szCs w:val="28"/>
          <w:lang w:eastAsia="zh-CN" w:bidi="ar"/>
        </w:rPr>
        <w:t>siguranţă</w:t>
      </w:r>
      <w:proofErr w:type="spellEnd"/>
      <w:r w:rsidRPr="00456967">
        <w:rPr>
          <w:sz w:val="28"/>
          <w:szCs w:val="28"/>
          <w:lang w:eastAsia="zh-CN" w:bidi="ar"/>
        </w:rPr>
        <w:t xml:space="preserve"> </w:t>
      </w:r>
      <w:proofErr w:type="spellStart"/>
      <w:r w:rsidRPr="00456967">
        <w:rPr>
          <w:sz w:val="28"/>
          <w:szCs w:val="28"/>
          <w:lang w:val="en-US" w:eastAsia="zh-CN" w:bidi="ar"/>
        </w:rPr>
        <w:t>conține</w:t>
      </w:r>
      <w:proofErr w:type="spellEnd"/>
      <w:r w:rsidRPr="00456967">
        <w:rPr>
          <w:sz w:val="28"/>
          <w:szCs w:val="28"/>
          <w:lang w:val="en-US" w:eastAsia="zh-CN" w:bidi="ar"/>
        </w:rPr>
        <w:t xml:space="preserve"> </w:t>
      </w:r>
      <w:proofErr w:type="spellStart"/>
      <w:r w:rsidRPr="00456967">
        <w:rPr>
          <w:sz w:val="28"/>
          <w:szCs w:val="28"/>
          <w:lang w:val="en-US" w:eastAsia="zh-CN" w:bidi="ar"/>
        </w:rPr>
        <w:t>copii</w:t>
      </w:r>
      <w:proofErr w:type="spellEnd"/>
      <w:r w:rsidRPr="00456967">
        <w:rPr>
          <w:sz w:val="28"/>
          <w:szCs w:val="28"/>
          <w:lang w:val="en-US" w:eastAsia="zh-CN" w:bidi="ar"/>
        </w:rPr>
        <w:t xml:space="preserve"> ale </w:t>
      </w:r>
      <w:proofErr w:type="spellStart"/>
      <w:r w:rsidRPr="00456967">
        <w:rPr>
          <w:sz w:val="28"/>
          <w:szCs w:val="28"/>
          <w:lang w:val="en-US" w:eastAsia="zh-CN" w:bidi="ar"/>
        </w:rPr>
        <w:t>unor</w:t>
      </w:r>
      <w:proofErr w:type="spellEnd"/>
      <w:r w:rsidRPr="00456967">
        <w:rPr>
          <w:sz w:val="28"/>
          <w:szCs w:val="28"/>
          <w:lang w:val="en-US" w:eastAsia="zh-CN" w:bidi="ar"/>
        </w:rPr>
        <w:t xml:space="preserve"> </w:t>
      </w:r>
      <w:proofErr w:type="spellStart"/>
      <w:r w:rsidRPr="00456967">
        <w:rPr>
          <w:sz w:val="28"/>
          <w:szCs w:val="28"/>
          <w:lang w:val="en-US" w:eastAsia="zh-CN" w:bidi="ar"/>
        </w:rPr>
        <w:t>documente</w:t>
      </w:r>
      <w:proofErr w:type="spellEnd"/>
      <w:r w:rsidRPr="00456967">
        <w:rPr>
          <w:sz w:val="28"/>
          <w:szCs w:val="28"/>
          <w:lang w:val="en-US" w:eastAsia="zh-CN" w:bidi="ar"/>
        </w:rPr>
        <w:t xml:space="preserve"> </w:t>
      </w:r>
      <w:proofErr w:type="spellStart"/>
      <w:r w:rsidRPr="00456967">
        <w:rPr>
          <w:sz w:val="28"/>
          <w:szCs w:val="28"/>
          <w:lang w:val="en-US" w:eastAsia="zh-CN" w:bidi="ar"/>
        </w:rPr>
        <w:t>eliberate</w:t>
      </w:r>
      <w:proofErr w:type="spellEnd"/>
      <w:r w:rsidRPr="00456967">
        <w:rPr>
          <w:sz w:val="28"/>
          <w:szCs w:val="28"/>
          <w:lang w:val="en-US" w:eastAsia="zh-CN" w:bidi="ar"/>
        </w:rPr>
        <w:t xml:space="preserve"> de </w:t>
      </w:r>
      <w:proofErr w:type="spellStart"/>
      <w:r w:rsidRPr="00456967">
        <w:rPr>
          <w:sz w:val="28"/>
          <w:szCs w:val="28"/>
          <w:lang w:val="en-US" w:eastAsia="zh-CN" w:bidi="ar"/>
        </w:rPr>
        <w:t>alte</w:t>
      </w:r>
      <w:proofErr w:type="spellEnd"/>
      <w:r w:rsidRPr="00456967">
        <w:rPr>
          <w:sz w:val="28"/>
          <w:szCs w:val="28"/>
          <w:lang w:val="en-US" w:eastAsia="zh-CN" w:bidi="ar"/>
        </w:rPr>
        <w:t xml:space="preserve"> </w:t>
      </w:r>
      <w:proofErr w:type="spellStart"/>
      <w:r w:rsidRPr="00456967">
        <w:rPr>
          <w:sz w:val="28"/>
          <w:szCs w:val="28"/>
          <w:lang w:val="en-US" w:eastAsia="zh-CN" w:bidi="ar"/>
        </w:rPr>
        <w:t>entități</w:t>
      </w:r>
      <w:proofErr w:type="spellEnd"/>
      <w:r w:rsidRPr="00456967">
        <w:rPr>
          <w:sz w:val="28"/>
          <w:szCs w:val="28"/>
          <w:lang w:val="en-US" w:eastAsia="zh-CN" w:bidi="ar"/>
        </w:rPr>
        <w:t xml:space="preserve"> </w:t>
      </w:r>
      <w:proofErr w:type="spellStart"/>
      <w:r w:rsidRPr="00456967">
        <w:rPr>
          <w:sz w:val="28"/>
          <w:szCs w:val="28"/>
          <w:lang w:val="en-US" w:eastAsia="zh-CN" w:bidi="ar"/>
        </w:rPr>
        <w:t>decât</w:t>
      </w:r>
      <w:proofErr w:type="spellEnd"/>
      <w:r w:rsidRPr="00456967">
        <w:rPr>
          <w:sz w:val="28"/>
          <w:szCs w:val="28"/>
          <w:lang w:val="en-US" w:eastAsia="zh-CN" w:bidi="ar"/>
        </w:rPr>
        <w:t xml:space="preserve"> ASFR, </w:t>
      </w:r>
      <w:proofErr w:type="spellStart"/>
      <w:r w:rsidR="00991502" w:rsidRPr="00456967">
        <w:rPr>
          <w:sz w:val="28"/>
          <w:szCs w:val="28"/>
          <w:lang w:val="en-US" w:eastAsia="zh-CN" w:bidi="ar"/>
        </w:rPr>
        <w:t>administratorul</w:t>
      </w:r>
      <w:proofErr w:type="spellEnd"/>
      <w:r w:rsidR="00991502" w:rsidRPr="00456967">
        <w:rPr>
          <w:sz w:val="28"/>
          <w:szCs w:val="28"/>
          <w:lang w:val="en-US" w:eastAsia="zh-CN" w:bidi="ar"/>
        </w:rPr>
        <w:t>/</w:t>
      </w:r>
      <w:proofErr w:type="spellStart"/>
      <w:r w:rsidR="00991502" w:rsidRPr="00456967">
        <w:rPr>
          <w:sz w:val="28"/>
          <w:szCs w:val="28"/>
          <w:lang w:val="en-US" w:eastAsia="zh-CN" w:bidi="ar"/>
        </w:rPr>
        <w:t>gestionarul</w:t>
      </w:r>
      <w:proofErr w:type="spellEnd"/>
      <w:r w:rsidR="00991502" w:rsidRPr="00456967">
        <w:rPr>
          <w:sz w:val="28"/>
          <w:szCs w:val="28"/>
          <w:lang w:val="en-US" w:eastAsia="zh-CN" w:bidi="ar"/>
        </w:rPr>
        <w:t xml:space="preserve"> de </w:t>
      </w:r>
      <w:proofErr w:type="spellStart"/>
      <w:r w:rsidR="00991502" w:rsidRPr="00456967">
        <w:rPr>
          <w:sz w:val="28"/>
          <w:szCs w:val="28"/>
          <w:lang w:val="en-US" w:eastAsia="zh-CN" w:bidi="ar"/>
        </w:rPr>
        <w:t>infrastructură</w:t>
      </w:r>
      <w:proofErr w:type="spellEnd"/>
      <w:r w:rsidR="00991502" w:rsidRPr="00456967">
        <w:rPr>
          <w:sz w:val="28"/>
          <w:szCs w:val="28"/>
          <w:lang w:val="en-US" w:eastAsia="zh-CN" w:bidi="ar"/>
        </w:rPr>
        <w:t xml:space="preserve"> </w:t>
      </w:r>
      <w:proofErr w:type="spellStart"/>
      <w:r w:rsidR="00991502" w:rsidRPr="00456967">
        <w:rPr>
          <w:sz w:val="28"/>
          <w:szCs w:val="28"/>
          <w:lang w:val="en-US" w:eastAsia="zh-CN" w:bidi="ar"/>
        </w:rPr>
        <w:t>feroviară</w:t>
      </w:r>
      <w:proofErr w:type="spellEnd"/>
      <w:r w:rsidR="00991502" w:rsidRPr="00456967">
        <w:rPr>
          <w:sz w:val="28"/>
          <w:szCs w:val="28"/>
          <w:lang w:val="en-US" w:eastAsia="zh-CN" w:bidi="ar"/>
        </w:rPr>
        <w:t xml:space="preserve"> </w:t>
      </w:r>
      <w:proofErr w:type="spellStart"/>
      <w:r w:rsidRPr="00456967">
        <w:rPr>
          <w:sz w:val="28"/>
          <w:szCs w:val="28"/>
          <w:lang w:val="en-US" w:eastAsia="zh-CN" w:bidi="ar"/>
        </w:rPr>
        <w:t>păstre</w:t>
      </w:r>
      <w:r w:rsidR="00991502" w:rsidRPr="00456967">
        <w:rPr>
          <w:sz w:val="28"/>
          <w:szCs w:val="28"/>
          <w:lang w:val="en-US" w:eastAsia="zh-CN" w:bidi="ar"/>
        </w:rPr>
        <w:t>a</w:t>
      </w:r>
      <w:r w:rsidRPr="00456967">
        <w:rPr>
          <w:sz w:val="28"/>
          <w:szCs w:val="28"/>
          <w:lang w:val="en-US" w:eastAsia="zh-CN" w:bidi="ar"/>
        </w:rPr>
        <w:t>z</w:t>
      </w:r>
      <w:proofErr w:type="spellEnd"/>
      <w:r w:rsidR="00991502" w:rsidRPr="00456967">
        <w:rPr>
          <w:sz w:val="28"/>
          <w:szCs w:val="28"/>
          <w:lang w:eastAsia="zh-CN" w:bidi="ar"/>
        </w:rPr>
        <w:t xml:space="preserve">ă </w:t>
      </w:r>
      <w:proofErr w:type="spellStart"/>
      <w:r w:rsidRPr="00456967">
        <w:rPr>
          <w:sz w:val="28"/>
          <w:szCs w:val="28"/>
          <w:lang w:val="en-US" w:eastAsia="zh-CN" w:bidi="ar"/>
        </w:rPr>
        <w:t>originalele</w:t>
      </w:r>
      <w:proofErr w:type="spellEnd"/>
      <w:r w:rsidRPr="00456967">
        <w:rPr>
          <w:sz w:val="28"/>
          <w:szCs w:val="28"/>
          <w:lang w:val="en-US" w:eastAsia="zh-CN" w:bidi="ar"/>
        </w:rPr>
        <w:t xml:space="preserve"> </w:t>
      </w:r>
      <w:r w:rsidRPr="00456967">
        <w:rPr>
          <w:sz w:val="28"/>
          <w:szCs w:val="28"/>
          <w:lang w:eastAsia="zh-CN" w:bidi="ar"/>
        </w:rPr>
        <w:t xml:space="preserve">acestor documente </w:t>
      </w:r>
      <w:proofErr w:type="spellStart"/>
      <w:r w:rsidRPr="00456967">
        <w:rPr>
          <w:sz w:val="28"/>
          <w:szCs w:val="28"/>
          <w:lang w:val="en-US" w:eastAsia="zh-CN" w:bidi="ar"/>
        </w:rPr>
        <w:t>timp</w:t>
      </w:r>
      <w:proofErr w:type="spellEnd"/>
      <w:r w:rsidRPr="00456967">
        <w:rPr>
          <w:sz w:val="28"/>
          <w:szCs w:val="28"/>
          <w:lang w:val="en-US" w:eastAsia="zh-CN" w:bidi="ar"/>
        </w:rPr>
        <w:t xml:space="preserve"> de </w:t>
      </w:r>
      <w:proofErr w:type="spellStart"/>
      <w:r w:rsidRPr="00456967">
        <w:rPr>
          <w:sz w:val="28"/>
          <w:szCs w:val="28"/>
          <w:lang w:val="en-US" w:eastAsia="zh-CN" w:bidi="ar"/>
        </w:rPr>
        <w:t>cel</w:t>
      </w:r>
      <w:proofErr w:type="spellEnd"/>
      <w:r w:rsidRPr="00456967">
        <w:rPr>
          <w:sz w:val="28"/>
          <w:szCs w:val="28"/>
          <w:lang w:val="en-US" w:eastAsia="zh-CN" w:bidi="ar"/>
        </w:rPr>
        <w:t xml:space="preserve"> </w:t>
      </w:r>
      <w:proofErr w:type="spellStart"/>
      <w:r w:rsidRPr="00456967">
        <w:rPr>
          <w:sz w:val="28"/>
          <w:szCs w:val="28"/>
          <w:lang w:val="en-US" w:eastAsia="zh-CN" w:bidi="ar"/>
        </w:rPr>
        <w:t>puțin</w:t>
      </w:r>
      <w:proofErr w:type="spellEnd"/>
      <w:r w:rsidRPr="00456967">
        <w:rPr>
          <w:sz w:val="28"/>
          <w:szCs w:val="28"/>
          <w:lang w:val="en-US" w:eastAsia="zh-CN" w:bidi="ar"/>
        </w:rPr>
        <w:t xml:space="preserve"> </w:t>
      </w:r>
      <w:proofErr w:type="spellStart"/>
      <w:r w:rsidRPr="00456967">
        <w:rPr>
          <w:sz w:val="28"/>
          <w:szCs w:val="28"/>
          <w:lang w:val="en-US" w:eastAsia="zh-CN" w:bidi="ar"/>
        </w:rPr>
        <w:t>cinci</w:t>
      </w:r>
      <w:proofErr w:type="spellEnd"/>
      <w:r w:rsidRPr="00456967">
        <w:rPr>
          <w:sz w:val="28"/>
          <w:szCs w:val="28"/>
          <w:lang w:val="en-US" w:eastAsia="zh-CN" w:bidi="ar"/>
        </w:rPr>
        <w:t xml:space="preserve"> </w:t>
      </w:r>
      <w:proofErr w:type="spellStart"/>
      <w:r w:rsidRPr="00456967">
        <w:rPr>
          <w:sz w:val="28"/>
          <w:szCs w:val="28"/>
          <w:lang w:val="en-US" w:eastAsia="zh-CN" w:bidi="ar"/>
        </w:rPr>
        <w:t>ani</w:t>
      </w:r>
      <w:proofErr w:type="spellEnd"/>
      <w:r w:rsidRPr="00456967">
        <w:rPr>
          <w:sz w:val="28"/>
          <w:szCs w:val="28"/>
          <w:lang w:val="en-US" w:eastAsia="zh-CN" w:bidi="ar"/>
        </w:rPr>
        <w:t xml:space="preserve"> de la </w:t>
      </w:r>
      <w:proofErr w:type="spellStart"/>
      <w:r w:rsidRPr="00456967">
        <w:rPr>
          <w:sz w:val="28"/>
          <w:szCs w:val="28"/>
          <w:lang w:val="en-US" w:eastAsia="zh-CN" w:bidi="ar"/>
        </w:rPr>
        <w:t>expirarea</w:t>
      </w:r>
      <w:proofErr w:type="spellEnd"/>
      <w:r w:rsidRPr="00456967">
        <w:rPr>
          <w:sz w:val="28"/>
          <w:szCs w:val="28"/>
          <w:lang w:val="en-US" w:eastAsia="zh-CN" w:bidi="ar"/>
        </w:rPr>
        <w:t xml:space="preserve"> </w:t>
      </w:r>
      <w:proofErr w:type="spellStart"/>
      <w:r w:rsidRPr="00456967">
        <w:rPr>
          <w:sz w:val="28"/>
          <w:szCs w:val="28"/>
          <w:lang w:val="en-US" w:eastAsia="zh-CN" w:bidi="ar"/>
        </w:rPr>
        <w:t>perioadei</w:t>
      </w:r>
      <w:proofErr w:type="spellEnd"/>
      <w:r w:rsidRPr="00456967">
        <w:rPr>
          <w:sz w:val="28"/>
          <w:szCs w:val="28"/>
          <w:lang w:val="en-US" w:eastAsia="zh-CN" w:bidi="ar"/>
        </w:rPr>
        <w:t xml:space="preserve"> de </w:t>
      </w:r>
      <w:proofErr w:type="spellStart"/>
      <w:r w:rsidRPr="00456967">
        <w:rPr>
          <w:sz w:val="28"/>
          <w:szCs w:val="28"/>
          <w:lang w:val="en-US" w:eastAsia="zh-CN" w:bidi="ar"/>
        </w:rPr>
        <w:t>valabilitate</w:t>
      </w:r>
      <w:proofErr w:type="spellEnd"/>
      <w:r w:rsidRPr="00456967">
        <w:rPr>
          <w:sz w:val="28"/>
          <w:szCs w:val="28"/>
          <w:lang w:val="en-US" w:eastAsia="zh-CN" w:bidi="ar"/>
        </w:rPr>
        <w:t xml:space="preserve"> a </w:t>
      </w:r>
      <w:proofErr w:type="spellStart"/>
      <w:r w:rsidRPr="00456967">
        <w:rPr>
          <w:sz w:val="28"/>
          <w:szCs w:val="28"/>
          <w:lang w:val="en-US" w:eastAsia="zh-CN" w:bidi="ar"/>
        </w:rPr>
        <w:t>autorizației</w:t>
      </w:r>
      <w:proofErr w:type="spellEnd"/>
      <w:r w:rsidRPr="00456967">
        <w:rPr>
          <w:sz w:val="28"/>
          <w:szCs w:val="28"/>
          <w:lang w:val="en-US" w:eastAsia="zh-CN" w:bidi="ar"/>
        </w:rPr>
        <w:t xml:space="preserve"> de </w:t>
      </w:r>
      <w:proofErr w:type="spellStart"/>
      <w:r w:rsidR="002455B2" w:rsidRPr="00456967">
        <w:rPr>
          <w:sz w:val="28"/>
          <w:szCs w:val="28"/>
          <w:lang w:val="en-US" w:eastAsia="zh-CN" w:bidi="ar"/>
        </w:rPr>
        <w:t>siguranţă</w:t>
      </w:r>
      <w:proofErr w:type="spellEnd"/>
      <w:r w:rsidR="002455B2" w:rsidRPr="00456967">
        <w:rPr>
          <w:sz w:val="28"/>
          <w:szCs w:val="28"/>
          <w:lang w:val="en-US" w:eastAsia="zh-CN" w:bidi="ar"/>
        </w:rPr>
        <w:t xml:space="preserve">, </w:t>
      </w:r>
      <w:proofErr w:type="spellStart"/>
      <w:r w:rsidR="002455B2" w:rsidRPr="00456967">
        <w:rPr>
          <w:sz w:val="28"/>
          <w:szCs w:val="28"/>
          <w:lang w:val="en-US" w:eastAsia="zh-CN" w:bidi="ar"/>
        </w:rPr>
        <w:t>pe</w:t>
      </w:r>
      <w:proofErr w:type="spellEnd"/>
      <w:r w:rsidR="002455B2" w:rsidRPr="00456967">
        <w:rPr>
          <w:sz w:val="28"/>
          <w:szCs w:val="28"/>
          <w:lang w:val="en-US" w:eastAsia="zh-CN" w:bidi="ar"/>
        </w:rPr>
        <w:t xml:space="preserve"> care le </w:t>
      </w:r>
      <w:proofErr w:type="spellStart"/>
      <w:r w:rsidRPr="00456967">
        <w:rPr>
          <w:sz w:val="28"/>
          <w:szCs w:val="28"/>
          <w:lang w:val="en-US" w:eastAsia="zh-CN" w:bidi="ar"/>
        </w:rPr>
        <w:t>prezintă</w:t>
      </w:r>
      <w:proofErr w:type="spellEnd"/>
      <w:r w:rsidRPr="00456967">
        <w:rPr>
          <w:sz w:val="28"/>
          <w:szCs w:val="28"/>
          <w:lang w:val="en-US" w:eastAsia="zh-CN" w:bidi="ar"/>
        </w:rPr>
        <w:t xml:space="preserve"> </w:t>
      </w:r>
      <w:r w:rsidR="002455B2" w:rsidRPr="00456967">
        <w:rPr>
          <w:sz w:val="28"/>
          <w:szCs w:val="28"/>
          <w:lang w:val="en-US" w:eastAsia="zh-CN" w:bidi="ar"/>
        </w:rPr>
        <w:t xml:space="preserve">ASFR </w:t>
      </w:r>
      <w:r w:rsidRPr="00456967">
        <w:rPr>
          <w:sz w:val="28"/>
          <w:szCs w:val="28"/>
          <w:lang w:val="en-US" w:eastAsia="zh-CN" w:bidi="ar"/>
        </w:rPr>
        <w:t xml:space="preserve">la </w:t>
      </w:r>
      <w:proofErr w:type="spellStart"/>
      <w:r w:rsidRPr="00456967">
        <w:rPr>
          <w:sz w:val="28"/>
          <w:szCs w:val="28"/>
          <w:lang w:val="en-US" w:eastAsia="zh-CN" w:bidi="ar"/>
        </w:rPr>
        <w:t>solicitarea</w:t>
      </w:r>
      <w:proofErr w:type="spellEnd"/>
      <w:r w:rsidRPr="00456967">
        <w:rPr>
          <w:sz w:val="28"/>
          <w:szCs w:val="28"/>
          <w:lang w:val="en-US" w:eastAsia="zh-CN" w:bidi="ar"/>
        </w:rPr>
        <w:t xml:space="preserve"> </w:t>
      </w:r>
      <w:r w:rsidR="002455B2" w:rsidRPr="00456967">
        <w:rPr>
          <w:sz w:val="28"/>
          <w:szCs w:val="28"/>
          <w:lang w:eastAsia="zh-CN" w:bidi="ar"/>
        </w:rPr>
        <w:t>acesteia</w:t>
      </w:r>
      <w:r w:rsidRPr="00456967">
        <w:rPr>
          <w:sz w:val="28"/>
          <w:szCs w:val="28"/>
          <w:lang w:val="en-US" w:eastAsia="zh-CN" w:bidi="ar"/>
        </w:rPr>
        <w:t>.</w:t>
      </w:r>
    </w:p>
    <w:p w:rsidR="00E73902" w:rsidRDefault="00E73902">
      <w:pPr>
        <w:ind w:firstLine="700"/>
        <w:jc w:val="both"/>
        <w:rPr>
          <w:b/>
          <w:bCs/>
          <w:sz w:val="28"/>
          <w:szCs w:val="28"/>
        </w:rPr>
      </w:pPr>
    </w:p>
    <w:p w:rsidR="00E73902" w:rsidRDefault="00BE6670">
      <w:pPr>
        <w:jc w:val="center"/>
        <w:rPr>
          <w:sz w:val="28"/>
          <w:szCs w:val="28"/>
          <w:lang w:val="en-US"/>
        </w:rPr>
      </w:pPr>
      <w:r>
        <w:rPr>
          <w:b/>
          <w:bCs/>
          <w:sz w:val="28"/>
          <w:szCs w:val="28"/>
        </w:rPr>
        <w:t xml:space="preserve">CAPITOLUL </w:t>
      </w:r>
      <w:r>
        <w:rPr>
          <w:b/>
          <w:bCs/>
          <w:sz w:val="28"/>
          <w:szCs w:val="28"/>
          <w:lang w:val="en-US"/>
        </w:rPr>
        <w:t>IV</w:t>
      </w:r>
    </w:p>
    <w:p w:rsidR="00E73902" w:rsidRDefault="00BE6670">
      <w:pPr>
        <w:jc w:val="center"/>
        <w:rPr>
          <w:sz w:val="28"/>
          <w:szCs w:val="28"/>
          <w:lang w:val="en-US"/>
        </w:rPr>
      </w:pPr>
      <w:r>
        <w:rPr>
          <w:sz w:val="28"/>
          <w:szCs w:val="28"/>
        </w:rPr>
        <w:t>Supravegherea</w:t>
      </w:r>
      <w:r>
        <w:rPr>
          <w:sz w:val="28"/>
          <w:szCs w:val="28"/>
          <w:lang w:val="en-US"/>
        </w:rPr>
        <w:t xml:space="preserve"> </w:t>
      </w:r>
      <w:r>
        <w:rPr>
          <w:sz w:val="28"/>
          <w:szCs w:val="28"/>
        </w:rPr>
        <w:t>administrator</w:t>
      </w:r>
      <w:proofErr w:type="spellStart"/>
      <w:r>
        <w:rPr>
          <w:sz w:val="28"/>
          <w:szCs w:val="28"/>
          <w:lang w:val="en-US"/>
        </w:rPr>
        <w:t>ului</w:t>
      </w:r>
      <w:proofErr w:type="spellEnd"/>
      <w:r>
        <w:rPr>
          <w:sz w:val="28"/>
          <w:szCs w:val="28"/>
        </w:rPr>
        <w:t>/gestionar</w:t>
      </w:r>
      <w:proofErr w:type="spellStart"/>
      <w:r>
        <w:rPr>
          <w:sz w:val="28"/>
          <w:szCs w:val="28"/>
          <w:lang w:val="en-US"/>
        </w:rPr>
        <w:t>ilor</w:t>
      </w:r>
      <w:proofErr w:type="spellEnd"/>
      <w:r>
        <w:rPr>
          <w:sz w:val="28"/>
          <w:szCs w:val="28"/>
        </w:rPr>
        <w:t xml:space="preserve"> de infrastructură feroviară, </w:t>
      </w:r>
      <w:proofErr w:type="spellStart"/>
      <w:r>
        <w:rPr>
          <w:sz w:val="28"/>
          <w:szCs w:val="28"/>
        </w:rPr>
        <w:t>restricţionarea</w:t>
      </w:r>
      <w:proofErr w:type="spellEnd"/>
      <w:r>
        <w:rPr>
          <w:sz w:val="28"/>
          <w:szCs w:val="28"/>
        </w:rPr>
        <w:t xml:space="preserve">/revocarea </w:t>
      </w:r>
      <w:proofErr w:type="spellStart"/>
      <w:r>
        <w:rPr>
          <w:sz w:val="28"/>
          <w:szCs w:val="28"/>
        </w:rPr>
        <w:t>autorizaţii</w:t>
      </w:r>
      <w:r>
        <w:rPr>
          <w:sz w:val="28"/>
          <w:szCs w:val="28"/>
          <w:lang w:val="en-US"/>
        </w:rPr>
        <w:t>lor</w:t>
      </w:r>
      <w:proofErr w:type="spellEnd"/>
      <w:r>
        <w:rPr>
          <w:sz w:val="28"/>
          <w:szCs w:val="28"/>
        </w:rPr>
        <w:t xml:space="preserve"> de </w:t>
      </w:r>
      <w:proofErr w:type="spellStart"/>
      <w:r>
        <w:rPr>
          <w:sz w:val="28"/>
          <w:szCs w:val="28"/>
        </w:rPr>
        <w:t>siguranţă</w:t>
      </w:r>
      <w:proofErr w:type="spellEnd"/>
      <w:r>
        <w:rPr>
          <w:sz w:val="28"/>
          <w:szCs w:val="28"/>
          <w:lang w:val="en-US"/>
        </w:rPr>
        <w:t xml:space="preserve"> </w:t>
      </w:r>
    </w:p>
    <w:p w:rsidR="00E73902" w:rsidRPr="00456967" w:rsidRDefault="00E73902">
      <w:pPr>
        <w:jc w:val="both"/>
        <w:rPr>
          <w:rStyle w:val="l5def1"/>
          <w:rFonts w:ascii="Times New Roman" w:hAnsi="Times New Roman" w:cs="Times New Roman"/>
          <w:b/>
          <w:bCs/>
          <w:color w:val="auto"/>
          <w:sz w:val="28"/>
          <w:szCs w:val="28"/>
        </w:rPr>
      </w:pPr>
    </w:p>
    <w:p w:rsidR="00E73902" w:rsidRDefault="00BE6670">
      <w:pPr>
        <w:ind w:firstLine="720"/>
        <w:jc w:val="both"/>
        <w:rPr>
          <w:rStyle w:val="l5def1"/>
          <w:rFonts w:ascii="Times New Roman" w:hAnsi="Times New Roman" w:cs="Times New Roman"/>
          <w:color w:val="C00000"/>
          <w:sz w:val="28"/>
          <w:szCs w:val="28"/>
        </w:rPr>
      </w:pPr>
      <w:r w:rsidRPr="009526D0">
        <w:rPr>
          <w:rStyle w:val="l5def1"/>
          <w:rFonts w:ascii="Times New Roman" w:hAnsi="Times New Roman" w:cs="Times New Roman"/>
          <w:b/>
          <w:bCs/>
          <w:color w:val="auto"/>
          <w:sz w:val="28"/>
          <w:szCs w:val="28"/>
        </w:rPr>
        <w:t>Art.</w:t>
      </w:r>
      <w:r w:rsidRPr="009526D0">
        <w:rPr>
          <w:b/>
          <w:sz w:val="28"/>
          <w:szCs w:val="28"/>
        </w:rPr>
        <w:t>20</w:t>
      </w:r>
      <w:r w:rsidRPr="009526D0">
        <w:rPr>
          <w:rStyle w:val="l5def1"/>
          <w:rFonts w:ascii="Times New Roman" w:hAnsi="Times New Roman" w:cs="Times New Roman"/>
          <w:b/>
          <w:bCs/>
          <w:color w:val="auto"/>
          <w:sz w:val="28"/>
          <w:szCs w:val="28"/>
        </w:rPr>
        <w:t xml:space="preserve">. </w:t>
      </w:r>
      <w:r w:rsidRPr="009526D0">
        <w:rPr>
          <w:rStyle w:val="l5def1"/>
          <w:rFonts w:ascii="Times New Roman" w:hAnsi="Times New Roman" w:cs="Times New Roman"/>
          <w:color w:val="auto"/>
          <w:sz w:val="28"/>
          <w:szCs w:val="28"/>
        </w:rPr>
        <w:t xml:space="preserve">- (1) </w:t>
      </w:r>
      <w:r w:rsidRPr="009526D0">
        <w:rPr>
          <w:sz w:val="28"/>
          <w:szCs w:val="28"/>
        </w:rPr>
        <w:t xml:space="preserve">Atunci când în urma </w:t>
      </w:r>
      <w:proofErr w:type="spellStart"/>
      <w:r w:rsidRPr="009526D0">
        <w:rPr>
          <w:sz w:val="28"/>
          <w:szCs w:val="28"/>
        </w:rPr>
        <w:t>activităţilor</w:t>
      </w:r>
      <w:proofErr w:type="spellEnd"/>
      <w:r w:rsidRPr="009526D0">
        <w:rPr>
          <w:sz w:val="28"/>
          <w:szCs w:val="28"/>
        </w:rPr>
        <w:t xml:space="preserve"> de supraveghere</w:t>
      </w:r>
      <w:r w:rsidRPr="009526D0">
        <w:rPr>
          <w:sz w:val="28"/>
          <w:szCs w:val="28"/>
          <w:lang w:val="en-US"/>
        </w:rPr>
        <w:t xml:space="preserve"> </w:t>
      </w:r>
      <w:proofErr w:type="spellStart"/>
      <w:r w:rsidRPr="009526D0">
        <w:rPr>
          <w:sz w:val="28"/>
          <w:szCs w:val="28"/>
        </w:rPr>
        <w:t>desfăşurate</w:t>
      </w:r>
      <w:proofErr w:type="spellEnd"/>
      <w:r w:rsidRPr="009526D0">
        <w:rPr>
          <w:sz w:val="28"/>
          <w:szCs w:val="28"/>
        </w:rPr>
        <w:t xml:space="preserve"> după eliberarea </w:t>
      </w:r>
      <w:proofErr w:type="spellStart"/>
      <w:r w:rsidRPr="009526D0">
        <w:rPr>
          <w:sz w:val="28"/>
          <w:szCs w:val="28"/>
        </w:rPr>
        <w:t>şi</w:t>
      </w:r>
      <w:proofErr w:type="spellEnd"/>
      <w:r w:rsidRPr="009526D0">
        <w:rPr>
          <w:sz w:val="28"/>
          <w:szCs w:val="28"/>
        </w:rPr>
        <w:t xml:space="preserve"> reînnoirea </w:t>
      </w:r>
      <w:proofErr w:type="spellStart"/>
      <w:r w:rsidRPr="009526D0">
        <w:rPr>
          <w:sz w:val="28"/>
          <w:szCs w:val="28"/>
        </w:rPr>
        <w:t>autorizaţiilor</w:t>
      </w:r>
      <w:proofErr w:type="spellEnd"/>
      <w:r w:rsidRPr="009526D0">
        <w:rPr>
          <w:sz w:val="28"/>
          <w:szCs w:val="28"/>
        </w:rPr>
        <w:t xml:space="preserve"> de </w:t>
      </w:r>
      <w:proofErr w:type="spellStart"/>
      <w:r w:rsidRPr="009526D0">
        <w:rPr>
          <w:sz w:val="28"/>
          <w:szCs w:val="28"/>
        </w:rPr>
        <w:t>siguranţă</w:t>
      </w:r>
      <w:proofErr w:type="spellEnd"/>
      <w:r w:rsidRPr="009526D0">
        <w:rPr>
          <w:sz w:val="28"/>
          <w:szCs w:val="28"/>
        </w:rPr>
        <w:t xml:space="preserve"> se </w:t>
      </w:r>
      <w:r w:rsidRPr="009526D0">
        <w:rPr>
          <w:rStyle w:val="l5def1"/>
          <w:rFonts w:ascii="Times New Roman" w:hAnsi="Times New Roman" w:cs="Times New Roman"/>
          <w:color w:val="auto"/>
          <w:sz w:val="28"/>
          <w:szCs w:val="28"/>
        </w:rPr>
        <w:t>constată că nu mai sunt îndeplinite</w:t>
      </w:r>
      <w:r w:rsidRPr="009526D0">
        <w:rPr>
          <w:sz w:val="28"/>
          <w:szCs w:val="28"/>
        </w:rPr>
        <w:t xml:space="preserve"> </w:t>
      </w:r>
      <w:proofErr w:type="spellStart"/>
      <w:r w:rsidRPr="009526D0">
        <w:rPr>
          <w:sz w:val="28"/>
          <w:szCs w:val="28"/>
        </w:rPr>
        <w:t>cerințel</w:t>
      </w:r>
      <w:proofErr w:type="spellEnd"/>
      <w:r w:rsidRPr="009526D0">
        <w:rPr>
          <w:sz w:val="28"/>
          <w:szCs w:val="28"/>
          <w:lang w:val="en-US"/>
        </w:rPr>
        <w:t xml:space="preserve">e </w:t>
      </w:r>
      <w:r w:rsidRPr="009526D0">
        <w:rPr>
          <w:sz w:val="28"/>
          <w:szCs w:val="28"/>
        </w:rPr>
        <w:t>de autorizare</w:t>
      </w:r>
      <w:r w:rsidRPr="009526D0">
        <w:rPr>
          <w:rStyle w:val="l5def1"/>
          <w:rFonts w:ascii="Times New Roman" w:hAnsi="Times New Roman" w:cs="Times New Roman"/>
          <w:color w:val="auto"/>
          <w:sz w:val="28"/>
          <w:szCs w:val="28"/>
        </w:rPr>
        <w:t xml:space="preserve">, </w:t>
      </w:r>
      <w:r w:rsidR="00CF3532" w:rsidRPr="009526D0">
        <w:rPr>
          <w:rStyle w:val="l5def1"/>
          <w:rFonts w:ascii="Times New Roman" w:hAnsi="Times New Roman" w:cs="Times New Roman"/>
          <w:color w:val="auto"/>
          <w:sz w:val="28"/>
          <w:szCs w:val="28"/>
        </w:rPr>
        <w:t xml:space="preserve">nu se solicită modificările prevăzute la art. 17 alin. (1), </w:t>
      </w:r>
      <w:r w:rsidRPr="009526D0">
        <w:rPr>
          <w:rStyle w:val="l5def1"/>
          <w:rFonts w:ascii="Times New Roman" w:hAnsi="Times New Roman" w:cs="Times New Roman"/>
          <w:color w:val="auto"/>
          <w:sz w:val="28"/>
          <w:szCs w:val="28"/>
        </w:rPr>
        <w:t xml:space="preserve">nu </w:t>
      </w:r>
      <w:r w:rsidRPr="00456967">
        <w:rPr>
          <w:rStyle w:val="l5def1"/>
          <w:rFonts w:ascii="Times New Roman" w:hAnsi="Times New Roman" w:cs="Times New Roman"/>
          <w:color w:val="auto"/>
          <w:sz w:val="28"/>
          <w:szCs w:val="28"/>
        </w:rPr>
        <w:t xml:space="preserve">se respectă normele </w:t>
      </w:r>
      <w:proofErr w:type="spellStart"/>
      <w:r w:rsidRPr="00456967">
        <w:rPr>
          <w:rStyle w:val="l5def1"/>
          <w:rFonts w:ascii="Times New Roman" w:hAnsi="Times New Roman" w:cs="Times New Roman"/>
          <w:color w:val="auto"/>
          <w:sz w:val="28"/>
          <w:szCs w:val="28"/>
        </w:rPr>
        <w:t>naţionale</w:t>
      </w:r>
      <w:proofErr w:type="spellEnd"/>
      <w:r w:rsidRPr="00456967">
        <w:rPr>
          <w:rStyle w:val="l5def1"/>
          <w:rFonts w:ascii="Times New Roman" w:hAnsi="Times New Roman" w:cs="Times New Roman"/>
          <w:color w:val="auto"/>
          <w:sz w:val="28"/>
          <w:szCs w:val="28"/>
        </w:rPr>
        <w:t xml:space="preserve"> sau reglementările specifice ale Uniunii Europene sau se identifică un risc grav care afectează </w:t>
      </w:r>
      <w:proofErr w:type="spellStart"/>
      <w:r w:rsidRPr="00456967">
        <w:rPr>
          <w:rStyle w:val="l5def1"/>
          <w:rFonts w:ascii="Times New Roman" w:hAnsi="Times New Roman" w:cs="Times New Roman"/>
          <w:color w:val="auto"/>
          <w:sz w:val="28"/>
          <w:szCs w:val="28"/>
        </w:rPr>
        <w:t>siguranţa</w:t>
      </w:r>
      <w:proofErr w:type="spellEnd"/>
      <w:r w:rsidRPr="00456967">
        <w:rPr>
          <w:rStyle w:val="l5def1"/>
          <w:rFonts w:ascii="Times New Roman" w:hAnsi="Times New Roman" w:cs="Times New Roman"/>
          <w:color w:val="auto"/>
          <w:sz w:val="28"/>
          <w:szCs w:val="28"/>
        </w:rPr>
        <w:t xml:space="preserve">, </w:t>
      </w:r>
      <w:r w:rsidRPr="00456967">
        <w:rPr>
          <w:sz w:val="28"/>
          <w:szCs w:val="28"/>
        </w:rPr>
        <w:t xml:space="preserve">ASFR poate, motivat, conform prevederilor art. 17 </w:t>
      </w:r>
      <w:r w:rsidR="00850053" w:rsidRPr="00456967">
        <w:rPr>
          <w:rStyle w:val="l5prm1"/>
          <w:i w:val="0"/>
          <w:color w:val="auto"/>
          <w:sz w:val="28"/>
          <w:szCs w:val="28"/>
        </w:rPr>
        <w:t xml:space="preserve">din </w:t>
      </w:r>
      <w:proofErr w:type="spellStart"/>
      <w:r w:rsidR="00850053" w:rsidRPr="00456967">
        <w:rPr>
          <w:rStyle w:val="l5prm1"/>
          <w:i w:val="0"/>
          <w:color w:val="auto"/>
          <w:sz w:val="28"/>
          <w:szCs w:val="28"/>
        </w:rPr>
        <w:t>Ordonanţa</w:t>
      </w:r>
      <w:proofErr w:type="spellEnd"/>
      <w:r w:rsidR="00850053" w:rsidRPr="00456967">
        <w:rPr>
          <w:rStyle w:val="l5prm1"/>
          <w:i w:val="0"/>
          <w:color w:val="auto"/>
          <w:sz w:val="28"/>
          <w:szCs w:val="28"/>
        </w:rPr>
        <w:t xml:space="preserve"> </w:t>
      </w:r>
      <w:r w:rsidR="00DC3B97">
        <w:rPr>
          <w:rStyle w:val="l5prm1"/>
          <w:i w:val="0"/>
          <w:color w:val="auto"/>
          <w:sz w:val="28"/>
          <w:szCs w:val="28"/>
        </w:rPr>
        <w:t xml:space="preserve">de </w:t>
      </w:r>
      <w:proofErr w:type="spellStart"/>
      <w:r w:rsidR="00DC3B97">
        <w:rPr>
          <w:rStyle w:val="l5prm1"/>
          <w:i w:val="0"/>
          <w:color w:val="auto"/>
          <w:sz w:val="28"/>
          <w:szCs w:val="28"/>
        </w:rPr>
        <w:t>urgenţă</w:t>
      </w:r>
      <w:proofErr w:type="spellEnd"/>
      <w:r w:rsidR="00DC3B97">
        <w:rPr>
          <w:rStyle w:val="l5prm1"/>
          <w:i w:val="0"/>
          <w:color w:val="auto"/>
          <w:sz w:val="28"/>
          <w:szCs w:val="28"/>
        </w:rPr>
        <w:t xml:space="preserve"> a </w:t>
      </w:r>
      <w:r w:rsidR="00850053" w:rsidRPr="00456967">
        <w:rPr>
          <w:rStyle w:val="l5prm1"/>
          <w:i w:val="0"/>
          <w:color w:val="auto"/>
          <w:sz w:val="28"/>
          <w:szCs w:val="28"/>
        </w:rPr>
        <w:t xml:space="preserve">Guvernului nr. </w:t>
      </w:r>
      <w:r w:rsidR="003F632D">
        <w:rPr>
          <w:rStyle w:val="l5prm1"/>
          <w:i w:val="0"/>
          <w:color w:val="auto"/>
          <w:sz w:val="28"/>
          <w:szCs w:val="28"/>
        </w:rPr>
        <w:t>73</w:t>
      </w:r>
      <w:r w:rsidR="00850053" w:rsidRPr="00456967">
        <w:rPr>
          <w:rStyle w:val="l5prm1"/>
          <w:i w:val="0"/>
          <w:color w:val="auto"/>
          <w:sz w:val="28"/>
          <w:szCs w:val="28"/>
        </w:rPr>
        <w:t xml:space="preserve">/2019 </w:t>
      </w:r>
      <w:r w:rsidR="00850053" w:rsidRPr="00B13145">
        <w:rPr>
          <w:rStyle w:val="l5prm1"/>
          <w:color w:val="auto"/>
          <w:sz w:val="28"/>
          <w:szCs w:val="28"/>
        </w:rPr>
        <w:t xml:space="preserve">privind </w:t>
      </w:r>
      <w:proofErr w:type="spellStart"/>
      <w:r w:rsidR="00850053" w:rsidRPr="00B13145">
        <w:rPr>
          <w:rStyle w:val="l5prm1"/>
          <w:color w:val="auto"/>
          <w:sz w:val="28"/>
          <w:szCs w:val="28"/>
        </w:rPr>
        <w:t>siguranţa</w:t>
      </w:r>
      <w:proofErr w:type="spellEnd"/>
      <w:r w:rsidR="00850053" w:rsidRPr="00B13145">
        <w:rPr>
          <w:rStyle w:val="l5prm1"/>
          <w:color w:val="auto"/>
          <w:sz w:val="28"/>
          <w:szCs w:val="28"/>
        </w:rPr>
        <w:t xml:space="preserve"> feroviară</w:t>
      </w:r>
      <w:r w:rsidRPr="00456967">
        <w:rPr>
          <w:i/>
          <w:iCs/>
          <w:sz w:val="28"/>
          <w:szCs w:val="28"/>
          <w:lang w:val="en-US"/>
        </w:rPr>
        <w:t xml:space="preserve"> </w:t>
      </w:r>
      <w:r w:rsidRPr="00456967">
        <w:rPr>
          <w:sz w:val="28"/>
          <w:szCs w:val="28"/>
        </w:rPr>
        <w:t xml:space="preserve">să </w:t>
      </w:r>
      <w:proofErr w:type="spellStart"/>
      <w:r w:rsidRPr="00456967">
        <w:rPr>
          <w:sz w:val="28"/>
          <w:szCs w:val="28"/>
        </w:rPr>
        <w:t>restricţion</w:t>
      </w:r>
      <w:proofErr w:type="spellEnd"/>
      <w:r w:rsidRPr="00456967">
        <w:rPr>
          <w:sz w:val="28"/>
          <w:szCs w:val="28"/>
          <w:lang w:val="en-US"/>
        </w:rPr>
        <w:t>e</w:t>
      </w:r>
      <w:r w:rsidRPr="00456967">
        <w:rPr>
          <w:sz w:val="28"/>
          <w:szCs w:val="28"/>
        </w:rPr>
        <w:t>z</w:t>
      </w:r>
      <w:r w:rsidRPr="00456967">
        <w:rPr>
          <w:sz w:val="28"/>
          <w:szCs w:val="28"/>
          <w:lang w:val="en-US"/>
        </w:rPr>
        <w:t xml:space="preserve">e </w:t>
      </w:r>
      <w:proofErr w:type="spellStart"/>
      <w:r w:rsidRPr="00456967">
        <w:rPr>
          <w:sz w:val="28"/>
          <w:szCs w:val="28"/>
          <w:lang w:val="en-US"/>
        </w:rPr>
        <w:t>sau</w:t>
      </w:r>
      <w:proofErr w:type="spellEnd"/>
      <w:r w:rsidRPr="00456967">
        <w:rPr>
          <w:sz w:val="28"/>
          <w:szCs w:val="28"/>
          <w:lang w:val="en-US"/>
        </w:rPr>
        <w:t xml:space="preserve"> s</w:t>
      </w:r>
      <w:r w:rsidRPr="00456967">
        <w:rPr>
          <w:sz w:val="28"/>
          <w:szCs w:val="28"/>
        </w:rPr>
        <w:t>ă</w:t>
      </w:r>
      <w:r w:rsidRPr="00456967">
        <w:rPr>
          <w:sz w:val="28"/>
          <w:szCs w:val="28"/>
          <w:lang w:val="en-US"/>
        </w:rPr>
        <w:t xml:space="preserve"> </w:t>
      </w:r>
      <w:r w:rsidRPr="00456967">
        <w:rPr>
          <w:sz w:val="28"/>
          <w:szCs w:val="28"/>
        </w:rPr>
        <w:t>revoce</w:t>
      </w:r>
      <w:r w:rsidRPr="00456967">
        <w:rPr>
          <w:sz w:val="28"/>
          <w:szCs w:val="28"/>
          <w:lang w:val="en-US"/>
        </w:rPr>
        <w:t>, dup</w:t>
      </w:r>
      <w:r w:rsidRPr="00456967">
        <w:rPr>
          <w:sz w:val="28"/>
          <w:szCs w:val="28"/>
        </w:rPr>
        <w:t>ă</w:t>
      </w:r>
      <w:r w:rsidRPr="00456967">
        <w:rPr>
          <w:sz w:val="28"/>
          <w:szCs w:val="28"/>
          <w:lang w:val="en-US"/>
        </w:rPr>
        <w:t xml:space="preserve"> ca</w:t>
      </w:r>
      <w:r w:rsidRPr="00456967">
        <w:rPr>
          <w:sz w:val="28"/>
          <w:szCs w:val="28"/>
        </w:rPr>
        <w:t>z</w:t>
      </w:r>
      <w:r w:rsidRPr="00456967">
        <w:rPr>
          <w:sz w:val="28"/>
          <w:szCs w:val="28"/>
          <w:lang w:val="en-US"/>
        </w:rPr>
        <w:t xml:space="preserve">, </w:t>
      </w:r>
      <w:proofErr w:type="spellStart"/>
      <w:r w:rsidRPr="00456967">
        <w:rPr>
          <w:sz w:val="28"/>
          <w:szCs w:val="28"/>
        </w:rPr>
        <w:t>autorizaţi</w:t>
      </w:r>
      <w:proofErr w:type="spellEnd"/>
      <w:r w:rsidRPr="00456967">
        <w:rPr>
          <w:sz w:val="28"/>
          <w:szCs w:val="28"/>
          <w:lang w:val="en-US"/>
        </w:rPr>
        <w:t>a</w:t>
      </w:r>
      <w:r w:rsidRPr="00456967">
        <w:rPr>
          <w:rStyle w:val="l5def1"/>
          <w:rFonts w:ascii="Times New Roman" w:hAnsi="Times New Roman" w:cs="Times New Roman"/>
          <w:color w:val="auto"/>
          <w:sz w:val="28"/>
          <w:szCs w:val="28"/>
        </w:rPr>
        <w:t xml:space="preserve">, </w:t>
      </w:r>
      <w:proofErr w:type="spellStart"/>
      <w:r w:rsidRPr="00456967">
        <w:rPr>
          <w:rStyle w:val="l5def1"/>
          <w:rFonts w:ascii="Times New Roman" w:hAnsi="Times New Roman" w:cs="Times New Roman"/>
          <w:color w:val="auto"/>
          <w:sz w:val="28"/>
          <w:szCs w:val="28"/>
          <w:lang w:val="en-US"/>
        </w:rPr>
        <w:t>notific</w:t>
      </w:r>
      <w:proofErr w:type="spellEnd"/>
      <w:r w:rsidRPr="00456967">
        <w:rPr>
          <w:rStyle w:val="l5def1"/>
          <w:rFonts w:ascii="Times New Roman" w:hAnsi="Times New Roman" w:cs="Times New Roman"/>
          <w:color w:val="auto"/>
          <w:sz w:val="28"/>
          <w:szCs w:val="28"/>
        </w:rPr>
        <w:t>â</w:t>
      </w:r>
      <w:proofErr w:type="spellStart"/>
      <w:r w:rsidRPr="00456967">
        <w:rPr>
          <w:rStyle w:val="l5def1"/>
          <w:rFonts w:ascii="Times New Roman" w:hAnsi="Times New Roman" w:cs="Times New Roman"/>
          <w:color w:val="auto"/>
          <w:sz w:val="28"/>
          <w:szCs w:val="28"/>
          <w:lang w:val="en-US"/>
        </w:rPr>
        <w:t>nd</w:t>
      </w:r>
      <w:proofErr w:type="spellEnd"/>
      <w:r w:rsidRPr="00456967">
        <w:rPr>
          <w:rStyle w:val="l5def1"/>
          <w:rFonts w:ascii="Times New Roman" w:hAnsi="Times New Roman" w:cs="Times New Roman"/>
          <w:color w:val="auto"/>
          <w:sz w:val="28"/>
          <w:szCs w:val="28"/>
          <w:lang w:val="en-US"/>
        </w:rPr>
        <w:t xml:space="preserve"> </w:t>
      </w:r>
      <w:proofErr w:type="spellStart"/>
      <w:r w:rsidRPr="00456967">
        <w:rPr>
          <w:rStyle w:val="l5def1"/>
          <w:rFonts w:ascii="Times New Roman" w:hAnsi="Times New Roman" w:cs="Times New Roman"/>
          <w:color w:val="auto"/>
          <w:sz w:val="28"/>
          <w:szCs w:val="28"/>
        </w:rPr>
        <w:t>deţinătorului</w:t>
      </w:r>
      <w:proofErr w:type="spellEnd"/>
      <w:r w:rsidRPr="00456967">
        <w:rPr>
          <w:rStyle w:val="l5def1"/>
          <w:rFonts w:ascii="Times New Roman" w:hAnsi="Times New Roman" w:cs="Times New Roman"/>
          <w:color w:val="auto"/>
          <w:sz w:val="28"/>
          <w:szCs w:val="28"/>
        </w:rPr>
        <w:t xml:space="preserve"> motivele care au stat </w:t>
      </w:r>
      <w:r>
        <w:rPr>
          <w:rStyle w:val="l5def1"/>
          <w:rFonts w:ascii="Times New Roman" w:hAnsi="Times New Roman" w:cs="Times New Roman"/>
          <w:color w:val="auto"/>
          <w:sz w:val="28"/>
          <w:szCs w:val="28"/>
        </w:rPr>
        <w:t xml:space="preserve">la baza </w:t>
      </w:r>
      <w:proofErr w:type="spellStart"/>
      <w:r>
        <w:rPr>
          <w:rStyle w:val="l5def1"/>
          <w:rFonts w:ascii="Times New Roman" w:hAnsi="Times New Roman" w:cs="Times New Roman"/>
          <w:color w:val="auto"/>
          <w:sz w:val="28"/>
          <w:szCs w:val="28"/>
          <w:lang w:val="en-US"/>
        </w:rPr>
        <w:t>deci</w:t>
      </w:r>
      <w:proofErr w:type="spellEnd"/>
      <w:r>
        <w:rPr>
          <w:rStyle w:val="l5def1"/>
          <w:rFonts w:ascii="Times New Roman" w:hAnsi="Times New Roman" w:cs="Times New Roman"/>
          <w:color w:val="auto"/>
          <w:sz w:val="28"/>
          <w:szCs w:val="28"/>
        </w:rPr>
        <w:t>z</w:t>
      </w:r>
      <w:proofErr w:type="spellStart"/>
      <w:r>
        <w:rPr>
          <w:rStyle w:val="l5def1"/>
          <w:rFonts w:ascii="Times New Roman" w:hAnsi="Times New Roman" w:cs="Times New Roman"/>
          <w:color w:val="auto"/>
          <w:sz w:val="28"/>
          <w:szCs w:val="28"/>
          <w:lang w:val="en-US"/>
        </w:rPr>
        <w:t>ie</w:t>
      </w:r>
      <w:proofErr w:type="spellEnd"/>
      <w:r>
        <w:rPr>
          <w:rStyle w:val="l5def1"/>
          <w:rFonts w:ascii="Times New Roman" w:hAnsi="Times New Roman" w:cs="Times New Roman"/>
          <w:color w:val="auto"/>
          <w:sz w:val="28"/>
          <w:szCs w:val="28"/>
        </w:rPr>
        <w:t>i sale.</w:t>
      </w:r>
    </w:p>
    <w:p w:rsidR="00E73902" w:rsidRDefault="00BE6670">
      <w:pPr>
        <w:ind w:firstLine="720"/>
        <w:jc w:val="both"/>
        <w:rPr>
          <w:sz w:val="28"/>
          <w:szCs w:val="28"/>
          <w:lang w:val="en-US"/>
        </w:rPr>
      </w:pPr>
      <w:r>
        <w:rPr>
          <w:rStyle w:val="l5def1"/>
          <w:rFonts w:ascii="Times New Roman" w:hAnsi="Times New Roman" w:cs="Times New Roman"/>
          <w:color w:val="auto"/>
          <w:sz w:val="28"/>
          <w:szCs w:val="28"/>
        </w:rPr>
        <w:t xml:space="preserve">(2) </w:t>
      </w:r>
      <w:r>
        <w:rPr>
          <w:sz w:val="28"/>
          <w:szCs w:val="28"/>
        </w:rPr>
        <w:t>În cazul în care se constată încălcări grave sau repetate ale reglementărilor specifice transportului feroviar</w:t>
      </w:r>
      <w:r>
        <w:rPr>
          <w:sz w:val="28"/>
          <w:szCs w:val="28"/>
          <w:lang w:val="en-US"/>
        </w:rPr>
        <w:t>,</w:t>
      </w:r>
      <w:r>
        <w:rPr>
          <w:sz w:val="28"/>
          <w:szCs w:val="28"/>
        </w:rPr>
        <w:t xml:space="preserve"> </w:t>
      </w:r>
      <w:proofErr w:type="spellStart"/>
      <w:r>
        <w:rPr>
          <w:sz w:val="28"/>
          <w:szCs w:val="28"/>
        </w:rPr>
        <w:t>autorizaţia</w:t>
      </w:r>
      <w:proofErr w:type="spellEnd"/>
      <w:r>
        <w:rPr>
          <w:sz w:val="28"/>
          <w:szCs w:val="28"/>
        </w:rPr>
        <w:t xml:space="preserve"> de </w:t>
      </w:r>
      <w:proofErr w:type="spellStart"/>
      <w:r>
        <w:rPr>
          <w:sz w:val="28"/>
          <w:szCs w:val="28"/>
        </w:rPr>
        <w:t>siguranţă</w:t>
      </w:r>
      <w:proofErr w:type="spellEnd"/>
      <w:r>
        <w:rPr>
          <w:sz w:val="28"/>
          <w:szCs w:val="28"/>
        </w:rPr>
        <w:t xml:space="preserve"> poate fi </w:t>
      </w:r>
      <w:proofErr w:type="spellStart"/>
      <w:r>
        <w:rPr>
          <w:sz w:val="28"/>
          <w:szCs w:val="28"/>
        </w:rPr>
        <w:t>restricţionată</w:t>
      </w:r>
      <w:proofErr w:type="spellEnd"/>
      <w:r>
        <w:rPr>
          <w:sz w:val="28"/>
          <w:szCs w:val="28"/>
        </w:rPr>
        <w:t xml:space="preserve"> sau, după caz</w:t>
      </w:r>
      <w:r>
        <w:rPr>
          <w:sz w:val="28"/>
          <w:szCs w:val="28"/>
          <w:lang w:val="en-US"/>
        </w:rPr>
        <w:t>,</w:t>
      </w:r>
      <w:r>
        <w:rPr>
          <w:sz w:val="28"/>
          <w:szCs w:val="28"/>
        </w:rPr>
        <w:t xml:space="preserve"> revocată de către ASFR.</w:t>
      </w:r>
      <w:r>
        <w:rPr>
          <w:sz w:val="28"/>
          <w:szCs w:val="28"/>
          <w:lang w:val="en-US"/>
        </w:rPr>
        <w:t xml:space="preserve"> </w:t>
      </w:r>
    </w:p>
    <w:p w:rsidR="00E73902" w:rsidRDefault="00BE6670">
      <w:pPr>
        <w:ind w:firstLine="660"/>
        <w:jc w:val="both"/>
        <w:rPr>
          <w:b/>
          <w:sz w:val="28"/>
          <w:szCs w:val="28"/>
        </w:rPr>
      </w:pPr>
      <w:r>
        <w:rPr>
          <w:bCs/>
          <w:sz w:val="28"/>
          <w:szCs w:val="28"/>
        </w:rPr>
        <w:t xml:space="preserve">(3) </w:t>
      </w:r>
      <w:r>
        <w:rPr>
          <w:bCs/>
          <w:sz w:val="28"/>
          <w:szCs w:val="28"/>
          <w:lang w:val="en-US"/>
        </w:rPr>
        <w:t>Ne</w:t>
      </w:r>
      <w:proofErr w:type="spellStart"/>
      <w:r>
        <w:rPr>
          <w:bCs/>
          <w:sz w:val="28"/>
          <w:szCs w:val="28"/>
        </w:rPr>
        <w:t>conformităţile</w:t>
      </w:r>
      <w:proofErr w:type="spellEnd"/>
      <w:r>
        <w:rPr>
          <w:bCs/>
          <w:sz w:val="28"/>
          <w:szCs w:val="28"/>
        </w:rPr>
        <w:t xml:space="preserve"> constatate conform </w:t>
      </w:r>
      <w:proofErr w:type="spellStart"/>
      <w:r>
        <w:rPr>
          <w:bCs/>
          <w:sz w:val="28"/>
          <w:szCs w:val="28"/>
          <w:lang w:val="en-US"/>
        </w:rPr>
        <w:t>alin</w:t>
      </w:r>
      <w:proofErr w:type="spellEnd"/>
      <w:r>
        <w:rPr>
          <w:bCs/>
          <w:sz w:val="28"/>
          <w:szCs w:val="28"/>
          <w:lang w:val="en-US"/>
        </w:rPr>
        <w:t xml:space="preserve">. </w:t>
      </w:r>
      <w:r>
        <w:rPr>
          <w:bCs/>
          <w:sz w:val="28"/>
          <w:szCs w:val="28"/>
        </w:rPr>
        <w:t>(</w:t>
      </w:r>
      <w:r>
        <w:rPr>
          <w:bCs/>
          <w:sz w:val="28"/>
          <w:szCs w:val="28"/>
          <w:lang w:val="en-US"/>
        </w:rPr>
        <w:t>1</w:t>
      </w:r>
      <w:r>
        <w:rPr>
          <w:bCs/>
          <w:sz w:val="28"/>
          <w:szCs w:val="28"/>
        </w:rPr>
        <w:t xml:space="preserve">) şi (2) la </w:t>
      </w:r>
      <w:r>
        <w:rPr>
          <w:sz w:val="28"/>
          <w:szCs w:val="28"/>
        </w:rPr>
        <w:t>administratorul</w:t>
      </w:r>
      <w:r w:rsidR="00456967">
        <w:rPr>
          <w:sz w:val="28"/>
          <w:szCs w:val="28"/>
        </w:rPr>
        <w:t xml:space="preserve"> </w:t>
      </w:r>
      <w:r>
        <w:rPr>
          <w:sz w:val="28"/>
          <w:szCs w:val="28"/>
        </w:rPr>
        <w:t>/</w:t>
      </w:r>
      <w:r w:rsidR="00456967">
        <w:rPr>
          <w:sz w:val="28"/>
          <w:szCs w:val="28"/>
        </w:rPr>
        <w:t xml:space="preserve"> </w:t>
      </w:r>
      <w:r>
        <w:rPr>
          <w:sz w:val="28"/>
          <w:szCs w:val="28"/>
        </w:rPr>
        <w:t>gestionarii de infrastructură feroviară</w:t>
      </w:r>
      <w:r>
        <w:rPr>
          <w:bCs/>
          <w:sz w:val="28"/>
          <w:szCs w:val="28"/>
        </w:rPr>
        <w:t xml:space="preserve">, precum şi luarea măsurilor de </w:t>
      </w:r>
      <w:proofErr w:type="spellStart"/>
      <w:r>
        <w:rPr>
          <w:bCs/>
          <w:sz w:val="28"/>
          <w:szCs w:val="28"/>
        </w:rPr>
        <w:t>siguranţă</w:t>
      </w:r>
      <w:proofErr w:type="spellEnd"/>
      <w:r>
        <w:rPr>
          <w:bCs/>
          <w:sz w:val="28"/>
          <w:szCs w:val="28"/>
        </w:rPr>
        <w:t xml:space="preserve"> temporare, de </w:t>
      </w:r>
      <w:proofErr w:type="spellStart"/>
      <w:r>
        <w:rPr>
          <w:bCs/>
          <w:sz w:val="28"/>
          <w:szCs w:val="28"/>
        </w:rPr>
        <w:t>restricţionare</w:t>
      </w:r>
      <w:proofErr w:type="spellEnd"/>
      <w:r>
        <w:rPr>
          <w:bCs/>
          <w:sz w:val="28"/>
          <w:szCs w:val="28"/>
        </w:rPr>
        <w:t xml:space="preserve"> sau de revocare a </w:t>
      </w:r>
      <w:proofErr w:type="spellStart"/>
      <w:r>
        <w:rPr>
          <w:bCs/>
          <w:sz w:val="28"/>
          <w:szCs w:val="28"/>
        </w:rPr>
        <w:t>autorizaţiei</w:t>
      </w:r>
      <w:proofErr w:type="spellEnd"/>
      <w:r>
        <w:rPr>
          <w:bCs/>
          <w:sz w:val="28"/>
          <w:szCs w:val="28"/>
        </w:rPr>
        <w:t xml:space="preserve"> de </w:t>
      </w:r>
      <w:proofErr w:type="spellStart"/>
      <w:r>
        <w:rPr>
          <w:bCs/>
          <w:sz w:val="28"/>
          <w:szCs w:val="28"/>
        </w:rPr>
        <w:t>siguranţă</w:t>
      </w:r>
      <w:proofErr w:type="spellEnd"/>
      <w:r>
        <w:rPr>
          <w:bCs/>
          <w:sz w:val="28"/>
          <w:szCs w:val="28"/>
        </w:rPr>
        <w:t>, sunt:</w:t>
      </w:r>
    </w:p>
    <w:p w:rsidR="00E73902" w:rsidRDefault="00BE6670">
      <w:pPr>
        <w:pStyle w:val="ListParagraph"/>
        <w:ind w:left="0" w:firstLine="700"/>
        <w:jc w:val="both"/>
        <w:rPr>
          <w:sz w:val="28"/>
          <w:szCs w:val="28"/>
        </w:rPr>
      </w:pPr>
      <w:r>
        <w:rPr>
          <w:sz w:val="28"/>
          <w:szCs w:val="28"/>
        </w:rPr>
        <w:t>a) neconformități care nu afectează grav siguranța și pentru remedierea cărora este necesar ca administratorul/gestionar</w:t>
      </w:r>
      <w:proofErr w:type="spellStart"/>
      <w:r>
        <w:rPr>
          <w:sz w:val="28"/>
          <w:szCs w:val="28"/>
          <w:lang w:val="en-US"/>
        </w:rPr>
        <w:t>ul</w:t>
      </w:r>
      <w:proofErr w:type="spellEnd"/>
      <w:r>
        <w:rPr>
          <w:sz w:val="28"/>
          <w:szCs w:val="28"/>
          <w:lang w:val="en-US"/>
        </w:rPr>
        <w:t xml:space="preserve"> </w:t>
      </w:r>
      <w:r>
        <w:rPr>
          <w:sz w:val="28"/>
          <w:szCs w:val="28"/>
        </w:rPr>
        <w:t xml:space="preserve">să furnizeze ASFR dovezi/informații suplimentare; ASFR emite o avizare privind posibila restricționare a elementelor din autorizația de siguranță </w:t>
      </w:r>
      <w:r>
        <w:rPr>
          <w:sz w:val="28"/>
          <w:szCs w:val="28"/>
          <w:lang w:val="en-US"/>
        </w:rPr>
        <w:t xml:space="preserve">care </w:t>
      </w:r>
      <w:proofErr w:type="spellStart"/>
      <w:r>
        <w:rPr>
          <w:sz w:val="28"/>
          <w:szCs w:val="28"/>
          <w:lang w:val="en-US"/>
        </w:rPr>
        <w:t>intr</w:t>
      </w:r>
      <w:proofErr w:type="spellEnd"/>
      <w:r>
        <w:rPr>
          <w:sz w:val="28"/>
          <w:szCs w:val="28"/>
        </w:rPr>
        <w:t>ă</w:t>
      </w:r>
      <w:r>
        <w:rPr>
          <w:sz w:val="28"/>
          <w:szCs w:val="28"/>
          <w:lang w:val="en-US"/>
        </w:rPr>
        <w:t xml:space="preserve"> sub </w:t>
      </w:r>
      <w:proofErr w:type="spellStart"/>
      <w:r>
        <w:rPr>
          <w:sz w:val="28"/>
          <w:szCs w:val="28"/>
          <w:lang w:val="en-US"/>
        </w:rPr>
        <w:t>inciden</w:t>
      </w:r>
      <w:r>
        <w:rPr>
          <w:sz w:val="28"/>
          <w:szCs w:val="28"/>
        </w:rPr>
        <w:t>ţa</w:t>
      </w:r>
      <w:proofErr w:type="spellEnd"/>
      <w:r>
        <w:rPr>
          <w:sz w:val="28"/>
          <w:szCs w:val="28"/>
        </w:rPr>
        <w:t xml:space="preserve"> </w:t>
      </w:r>
      <w:proofErr w:type="spellStart"/>
      <w:r>
        <w:rPr>
          <w:sz w:val="28"/>
          <w:szCs w:val="28"/>
        </w:rPr>
        <w:t>neconformităţi</w:t>
      </w:r>
      <w:r>
        <w:rPr>
          <w:sz w:val="28"/>
          <w:szCs w:val="28"/>
          <w:lang w:val="en-US"/>
        </w:rPr>
        <w:t>lor</w:t>
      </w:r>
      <w:proofErr w:type="spellEnd"/>
      <w:r>
        <w:rPr>
          <w:sz w:val="28"/>
          <w:szCs w:val="28"/>
        </w:rPr>
        <w:t>;</w:t>
      </w:r>
    </w:p>
    <w:p w:rsidR="00E73902" w:rsidRDefault="00BE6670">
      <w:pPr>
        <w:pStyle w:val="ListParagraph"/>
        <w:ind w:left="0" w:firstLine="700"/>
        <w:jc w:val="both"/>
        <w:rPr>
          <w:sz w:val="28"/>
          <w:szCs w:val="28"/>
        </w:rPr>
      </w:pPr>
      <w:r>
        <w:rPr>
          <w:sz w:val="28"/>
          <w:szCs w:val="28"/>
        </w:rPr>
        <w:t xml:space="preserve">b) neconformități care nu afectează grav siguranța și care se constituie în modificarea situației existente la data acordării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xml:space="preserve"> și pentru remedierea cărora este suficient/necesar ca administratorul/gestionar</w:t>
      </w:r>
      <w:proofErr w:type="spellStart"/>
      <w:r>
        <w:rPr>
          <w:sz w:val="28"/>
          <w:szCs w:val="28"/>
          <w:lang w:val="en-US"/>
        </w:rPr>
        <w:t>ul</w:t>
      </w:r>
      <w:proofErr w:type="spellEnd"/>
      <w:r>
        <w:rPr>
          <w:sz w:val="28"/>
          <w:szCs w:val="28"/>
          <w:lang w:val="en-US"/>
        </w:rPr>
        <w:t xml:space="preserve"> </w:t>
      </w:r>
      <w:r>
        <w:rPr>
          <w:sz w:val="28"/>
          <w:szCs w:val="28"/>
        </w:rPr>
        <w:t xml:space="preserve">să furnizeze ASFR dovezi/informații suplimentare; ASFR emite o avizare privind posibila restricționare a elementelor din autorizația de siguranță </w:t>
      </w:r>
      <w:r>
        <w:rPr>
          <w:sz w:val="28"/>
          <w:szCs w:val="28"/>
          <w:lang w:val="en-US"/>
        </w:rPr>
        <w:t xml:space="preserve">care </w:t>
      </w:r>
      <w:proofErr w:type="spellStart"/>
      <w:r>
        <w:rPr>
          <w:sz w:val="28"/>
          <w:szCs w:val="28"/>
          <w:lang w:val="en-US"/>
        </w:rPr>
        <w:t>intr</w:t>
      </w:r>
      <w:proofErr w:type="spellEnd"/>
      <w:r>
        <w:rPr>
          <w:sz w:val="28"/>
          <w:szCs w:val="28"/>
        </w:rPr>
        <w:t>ă</w:t>
      </w:r>
      <w:r>
        <w:rPr>
          <w:sz w:val="28"/>
          <w:szCs w:val="28"/>
          <w:lang w:val="en-US"/>
        </w:rPr>
        <w:t xml:space="preserve"> sub </w:t>
      </w:r>
      <w:proofErr w:type="spellStart"/>
      <w:r>
        <w:rPr>
          <w:sz w:val="28"/>
          <w:szCs w:val="28"/>
          <w:lang w:val="en-US"/>
        </w:rPr>
        <w:t>inciden</w:t>
      </w:r>
      <w:r>
        <w:rPr>
          <w:sz w:val="28"/>
          <w:szCs w:val="28"/>
        </w:rPr>
        <w:t>ţa</w:t>
      </w:r>
      <w:proofErr w:type="spellEnd"/>
      <w:r>
        <w:rPr>
          <w:sz w:val="28"/>
          <w:szCs w:val="28"/>
        </w:rPr>
        <w:t xml:space="preserve"> </w:t>
      </w:r>
      <w:proofErr w:type="spellStart"/>
      <w:r>
        <w:rPr>
          <w:sz w:val="28"/>
          <w:szCs w:val="28"/>
        </w:rPr>
        <w:t>neconformităţi</w:t>
      </w:r>
      <w:r>
        <w:rPr>
          <w:sz w:val="28"/>
          <w:szCs w:val="28"/>
          <w:lang w:val="en-US"/>
        </w:rPr>
        <w:t>lor</w:t>
      </w:r>
      <w:proofErr w:type="spellEnd"/>
      <w:r>
        <w:rPr>
          <w:sz w:val="28"/>
          <w:szCs w:val="28"/>
        </w:rPr>
        <w:t>;</w:t>
      </w:r>
    </w:p>
    <w:p w:rsidR="00E73902" w:rsidRDefault="00BE6670">
      <w:pPr>
        <w:pStyle w:val="ListParagraph"/>
        <w:ind w:left="0" w:firstLine="700"/>
        <w:jc w:val="both"/>
        <w:rPr>
          <w:sz w:val="28"/>
          <w:szCs w:val="28"/>
        </w:rPr>
      </w:pPr>
      <w:r>
        <w:rPr>
          <w:sz w:val="28"/>
          <w:szCs w:val="28"/>
        </w:rPr>
        <w:lastRenderedPageBreak/>
        <w:t>c) neconformități care pot conduce la afectarea gravă a siguranței și care pot fi remediate prin acțiuni specifice ale administratorului/gestionar</w:t>
      </w:r>
      <w:r>
        <w:rPr>
          <w:sz w:val="28"/>
          <w:szCs w:val="28"/>
          <w:lang w:val="en-US"/>
        </w:rPr>
        <w:t>u</w:t>
      </w:r>
      <w:r>
        <w:rPr>
          <w:sz w:val="28"/>
          <w:szCs w:val="28"/>
        </w:rPr>
        <w:t>l</w:t>
      </w:r>
      <w:proofErr w:type="spellStart"/>
      <w:r>
        <w:rPr>
          <w:sz w:val="28"/>
          <w:szCs w:val="28"/>
          <w:lang w:val="en-US"/>
        </w:rPr>
        <w:t>ui</w:t>
      </w:r>
      <w:proofErr w:type="spellEnd"/>
      <w:r>
        <w:rPr>
          <w:sz w:val="28"/>
          <w:szCs w:val="28"/>
        </w:rPr>
        <w:t xml:space="preserve">; ASFR restricționează elementele din autorizația de siguranță </w:t>
      </w:r>
      <w:r>
        <w:rPr>
          <w:sz w:val="28"/>
          <w:szCs w:val="28"/>
          <w:lang w:val="en-US"/>
        </w:rPr>
        <w:t xml:space="preserve">care </w:t>
      </w:r>
      <w:proofErr w:type="spellStart"/>
      <w:r>
        <w:rPr>
          <w:sz w:val="28"/>
          <w:szCs w:val="28"/>
          <w:lang w:val="en-US"/>
        </w:rPr>
        <w:t>intr</w:t>
      </w:r>
      <w:proofErr w:type="spellEnd"/>
      <w:r>
        <w:rPr>
          <w:sz w:val="28"/>
          <w:szCs w:val="28"/>
        </w:rPr>
        <w:t>ă</w:t>
      </w:r>
      <w:r>
        <w:rPr>
          <w:sz w:val="28"/>
          <w:szCs w:val="28"/>
          <w:lang w:val="en-US"/>
        </w:rPr>
        <w:t xml:space="preserve"> sub </w:t>
      </w:r>
      <w:proofErr w:type="spellStart"/>
      <w:r>
        <w:rPr>
          <w:sz w:val="28"/>
          <w:szCs w:val="28"/>
          <w:lang w:val="en-US"/>
        </w:rPr>
        <w:t>inciden</w:t>
      </w:r>
      <w:r>
        <w:rPr>
          <w:sz w:val="28"/>
          <w:szCs w:val="28"/>
        </w:rPr>
        <w:t>ţa</w:t>
      </w:r>
      <w:proofErr w:type="spellEnd"/>
      <w:r>
        <w:rPr>
          <w:sz w:val="28"/>
          <w:szCs w:val="28"/>
        </w:rPr>
        <w:t xml:space="preserve"> </w:t>
      </w:r>
      <w:proofErr w:type="spellStart"/>
      <w:r>
        <w:rPr>
          <w:sz w:val="28"/>
          <w:szCs w:val="28"/>
        </w:rPr>
        <w:t>neconformităţi</w:t>
      </w:r>
      <w:r>
        <w:rPr>
          <w:sz w:val="28"/>
          <w:szCs w:val="28"/>
          <w:lang w:val="en-US"/>
        </w:rPr>
        <w:t>lor</w:t>
      </w:r>
      <w:proofErr w:type="spellEnd"/>
      <w:r>
        <w:rPr>
          <w:sz w:val="28"/>
          <w:szCs w:val="28"/>
        </w:rPr>
        <w:t>;</w:t>
      </w:r>
    </w:p>
    <w:p w:rsidR="00E73902" w:rsidRDefault="00BE6670">
      <w:pPr>
        <w:pStyle w:val="ListParagraph"/>
        <w:ind w:left="0" w:firstLine="700"/>
        <w:jc w:val="both"/>
        <w:rPr>
          <w:color w:val="FF0000"/>
          <w:sz w:val="28"/>
          <w:szCs w:val="28"/>
        </w:rPr>
      </w:pPr>
      <w:r>
        <w:rPr>
          <w:sz w:val="28"/>
          <w:szCs w:val="28"/>
        </w:rPr>
        <w:t>d) neconformități care afectează grav siguranța, nu permit efectuarea operațiunilor relevante (administrarea/gestionarea şi exploatarea infrastructurii feroviare) și pot fi remediate prin acțiuni specifice ale administratorului/gestionar</w:t>
      </w:r>
      <w:proofErr w:type="spellStart"/>
      <w:r>
        <w:rPr>
          <w:sz w:val="28"/>
          <w:szCs w:val="28"/>
          <w:lang w:val="en-US"/>
        </w:rPr>
        <w:t>ului</w:t>
      </w:r>
      <w:proofErr w:type="spellEnd"/>
      <w:r>
        <w:rPr>
          <w:sz w:val="28"/>
          <w:szCs w:val="28"/>
        </w:rPr>
        <w:t>; ASFR revocă autorizația de siguranță.</w:t>
      </w:r>
    </w:p>
    <w:p w:rsidR="00E73902" w:rsidRDefault="00BE6670">
      <w:pPr>
        <w:widowControl w:val="0"/>
        <w:autoSpaceDE w:val="0"/>
        <w:autoSpaceDN w:val="0"/>
        <w:adjustRightInd w:val="0"/>
        <w:ind w:firstLine="660"/>
        <w:jc w:val="both"/>
        <w:rPr>
          <w:color w:val="0070C0"/>
          <w:sz w:val="28"/>
          <w:szCs w:val="28"/>
        </w:rPr>
      </w:pPr>
      <w:r>
        <w:rPr>
          <w:sz w:val="28"/>
          <w:szCs w:val="28"/>
        </w:rPr>
        <w:t xml:space="preserve">(4) Încetarea </w:t>
      </w:r>
      <w:proofErr w:type="spellStart"/>
      <w:r>
        <w:rPr>
          <w:sz w:val="28"/>
          <w:szCs w:val="28"/>
          <w:lang w:val="en-US"/>
        </w:rPr>
        <w:t>lu</w:t>
      </w:r>
      <w:proofErr w:type="spellEnd"/>
      <w:r>
        <w:rPr>
          <w:sz w:val="28"/>
          <w:szCs w:val="28"/>
        </w:rPr>
        <w:t>ă</w:t>
      </w:r>
      <w:proofErr w:type="spellStart"/>
      <w:r>
        <w:rPr>
          <w:sz w:val="28"/>
          <w:szCs w:val="28"/>
          <w:lang w:val="en-US"/>
        </w:rPr>
        <w:t>rii</w:t>
      </w:r>
      <w:proofErr w:type="spellEnd"/>
      <w:r>
        <w:rPr>
          <w:sz w:val="28"/>
          <w:szCs w:val="28"/>
          <w:lang w:val="en-US"/>
        </w:rPr>
        <w:t xml:space="preserve"> </w:t>
      </w:r>
      <w:r>
        <w:rPr>
          <w:sz w:val="28"/>
          <w:szCs w:val="28"/>
        </w:rPr>
        <w:t xml:space="preserve">măsurilor prevăzute la alin. (3) lit. a), b) şi c) se face după constatarea eliminării neconformităților efectuate de către ASFR în acest sens. </w:t>
      </w:r>
    </w:p>
    <w:p w:rsidR="00E73902" w:rsidRDefault="00BE6670">
      <w:pPr>
        <w:ind w:firstLine="660"/>
        <w:jc w:val="both"/>
        <w:rPr>
          <w:sz w:val="28"/>
          <w:szCs w:val="28"/>
        </w:rPr>
      </w:pPr>
      <w:r>
        <w:rPr>
          <w:rStyle w:val="l5def1"/>
          <w:rFonts w:ascii="Times New Roman" w:hAnsi="Times New Roman" w:cs="Times New Roman"/>
          <w:color w:val="auto"/>
          <w:sz w:val="28"/>
          <w:szCs w:val="28"/>
        </w:rPr>
        <w:t>(5)</w:t>
      </w:r>
      <w:r>
        <w:rPr>
          <w:rStyle w:val="l5def1"/>
          <w:rFonts w:ascii="Times New Roman" w:hAnsi="Times New Roman" w:cs="Times New Roman"/>
          <w:color w:val="auto"/>
          <w:sz w:val="28"/>
          <w:szCs w:val="28"/>
          <w:lang w:val="en-US"/>
        </w:rPr>
        <w:t xml:space="preserve"> </w:t>
      </w:r>
      <w:proofErr w:type="spellStart"/>
      <w:r>
        <w:rPr>
          <w:rStyle w:val="l5def1"/>
          <w:rFonts w:ascii="Times New Roman" w:hAnsi="Times New Roman" w:cs="Times New Roman"/>
          <w:color w:val="auto"/>
          <w:sz w:val="28"/>
          <w:szCs w:val="28"/>
          <w:lang w:val="en-US"/>
        </w:rPr>
        <w:t>Luarea</w:t>
      </w:r>
      <w:proofErr w:type="spellEnd"/>
      <w:r>
        <w:rPr>
          <w:rStyle w:val="l5def1"/>
          <w:rFonts w:ascii="Times New Roman" w:hAnsi="Times New Roman" w:cs="Times New Roman"/>
          <w:color w:val="auto"/>
          <w:sz w:val="28"/>
          <w:szCs w:val="28"/>
          <w:lang w:val="en-US"/>
        </w:rPr>
        <w:t xml:space="preserve"> </w:t>
      </w:r>
      <w:r>
        <w:rPr>
          <w:sz w:val="28"/>
          <w:szCs w:val="28"/>
        </w:rPr>
        <w:t>măsuri</w:t>
      </w:r>
      <w:proofErr w:type="spellStart"/>
      <w:r>
        <w:rPr>
          <w:sz w:val="28"/>
          <w:szCs w:val="28"/>
          <w:lang w:val="en-US"/>
        </w:rPr>
        <w:t>lor</w:t>
      </w:r>
      <w:proofErr w:type="spellEnd"/>
      <w:r>
        <w:rPr>
          <w:sz w:val="28"/>
          <w:szCs w:val="28"/>
        </w:rPr>
        <w:t xml:space="preserve"> de </w:t>
      </w:r>
      <w:proofErr w:type="spellStart"/>
      <w:r>
        <w:rPr>
          <w:sz w:val="28"/>
          <w:szCs w:val="28"/>
        </w:rPr>
        <w:t>siguranţă</w:t>
      </w:r>
      <w:proofErr w:type="spellEnd"/>
      <w:r>
        <w:rPr>
          <w:sz w:val="28"/>
          <w:szCs w:val="28"/>
        </w:rPr>
        <w:t xml:space="preserve"> temporare</w:t>
      </w:r>
      <w:r>
        <w:rPr>
          <w:sz w:val="28"/>
          <w:szCs w:val="28"/>
          <w:lang w:val="en-US"/>
        </w:rPr>
        <w:t>,</w:t>
      </w:r>
      <w:r>
        <w:rPr>
          <w:sz w:val="28"/>
          <w:szCs w:val="28"/>
        </w:rPr>
        <w:t xml:space="preserve"> </w:t>
      </w:r>
      <w:proofErr w:type="spellStart"/>
      <w:r>
        <w:rPr>
          <w:sz w:val="28"/>
          <w:szCs w:val="28"/>
        </w:rPr>
        <w:t>restricţionarea</w:t>
      </w:r>
      <w:proofErr w:type="spellEnd"/>
      <w:r>
        <w:rPr>
          <w:sz w:val="28"/>
          <w:szCs w:val="28"/>
        </w:rPr>
        <w:t xml:space="preserve"> sau revocarea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rStyle w:val="l5def1"/>
          <w:rFonts w:ascii="Times New Roman" w:hAnsi="Times New Roman" w:cs="Times New Roman"/>
          <w:color w:val="auto"/>
          <w:sz w:val="28"/>
          <w:szCs w:val="28"/>
        </w:rPr>
        <w:t xml:space="preserve"> </w:t>
      </w:r>
      <w:r>
        <w:rPr>
          <w:rStyle w:val="l5def1"/>
          <w:rFonts w:ascii="Times New Roman" w:hAnsi="Times New Roman" w:cs="Times New Roman"/>
          <w:color w:val="auto"/>
          <w:sz w:val="28"/>
          <w:szCs w:val="28"/>
          <w:lang w:val="en-US"/>
        </w:rPr>
        <w:t xml:space="preserve">se </w:t>
      </w:r>
      <w:proofErr w:type="spellStart"/>
      <w:r>
        <w:rPr>
          <w:rStyle w:val="l5def1"/>
          <w:rFonts w:ascii="Times New Roman" w:hAnsi="Times New Roman" w:cs="Times New Roman"/>
          <w:color w:val="auto"/>
          <w:sz w:val="28"/>
          <w:szCs w:val="28"/>
          <w:lang w:val="en-US"/>
        </w:rPr>
        <w:t>notific</w:t>
      </w:r>
      <w:proofErr w:type="spellEnd"/>
      <w:r>
        <w:rPr>
          <w:rStyle w:val="l5def1"/>
          <w:rFonts w:ascii="Times New Roman" w:hAnsi="Times New Roman" w:cs="Times New Roman"/>
          <w:color w:val="auto"/>
          <w:sz w:val="28"/>
          <w:szCs w:val="28"/>
        </w:rPr>
        <w:t>ă</w:t>
      </w:r>
      <w:r>
        <w:rPr>
          <w:rStyle w:val="l5def1"/>
          <w:rFonts w:ascii="Times New Roman" w:hAnsi="Times New Roman" w:cs="Times New Roman"/>
          <w:color w:val="auto"/>
          <w:sz w:val="28"/>
          <w:szCs w:val="28"/>
          <w:lang w:val="en-US"/>
        </w:rPr>
        <w:t xml:space="preserve"> </w:t>
      </w:r>
      <w:r>
        <w:rPr>
          <w:sz w:val="28"/>
          <w:szCs w:val="28"/>
        </w:rPr>
        <w:t>administratorului/gestionar</w:t>
      </w:r>
      <w:proofErr w:type="spellStart"/>
      <w:r>
        <w:rPr>
          <w:sz w:val="28"/>
          <w:szCs w:val="28"/>
          <w:lang w:val="en-US"/>
        </w:rPr>
        <w:t>i</w:t>
      </w:r>
      <w:proofErr w:type="spellEnd"/>
      <w:r>
        <w:rPr>
          <w:sz w:val="28"/>
          <w:szCs w:val="28"/>
        </w:rPr>
        <w:t>l</w:t>
      </w:r>
      <w:r>
        <w:rPr>
          <w:sz w:val="28"/>
          <w:szCs w:val="28"/>
          <w:lang w:val="en-US"/>
        </w:rPr>
        <w:t>or</w:t>
      </w:r>
      <w:r>
        <w:rPr>
          <w:sz w:val="28"/>
          <w:szCs w:val="28"/>
        </w:rPr>
        <w:t xml:space="preserve"> de infrastructură feroviară</w:t>
      </w:r>
      <w:r>
        <w:rPr>
          <w:bCs/>
          <w:sz w:val="28"/>
          <w:szCs w:val="28"/>
          <w:lang w:val="en-US"/>
        </w:rPr>
        <w:t xml:space="preserve"> </w:t>
      </w:r>
      <w:r>
        <w:rPr>
          <w:bCs/>
          <w:sz w:val="28"/>
          <w:szCs w:val="28"/>
        </w:rPr>
        <w:t>î</w:t>
      </w:r>
      <w:r>
        <w:rPr>
          <w:bCs/>
          <w:sz w:val="28"/>
          <w:szCs w:val="28"/>
          <w:lang w:val="en-US"/>
        </w:rPr>
        <w:t xml:space="preserve">n </w:t>
      </w:r>
      <w:proofErr w:type="spellStart"/>
      <w:r>
        <w:rPr>
          <w:bCs/>
          <w:sz w:val="28"/>
          <w:szCs w:val="28"/>
          <w:lang w:val="en-US"/>
        </w:rPr>
        <w:t>cau</w:t>
      </w:r>
      <w:r>
        <w:rPr>
          <w:bCs/>
          <w:sz w:val="28"/>
          <w:szCs w:val="28"/>
        </w:rPr>
        <w:t>ză</w:t>
      </w:r>
      <w:proofErr w:type="spellEnd"/>
      <w:r>
        <w:rPr>
          <w:bCs/>
          <w:sz w:val="28"/>
          <w:szCs w:val="28"/>
        </w:rPr>
        <w:t xml:space="preserve">, cu motivele care au stat la baza deciziei sale. </w:t>
      </w:r>
      <w:r>
        <w:rPr>
          <w:sz w:val="28"/>
          <w:szCs w:val="28"/>
        </w:rPr>
        <w:t xml:space="preserve">Încetarea măsurilor de siguranţă temporare sau a </w:t>
      </w:r>
      <w:proofErr w:type="spellStart"/>
      <w:r>
        <w:rPr>
          <w:sz w:val="28"/>
          <w:szCs w:val="28"/>
        </w:rPr>
        <w:t>restricţionării</w:t>
      </w:r>
      <w:proofErr w:type="spellEnd"/>
      <w:r>
        <w:rPr>
          <w:sz w:val="28"/>
          <w:szCs w:val="28"/>
        </w:rPr>
        <w:t xml:space="preserve"> </w:t>
      </w:r>
      <w:proofErr w:type="spellStart"/>
      <w:r w:rsidR="009D2EE8">
        <w:rPr>
          <w:sz w:val="28"/>
          <w:szCs w:val="28"/>
        </w:rPr>
        <w:t>autorizaţiei</w:t>
      </w:r>
      <w:proofErr w:type="spellEnd"/>
      <w:r w:rsidR="009D2EE8">
        <w:rPr>
          <w:sz w:val="28"/>
          <w:szCs w:val="28"/>
        </w:rPr>
        <w:t xml:space="preserve"> </w:t>
      </w:r>
      <w:r>
        <w:rPr>
          <w:sz w:val="28"/>
          <w:szCs w:val="28"/>
        </w:rPr>
        <w:t xml:space="preserve">de </w:t>
      </w:r>
      <w:proofErr w:type="spellStart"/>
      <w:r>
        <w:rPr>
          <w:sz w:val="28"/>
          <w:szCs w:val="28"/>
        </w:rPr>
        <w:t>siguranţă</w:t>
      </w:r>
      <w:proofErr w:type="spellEnd"/>
      <w:r>
        <w:rPr>
          <w:sz w:val="28"/>
          <w:szCs w:val="28"/>
        </w:rPr>
        <w:t xml:space="preserve"> se notifică administratorului/gestionar</w:t>
      </w:r>
      <w:proofErr w:type="spellStart"/>
      <w:r>
        <w:rPr>
          <w:sz w:val="28"/>
          <w:szCs w:val="28"/>
          <w:lang w:val="en-US"/>
        </w:rPr>
        <w:t>i</w:t>
      </w:r>
      <w:proofErr w:type="spellEnd"/>
      <w:r>
        <w:rPr>
          <w:sz w:val="28"/>
          <w:szCs w:val="28"/>
        </w:rPr>
        <w:t>l</w:t>
      </w:r>
      <w:r>
        <w:rPr>
          <w:sz w:val="28"/>
          <w:szCs w:val="28"/>
          <w:lang w:val="en-US"/>
        </w:rPr>
        <w:t>or</w:t>
      </w:r>
      <w:r>
        <w:rPr>
          <w:sz w:val="28"/>
          <w:szCs w:val="28"/>
        </w:rPr>
        <w:t xml:space="preserve"> de infrastructură feroviară în cauză.</w:t>
      </w:r>
    </w:p>
    <w:p w:rsidR="00E73902" w:rsidRDefault="00E73902">
      <w:pPr>
        <w:ind w:firstLine="700"/>
        <w:jc w:val="both"/>
        <w:rPr>
          <w:rStyle w:val="l5def1"/>
          <w:rFonts w:ascii="Times New Roman" w:hAnsi="Times New Roman" w:cs="Times New Roman"/>
          <w:color w:val="auto"/>
          <w:sz w:val="28"/>
          <w:szCs w:val="28"/>
          <w:lang w:val="en-US"/>
        </w:rPr>
      </w:pPr>
    </w:p>
    <w:p w:rsidR="00E73902" w:rsidRDefault="00BE6670">
      <w:pPr>
        <w:ind w:firstLine="660"/>
        <w:jc w:val="both"/>
        <w:rPr>
          <w:sz w:val="28"/>
          <w:szCs w:val="28"/>
        </w:rPr>
      </w:pPr>
      <w:r w:rsidRPr="00456967">
        <w:rPr>
          <w:b/>
          <w:sz w:val="28"/>
          <w:szCs w:val="28"/>
        </w:rPr>
        <w:t>Art.2</w:t>
      </w:r>
      <w:r w:rsidRPr="00456967">
        <w:rPr>
          <w:b/>
          <w:sz w:val="28"/>
          <w:szCs w:val="28"/>
          <w:lang w:val="en-US"/>
        </w:rPr>
        <w:t>1</w:t>
      </w:r>
      <w:r w:rsidRPr="00456967">
        <w:rPr>
          <w:b/>
          <w:sz w:val="28"/>
          <w:szCs w:val="28"/>
        </w:rPr>
        <w:t xml:space="preserve">. </w:t>
      </w:r>
      <w:r w:rsidRPr="00456967">
        <w:rPr>
          <w:bCs/>
          <w:sz w:val="28"/>
          <w:szCs w:val="28"/>
        </w:rPr>
        <w:t xml:space="preserve">- (1) </w:t>
      </w:r>
      <w:r w:rsidRPr="00456967">
        <w:rPr>
          <w:sz w:val="28"/>
          <w:szCs w:val="28"/>
        </w:rPr>
        <w:t xml:space="preserve">Pe perioada </w:t>
      </w:r>
      <w:proofErr w:type="spellStart"/>
      <w:r w:rsidRPr="00456967">
        <w:rPr>
          <w:sz w:val="28"/>
          <w:szCs w:val="28"/>
          <w:lang w:val="en-US"/>
        </w:rPr>
        <w:t>valabilit</w:t>
      </w:r>
      <w:r w:rsidRPr="00456967">
        <w:rPr>
          <w:sz w:val="28"/>
          <w:szCs w:val="28"/>
        </w:rPr>
        <w:t>ăţi</w:t>
      </w:r>
      <w:r w:rsidRPr="00456967">
        <w:rPr>
          <w:sz w:val="28"/>
          <w:szCs w:val="28"/>
          <w:lang w:val="en-US"/>
        </w:rPr>
        <w:t>i</w:t>
      </w:r>
      <w:proofErr w:type="spellEnd"/>
      <w:r w:rsidRPr="00456967">
        <w:rPr>
          <w:sz w:val="28"/>
          <w:szCs w:val="28"/>
          <w:lang w:val="en-US"/>
        </w:rPr>
        <w:t xml:space="preserve"> </w:t>
      </w:r>
      <w:proofErr w:type="spellStart"/>
      <w:r w:rsidRPr="00456967">
        <w:rPr>
          <w:sz w:val="28"/>
          <w:szCs w:val="28"/>
        </w:rPr>
        <w:t>restricţionării</w:t>
      </w:r>
      <w:proofErr w:type="spellEnd"/>
      <w:r w:rsidRPr="00456967">
        <w:rPr>
          <w:sz w:val="28"/>
          <w:szCs w:val="28"/>
        </w:rPr>
        <w:t xml:space="preserve"> unor elemente din </w:t>
      </w:r>
      <w:proofErr w:type="spellStart"/>
      <w:r w:rsidRPr="00456967">
        <w:rPr>
          <w:sz w:val="28"/>
          <w:szCs w:val="28"/>
        </w:rPr>
        <w:t>autorizaţia</w:t>
      </w:r>
      <w:proofErr w:type="spellEnd"/>
      <w:r w:rsidRPr="00456967">
        <w:rPr>
          <w:sz w:val="28"/>
          <w:szCs w:val="28"/>
        </w:rPr>
        <w:t xml:space="preserve"> de </w:t>
      </w:r>
      <w:proofErr w:type="spellStart"/>
      <w:r w:rsidRPr="00456967">
        <w:rPr>
          <w:sz w:val="28"/>
          <w:szCs w:val="28"/>
        </w:rPr>
        <w:t>siguranţă</w:t>
      </w:r>
      <w:proofErr w:type="spellEnd"/>
      <w:r w:rsidRPr="00456967">
        <w:rPr>
          <w:sz w:val="28"/>
          <w:szCs w:val="28"/>
        </w:rPr>
        <w:t xml:space="preserve"> conform art. </w:t>
      </w:r>
      <w:r w:rsidR="00B55A39" w:rsidRPr="00456967">
        <w:rPr>
          <w:sz w:val="28"/>
          <w:szCs w:val="28"/>
        </w:rPr>
        <w:t xml:space="preserve">20 </w:t>
      </w:r>
      <w:r w:rsidRPr="00456967">
        <w:rPr>
          <w:sz w:val="28"/>
          <w:szCs w:val="28"/>
        </w:rPr>
        <w:t>alin. (3) lit. c), administratorul/gestionar</w:t>
      </w:r>
      <w:proofErr w:type="spellStart"/>
      <w:r w:rsidRPr="00456967">
        <w:rPr>
          <w:sz w:val="28"/>
          <w:szCs w:val="28"/>
          <w:lang w:val="en-US"/>
        </w:rPr>
        <w:t>i</w:t>
      </w:r>
      <w:proofErr w:type="spellEnd"/>
      <w:r w:rsidRPr="00456967">
        <w:rPr>
          <w:sz w:val="28"/>
          <w:szCs w:val="28"/>
        </w:rPr>
        <w:t>i de infrastructură feroviară în cauză nu mai poate</w:t>
      </w:r>
      <w:r>
        <w:rPr>
          <w:sz w:val="28"/>
          <w:szCs w:val="28"/>
        </w:rPr>
        <w:t xml:space="preserve">/pot efectua administrarea/gestionarea </w:t>
      </w:r>
      <w:proofErr w:type="spellStart"/>
      <w:r>
        <w:rPr>
          <w:sz w:val="28"/>
          <w:szCs w:val="28"/>
        </w:rPr>
        <w:t>şi</w:t>
      </w:r>
      <w:proofErr w:type="spellEnd"/>
      <w:r>
        <w:rPr>
          <w:sz w:val="28"/>
          <w:szCs w:val="28"/>
        </w:rPr>
        <w:t xml:space="preserve"> exploatarea infrastructurii feroviare, </w:t>
      </w:r>
      <w:proofErr w:type="spellStart"/>
      <w:r>
        <w:rPr>
          <w:sz w:val="28"/>
          <w:szCs w:val="28"/>
          <w:lang w:val="en-US"/>
        </w:rPr>
        <w:t>pentru</w:t>
      </w:r>
      <w:proofErr w:type="spellEnd"/>
      <w:r>
        <w:rPr>
          <w:sz w:val="28"/>
          <w:szCs w:val="28"/>
          <w:lang w:val="en-US"/>
        </w:rPr>
        <w:t xml:space="preserve"> </w:t>
      </w:r>
      <w:proofErr w:type="spellStart"/>
      <w:r>
        <w:rPr>
          <w:sz w:val="28"/>
          <w:szCs w:val="28"/>
          <w:lang w:val="en-US"/>
        </w:rPr>
        <w:t>elementele</w:t>
      </w:r>
      <w:proofErr w:type="spellEnd"/>
      <w:r>
        <w:rPr>
          <w:sz w:val="28"/>
          <w:szCs w:val="28"/>
        </w:rPr>
        <w:t xml:space="preserve"> </w:t>
      </w:r>
      <w:r>
        <w:rPr>
          <w:sz w:val="28"/>
          <w:szCs w:val="28"/>
          <w:lang w:val="en-US"/>
        </w:rPr>
        <w:t xml:space="preserve">care </w:t>
      </w:r>
      <w:proofErr w:type="spellStart"/>
      <w:r>
        <w:rPr>
          <w:sz w:val="28"/>
          <w:szCs w:val="28"/>
          <w:lang w:val="en-US"/>
        </w:rPr>
        <w:t>intr</w:t>
      </w:r>
      <w:proofErr w:type="spellEnd"/>
      <w:r>
        <w:rPr>
          <w:sz w:val="28"/>
          <w:szCs w:val="28"/>
        </w:rPr>
        <w:t>ă</w:t>
      </w:r>
      <w:r>
        <w:rPr>
          <w:sz w:val="28"/>
          <w:szCs w:val="28"/>
          <w:lang w:val="en-US"/>
        </w:rPr>
        <w:t xml:space="preserve"> sub </w:t>
      </w:r>
      <w:proofErr w:type="spellStart"/>
      <w:r>
        <w:rPr>
          <w:sz w:val="28"/>
          <w:szCs w:val="28"/>
          <w:lang w:val="en-US"/>
        </w:rPr>
        <w:t>inciden</w:t>
      </w:r>
      <w:r>
        <w:rPr>
          <w:sz w:val="28"/>
          <w:szCs w:val="28"/>
        </w:rPr>
        <w:t>ţa</w:t>
      </w:r>
      <w:proofErr w:type="spellEnd"/>
      <w:r>
        <w:rPr>
          <w:sz w:val="28"/>
          <w:szCs w:val="28"/>
        </w:rPr>
        <w:t xml:space="preserve"> </w:t>
      </w:r>
      <w:proofErr w:type="spellStart"/>
      <w:r>
        <w:rPr>
          <w:sz w:val="28"/>
          <w:szCs w:val="28"/>
        </w:rPr>
        <w:t>neconformităţi</w:t>
      </w:r>
      <w:r>
        <w:rPr>
          <w:sz w:val="28"/>
          <w:szCs w:val="28"/>
          <w:lang w:val="en-US"/>
        </w:rPr>
        <w:t>lor</w:t>
      </w:r>
      <w:proofErr w:type="spellEnd"/>
      <w:r>
        <w:rPr>
          <w:sz w:val="28"/>
          <w:szCs w:val="28"/>
        </w:rPr>
        <w:t>.</w:t>
      </w:r>
    </w:p>
    <w:p w:rsidR="00E73902" w:rsidRDefault="00BE6670">
      <w:pPr>
        <w:ind w:firstLine="660"/>
        <w:jc w:val="both"/>
        <w:rPr>
          <w:sz w:val="28"/>
          <w:szCs w:val="28"/>
          <w:highlight w:val="yellow"/>
        </w:rPr>
      </w:pPr>
      <w:r>
        <w:rPr>
          <w:sz w:val="28"/>
          <w:szCs w:val="28"/>
        </w:rPr>
        <w:t xml:space="preserve">(2) După revocarea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administratorul/gestionar</w:t>
      </w:r>
      <w:proofErr w:type="spellStart"/>
      <w:r>
        <w:rPr>
          <w:sz w:val="28"/>
          <w:szCs w:val="28"/>
          <w:lang w:val="en-US"/>
        </w:rPr>
        <w:t>i</w:t>
      </w:r>
      <w:proofErr w:type="spellEnd"/>
      <w:r>
        <w:rPr>
          <w:sz w:val="28"/>
          <w:szCs w:val="28"/>
        </w:rPr>
        <w:t xml:space="preserve">i de infrastructură feroviară în cauză nu mai poate/pot efectua administrarea/gestionarea şi exploatarea infrastructurii feroviare. </w:t>
      </w:r>
    </w:p>
    <w:p w:rsidR="00E73902" w:rsidRDefault="00BE6670">
      <w:pPr>
        <w:ind w:firstLine="660"/>
        <w:jc w:val="both"/>
        <w:rPr>
          <w:sz w:val="28"/>
          <w:szCs w:val="28"/>
        </w:rPr>
      </w:pPr>
      <w:r>
        <w:rPr>
          <w:sz w:val="28"/>
          <w:szCs w:val="28"/>
        </w:rPr>
        <w:t xml:space="preserve">(3) Perioada de </w:t>
      </w:r>
      <w:proofErr w:type="spellStart"/>
      <w:r>
        <w:rPr>
          <w:sz w:val="28"/>
          <w:szCs w:val="28"/>
        </w:rPr>
        <w:t>restricţionare</w:t>
      </w:r>
      <w:proofErr w:type="spellEnd"/>
      <w:r>
        <w:rPr>
          <w:sz w:val="28"/>
          <w:szCs w:val="28"/>
        </w:rPr>
        <w:t xml:space="preserve"> a </w:t>
      </w:r>
      <w:proofErr w:type="spellStart"/>
      <w:r>
        <w:rPr>
          <w:sz w:val="28"/>
          <w:szCs w:val="28"/>
        </w:rPr>
        <w:t>autorizaţiei</w:t>
      </w:r>
      <w:proofErr w:type="spellEnd"/>
      <w:r>
        <w:rPr>
          <w:sz w:val="28"/>
          <w:szCs w:val="28"/>
        </w:rPr>
        <w:t xml:space="preserve"> de </w:t>
      </w:r>
      <w:proofErr w:type="spellStart"/>
      <w:r>
        <w:rPr>
          <w:sz w:val="28"/>
          <w:szCs w:val="28"/>
        </w:rPr>
        <w:t>siguranţă</w:t>
      </w:r>
      <w:proofErr w:type="spellEnd"/>
      <w:r>
        <w:rPr>
          <w:sz w:val="28"/>
          <w:szCs w:val="28"/>
        </w:rPr>
        <w:t xml:space="preserve"> nu </w:t>
      </w:r>
      <w:proofErr w:type="spellStart"/>
      <w:r>
        <w:rPr>
          <w:sz w:val="28"/>
          <w:szCs w:val="28"/>
        </w:rPr>
        <w:t>prelungeşte</w:t>
      </w:r>
      <w:proofErr w:type="spellEnd"/>
      <w:r>
        <w:rPr>
          <w:sz w:val="28"/>
          <w:szCs w:val="28"/>
        </w:rPr>
        <w:t xml:space="preserve"> perioada de valabilitate a acesteia, respectiv </w:t>
      </w:r>
      <w:r>
        <w:rPr>
          <w:sz w:val="28"/>
          <w:szCs w:val="28"/>
          <w:lang w:val="en-US"/>
        </w:rPr>
        <w:t xml:space="preserve">nu </w:t>
      </w:r>
      <w:r>
        <w:rPr>
          <w:sz w:val="28"/>
          <w:szCs w:val="28"/>
        </w:rPr>
        <w:t>prelung</w:t>
      </w:r>
      <w:r>
        <w:rPr>
          <w:sz w:val="28"/>
          <w:szCs w:val="28"/>
          <w:lang w:val="en-US"/>
        </w:rPr>
        <w:t>e</w:t>
      </w:r>
      <w:proofErr w:type="spellStart"/>
      <w:r>
        <w:rPr>
          <w:sz w:val="28"/>
          <w:szCs w:val="28"/>
        </w:rPr>
        <w:t>ş</w:t>
      </w:r>
      <w:r>
        <w:rPr>
          <w:sz w:val="28"/>
          <w:szCs w:val="28"/>
          <w:lang w:val="en-US"/>
        </w:rPr>
        <w:t>te</w:t>
      </w:r>
      <w:proofErr w:type="spellEnd"/>
      <w:r>
        <w:rPr>
          <w:sz w:val="28"/>
          <w:szCs w:val="28"/>
          <w:lang w:val="en-US"/>
        </w:rPr>
        <w:t xml:space="preserve"> </w:t>
      </w:r>
      <w:r>
        <w:rPr>
          <w:sz w:val="28"/>
          <w:szCs w:val="28"/>
        </w:rPr>
        <w:t>valabilitatea vizei periodice.</w:t>
      </w:r>
    </w:p>
    <w:p w:rsidR="00E73902" w:rsidRDefault="00E73902">
      <w:pPr>
        <w:ind w:firstLine="700"/>
        <w:jc w:val="both"/>
        <w:rPr>
          <w:rStyle w:val="l5def1"/>
          <w:rFonts w:ascii="Times New Roman" w:hAnsi="Times New Roman" w:cs="Times New Roman"/>
          <w:color w:val="auto"/>
          <w:sz w:val="28"/>
          <w:szCs w:val="28"/>
          <w:lang w:val="en-US"/>
        </w:rPr>
      </w:pPr>
    </w:p>
    <w:p w:rsidR="00E73902" w:rsidRDefault="00BE6670">
      <w:pPr>
        <w:jc w:val="center"/>
        <w:rPr>
          <w:rStyle w:val="l5def1"/>
          <w:rFonts w:ascii="Times New Roman" w:hAnsi="Times New Roman" w:cs="Times New Roman"/>
          <w:b/>
          <w:bCs/>
          <w:color w:val="auto"/>
          <w:sz w:val="28"/>
          <w:szCs w:val="28"/>
        </w:rPr>
      </w:pPr>
      <w:r>
        <w:rPr>
          <w:rStyle w:val="l5def1"/>
          <w:rFonts w:ascii="Times New Roman" w:hAnsi="Times New Roman" w:cs="Times New Roman"/>
          <w:b/>
          <w:bCs/>
          <w:color w:val="auto"/>
          <w:sz w:val="28"/>
          <w:szCs w:val="28"/>
        </w:rPr>
        <w:t xml:space="preserve">CAPITOLUL </w:t>
      </w:r>
      <w:r>
        <w:rPr>
          <w:b/>
          <w:bCs/>
          <w:sz w:val="28"/>
          <w:szCs w:val="28"/>
          <w:lang w:val="en-US"/>
        </w:rPr>
        <w:t>V</w:t>
      </w:r>
    </w:p>
    <w:p w:rsidR="00E73902" w:rsidRDefault="00BE6670">
      <w:pPr>
        <w:jc w:val="center"/>
        <w:rPr>
          <w:rStyle w:val="l5def1"/>
          <w:rFonts w:ascii="Times New Roman" w:hAnsi="Times New Roman" w:cs="Times New Roman"/>
          <w:color w:val="auto"/>
          <w:sz w:val="28"/>
          <w:szCs w:val="28"/>
        </w:rPr>
      </w:pPr>
      <w:proofErr w:type="spellStart"/>
      <w:r>
        <w:rPr>
          <w:rStyle w:val="l5def1"/>
          <w:rFonts w:ascii="Times New Roman" w:hAnsi="Times New Roman" w:cs="Times New Roman"/>
          <w:color w:val="auto"/>
          <w:sz w:val="28"/>
          <w:szCs w:val="28"/>
        </w:rPr>
        <w:t>Di</w:t>
      </w:r>
      <w:r w:rsidR="00C17873">
        <w:rPr>
          <w:rStyle w:val="l5def1"/>
          <w:rFonts w:ascii="Times New Roman" w:hAnsi="Times New Roman" w:cs="Times New Roman"/>
          <w:color w:val="auto"/>
          <w:sz w:val="28"/>
          <w:szCs w:val="28"/>
        </w:rPr>
        <w:t>s</w:t>
      </w:r>
      <w:r>
        <w:rPr>
          <w:rStyle w:val="l5def1"/>
          <w:rFonts w:ascii="Times New Roman" w:hAnsi="Times New Roman" w:cs="Times New Roman"/>
          <w:color w:val="auto"/>
          <w:sz w:val="28"/>
          <w:szCs w:val="28"/>
        </w:rPr>
        <w:t>poziţii</w:t>
      </w:r>
      <w:proofErr w:type="spellEnd"/>
      <w:r>
        <w:rPr>
          <w:rStyle w:val="l5def1"/>
          <w:rFonts w:ascii="Times New Roman" w:hAnsi="Times New Roman" w:cs="Times New Roman"/>
          <w:color w:val="auto"/>
          <w:sz w:val="28"/>
          <w:szCs w:val="28"/>
        </w:rPr>
        <w:t xml:space="preserve"> tranzitorii </w:t>
      </w:r>
      <w:proofErr w:type="spellStart"/>
      <w:r>
        <w:rPr>
          <w:rStyle w:val="l5def1"/>
          <w:rFonts w:ascii="Times New Roman" w:hAnsi="Times New Roman" w:cs="Times New Roman"/>
          <w:color w:val="auto"/>
          <w:sz w:val="28"/>
          <w:szCs w:val="28"/>
        </w:rPr>
        <w:t>şi</w:t>
      </w:r>
      <w:proofErr w:type="spellEnd"/>
      <w:r>
        <w:rPr>
          <w:rStyle w:val="l5def1"/>
          <w:rFonts w:ascii="Times New Roman" w:hAnsi="Times New Roman" w:cs="Times New Roman"/>
          <w:color w:val="auto"/>
          <w:sz w:val="28"/>
          <w:szCs w:val="28"/>
        </w:rPr>
        <w:t xml:space="preserve"> finale</w:t>
      </w:r>
    </w:p>
    <w:p w:rsidR="00E73902" w:rsidRDefault="00E73902">
      <w:pPr>
        <w:jc w:val="both"/>
        <w:rPr>
          <w:rStyle w:val="l5def1"/>
          <w:rFonts w:ascii="Times New Roman" w:hAnsi="Times New Roman" w:cs="Times New Roman"/>
          <w:color w:val="auto"/>
          <w:sz w:val="28"/>
          <w:szCs w:val="28"/>
        </w:rPr>
      </w:pPr>
    </w:p>
    <w:p w:rsidR="00E73902" w:rsidRDefault="00BE6670">
      <w:pPr>
        <w:ind w:firstLine="720"/>
        <w:jc w:val="both"/>
        <w:rPr>
          <w:sz w:val="28"/>
          <w:szCs w:val="28"/>
        </w:rPr>
      </w:pPr>
      <w:r w:rsidRPr="00F31795">
        <w:rPr>
          <w:b/>
          <w:bCs/>
          <w:sz w:val="28"/>
          <w:szCs w:val="28"/>
        </w:rPr>
        <w:t>Art.</w:t>
      </w:r>
      <w:r w:rsidRPr="00F31795">
        <w:rPr>
          <w:b/>
          <w:sz w:val="28"/>
          <w:szCs w:val="28"/>
        </w:rPr>
        <w:t>2</w:t>
      </w:r>
      <w:r w:rsidRPr="00F31795">
        <w:rPr>
          <w:b/>
          <w:sz w:val="28"/>
          <w:szCs w:val="28"/>
          <w:lang w:val="en-US"/>
        </w:rPr>
        <w:t>2</w:t>
      </w:r>
      <w:r w:rsidRPr="00F31795">
        <w:rPr>
          <w:b/>
          <w:bCs/>
          <w:sz w:val="28"/>
          <w:szCs w:val="28"/>
        </w:rPr>
        <w:t>.</w:t>
      </w:r>
      <w:r w:rsidR="00456967" w:rsidRPr="00F31795">
        <w:rPr>
          <w:sz w:val="28"/>
          <w:szCs w:val="28"/>
        </w:rPr>
        <w:t xml:space="preserve"> </w:t>
      </w:r>
      <w:r>
        <w:rPr>
          <w:sz w:val="28"/>
          <w:szCs w:val="28"/>
        </w:rPr>
        <w:t>- </w:t>
      </w:r>
      <w:proofErr w:type="spellStart"/>
      <w:r>
        <w:rPr>
          <w:sz w:val="28"/>
          <w:szCs w:val="28"/>
        </w:rPr>
        <w:t>Autorizaţiile</w:t>
      </w:r>
      <w:proofErr w:type="spellEnd"/>
      <w:r>
        <w:rPr>
          <w:sz w:val="28"/>
          <w:szCs w:val="28"/>
        </w:rPr>
        <w:t xml:space="preserve"> de siguranță acordate de către ASFR administratorului</w:t>
      </w:r>
      <w:r w:rsidR="00456967">
        <w:rPr>
          <w:sz w:val="28"/>
          <w:szCs w:val="28"/>
        </w:rPr>
        <w:t xml:space="preserve"> </w:t>
      </w:r>
      <w:r>
        <w:rPr>
          <w:sz w:val="28"/>
          <w:szCs w:val="28"/>
        </w:rPr>
        <w:t>/</w:t>
      </w:r>
      <w:r w:rsidR="00456967">
        <w:rPr>
          <w:sz w:val="28"/>
          <w:szCs w:val="28"/>
        </w:rPr>
        <w:t xml:space="preserve"> </w:t>
      </w:r>
      <w:r>
        <w:rPr>
          <w:sz w:val="28"/>
          <w:szCs w:val="28"/>
        </w:rPr>
        <w:t>gestionar</w:t>
      </w:r>
      <w:proofErr w:type="spellStart"/>
      <w:r>
        <w:rPr>
          <w:sz w:val="28"/>
          <w:szCs w:val="28"/>
          <w:lang w:val="en-US"/>
        </w:rPr>
        <w:t>i</w:t>
      </w:r>
      <w:proofErr w:type="spellEnd"/>
      <w:r>
        <w:rPr>
          <w:sz w:val="28"/>
          <w:szCs w:val="28"/>
        </w:rPr>
        <w:t xml:space="preserve">lor de infrastructură feroviară în baza prevederilor </w:t>
      </w:r>
      <w:r>
        <w:rPr>
          <w:bCs/>
          <w:sz w:val="28"/>
          <w:szCs w:val="28"/>
        </w:rPr>
        <w:t>Ordinul</w:t>
      </w:r>
      <w:r>
        <w:rPr>
          <w:bCs/>
          <w:sz w:val="28"/>
          <w:szCs w:val="28"/>
          <w:lang w:val="en-US"/>
        </w:rPr>
        <w:t>u</w:t>
      </w:r>
      <w:r>
        <w:rPr>
          <w:bCs/>
          <w:sz w:val="28"/>
          <w:szCs w:val="28"/>
        </w:rPr>
        <w:t xml:space="preserve">i ministrului transporturilor nr. 101/2008 </w:t>
      </w:r>
      <w:r>
        <w:rPr>
          <w:bCs/>
          <w:i/>
          <w:iCs/>
          <w:sz w:val="28"/>
          <w:szCs w:val="28"/>
        </w:rPr>
        <w:t xml:space="preserve">pentru aprobarea Normelor privind acordarea </w:t>
      </w:r>
      <w:proofErr w:type="spellStart"/>
      <w:r>
        <w:rPr>
          <w:bCs/>
          <w:i/>
          <w:iCs/>
          <w:sz w:val="28"/>
          <w:szCs w:val="28"/>
        </w:rPr>
        <w:t>autorizaţiilor</w:t>
      </w:r>
      <w:proofErr w:type="spellEnd"/>
      <w:r>
        <w:rPr>
          <w:bCs/>
          <w:i/>
          <w:iCs/>
          <w:sz w:val="28"/>
          <w:szCs w:val="28"/>
        </w:rPr>
        <w:t xml:space="preserve"> de </w:t>
      </w:r>
      <w:proofErr w:type="spellStart"/>
      <w:r>
        <w:rPr>
          <w:bCs/>
          <w:i/>
          <w:iCs/>
          <w:sz w:val="28"/>
          <w:szCs w:val="28"/>
        </w:rPr>
        <w:t>siguranţă</w:t>
      </w:r>
      <w:proofErr w:type="spellEnd"/>
      <w:r>
        <w:rPr>
          <w:bCs/>
          <w:i/>
          <w:iCs/>
          <w:sz w:val="28"/>
          <w:szCs w:val="28"/>
        </w:rPr>
        <w:t xml:space="preserve"> administratorului/gestionarilor </w:t>
      </w:r>
      <w:r>
        <w:rPr>
          <w:bCs/>
          <w:i/>
          <w:iCs/>
          <w:sz w:val="28"/>
          <w:szCs w:val="28"/>
          <w:lang w:val="en-US"/>
        </w:rPr>
        <w:t xml:space="preserve">de </w:t>
      </w:r>
      <w:r>
        <w:rPr>
          <w:bCs/>
          <w:i/>
          <w:iCs/>
          <w:sz w:val="28"/>
          <w:szCs w:val="28"/>
        </w:rPr>
        <w:t>infrastructură feroviară din România</w:t>
      </w:r>
      <w:r>
        <w:rPr>
          <w:sz w:val="28"/>
          <w:szCs w:val="28"/>
        </w:rPr>
        <w:t xml:space="preserve">, rămân valabile până la data expirării vizei periodice, în condițiile respectării reglementărilor specifice și a cerințelor obligatorii în vigoare la data emiterii acestora.  </w:t>
      </w:r>
    </w:p>
    <w:p w:rsidR="00E73902" w:rsidRDefault="00E73902">
      <w:pPr>
        <w:ind w:firstLine="720"/>
        <w:jc w:val="both"/>
        <w:rPr>
          <w:b/>
          <w:bCs/>
          <w:sz w:val="28"/>
          <w:szCs w:val="28"/>
        </w:rPr>
      </w:pPr>
    </w:p>
    <w:p w:rsidR="00E73902" w:rsidRDefault="00BE6670">
      <w:pPr>
        <w:ind w:firstLine="720"/>
        <w:jc w:val="both"/>
        <w:rPr>
          <w:rStyle w:val="l5def1"/>
          <w:rFonts w:ascii="Times New Roman" w:hAnsi="Times New Roman" w:cs="Times New Roman"/>
          <w:color w:val="auto"/>
          <w:sz w:val="28"/>
          <w:szCs w:val="28"/>
        </w:rPr>
      </w:pPr>
      <w:r w:rsidRPr="00F31795">
        <w:rPr>
          <w:b/>
          <w:bCs/>
          <w:sz w:val="28"/>
          <w:szCs w:val="28"/>
        </w:rPr>
        <w:t>Art.</w:t>
      </w:r>
      <w:r w:rsidRPr="00F31795">
        <w:rPr>
          <w:b/>
          <w:sz w:val="28"/>
          <w:szCs w:val="28"/>
        </w:rPr>
        <w:t>2</w:t>
      </w:r>
      <w:r w:rsidR="0018016E" w:rsidRPr="00F31795">
        <w:rPr>
          <w:b/>
          <w:sz w:val="28"/>
          <w:szCs w:val="28"/>
        </w:rPr>
        <w:t>3</w:t>
      </w:r>
      <w:r w:rsidRPr="00F31795">
        <w:rPr>
          <w:b/>
          <w:bCs/>
          <w:sz w:val="28"/>
          <w:szCs w:val="28"/>
        </w:rPr>
        <w:t>.</w:t>
      </w:r>
      <w:r w:rsidRPr="00F31795">
        <w:rPr>
          <w:sz w:val="28"/>
          <w:szCs w:val="28"/>
        </w:rPr>
        <w:t xml:space="preserve"> </w:t>
      </w:r>
      <w:r w:rsidRPr="00F31795">
        <w:rPr>
          <w:rStyle w:val="l5def1"/>
          <w:rFonts w:ascii="Times New Roman" w:hAnsi="Times New Roman" w:cs="Times New Roman"/>
          <w:color w:val="auto"/>
          <w:sz w:val="28"/>
          <w:szCs w:val="28"/>
        </w:rPr>
        <w:t>-</w:t>
      </w:r>
      <w:r w:rsidRPr="00F31795">
        <w:rPr>
          <w:sz w:val="28"/>
          <w:szCs w:val="28"/>
        </w:rPr>
        <w:t> </w:t>
      </w:r>
      <w:r w:rsidRPr="00F31795">
        <w:rPr>
          <w:rStyle w:val="l5def1"/>
          <w:rFonts w:ascii="Times New Roman" w:hAnsi="Times New Roman" w:cs="Times New Roman"/>
          <w:color w:val="auto"/>
          <w:sz w:val="28"/>
          <w:szCs w:val="28"/>
        </w:rPr>
        <w:t>(1)</w:t>
      </w:r>
      <w:r w:rsidRPr="00F31795">
        <w:rPr>
          <w:rStyle w:val="l5def1"/>
          <w:rFonts w:ascii="Times New Roman" w:hAnsi="Times New Roman" w:cs="Times New Roman"/>
          <w:b/>
          <w:bCs/>
          <w:color w:val="auto"/>
          <w:sz w:val="28"/>
          <w:szCs w:val="28"/>
        </w:rPr>
        <w:t xml:space="preserve"> </w:t>
      </w:r>
      <w:r w:rsidRPr="00F31795">
        <w:rPr>
          <w:rStyle w:val="l5def1"/>
          <w:rFonts w:ascii="Times New Roman" w:hAnsi="Times New Roman" w:cs="Times New Roman"/>
          <w:color w:val="auto"/>
          <w:sz w:val="28"/>
          <w:szCs w:val="28"/>
        </w:rPr>
        <w:t>Pentru a contesta deciziile referitoare la ne</w:t>
      </w:r>
      <w:proofErr w:type="spellStart"/>
      <w:r w:rsidRPr="00F31795">
        <w:rPr>
          <w:rStyle w:val="l5def1"/>
          <w:rFonts w:ascii="Times New Roman" w:hAnsi="Times New Roman" w:cs="Times New Roman"/>
          <w:color w:val="auto"/>
          <w:sz w:val="28"/>
          <w:szCs w:val="28"/>
          <w:lang w:val="en-US"/>
        </w:rPr>
        <w:t>elibera</w:t>
      </w:r>
      <w:proofErr w:type="spellEnd"/>
      <w:r w:rsidRPr="00F31795">
        <w:rPr>
          <w:rStyle w:val="l5def1"/>
          <w:rFonts w:ascii="Times New Roman" w:hAnsi="Times New Roman" w:cs="Times New Roman"/>
          <w:color w:val="auto"/>
          <w:sz w:val="28"/>
          <w:szCs w:val="28"/>
        </w:rPr>
        <w:t xml:space="preserve">rea, reînnoirea, </w:t>
      </w:r>
      <w:r w:rsidRPr="00322426">
        <w:rPr>
          <w:rStyle w:val="l5def1"/>
          <w:rFonts w:ascii="Times New Roman" w:hAnsi="Times New Roman" w:cs="Times New Roman"/>
          <w:color w:val="auto"/>
          <w:sz w:val="28"/>
          <w:szCs w:val="28"/>
        </w:rPr>
        <w:t>ne</w:t>
      </w:r>
      <w:r w:rsidRPr="00F31795">
        <w:rPr>
          <w:rStyle w:val="l5def1"/>
          <w:rFonts w:ascii="Times New Roman" w:hAnsi="Times New Roman" w:cs="Times New Roman"/>
          <w:color w:val="auto"/>
          <w:sz w:val="28"/>
          <w:szCs w:val="28"/>
        </w:rPr>
        <w:t>actualizarea</w:t>
      </w:r>
      <w:r w:rsidRPr="00F31795">
        <w:rPr>
          <w:spacing w:val="2"/>
          <w:sz w:val="28"/>
          <w:szCs w:val="28"/>
        </w:rPr>
        <w:t xml:space="preserve">,  </w:t>
      </w:r>
      <w:proofErr w:type="spellStart"/>
      <w:r w:rsidRPr="00F31795">
        <w:rPr>
          <w:rStyle w:val="l5def1"/>
          <w:rFonts w:ascii="Times New Roman" w:hAnsi="Times New Roman" w:cs="Times New Roman"/>
          <w:color w:val="auto"/>
          <w:sz w:val="28"/>
          <w:szCs w:val="28"/>
        </w:rPr>
        <w:t>restricţionarea</w:t>
      </w:r>
      <w:proofErr w:type="spellEnd"/>
      <w:r w:rsidRPr="00F31795">
        <w:rPr>
          <w:rStyle w:val="l5def1"/>
          <w:rFonts w:ascii="Times New Roman" w:hAnsi="Times New Roman" w:cs="Times New Roman"/>
          <w:color w:val="auto"/>
          <w:sz w:val="28"/>
          <w:szCs w:val="28"/>
        </w:rPr>
        <w:t xml:space="preserve"> sau revocarea </w:t>
      </w:r>
      <w:proofErr w:type="spellStart"/>
      <w:r w:rsidRPr="00F31795">
        <w:rPr>
          <w:rStyle w:val="l5def1"/>
          <w:rFonts w:ascii="Times New Roman" w:hAnsi="Times New Roman" w:cs="Times New Roman"/>
          <w:color w:val="auto"/>
          <w:sz w:val="28"/>
          <w:szCs w:val="28"/>
        </w:rPr>
        <w:t>autorizaţiilor</w:t>
      </w:r>
      <w:proofErr w:type="spellEnd"/>
      <w:r w:rsidRPr="00F31795">
        <w:rPr>
          <w:rStyle w:val="l5def1"/>
          <w:rFonts w:ascii="Times New Roman" w:hAnsi="Times New Roman" w:cs="Times New Roman"/>
          <w:color w:val="auto"/>
          <w:sz w:val="28"/>
          <w:szCs w:val="28"/>
        </w:rPr>
        <w:t xml:space="preserve"> de </w:t>
      </w:r>
      <w:proofErr w:type="spellStart"/>
      <w:r w:rsidRPr="00F31795">
        <w:rPr>
          <w:rStyle w:val="l5def1"/>
          <w:rFonts w:ascii="Times New Roman" w:hAnsi="Times New Roman" w:cs="Times New Roman"/>
          <w:color w:val="auto"/>
          <w:sz w:val="28"/>
          <w:szCs w:val="28"/>
        </w:rPr>
        <w:t>siguranţă</w:t>
      </w:r>
      <w:proofErr w:type="spellEnd"/>
      <w:r w:rsidRPr="00F31795">
        <w:rPr>
          <w:rStyle w:val="l5def1"/>
          <w:rFonts w:ascii="Times New Roman" w:hAnsi="Times New Roman" w:cs="Times New Roman"/>
          <w:color w:val="auto"/>
          <w:sz w:val="28"/>
          <w:szCs w:val="28"/>
        </w:rPr>
        <w:t>, lua</w:t>
      </w:r>
      <w:r w:rsidRPr="00F31795">
        <w:rPr>
          <w:rStyle w:val="l5def1"/>
          <w:rFonts w:ascii="Times New Roman" w:hAnsi="Times New Roman" w:cs="Times New Roman"/>
          <w:color w:val="auto"/>
          <w:sz w:val="28"/>
          <w:szCs w:val="28"/>
          <w:lang w:val="en-US"/>
        </w:rPr>
        <w:t>rea</w:t>
      </w:r>
      <w:r w:rsidRPr="00F31795">
        <w:rPr>
          <w:rStyle w:val="l5def1"/>
          <w:rFonts w:ascii="Times New Roman" w:hAnsi="Times New Roman" w:cs="Times New Roman"/>
          <w:color w:val="auto"/>
          <w:sz w:val="28"/>
          <w:szCs w:val="28"/>
        </w:rPr>
        <w:t xml:space="preserve"> măsuri</w:t>
      </w:r>
      <w:proofErr w:type="spellStart"/>
      <w:r w:rsidRPr="00F31795">
        <w:rPr>
          <w:rStyle w:val="l5def1"/>
          <w:rFonts w:ascii="Times New Roman" w:hAnsi="Times New Roman" w:cs="Times New Roman"/>
          <w:color w:val="auto"/>
          <w:sz w:val="28"/>
          <w:szCs w:val="28"/>
          <w:lang w:val="en-US"/>
        </w:rPr>
        <w:t>lor</w:t>
      </w:r>
      <w:proofErr w:type="spellEnd"/>
      <w:r w:rsidRPr="00F31795">
        <w:rPr>
          <w:rStyle w:val="l5def1"/>
          <w:rFonts w:ascii="Times New Roman" w:hAnsi="Times New Roman" w:cs="Times New Roman"/>
          <w:color w:val="auto"/>
          <w:sz w:val="28"/>
          <w:szCs w:val="28"/>
        </w:rPr>
        <w:t xml:space="preserve"> de </w:t>
      </w:r>
      <w:proofErr w:type="spellStart"/>
      <w:r w:rsidRPr="00F31795">
        <w:rPr>
          <w:rStyle w:val="l5def1"/>
          <w:rFonts w:ascii="Times New Roman" w:hAnsi="Times New Roman" w:cs="Times New Roman"/>
          <w:color w:val="auto"/>
          <w:sz w:val="28"/>
          <w:szCs w:val="28"/>
        </w:rPr>
        <w:t>siguranţă</w:t>
      </w:r>
      <w:proofErr w:type="spellEnd"/>
      <w:r w:rsidRPr="00F31795">
        <w:rPr>
          <w:rStyle w:val="l5def1"/>
          <w:rFonts w:ascii="Times New Roman" w:hAnsi="Times New Roman" w:cs="Times New Roman"/>
          <w:color w:val="auto"/>
          <w:sz w:val="28"/>
          <w:szCs w:val="28"/>
        </w:rPr>
        <w:t xml:space="preserve"> temporare sau </w:t>
      </w:r>
      <w:proofErr w:type="spellStart"/>
      <w:r w:rsidR="00B803C5" w:rsidRPr="00F31795">
        <w:rPr>
          <w:rStyle w:val="l5def1"/>
          <w:rFonts w:ascii="Times New Roman" w:hAnsi="Times New Roman" w:cs="Times New Roman"/>
          <w:color w:val="auto"/>
          <w:sz w:val="28"/>
          <w:szCs w:val="28"/>
        </w:rPr>
        <w:t>ne</w:t>
      </w:r>
      <w:r w:rsidRPr="00F31795">
        <w:rPr>
          <w:rStyle w:val="l5def1"/>
          <w:rFonts w:ascii="Times New Roman" w:hAnsi="Times New Roman" w:cs="Times New Roman"/>
          <w:color w:val="auto"/>
          <w:sz w:val="28"/>
          <w:szCs w:val="28"/>
        </w:rPr>
        <w:t>aco</w:t>
      </w:r>
      <w:r w:rsidRPr="00F31795">
        <w:rPr>
          <w:rStyle w:val="l5def1"/>
          <w:rFonts w:ascii="Times New Roman" w:hAnsi="Times New Roman" w:cs="Times New Roman"/>
          <w:color w:val="auto"/>
          <w:sz w:val="28"/>
          <w:szCs w:val="28"/>
          <w:lang w:val="en-US"/>
        </w:rPr>
        <w:t>rdarea</w:t>
      </w:r>
      <w:proofErr w:type="spellEnd"/>
      <w:r w:rsidRPr="00F31795">
        <w:rPr>
          <w:rStyle w:val="l5def1"/>
          <w:rFonts w:ascii="Times New Roman" w:hAnsi="Times New Roman" w:cs="Times New Roman"/>
          <w:color w:val="auto"/>
          <w:sz w:val="28"/>
          <w:szCs w:val="28"/>
          <w:lang w:val="en-US"/>
        </w:rPr>
        <w:t xml:space="preserve"> vi</w:t>
      </w:r>
      <w:r w:rsidRPr="00F31795">
        <w:rPr>
          <w:rStyle w:val="l5def1"/>
          <w:rFonts w:ascii="Times New Roman" w:hAnsi="Times New Roman" w:cs="Times New Roman"/>
          <w:color w:val="auto"/>
          <w:sz w:val="28"/>
          <w:szCs w:val="28"/>
        </w:rPr>
        <w:t>z</w:t>
      </w:r>
      <w:proofErr w:type="spellStart"/>
      <w:r w:rsidRPr="00F31795">
        <w:rPr>
          <w:rStyle w:val="l5def1"/>
          <w:rFonts w:ascii="Times New Roman" w:hAnsi="Times New Roman" w:cs="Times New Roman"/>
          <w:color w:val="auto"/>
          <w:sz w:val="28"/>
          <w:szCs w:val="28"/>
          <w:lang w:val="en-US"/>
        </w:rPr>
        <w:t>ei</w:t>
      </w:r>
      <w:proofErr w:type="spellEnd"/>
      <w:r w:rsidRPr="00F31795">
        <w:rPr>
          <w:rStyle w:val="l5def1"/>
          <w:rFonts w:ascii="Times New Roman" w:hAnsi="Times New Roman" w:cs="Times New Roman"/>
          <w:color w:val="auto"/>
          <w:sz w:val="28"/>
          <w:szCs w:val="28"/>
          <w:lang w:val="en-US"/>
        </w:rPr>
        <w:t xml:space="preserve"> </w:t>
      </w:r>
      <w:proofErr w:type="spellStart"/>
      <w:r w:rsidRPr="00F31795">
        <w:rPr>
          <w:rStyle w:val="l5def1"/>
          <w:rFonts w:ascii="Times New Roman" w:hAnsi="Times New Roman" w:cs="Times New Roman"/>
          <w:color w:val="auto"/>
          <w:sz w:val="28"/>
          <w:szCs w:val="28"/>
          <w:lang w:val="en-US"/>
        </w:rPr>
        <w:t>periodice</w:t>
      </w:r>
      <w:proofErr w:type="spellEnd"/>
      <w:r w:rsidRPr="00F31795">
        <w:rPr>
          <w:rStyle w:val="l5def1"/>
          <w:rFonts w:ascii="Times New Roman" w:hAnsi="Times New Roman" w:cs="Times New Roman"/>
          <w:color w:val="auto"/>
          <w:sz w:val="28"/>
          <w:szCs w:val="28"/>
        </w:rPr>
        <w:t xml:space="preserve">, </w:t>
      </w:r>
      <w:r w:rsidRPr="00F31795">
        <w:rPr>
          <w:sz w:val="28"/>
          <w:szCs w:val="28"/>
        </w:rPr>
        <w:t>administratorul/gestionarii de infrastructură feroviară</w:t>
      </w:r>
      <w:r w:rsidRPr="00F31795">
        <w:rPr>
          <w:rStyle w:val="l5def1"/>
          <w:rFonts w:ascii="Times New Roman" w:hAnsi="Times New Roman" w:cs="Times New Roman"/>
          <w:color w:val="auto"/>
          <w:sz w:val="28"/>
          <w:szCs w:val="28"/>
        </w:rPr>
        <w:t xml:space="preserve"> pot solicita, </w:t>
      </w:r>
      <w:r w:rsidRPr="00F31795">
        <w:rPr>
          <w:sz w:val="28"/>
          <w:szCs w:val="28"/>
        </w:rPr>
        <w:t xml:space="preserve">în scris, </w:t>
      </w:r>
      <w:r w:rsidRPr="00F31795">
        <w:rPr>
          <w:rStyle w:val="l5def1"/>
          <w:rFonts w:ascii="Times New Roman" w:hAnsi="Times New Roman" w:cs="Times New Roman"/>
          <w:color w:val="auto"/>
          <w:sz w:val="28"/>
          <w:szCs w:val="28"/>
        </w:rPr>
        <w:t xml:space="preserve">la </w:t>
      </w:r>
      <w:r w:rsidRPr="00F31795">
        <w:rPr>
          <w:sz w:val="28"/>
          <w:szCs w:val="28"/>
        </w:rPr>
        <w:t>ASFR</w:t>
      </w:r>
      <w:r w:rsidRPr="00F31795">
        <w:rPr>
          <w:rStyle w:val="l5def1"/>
          <w:rFonts w:ascii="Times New Roman" w:hAnsi="Times New Roman" w:cs="Times New Roman"/>
          <w:color w:val="auto"/>
          <w:sz w:val="28"/>
          <w:szCs w:val="28"/>
        </w:rPr>
        <w:t xml:space="preserve">, în termen de 5 zile lucrătoare de la </w:t>
      </w:r>
      <w:r w:rsidRPr="00F31795">
        <w:rPr>
          <w:sz w:val="28"/>
          <w:szCs w:val="28"/>
        </w:rPr>
        <w:t>data primirii notificării</w:t>
      </w:r>
      <w:r w:rsidRPr="00F31795">
        <w:rPr>
          <w:rStyle w:val="l5def1"/>
          <w:rFonts w:ascii="Times New Roman" w:hAnsi="Times New Roman" w:cs="Times New Roman"/>
          <w:color w:val="auto"/>
          <w:sz w:val="28"/>
          <w:szCs w:val="28"/>
        </w:rPr>
        <w:t>, reevaluarea deciziei. Reevaluarea se efectuează de ASFR în termen de 30 de zile de la data</w:t>
      </w:r>
      <w:r>
        <w:rPr>
          <w:rStyle w:val="l5def1"/>
          <w:rFonts w:ascii="Times New Roman" w:hAnsi="Times New Roman" w:cs="Times New Roman"/>
          <w:color w:val="auto"/>
          <w:sz w:val="28"/>
          <w:szCs w:val="28"/>
        </w:rPr>
        <w:t xml:space="preserve"> primirii solicitării, </w:t>
      </w:r>
      <w:proofErr w:type="spellStart"/>
      <w:r>
        <w:rPr>
          <w:rStyle w:val="l5def1"/>
          <w:rFonts w:ascii="Times New Roman" w:hAnsi="Times New Roman" w:cs="Times New Roman"/>
          <w:color w:val="auto"/>
          <w:sz w:val="28"/>
          <w:szCs w:val="28"/>
          <w:lang w:val="en-US"/>
        </w:rPr>
        <w:t>pe</w:t>
      </w:r>
      <w:proofErr w:type="spellEnd"/>
      <w:r>
        <w:rPr>
          <w:rStyle w:val="l5def1"/>
          <w:rFonts w:ascii="Times New Roman" w:hAnsi="Times New Roman" w:cs="Times New Roman"/>
          <w:color w:val="auto"/>
          <w:sz w:val="28"/>
          <w:szCs w:val="28"/>
          <w:lang w:val="en-US"/>
        </w:rPr>
        <w:t xml:space="preserve"> </w:t>
      </w:r>
      <w:proofErr w:type="spellStart"/>
      <w:r>
        <w:rPr>
          <w:rStyle w:val="l5def1"/>
          <w:rFonts w:ascii="Times New Roman" w:hAnsi="Times New Roman" w:cs="Times New Roman"/>
          <w:color w:val="auto"/>
          <w:sz w:val="28"/>
          <w:szCs w:val="28"/>
          <w:lang w:val="en-US"/>
        </w:rPr>
        <w:t>ba</w:t>
      </w:r>
      <w:r>
        <w:rPr>
          <w:rStyle w:val="l5def1"/>
          <w:rFonts w:ascii="Times New Roman" w:hAnsi="Times New Roman" w:cs="Times New Roman"/>
          <w:color w:val="auto"/>
          <w:sz w:val="28"/>
          <w:szCs w:val="28"/>
        </w:rPr>
        <w:t>ză</w:t>
      </w:r>
      <w:proofErr w:type="spellEnd"/>
      <w:r>
        <w:rPr>
          <w:rStyle w:val="l5def1"/>
          <w:rFonts w:ascii="Times New Roman" w:hAnsi="Times New Roman" w:cs="Times New Roman"/>
          <w:color w:val="auto"/>
          <w:sz w:val="28"/>
          <w:szCs w:val="28"/>
        </w:rPr>
        <w:t xml:space="preserve"> de tarif,</w:t>
      </w:r>
      <w:r>
        <w:rPr>
          <w:rStyle w:val="l5def1"/>
          <w:rFonts w:ascii="Times New Roman" w:hAnsi="Times New Roman" w:cs="Times New Roman"/>
          <w:color w:val="auto"/>
          <w:sz w:val="28"/>
          <w:szCs w:val="28"/>
          <w:lang w:val="en-US"/>
        </w:rPr>
        <w:t xml:space="preserve"> </w:t>
      </w:r>
      <w:r>
        <w:rPr>
          <w:rStyle w:val="l5def1"/>
          <w:rFonts w:ascii="Times New Roman" w:hAnsi="Times New Roman" w:cs="Times New Roman"/>
          <w:color w:val="auto"/>
          <w:sz w:val="28"/>
          <w:szCs w:val="28"/>
        </w:rPr>
        <w:t xml:space="preserve">iar rezultatul motivat se notifică </w:t>
      </w:r>
      <w:r>
        <w:rPr>
          <w:sz w:val="28"/>
          <w:szCs w:val="28"/>
        </w:rPr>
        <w:t>administratorului/gestionarului</w:t>
      </w:r>
      <w:r w:rsidR="004462AE">
        <w:rPr>
          <w:sz w:val="28"/>
          <w:szCs w:val="28"/>
        </w:rPr>
        <w:t xml:space="preserve"> de infrastructură feroviară</w:t>
      </w:r>
      <w:r>
        <w:rPr>
          <w:sz w:val="28"/>
          <w:szCs w:val="28"/>
        </w:rPr>
        <w:t xml:space="preserve"> </w:t>
      </w:r>
      <w:r>
        <w:rPr>
          <w:rStyle w:val="l5def1"/>
          <w:rFonts w:ascii="Times New Roman" w:hAnsi="Times New Roman" w:cs="Times New Roman"/>
          <w:color w:val="auto"/>
          <w:sz w:val="28"/>
          <w:szCs w:val="28"/>
        </w:rPr>
        <w:t>î</w:t>
      </w:r>
      <w:r>
        <w:rPr>
          <w:rStyle w:val="l5def1"/>
          <w:rFonts w:ascii="Times New Roman" w:hAnsi="Times New Roman" w:cs="Times New Roman"/>
          <w:color w:val="auto"/>
          <w:sz w:val="28"/>
          <w:szCs w:val="28"/>
          <w:lang w:val="en-US"/>
        </w:rPr>
        <w:t xml:space="preserve">n </w:t>
      </w:r>
      <w:proofErr w:type="spellStart"/>
      <w:r>
        <w:rPr>
          <w:rStyle w:val="l5def1"/>
          <w:rFonts w:ascii="Times New Roman" w:hAnsi="Times New Roman" w:cs="Times New Roman"/>
          <w:color w:val="auto"/>
          <w:sz w:val="28"/>
          <w:szCs w:val="28"/>
          <w:lang w:val="en-US"/>
        </w:rPr>
        <w:t>cau</w:t>
      </w:r>
      <w:r>
        <w:rPr>
          <w:rStyle w:val="l5def1"/>
          <w:rFonts w:ascii="Times New Roman" w:hAnsi="Times New Roman" w:cs="Times New Roman"/>
          <w:color w:val="auto"/>
          <w:sz w:val="28"/>
          <w:szCs w:val="28"/>
        </w:rPr>
        <w:t>ză</w:t>
      </w:r>
      <w:proofErr w:type="spellEnd"/>
      <w:r>
        <w:rPr>
          <w:rStyle w:val="l5def1"/>
          <w:rFonts w:ascii="Times New Roman" w:hAnsi="Times New Roman" w:cs="Times New Roman"/>
          <w:color w:val="auto"/>
          <w:sz w:val="28"/>
          <w:szCs w:val="28"/>
        </w:rPr>
        <w:t>.</w:t>
      </w:r>
    </w:p>
    <w:p w:rsidR="00E73902" w:rsidRDefault="00BE6670">
      <w:pPr>
        <w:ind w:firstLine="720"/>
        <w:jc w:val="both"/>
        <w:rPr>
          <w:b/>
          <w:bCs/>
          <w:sz w:val="28"/>
          <w:szCs w:val="28"/>
        </w:rPr>
      </w:pPr>
      <w:r>
        <w:rPr>
          <w:rStyle w:val="l5def1"/>
          <w:rFonts w:ascii="Times New Roman" w:hAnsi="Times New Roman" w:cs="Times New Roman"/>
          <w:color w:val="auto"/>
          <w:sz w:val="28"/>
          <w:szCs w:val="28"/>
        </w:rPr>
        <w:t xml:space="preserve">(2) </w:t>
      </w:r>
      <w:r>
        <w:rPr>
          <w:sz w:val="28"/>
          <w:szCs w:val="28"/>
        </w:rPr>
        <w:t xml:space="preserve">În cazul în care ASFR </w:t>
      </w:r>
      <w:proofErr w:type="spellStart"/>
      <w:r>
        <w:rPr>
          <w:sz w:val="28"/>
          <w:szCs w:val="28"/>
        </w:rPr>
        <w:t>menţine</w:t>
      </w:r>
      <w:proofErr w:type="spellEnd"/>
      <w:r>
        <w:rPr>
          <w:sz w:val="28"/>
          <w:szCs w:val="28"/>
        </w:rPr>
        <w:t xml:space="preserve"> decizia </w:t>
      </w:r>
      <w:proofErr w:type="spellStart"/>
      <w:r>
        <w:rPr>
          <w:sz w:val="28"/>
          <w:szCs w:val="28"/>
        </w:rPr>
        <w:t>iniţială</w:t>
      </w:r>
      <w:proofErr w:type="spellEnd"/>
      <w:r>
        <w:rPr>
          <w:sz w:val="28"/>
          <w:szCs w:val="28"/>
        </w:rPr>
        <w:t xml:space="preserve"> </w:t>
      </w:r>
      <w:r>
        <w:rPr>
          <w:rStyle w:val="l5def1"/>
          <w:rFonts w:ascii="Times New Roman" w:hAnsi="Times New Roman" w:cs="Times New Roman"/>
          <w:color w:val="auto"/>
          <w:sz w:val="28"/>
          <w:szCs w:val="28"/>
        </w:rPr>
        <w:t xml:space="preserve">de nu </w:t>
      </w:r>
      <w:proofErr w:type="spellStart"/>
      <w:r>
        <w:rPr>
          <w:rStyle w:val="l5def1"/>
          <w:rFonts w:ascii="Times New Roman" w:hAnsi="Times New Roman" w:cs="Times New Roman"/>
          <w:color w:val="auto"/>
          <w:sz w:val="28"/>
          <w:szCs w:val="28"/>
          <w:lang w:val="en-US"/>
        </w:rPr>
        <w:t>elibera</w:t>
      </w:r>
      <w:proofErr w:type="spellEnd"/>
      <w:r>
        <w:rPr>
          <w:rStyle w:val="l5def1"/>
          <w:rFonts w:ascii="Times New Roman" w:hAnsi="Times New Roman" w:cs="Times New Roman"/>
          <w:color w:val="auto"/>
          <w:sz w:val="28"/>
          <w:szCs w:val="28"/>
        </w:rPr>
        <w:t>, reînnoi, actualiza/</w:t>
      </w:r>
      <w:r>
        <w:rPr>
          <w:spacing w:val="1"/>
          <w:sz w:val="28"/>
          <w:szCs w:val="28"/>
        </w:rPr>
        <w:t>modifica</w:t>
      </w:r>
      <w:r>
        <w:rPr>
          <w:spacing w:val="2"/>
          <w:sz w:val="28"/>
          <w:szCs w:val="28"/>
        </w:rPr>
        <w:t xml:space="preserve">, </w:t>
      </w:r>
      <w:proofErr w:type="spellStart"/>
      <w:r>
        <w:rPr>
          <w:rStyle w:val="l5def1"/>
          <w:rFonts w:ascii="Times New Roman" w:hAnsi="Times New Roman" w:cs="Times New Roman"/>
          <w:color w:val="auto"/>
          <w:sz w:val="28"/>
          <w:szCs w:val="28"/>
        </w:rPr>
        <w:t>restricţiona</w:t>
      </w:r>
      <w:proofErr w:type="spellEnd"/>
      <w:r>
        <w:rPr>
          <w:rStyle w:val="l5def1"/>
          <w:rFonts w:ascii="Times New Roman" w:hAnsi="Times New Roman" w:cs="Times New Roman"/>
          <w:color w:val="auto"/>
          <w:sz w:val="28"/>
          <w:szCs w:val="28"/>
        </w:rPr>
        <w:t xml:space="preserve"> sau revoca </w:t>
      </w:r>
      <w:proofErr w:type="spellStart"/>
      <w:r>
        <w:rPr>
          <w:rStyle w:val="l5def1"/>
          <w:rFonts w:ascii="Times New Roman" w:hAnsi="Times New Roman" w:cs="Times New Roman"/>
          <w:color w:val="auto"/>
          <w:sz w:val="28"/>
          <w:szCs w:val="28"/>
        </w:rPr>
        <w:t>autorizaţiile</w:t>
      </w:r>
      <w:proofErr w:type="spellEnd"/>
      <w:r>
        <w:rPr>
          <w:rStyle w:val="l5def1"/>
          <w:rFonts w:ascii="Times New Roman" w:hAnsi="Times New Roman" w:cs="Times New Roman"/>
          <w:color w:val="auto"/>
          <w:sz w:val="28"/>
          <w:szCs w:val="28"/>
        </w:rPr>
        <w:t xml:space="preserve"> de </w:t>
      </w:r>
      <w:proofErr w:type="spellStart"/>
      <w:r>
        <w:rPr>
          <w:rStyle w:val="l5def1"/>
          <w:rFonts w:ascii="Times New Roman" w:hAnsi="Times New Roman" w:cs="Times New Roman"/>
          <w:color w:val="auto"/>
          <w:sz w:val="28"/>
          <w:szCs w:val="28"/>
        </w:rPr>
        <w:t>siguranţă</w:t>
      </w:r>
      <w:proofErr w:type="spellEnd"/>
      <w:r>
        <w:rPr>
          <w:rStyle w:val="l5def1"/>
          <w:rFonts w:ascii="Times New Roman" w:hAnsi="Times New Roman" w:cs="Times New Roman"/>
          <w:color w:val="auto"/>
          <w:sz w:val="28"/>
          <w:szCs w:val="28"/>
        </w:rPr>
        <w:t xml:space="preserve">, a lua măsuri de siguranţă temporare sau de a nu acorda viza periodică, </w:t>
      </w:r>
      <w:r>
        <w:rPr>
          <w:sz w:val="28"/>
          <w:szCs w:val="28"/>
        </w:rPr>
        <w:t>administratorul/gestionarii de infrastructură feroviară</w:t>
      </w:r>
      <w:r>
        <w:rPr>
          <w:rStyle w:val="l5def1"/>
          <w:rFonts w:ascii="Times New Roman" w:hAnsi="Times New Roman" w:cs="Times New Roman"/>
          <w:color w:val="auto"/>
          <w:sz w:val="28"/>
          <w:szCs w:val="28"/>
        </w:rPr>
        <w:t xml:space="preserve"> se pot adresa </w:t>
      </w:r>
      <w:proofErr w:type="spellStart"/>
      <w:r>
        <w:rPr>
          <w:rStyle w:val="l5def1"/>
          <w:rFonts w:ascii="Times New Roman" w:hAnsi="Times New Roman" w:cs="Times New Roman"/>
          <w:color w:val="auto"/>
          <w:sz w:val="28"/>
          <w:szCs w:val="28"/>
        </w:rPr>
        <w:t>instanţelor</w:t>
      </w:r>
      <w:proofErr w:type="spellEnd"/>
      <w:r>
        <w:rPr>
          <w:rStyle w:val="l5def1"/>
          <w:rFonts w:ascii="Times New Roman" w:hAnsi="Times New Roman" w:cs="Times New Roman"/>
          <w:color w:val="auto"/>
          <w:sz w:val="28"/>
          <w:szCs w:val="28"/>
        </w:rPr>
        <w:t xml:space="preserve"> de contencios administrativ, conform </w:t>
      </w:r>
      <w:r>
        <w:rPr>
          <w:rStyle w:val="l5def1"/>
          <w:rFonts w:ascii="Times New Roman" w:hAnsi="Times New Roman" w:cs="Times New Roman"/>
          <w:color w:val="auto"/>
          <w:sz w:val="28"/>
          <w:szCs w:val="28"/>
        </w:rPr>
        <w:lastRenderedPageBreak/>
        <w:t xml:space="preserve">Legii contenciosului administrativ </w:t>
      </w:r>
      <w:hyperlink r:id="rId10" w:history="1">
        <w:r>
          <w:rPr>
            <w:rStyle w:val="Hyperlink"/>
            <w:color w:val="auto"/>
            <w:sz w:val="28"/>
            <w:szCs w:val="28"/>
            <w:u w:val="none"/>
          </w:rPr>
          <w:t>nr. 554/2004</w:t>
        </w:r>
      </w:hyperlink>
      <w:r>
        <w:rPr>
          <w:rStyle w:val="l5def1"/>
          <w:rFonts w:ascii="Times New Roman" w:hAnsi="Times New Roman" w:cs="Times New Roman"/>
          <w:color w:val="auto"/>
          <w:sz w:val="28"/>
          <w:szCs w:val="28"/>
        </w:rPr>
        <w:t>, cu modificările şi completările ulterioare.</w:t>
      </w:r>
    </w:p>
    <w:p w:rsidR="00E73902" w:rsidRDefault="00E73902">
      <w:pPr>
        <w:ind w:firstLine="720"/>
        <w:jc w:val="both"/>
        <w:rPr>
          <w:b/>
          <w:bCs/>
          <w:sz w:val="28"/>
          <w:szCs w:val="28"/>
        </w:rPr>
      </w:pPr>
    </w:p>
    <w:p w:rsidR="00E73902" w:rsidRPr="00F31795" w:rsidRDefault="00BE6670">
      <w:pPr>
        <w:ind w:firstLine="720"/>
        <w:jc w:val="both"/>
        <w:rPr>
          <w:rStyle w:val="l5def1"/>
          <w:rFonts w:ascii="Times New Roman" w:hAnsi="Times New Roman" w:cs="Times New Roman"/>
          <w:color w:val="auto"/>
          <w:sz w:val="28"/>
          <w:szCs w:val="28"/>
        </w:rPr>
      </w:pPr>
      <w:r w:rsidRPr="00F31795">
        <w:rPr>
          <w:b/>
          <w:bCs/>
          <w:sz w:val="28"/>
          <w:szCs w:val="28"/>
        </w:rPr>
        <w:t>Art.</w:t>
      </w:r>
      <w:r w:rsidRPr="00F31795">
        <w:rPr>
          <w:b/>
          <w:sz w:val="28"/>
          <w:szCs w:val="28"/>
        </w:rPr>
        <w:t>2</w:t>
      </w:r>
      <w:r w:rsidR="004462AE" w:rsidRPr="00F31795">
        <w:rPr>
          <w:b/>
          <w:sz w:val="28"/>
          <w:szCs w:val="28"/>
        </w:rPr>
        <w:t>4</w:t>
      </w:r>
      <w:r w:rsidRPr="00F31795">
        <w:rPr>
          <w:b/>
          <w:bCs/>
          <w:sz w:val="28"/>
          <w:szCs w:val="28"/>
        </w:rPr>
        <w:t>.</w:t>
      </w:r>
      <w:r w:rsidRPr="00F31795">
        <w:rPr>
          <w:sz w:val="28"/>
          <w:szCs w:val="28"/>
        </w:rPr>
        <w:t xml:space="preserve"> </w:t>
      </w:r>
      <w:r w:rsidRPr="00F31795">
        <w:rPr>
          <w:rStyle w:val="l5def1"/>
          <w:rFonts w:ascii="Times New Roman" w:hAnsi="Times New Roman" w:cs="Times New Roman"/>
          <w:color w:val="auto"/>
          <w:sz w:val="28"/>
          <w:szCs w:val="28"/>
        </w:rPr>
        <w:t>-</w:t>
      </w:r>
      <w:r w:rsidRPr="00F31795">
        <w:rPr>
          <w:sz w:val="28"/>
          <w:szCs w:val="28"/>
        </w:rPr>
        <w:t> </w:t>
      </w:r>
      <w:r w:rsidRPr="00F31795">
        <w:rPr>
          <w:rStyle w:val="l5def1"/>
          <w:rFonts w:ascii="Times New Roman" w:hAnsi="Times New Roman" w:cs="Times New Roman"/>
          <w:b/>
          <w:bCs/>
          <w:color w:val="auto"/>
          <w:sz w:val="28"/>
          <w:szCs w:val="28"/>
        </w:rPr>
        <w:t>(1)</w:t>
      </w:r>
      <w:r w:rsidRPr="00F31795">
        <w:rPr>
          <w:rStyle w:val="l5def1"/>
          <w:rFonts w:ascii="Times New Roman" w:hAnsi="Times New Roman" w:cs="Times New Roman"/>
          <w:color w:val="auto"/>
          <w:sz w:val="28"/>
          <w:szCs w:val="28"/>
        </w:rPr>
        <w:t xml:space="preserve"> </w:t>
      </w:r>
      <w:proofErr w:type="spellStart"/>
      <w:r w:rsidRPr="00F31795">
        <w:rPr>
          <w:sz w:val="28"/>
          <w:szCs w:val="28"/>
          <w:lang w:val="en-US"/>
        </w:rPr>
        <w:t>Eliberare</w:t>
      </w:r>
      <w:proofErr w:type="spellEnd"/>
      <w:r w:rsidRPr="00F31795">
        <w:rPr>
          <w:rStyle w:val="l5def1"/>
          <w:rFonts w:ascii="Times New Roman" w:hAnsi="Times New Roman" w:cs="Times New Roman"/>
          <w:color w:val="auto"/>
          <w:sz w:val="28"/>
          <w:szCs w:val="28"/>
        </w:rPr>
        <w:t xml:space="preserve">a, reînnoirea, actualizarea, acordarea vizei periodice, luarea măsurilor de </w:t>
      </w:r>
      <w:proofErr w:type="spellStart"/>
      <w:r w:rsidRPr="00F31795">
        <w:rPr>
          <w:rStyle w:val="l5def1"/>
          <w:rFonts w:ascii="Times New Roman" w:hAnsi="Times New Roman" w:cs="Times New Roman"/>
          <w:color w:val="auto"/>
          <w:sz w:val="28"/>
          <w:szCs w:val="28"/>
        </w:rPr>
        <w:t>siguranţă</w:t>
      </w:r>
      <w:proofErr w:type="spellEnd"/>
      <w:r w:rsidRPr="00F31795">
        <w:rPr>
          <w:rStyle w:val="l5def1"/>
          <w:rFonts w:ascii="Times New Roman" w:hAnsi="Times New Roman" w:cs="Times New Roman"/>
          <w:color w:val="auto"/>
          <w:sz w:val="28"/>
          <w:szCs w:val="28"/>
        </w:rPr>
        <w:t xml:space="preserve"> temporare, </w:t>
      </w:r>
      <w:proofErr w:type="spellStart"/>
      <w:r w:rsidRPr="00F31795">
        <w:rPr>
          <w:rStyle w:val="l5def1"/>
          <w:rFonts w:ascii="Times New Roman" w:hAnsi="Times New Roman" w:cs="Times New Roman"/>
          <w:color w:val="auto"/>
          <w:sz w:val="28"/>
          <w:szCs w:val="28"/>
        </w:rPr>
        <w:t>restricţionarea</w:t>
      </w:r>
      <w:proofErr w:type="spellEnd"/>
      <w:r w:rsidRPr="00F31795">
        <w:rPr>
          <w:rStyle w:val="l5def1"/>
          <w:rFonts w:ascii="Times New Roman" w:hAnsi="Times New Roman" w:cs="Times New Roman"/>
          <w:color w:val="auto"/>
          <w:sz w:val="28"/>
          <w:szCs w:val="28"/>
        </w:rPr>
        <w:t xml:space="preserve">, </w:t>
      </w:r>
      <w:r w:rsidRPr="00F31795">
        <w:rPr>
          <w:sz w:val="28"/>
          <w:szCs w:val="28"/>
        </w:rPr>
        <w:t xml:space="preserve">încetarea luării măsurilor de siguranţă temporare sau a </w:t>
      </w:r>
      <w:proofErr w:type="spellStart"/>
      <w:r w:rsidRPr="00F31795">
        <w:rPr>
          <w:rStyle w:val="l5def1"/>
          <w:rFonts w:ascii="Times New Roman" w:hAnsi="Times New Roman" w:cs="Times New Roman"/>
          <w:color w:val="auto"/>
          <w:sz w:val="28"/>
          <w:szCs w:val="28"/>
        </w:rPr>
        <w:t>restricţion</w:t>
      </w:r>
      <w:r w:rsidRPr="00F31795">
        <w:rPr>
          <w:sz w:val="28"/>
          <w:szCs w:val="28"/>
        </w:rPr>
        <w:t>ării</w:t>
      </w:r>
      <w:proofErr w:type="spellEnd"/>
      <w:r w:rsidRPr="00F31795">
        <w:rPr>
          <w:rStyle w:val="l5def1"/>
          <w:rFonts w:ascii="Times New Roman" w:hAnsi="Times New Roman" w:cs="Times New Roman"/>
          <w:color w:val="auto"/>
          <w:sz w:val="28"/>
          <w:szCs w:val="28"/>
        </w:rPr>
        <w:t xml:space="preserve"> </w:t>
      </w:r>
      <w:proofErr w:type="spellStart"/>
      <w:r w:rsidRPr="00F31795">
        <w:rPr>
          <w:rStyle w:val="l5def1"/>
          <w:rFonts w:ascii="Times New Roman" w:hAnsi="Times New Roman" w:cs="Times New Roman"/>
          <w:color w:val="auto"/>
          <w:sz w:val="28"/>
          <w:szCs w:val="28"/>
        </w:rPr>
        <w:t>şi</w:t>
      </w:r>
      <w:proofErr w:type="spellEnd"/>
      <w:r w:rsidRPr="00F31795">
        <w:rPr>
          <w:rStyle w:val="l5def1"/>
          <w:rFonts w:ascii="Times New Roman" w:hAnsi="Times New Roman" w:cs="Times New Roman"/>
          <w:color w:val="auto"/>
          <w:sz w:val="28"/>
          <w:szCs w:val="28"/>
        </w:rPr>
        <w:t xml:space="preserve"> revocarea </w:t>
      </w:r>
      <w:proofErr w:type="spellStart"/>
      <w:r w:rsidRPr="00F31795">
        <w:rPr>
          <w:rStyle w:val="l5def1"/>
          <w:rFonts w:ascii="Times New Roman" w:hAnsi="Times New Roman" w:cs="Times New Roman"/>
          <w:color w:val="auto"/>
          <w:sz w:val="28"/>
          <w:szCs w:val="28"/>
        </w:rPr>
        <w:t>autorizaţiilor</w:t>
      </w:r>
      <w:proofErr w:type="spellEnd"/>
      <w:r w:rsidRPr="00F31795">
        <w:rPr>
          <w:rStyle w:val="l5def1"/>
          <w:rFonts w:ascii="Times New Roman" w:hAnsi="Times New Roman" w:cs="Times New Roman"/>
          <w:color w:val="auto"/>
          <w:sz w:val="28"/>
          <w:szCs w:val="28"/>
        </w:rPr>
        <w:t xml:space="preserve"> de siguranţă se publică pe site-ul </w:t>
      </w:r>
      <w:hyperlink r:id="rId11" w:history="1">
        <w:r w:rsidRPr="00F31795">
          <w:rPr>
            <w:rStyle w:val="Hyperlink"/>
            <w:color w:val="auto"/>
            <w:sz w:val="28"/>
            <w:szCs w:val="28"/>
            <w:u w:val="none"/>
          </w:rPr>
          <w:t>www.afer.ro</w:t>
        </w:r>
      </w:hyperlink>
      <w:r w:rsidRPr="00F31795">
        <w:rPr>
          <w:sz w:val="28"/>
          <w:szCs w:val="28"/>
        </w:rPr>
        <w:t>/</w:t>
      </w:r>
      <w:proofErr w:type="spellStart"/>
      <w:r w:rsidRPr="00F31795">
        <w:rPr>
          <w:sz w:val="28"/>
          <w:szCs w:val="28"/>
          <w:lang w:val="en-US"/>
        </w:rPr>
        <w:t>asfr</w:t>
      </w:r>
      <w:proofErr w:type="spellEnd"/>
      <w:r w:rsidRPr="00F31795">
        <w:rPr>
          <w:rStyle w:val="l5def1"/>
          <w:rFonts w:ascii="Times New Roman" w:hAnsi="Times New Roman" w:cs="Times New Roman"/>
          <w:color w:val="auto"/>
          <w:sz w:val="28"/>
          <w:szCs w:val="28"/>
        </w:rPr>
        <w:t xml:space="preserve">.  </w:t>
      </w:r>
    </w:p>
    <w:p w:rsidR="00E73902" w:rsidRDefault="00BE6670">
      <w:pPr>
        <w:ind w:firstLine="720"/>
        <w:jc w:val="both"/>
        <w:rPr>
          <w:color w:val="0000FF"/>
          <w:sz w:val="28"/>
          <w:szCs w:val="28"/>
        </w:rPr>
      </w:pPr>
      <w:r>
        <w:rPr>
          <w:sz w:val="28"/>
          <w:szCs w:val="28"/>
        </w:rPr>
        <w:t xml:space="preserve">(2) </w:t>
      </w:r>
      <w:r>
        <w:rPr>
          <w:rStyle w:val="l5def1"/>
          <w:rFonts w:ascii="Times New Roman" w:hAnsi="Times New Roman" w:cs="Times New Roman"/>
          <w:color w:val="auto"/>
          <w:sz w:val="28"/>
          <w:szCs w:val="28"/>
        </w:rPr>
        <w:t xml:space="preserve">Lista gestionarilor de infrastructură feroviară care </w:t>
      </w:r>
      <w:proofErr w:type="spellStart"/>
      <w:r>
        <w:rPr>
          <w:rStyle w:val="l5def1"/>
          <w:rFonts w:ascii="Times New Roman" w:hAnsi="Times New Roman" w:cs="Times New Roman"/>
          <w:color w:val="auto"/>
          <w:sz w:val="28"/>
          <w:szCs w:val="28"/>
        </w:rPr>
        <w:t>deţin</w:t>
      </w:r>
      <w:proofErr w:type="spellEnd"/>
      <w:r>
        <w:rPr>
          <w:rStyle w:val="l5def1"/>
          <w:rFonts w:ascii="Times New Roman" w:hAnsi="Times New Roman" w:cs="Times New Roman"/>
          <w:color w:val="auto"/>
          <w:sz w:val="28"/>
          <w:szCs w:val="28"/>
        </w:rPr>
        <w:t xml:space="preserve"> </w:t>
      </w:r>
      <w:proofErr w:type="spellStart"/>
      <w:r>
        <w:rPr>
          <w:rStyle w:val="l5def1"/>
          <w:rFonts w:ascii="Times New Roman" w:hAnsi="Times New Roman" w:cs="Times New Roman"/>
          <w:color w:val="auto"/>
          <w:sz w:val="28"/>
          <w:szCs w:val="28"/>
        </w:rPr>
        <w:t>autorizaţie</w:t>
      </w:r>
      <w:proofErr w:type="spellEnd"/>
      <w:r>
        <w:rPr>
          <w:rStyle w:val="l5def1"/>
          <w:rFonts w:ascii="Times New Roman" w:hAnsi="Times New Roman" w:cs="Times New Roman"/>
          <w:color w:val="auto"/>
          <w:sz w:val="28"/>
          <w:szCs w:val="28"/>
        </w:rPr>
        <w:t xml:space="preserve"> de </w:t>
      </w:r>
      <w:proofErr w:type="spellStart"/>
      <w:r>
        <w:rPr>
          <w:rStyle w:val="l5def1"/>
          <w:rFonts w:ascii="Times New Roman" w:hAnsi="Times New Roman" w:cs="Times New Roman"/>
          <w:color w:val="auto"/>
          <w:sz w:val="28"/>
          <w:szCs w:val="28"/>
        </w:rPr>
        <w:t>siguranţă</w:t>
      </w:r>
      <w:proofErr w:type="spellEnd"/>
      <w:r>
        <w:rPr>
          <w:rStyle w:val="l5def1"/>
          <w:rFonts w:ascii="Times New Roman" w:hAnsi="Times New Roman" w:cs="Times New Roman"/>
          <w:color w:val="auto"/>
          <w:sz w:val="28"/>
          <w:szCs w:val="28"/>
        </w:rPr>
        <w:t xml:space="preserve">, precum </w:t>
      </w:r>
      <w:proofErr w:type="spellStart"/>
      <w:r>
        <w:rPr>
          <w:rStyle w:val="l5def1"/>
          <w:rFonts w:ascii="Times New Roman" w:hAnsi="Times New Roman" w:cs="Times New Roman"/>
          <w:color w:val="auto"/>
          <w:sz w:val="28"/>
          <w:szCs w:val="28"/>
        </w:rPr>
        <w:t>şi</w:t>
      </w:r>
      <w:proofErr w:type="spellEnd"/>
      <w:r>
        <w:rPr>
          <w:rStyle w:val="l5def1"/>
          <w:rFonts w:ascii="Times New Roman" w:hAnsi="Times New Roman" w:cs="Times New Roman"/>
          <w:color w:val="auto"/>
          <w:sz w:val="28"/>
          <w:szCs w:val="28"/>
        </w:rPr>
        <w:t xml:space="preserve"> </w:t>
      </w:r>
      <w:proofErr w:type="spellStart"/>
      <w:r>
        <w:rPr>
          <w:rStyle w:val="l5def1"/>
          <w:rFonts w:ascii="Times New Roman" w:hAnsi="Times New Roman" w:cs="Times New Roman"/>
          <w:color w:val="auto"/>
          <w:sz w:val="28"/>
          <w:szCs w:val="28"/>
        </w:rPr>
        <w:t>secţiile</w:t>
      </w:r>
      <w:proofErr w:type="spellEnd"/>
      <w:r>
        <w:rPr>
          <w:rStyle w:val="l5def1"/>
          <w:rFonts w:ascii="Times New Roman" w:hAnsi="Times New Roman" w:cs="Times New Roman"/>
          <w:color w:val="auto"/>
          <w:sz w:val="28"/>
          <w:szCs w:val="28"/>
        </w:rPr>
        <w:t xml:space="preserve"> de </w:t>
      </w:r>
      <w:proofErr w:type="spellStart"/>
      <w:r>
        <w:rPr>
          <w:rStyle w:val="l5def1"/>
          <w:rFonts w:ascii="Times New Roman" w:hAnsi="Times New Roman" w:cs="Times New Roman"/>
          <w:color w:val="auto"/>
          <w:sz w:val="28"/>
          <w:szCs w:val="28"/>
        </w:rPr>
        <w:t>circulaţie</w:t>
      </w:r>
      <w:proofErr w:type="spellEnd"/>
      <w:r>
        <w:rPr>
          <w:rStyle w:val="l5def1"/>
          <w:rFonts w:ascii="Times New Roman" w:hAnsi="Times New Roman" w:cs="Times New Roman"/>
          <w:color w:val="auto"/>
          <w:sz w:val="28"/>
          <w:szCs w:val="28"/>
        </w:rPr>
        <w:t xml:space="preserve"> de pe infrastructura feroviară administrată/gestionată</w:t>
      </w:r>
      <w:r>
        <w:rPr>
          <w:rStyle w:val="l5def1"/>
          <w:rFonts w:ascii="Times New Roman" w:hAnsi="Times New Roman" w:cs="Times New Roman"/>
          <w:color w:val="auto"/>
          <w:sz w:val="28"/>
          <w:szCs w:val="28"/>
          <w:lang w:val="en-US"/>
        </w:rPr>
        <w:t xml:space="preserve"> </w:t>
      </w:r>
      <w:r>
        <w:rPr>
          <w:rStyle w:val="l5def1"/>
          <w:rFonts w:ascii="Times New Roman" w:hAnsi="Times New Roman" w:cs="Times New Roman"/>
          <w:color w:val="auto"/>
          <w:sz w:val="28"/>
          <w:szCs w:val="28"/>
        </w:rPr>
        <w:t xml:space="preserve">se publică pe site-ul </w:t>
      </w:r>
      <w:hyperlink r:id="rId12" w:history="1">
        <w:r>
          <w:rPr>
            <w:rStyle w:val="Hyperlink"/>
            <w:color w:val="auto"/>
            <w:sz w:val="28"/>
            <w:szCs w:val="28"/>
            <w:u w:val="none"/>
          </w:rPr>
          <w:t>www.afer.ro</w:t>
        </w:r>
      </w:hyperlink>
      <w:r>
        <w:rPr>
          <w:sz w:val="28"/>
          <w:szCs w:val="28"/>
        </w:rPr>
        <w:t>/</w:t>
      </w:r>
      <w:proofErr w:type="spellStart"/>
      <w:r>
        <w:rPr>
          <w:sz w:val="28"/>
          <w:szCs w:val="28"/>
          <w:lang w:val="en-US"/>
        </w:rPr>
        <w:t>asfr</w:t>
      </w:r>
      <w:proofErr w:type="spellEnd"/>
      <w:r>
        <w:rPr>
          <w:rStyle w:val="l5def1"/>
          <w:rFonts w:ascii="Times New Roman" w:hAnsi="Times New Roman" w:cs="Times New Roman"/>
          <w:color w:val="auto"/>
          <w:sz w:val="28"/>
          <w:szCs w:val="28"/>
        </w:rPr>
        <w:t>.</w:t>
      </w:r>
      <w:r>
        <w:rPr>
          <w:sz w:val="28"/>
          <w:szCs w:val="28"/>
        </w:rPr>
        <w:t xml:space="preserve">  </w:t>
      </w:r>
    </w:p>
    <w:p w:rsidR="00E73902" w:rsidRDefault="00E73902">
      <w:pPr>
        <w:ind w:firstLine="708"/>
        <w:jc w:val="both"/>
        <w:rPr>
          <w:color w:val="000000"/>
          <w:sz w:val="28"/>
          <w:szCs w:val="28"/>
        </w:rPr>
      </w:pPr>
    </w:p>
    <w:p w:rsidR="00E73902" w:rsidRDefault="00BE6670">
      <w:pPr>
        <w:ind w:firstLine="720"/>
        <w:jc w:val="both"/>
        <w:rPr>
          <w:color w:val="0070C0"/>
          <w:sz w:val="28"/>
          <w:szCs w:val="28"/>
        </w:rPr>
      </w:pPr>
      <w:r w:rsidRPr="00F31795">
        <w:rPr>
          <w:b/>
          <w:sz w:val="28"/>
          <w:szCs w:val="28"/>
        </w:rPr>
        <w:t>Art.2</w:t>
      </w:r>
      <w:r w:rsidR="004462AE" w:rsidRPr="00F31795">
        <w:rPr>
          <w:b/>
          <w:sz w:val="28"/>
          <w:szCs w:val="28"/>
          <w:lang w:val="en-US"/>
        </w:rPr>
        <w:t>5</w:t>
      </w:r>
      <w:r w:rsidRPr="00F31795">
        <w:rPr>
          <w:b/>
          <w:sz w:val="28"/>
          <w:szCs w:val="28"/>
        </w:rPr>
        <w:t>.</w:t>
      </w:r>
      <w:r w:rsidRPr="00F31795">
        <w:rPr>
          <w:sz w:val="28"/>
          <w:szCs w:val="28"/>
        </w:rPr>
        <w:t xml:space="preserve"> - Pierderea sau deteriorarea </w:t>
      </w:r>
      <w:proofErr w:type="spellStart"/>
      <w:r w:rsidRPr="00F31795">
        <w:rPr>
          <w:sz w:val="28"/>
          <w:szCs w:val="28"/>
        </w:rPr>
        <w:t>autorizaţiei</w:t>
      </w:r>
      <w:proofErr w:type="spellEnd"/>
      <w:r w:rsidRPr="00F31795">
        <w:rPr>
          <w:sz w:val="28"/>
          <w:szCs w:val="28"/>
        </w:rPr>
        <w:t xml:space="preserve"> de </w:t>
      </w:r>
      <w:proofErr w:type="spellStart"/>
      <w:r w:rsidRPr="00F31795">
        <w:rPr>
          <w:sz w:val="28"/>
          <w:szCs w:val="28"/>
        </w:rPr>
        <w:t>siguranţă</w:t>
      </w:r>
      <w:proofErr w:type="spellEnd"/>
      <w:r w:rsidRPr="00F31795">
        <w:rPr>
          <w:sz w:val="28"/>
          <w:szCs w:val="28"/>
        </w:rPr>
        <w:t xml:space="preserve"> se notifică de către administratorul/gestionarul de infrastructură feroviară la ASFR, în maximum 10 zile de la data constatării, iar ASFR eliberează un duplicat al </w:t>
      </w:r>
      <w:proofErr w:type="spellStart"/>
      <w:r w:rsidRPr="00F31795">
        <w:rPr>
          <w:sz w:val="28"/>
          <w:szCs w:val="28"/>
        </w:rPr>
        <w:t>autorizaţiei</w:t>
      </w:r>
      <w:proofErr w:type="spellEnd"/>
      <w:r w:rsidRPr="00F31795">
        <w:rPr>
          <w:sz w:val="28"/>
          <w:szCs w:val="28"/>
        </w:rPr>
        <w:t xml:space="preserve"> la solicitarea administratorulu</w:t>
      </w:r>
      <w:r>
        <w:rPr>
          <w:sz w:val="28"/>
          <w:szCs w:val="28"/>
        </w:rPr>
        <w:t xml:space="preserve">i/gestionarului de infrastructură feroviară </w:t>
      </w:r>
      <w:r w:rsidR="005D247B">
        <w:rPr>
          <w:sz w:val="28"/>
          <w:szCs w:val="28"/>
        </w:rPr>
        <w:t xml:space="preserve">şi </w:t>
      </w:r>
      <w:r>
        <w:rPr>
          <w:sz w:val="28"/>
          <w:szCs w:val="28"/>
        </w:rPr>
        <w:t xml:space="preserve">după achitarea tarifului aferent </w:t>
      </w:r>
      <w:proofErr w:type="spellStart"/>
      <w:r>
        <w:rPr>
          <w:sz w:val="28"/>
          <w:szCs w:val="28"/>
        </w:rPr>
        <w:t>prestaţiei</w:t>
      </w:r>
      <w:proofErr w:type="spellEnd"/>
      <w:r>
        <w:rPr>
          <w:sz w:val="28"/>
          <w:szCs w:val="28"/>
        </w:rPr>
        <w:t xml:space="preserve"> efectuate.</w:t>
      </w:r>
      <w:r>
        <w:rPr>
          <w:color w:val="0070C0"/>
          <w:sz w:val="28"/>
          <w:szCs w:val="28"/>
        </w:rPr>
        <w:t xml:space="preserve"> </w:t>
      </w:r>
    </w:p>
    <w:p w:rsidR="00E73902" w:rsidRDefault="00E73902">
      <w:pPr>
        <w:ind w:firstLine="720"/>
        <w:jc w:val="both"/>
        <w:rPr>
          <w:color w:val="0070C0"/>
          <w:sz w:val="28"/>
          <w:szCs w:val="28"/>
        </w:rPr>
      </w:pPr>
    </w:p>
    <w:p w:rsidR="00E73902" w:rsidRDefault="00BE6670">
      <w:pPr>
        <w:ind w:firstLine="720"/>
        <w:jc w:val="both"/>
        <w:rPr>
          <w:rStyle w:val="l5def1"/>
          <w:rFonts w:ascii="Times New Roman" w:hAnsi="Times New Roman" w:cs="Times New Roman"/>
          <w:color w:val="auto"/>
          <w:sz w:val="28"/>
          <w:szCs w:val="28"/>
        </w:rPr>
      </w:pPr>
      <w:r w:rsidRPr="00F31795">
        <w:rPr>
          <w:b/>
          <w:bCs/>
          <w:sz w:val="28"/>
          <w:szCs w:val="28"/>
        </w:rPr>
        <w:t>Art.</w:t>
      </w:r>
      <w:r w:rsidRPr="00F31795">
        <w:rPr>
          <w:b/>
          <w:sz w:val="28"/>
          <w:szCs w:val="28"/>
        </w:rPr>
        <w:t>2</w:t>
      </w:r>
      <w:r w:rsidR="004462AE" w:rsidRPr="00F31795">
        <w:rPr>
          <w:b/>
          <w:sz w:val="28"/>
          <w:szCs w:val="28"/>
          <w:lang w:val="en-US"/>
        </w:rPr>
        <w:t>6</w:t>
      </w:r>
      <w:r w:rsidRPr="00F31795">
        <w:rPr>
          <w:b/>
          <w:bCs/>
          <w:sz w:val="28"/>
          <w:szCs w:val="28"/>
        </w:rPr>
        <w:t>.</w:t>
      </w:r>
      <w:r w:rsidRPr="00F31795">
        <w:rPr>
          <w:sz w:val="28"/>
          <w:szCs w:val="28"/>
        </w:rPr>
        <w:t xml:space="preserve"> </w:t>
      </w:r>
      <w:r w:rsidRPr="00F31795">
        <w:rPr>
          <w:rStyle w:val="l5def1"/>
          <w:rFonts w:ascii="Times New Roman" w:hAnsi="Times New Roman" w:cs="Times New Roman"/>
          <w:color w:val="auto"/>
          <w:sz w:val="28"/>
          <w:szCs w:val="28"/>
        </w:rPr>
        <w:t>-</w:t>
      </w:r>
      <w:r w:rsidRPr="00F31795">
        <w:rPr>
          <w:sz w:val="28"/>
          <w:szCs w:val="28"/>
        </w:rPr>
        <w:t> </w:t>
      </w:r>
      <w:proofErr w:type="spellStart"/>
      <w:r w:rsidRPr="00F31795">
        <w:rPr>
          <w:rStyle w:val="l5def1"/>
          <w:rFonts w:ascii="Times New Roman" w:hAnsi="Times New Roman" w:cs="Times New Roman"/>
          <w:color w:val="auto"/>
          <w:sz w:val="28"/>
          <w:szCs w:val="28"/>
        </w:rPr>
        <w:t>Activităţile</w:t>
      </w:r>
      <w:proofErr w:type="spellEnd"/>
      <w:r w:rsidRPr="00F31795">
        <w:rPr>
          <w:rStyle w:val="l5def1"/>
          <w:rFonts w:ascii="Times New Roman" w:hAnsi="Times New Roman" w:cs="Times New Roman"/>
          <w:color w:val="auto"/>
          <w:sz w:val="28"/>
          <w:szCs w:val="28"/>
        </w:rPr>
        <w:t xml:space="preserve"> specifice </w:t>
      </w:r>
      <w:r w:rsidRPr="00F31795">
        <w:rPr>
          <w:spacing w:val="2"/>
          <w:sz w:val="28"/>
          <w:szCs w:val="28"/>
        </w:rPr>
        <w:t xml:space="preserve">efectuate </w:t>
      </w:r>
      <w:r w:rsidRPr="00F31795">
        <w:rPr>
          <w:sz w:val="28"/>
          <w:szCs w:val="28"/>
        </w:rPr>
        <w:t xml:space="preserve">de către ASFR </w:t>
      </w:r>
      <w:r w:rsidRPr="00F31795">
        <w:rPr>
          <w:rStyle w:val="l5def1"/>
          <w:rFonts w:ascii="Times New Roman" w:hAnsi="Times New Roman" w:cs="Times New Roman"/>
          <w:color w:val="auto"/>
          <w:sz w:val="28"/>
          <w:szCs w:val="28"/>
        </w:rPr>
        <w:t xml:space="preserve">pentru </w:t>
      </w:r>
      <w:r w:rsidR="00315937">
        <w:rPr>
          <w:rStyle w:val="l5def1"/>
          <w:rFonts w:ascii="Times New Roman" w:hAnsi="Times New Roman" w:cs="Times New Roman"/>
          <w:color w:val="auto"/>
          <w:sz w:val="28"/>
          <w:szCs w:val="28"/>
        </w:rPr>
        <w:t>„</w:t>
      </w:r>
      <w:r w:rsidRPr="00F31795">
        <w:rPr>
          <w:i/>
          <w:iCs/>
          <w:sz w:val="28"/>
          <w:szCs w:val="28"/>
        </w:rPr>
        <w:t>implicarea prealabilă”</w:t>
      </w:r>
      <w:r w:rsidRPr="00F31795">
        <w:rPr>
          <w:sz w:val="28"/>
          <w:szCs w:val="28"/>
        </w:rPr>
        <w:t xml:space="preserve">, </w:t>
      </w:r>
      <w:proofErr w:type="spellStart"/>
      <w:r w:rsidRPr="00F31795">
        <w:rPr>
          <w:sz w:val="28"/>
          <w:szCs w:val="28"/>
          <w:lang w:val="en-US"/>
        </w:rPr>
        <w:t>eliberare</w:t>
      </w:r>
      <w:proofErr w:type="spellEnd"/>
      <w:r w:rsidRPr="00F31795">
        <w:rPr>
          <w:rStyle w:val="l5def1"/>
          <w:rFonts w:ascii="Times New Roman" w:hAnsi="Times New Roman" w:cs="Times New Roman"/>
          <w:color w:val="auto"/>
          <w:sz w:val="28"/>
          <w:szCs w:val="28"/>
        </w:rPr>
        <w:t xml:space="preserve">a, reînnoirea </w:t>
      </w:r>
      <w:proofErr w:type="spellStart"/>
      <w:r w:rsidRPr="00F31795">
        <w:rPr>
          <w:rStyle w:val="l5def1"/>
          <w:rFonts w:ascii="Times New Roman" w:hAnsi="Times New Roman" w:cs="Times New Roman"/>
          <w:color w:val="auto"/>
          <w:sz w:val="28"/>
          <w:szCs w:val="28"/>
        </w:rPr>
        <w:t>şi</w:t>
      </w:r>
      <w:proofErr w:type="spellEnd"/>
      <w:r w:rsidRPr="00F31795">
        <w:rPr>
          <w:rStyle w:val="l5def1"/>
          <w:rFonts w:ascii="Times New Roman" w:hAnsi="Times New Roman" w:cs="Times New Roman"/>
          <w:color w:val="auto"/>
          <w:sz w:val="28"/>
          <w:szCs w:val="28"/>
          <w:lang w:val="en-US"/>
        </w:rPr>
        <w:t xml:space="preserve"> </w:t>
      </w:r>
      <w:r w:rsidRPr="00F31795">
        <w:rPr>
          <w:rStyle w:val="l5def1"/>
          <w:rFonts w:ascii="Times New Roman" w:hAnsi="Times New Roman" w:cs="Times New Roman"/>
          <w:color w:val="auto"/>
          <w:sz w:val="28"/>
          <w:szCs w:val="28"/>
        </w:rPr>
        <w:t xml:space="preserve">actualizarea </w:t>
      </w:r>
      <w:proofErr w:type="spellStart"/>
      <w:r w:rsidRPr="00F31795">
        <w:rPr>
          <w:rStyle w:val="l5def1"/>
          <w:rFonts w:ascii="Times New Roman" w:hAnsi="Times New Roman" w:cs="Times New Roman"/>
          <w:color w:val="auto"/>
          <w:sz w:val="28"/>
          <w:szCs w:val="28"/>
        </w:rPr>
        <w:t>autorizaţiei</w:t>
      </w:r>
      <w:proofErr w:type="spellEnd"/>
      <w:r w:rsidRPr="00F31795">
        <w:rPr>
          <w:rStyle w:val="l5def1"/>
          <w:rFonts w:ascii="Times New Roman" w:hAnsi="Times New Roman" w:cs="Times New Roman"/>
          <w:color w:val="auto"/>
          <w:sz w:val="28"/>
          <w:szCs w:val="28"/>
        </w:rPr>
        <w:t xml:space="preserve"> de </w:t>
      </w:r>
      <w:proofErr w:type="spellStart"/>
      <w:r w:rsidRPr="00F31795">
        <w:rPr>
          <w:rStyle w:val="l5def1"/>
          <w:rFonts w:ascii="Times New Roman" w:hAnsi="Times New Roman" w:cs="Times New Roman"/>
          <w:color w:val="auto"/>
          <w:sz w:val="28"/>
          <w:szCs w:val="28"/>
        </w:rPr>
        <w:t>siguranţă</w:t>
      </w:r>
      <w:proofErr w:type="spellEnd"/>
      <w:r w:rsidRPr="00F31795">
        <w:rPr>
          <w:rStyle w:val="l5def1"/>
          <w:rFonts w:ascii="Times New Roman" w:hAnsi="Times New Roman" w:cs="Times New Roman"/>
          <w:color w:val="auto"/>
          <w:sz w:val="28"/>
          <w:szCs w:val="28"/>
        </w:rPr>
        <w:t>, acordarea vizei periodice, reevaluarea deciziei</w:t>
      </w:r>
      <w:r w:rsidRPr="00F31795">
        <w:rPr>
          <w:rStyle w:val="l5def1"/>
          <w:rFonts w:ascii="Times New Roman" w:hAnsi="Times New Roman" w:cs="Times New Roman"/>
          <w:color w:val="auto"/>
          <w:sz w:val="28"/>
          <w:szCs w:val="28"/>
          <w:lang w:val="en-US"/>
        </w:rPr>
        <w:t xml:space="preserve"> conform art. </w:t>
      </w:r>
      <w:r w:rsidRPr="00F31795">
        <w:rPr>
          <w:rStyle w:val="l5def1"/>
          <w:rFonts w:ascii="Times New Roman" w:hAnsi="Times New Roman" w:cs="Times New Roman"/>
          <w:color w:val="auto"/>
          <w:sz w:val="28"/>
          <w:szCs w:val="28"/>
        </w:rPr>
        <w:t>2</w:t>
      </w:r>
      <w:r w:rsidR="004462AE" w:rsidRPr="00F31795">
        <w:rPr>
          <w:rStyle w:val="l5def1"/>
          <w:rFonts w:ascii="Times New Roman" w:hAnsi="Times New Roman" w:cs="Times New Roman"/>
          <w:color w:val="auto"/>
          <w:sz w:val="28"/>
          <w:szCs w:val="28"/>
        </w:rPr>
        <w:t>3</w:t>
      </w:r>
      <w:r w:rsidR="00F31795">
        <w:rPr>
          <w:rStyle w:val="l5def1"/>
          <w:rFonts w:ascii="Times New Roman" w:hAnsi="Times New Roman" w:cs="Times New Roman"/>
          <w:color w:val="auto"/>
          <w:sz w:val="28"/>
          <w:szCs w:val="28"/>
        </w:rPr>
        <w:t xml:space="preserve"> </w:t>
      </w:r>
      <w:proofErr w:type="spellStart"/>
      <w:r>
        <w:rPr>
          <w:rStyle w:val="l5def1"/>
          <w:rFonts w:ascii="Times New Roman" w:hAnsi="Times New Roman" w:cs="Times New Roman"/>
          <w:color w:val="auto"/>
          <w:sz w:val="28"/>
          <w:szCs w:val="28"/>
          <w:lang w:val="en-US"/>
        </w:rPr>
        <w:t>alin</w:t>
      </w:r>
      <w:proofErr w:type="spellEnd"/>
      <w:r>
        <w:rPr>
          <w:rStyle w:val="l5def1"/>
          <w:rFonts w:ascii="Times New Roman" w:hAnsi="Times New Roman" w:cs="Times New Roman"/>
          <w:color w:val="auto"/>
          <w:sz w:val="28"/>
          <w:szCs w:val="28"/>
          <w:lang w:val="en-US"/>
        </w:rPr>
        <w:t xml:space="preserve">. </w:t>
      </w:r>
      <w:r>
        <w:rPr>
          <w:rStyle w:val="l5def1"/>
          <w:rFonts w:ascii="Times New Roman" w:hAnsi="Times New Roman" w:cs="Times New Roman"/>
          <w:color w:val="auto"/>
          <w:sz w:val="28"/>
          <w:szCs w:val="28"/>
        </w:rPr>
        <w:t>(</w:t>
      </w:r>
      <w:r>
        <w:rPr>
          <w:rStyle w:val="l5def1"/>
          <w:rFonts w:ascii="Times New Roman" w:hAnsi="Times New Roman" w:cs="Times New Roman"/>
          <w:color w:val="auto"/>
          <w:sz w:val="28"/>
          <w:szCs w:val="28"/>
          <w:lang w:val="en-US"/>
        </w:rPr>
        <w:t>1</w:t>
      </w:r>
      <w:r>
        <w:rPr>
          <w:rStyle w:val="l5def1"/>
          <w:rFonts w:ascii="Times New Roman" w:hAnsi="Times New Roman" w:cs="Times New Roman"/>
          <w:color w:val="auto"/>
          <w:sz w:val="28"/>
          <w:szCs w:val="28"/>
        </w:rPr>
        <w:t xml:space="preserve">),  eliberarea de duplicate, precum </w:t>
      </w:r>
      <w:proofErr w:type="spellStart"/>
      <w:r>
        <w:rPr>
          <w:rStyle w:val="l5def1"/>
          <w:rFonts w:ascii="Times New Roman" w:hAnsi="Times New Roman" w:cs="Times New Roman"/>
          <w:color w:val="auto"/>
          <w:sz w:val="28"/>
          <w:szCs w:val="28"/>
        </w:rPr>
        <w:t>şi</w:t>
      </w:r>
      <w:proofErr w:type="spellEnd"/>
      <w:r>
        <w:rPr>
          <w:rStyle w:val="l5def1"/>
          <w:rFonts w:ascii="Times New Roman" w:hAnsi="Times New Roman" w:cs="Times New Roman"/>
          <w:color w:val="auto"/>
          <w:sz w:val="28"/>
          <w:szCs w:val="28"/>
        </w:rPr>
        <w:t xml:space="preserve"> </w:t>
      </w:r>
      <w:proofErr w:type="spellStart"/>
      <w:r>
        <w:rPr>
          <w:rStyle w:val="l5def1"/>
          <w:rFonts w:ascii="Times New Roman" w:hAnsi="Times New Roman" w:cs="Times New Roman"/>
          <w:color w:val="auto"/>
          <w:sz w:val="28"/>
          <w:szCs w:val="28"/>
        </w:rPr>
        <w:t>activităţile</w:t>
      </w:r>
      <w:proofErr w:type="spellEnd"/>
      <w:r>
        <w:rPr>
          <w:rStyle w:val="l5def1"/>
          <w:rFonts w:ascii="Times New Roman" w:hAnsi="Times New Roman" w:cs="Times New Roman"/>
          <w:color w:val="auto"/>
          <w:sz w:val="28"/>
          <w:szCs w:val="28"/>
        </w:rPr>
        <w:t xml:space="preserve"> de supraveghere </w:t>
      </w:r>
      <w:r w:rsidR="00DE21E8">
        <w:rPr>
          <w:rStyle w:val="l5def1"/>
          <w:rFonts w:ascii="Times New Roman" w:hAnsi="Times New Roman" w:cs="Times New Roman"/>
          <w:color w:val="auto"/>
          <w:sz w:val="28"/>
          <w:szCs w:val="28"/>
        </w:rPr>
        <w:t xml:space="preserve">efectuate conform art. (3) alin. (1) </w:t>
      </w:r>
      <w:r>
        <w:rPr>
          <w:rStyle w:val="l5def1"/>
          <w:rFonts w:ascii="Times New Roman" w:hAnsi="Times New Roman" w:cs="Times New Roman"/>
          <w:color w:val="auto"/>
          <w:sz w:val="28"/>
          <w:szCs w:val="28"/>
        </w:rPr>
        <w:t>se prestează pe bază de tarife aprobate prin ordin al ministrului transporturilor.</w:t>
      </w:r>
    </w:p>
    <w:p w:rsidR="00E73902" w:rsidRDefault="00E73902">
      <w:pPr>
        <w:ind w:firstLine="720"/>
        <w:jc w:val="both"/>
        <w:rPr>
          <w:rStyle w:val="l5def1"/>
          <w:rFonts w:ascii="Times New Roman" w:hAnsi="Times New Roman" w:cs="Times New Roman"/>
          <w:color w:val="auto"/>
          <w:sz w:val="28"/>
          <w:szCs w:val="28"/>
        </w:rPr>
      </w:pPr>
    </w:p>
    <w:p w:rsidR="00E73902" w:rsidRDefault="00BE6670">
      <w:pPr>
        <w:ind w:firstLine="720"/>
        <w:jc w:val="both"/>
        <w:rPr>
          <w:sz w:val="28"/>
          <w:szCs w:val="28"/>
        </w:rPr>
      </w:pPr>
      <w:r w:rsidRPr="00F31795">
        <w:rPr>
          <w:b/>
          <w:sz w:val="28"/>
          <w:szCs w:val="28"/>
        </w:rPr>
        <w:t>Art.2</w:t>
      </w:r>
      <w:r w:rsidR="004462AE" w:rsidRPr="00F31795">
        <w:rPr>
          <w:b/>
          <w:sz w:val="28"/>
          <w:szCs w:val="28"/>
        </w:rPr>
        <w:t>7</w:t>
      </w:r>
      <w:r w:rsidRPr="00F31795">
        <w:rPr>
          <w:b/>
          <w:sz w:val="28"/>
          <w:szCs w:val="28"/>
        </w:rPr>
        <w:t>.</w:t>
      </w:r>
      <w:r w:rsidRPr="00F31795">
        <w:rPr>
          <w:sz w:val="28"/>
          <w:szCs w:val="28"/>
        </w:rPr>
        <w:t xml:space="preserve"> - (1) Administratorul şi gestionarii de infrastructură feroviară au </w:t>
      </w:r>
      <w:proofErr w:type="spellStart"/>
      <w:r w:rsidRPr="00F31795">
        <w:rPr>
          <w:sz w:val="28"/>
          <w:szCs w:val="28"/>
        </w:rPr>
        <w:t>obligatia</w:t>
      </w:r>
      <w:proofErr w:type="spellEnd"/>
      <w:r w:rsidRPr="00F31795">
        <w:rPr>
          <w:sz w:val="28"/>
          <w:szCs w:val="28"/>
        </w:rPr>
        <w:t xml:space="preserve"> de a comunica lunar la ASFR, în scris, până la data de 15 a lunii în curs, volumul tipului de serviciu realizat în luna anterioară de către fiecare dintre operatorii de transport feroviar </w:t>
      </w:r>
      <w:r w:rsidRPr="00F31795">
        <w:rPr>
          <w:sz w:val="28"/>
          <w:szCs w:val="28"/>
          <w:lang w:val="en-US"/>
        </w:rPr>
        <w:t xml:space="preserve">care </w:t>
      </w:r>
      <w:proofErr w:type="spellStart"/>
      <w:r w:rsidRPr="00F31795">
        <w:rPr>
          <w:sz w:val="28"/>
          <w:szCs w:val="28"/>
          <w:lang w:val="en-US"/>
        </w:rPr>
        <w:t>efectuea</w:t>
      </w:r>
      <w:r w:rsidRPr="00F31795">
        <w:rPr>
          <w:sz w:val="28"/>
          <w:szCs w:val="28"/>
        </w:rPr>
        <w:t>ză</w:t>
      </w:r>
      <w:proofErr w:type="spellEnd"/>
      <w:r w:rsidRPr="00F31795">
        <w:rPr>
          <w:sz w:val="28"/>
          <w:szCs w:val="28"/>
          <w:lang w:val="en-US"/>
        </w:rPr>
        <w:t xml:space="preserve"> </w:t>
      </w:r>
      <w:proofErr w:type="spellStart"/>
      <w:r w:rsidRPr="00F31795">
        <w:rPr>
          <w:sz w:val="28"/>
          <w:szCs w:val="28"/>
          <w:lang w:val="en-US"/>
        </w:rPr>
        <w:t>servicii</w:t>
      </w:r>
      <w:proofErr w:type="spellEnd"/>
      <w:r w:rsidRPr="00F31795">
        <w:rPr>
          <w:sz w:val="28"/>
          <w:szCs w:val="28"/>
        </w:rPr>
        <w:t xml:space="preserve"> de transport feroviar de călători </w:t>
      </w:r>
      <w:proofErr w:type="spellStart"/>
      <w:r w:rsidRPr="00F31795">
        <w:rPr>
          <w:sz w:val="28"/>
          <w:szCs w:val="28"/>
        </w:rPr>
        <w:t>şi</w:t>
      </w:r>
      <w:proofErr w:type="spellEnd"/>
      <w:r w:rsidRPr="00F31795">
        <w:rPr>
          <w:sz w:val="28"/>
          <w:szCs w:val="28"/>
        </w:rPr>
        <w:t xml:space="preserve">/sau de marfă </w:t>
      </w:r>
      <w:proofErr w:type="spellStart"/>
      <w:r w:rsidRPr="00F31795">
        <w:rPr>
          <w:sz w:val="28"/>
          <w:szCs w:val="28"/>
        </w:rPr>
        <w:t>şi</w:t>
      </w:r>
      <w:proofErr w:type="spellEnd"/>
      <w:r w:rsidRPr="00F31795">
        <w:rPr>
          <w:sz w:val="28"/>
          <w:szCs w:val="28"/>
        </w:rPr>
        <w:t xml:space="preserve"> operatorii </w:t>
      </w:r>
      <w:r w:rsidRPr="00F31795">
        <w:rPr>
          <w:bCs/>
          <w:sz w:val="28"/>
          <w:szCs w:val="28"/>
        </w:rPr>
        <w:t>care efectuează num</w:t>
      </w:r>
      <w:r>
        <w:rPr>
          <w:bCs/>
          <w:sz w:val="28"/>
          <w:szCs w:val="28"/>
        </w:rPr>
        <w:t>ai</w:t>
      </w:r>
      <w:r>
        <w:rPr>
          <w:bCs/>
          <w:sz w:val="28"/>
          <w:szCs w:val="28"/>
          <w:lang w:val="en-US"/>
        </w:rPr>
        <w:t xml:space="preserve"> </w:t>
      </w:r>
      <w:r>
        <w:rPr>
          <w:bCs/>
          <w:sz w:val="28"/>
          <w:szCs w:val="28"/>
        </w:rPr>
        <w:t>manevră feroviară</w:t>
      </w:r>
      <w:r>
        <w:rPr>
          <w:b/>
          <w:sz w:val="28"/>
          <w:szCs w:val="28"/>
        </w:rPr>
        <w:t xml:space="preserve"> </w:t>
      </w:r>
      <w:r>
        <w:rPr>
          <w:sz w:val="28"/>
          <w:szCs w:val="28"/>
        </w:rPr>
        <w:t xml:space="preserve">cu care a încheiat contracte de acces pe infrastructura feroviară. Datele transmise vor fi exprimate după cum urmează: </w:t>
      </w:r>
    </w:p>
    <w:p w:rsidR="00E73902" w:rsidRDefault="00C72299">
      <w:pPr>
        <w:numPr>
          <w:ilvl w:val="0"/>
          <w:numId w:val="12"/>
        </w:numPr>
        <w:tabs>
          <w:tab w:val="left" w:pos="480"/>
          <w:tab w:val="left" w:pos="960"/>
        </w:tabs>
        <w:ind w:left="0" w:firstLine="720"/>
        <w:jc w:val="both"/>
        <w:rPr>
          <w:sz w:val="28"/>
          <w:szCs w:val="28"/>
        </w:rPr>
      </w:pPr>
      <w:r>
        <w:rPr>
          <w:rStyle w:val="l5def1"/>
          <w:rFonts w:ascii="Times New Roman" w:hAnsi="Times New Roman" w:cs="Times New Roman"/>
          <w:color w:val="auto"/>
          <w:sz w:val="28"/>
          <w:szCs w:val="28"/>
        </w:rPr>
        <w:t xml:space="preserve"> „</w:t>
      </w:r>
      <w:r w:rsidR="00BE6670" w:rsidRPr="00C72299">
        <w:rPr>
          <w:i/>
          <w:sz w:val="28"/>
          <w:szCs w:val="28"/>
        </w:rPr>
        <w:t>tren-km</w:t>
      </w:r>
      <w:r w:rsidR="00BE6670">
        <w:rPr>
          <w:sz w:val="28"/>
          <w:szCs w:val="28"/>
        </w:rPr>
        <w:t>” - pentru operatorii de transport feroviar care efectuează servicii de transport feroviar de călători şi/sau de marfă;</w:t>
      </w:r>
    </w:p>
    <w:p w:rsidR="004462AE" w:rsidRDefault="00C72299" w:rsidP="004462AE">
      <w:pPr>
        <w:numPr>
          <w:ilvl w:val="0"/>
          <w:numId w:val="12"/>
        </w:numPr>
        <w:tabs>
          <w:tab w:val="left" w:pos="480"/>
          <w:tab w:val="left" w:pos="960"/>
        </w:tabs>
        <w:ind w:left="0" w:firstLine="720"/>
        <w:jc w:val="both"/>
        <w:rPr>
          <w:sz w:val="28"/>
          <w:szCs w:val="28"/>
        </w:rPr>
      </w:pPr>
      <w:r>
        <w:rPr>
          <w:rStyle w:val="l5def1"/>
          <w:rFonts w:ascii="Times New Roman" w:hAnsi="Times New Roman" w:cs="Times New Roman"/>
          <w:color w:val="auto"/>
          <w:sz w:val="28"/>
          <w:szCs w:val="28"/>
        </w:rPr>
        <w:t xml:space="preserve"> „</w:t>
      </w:r>
      <w:r w:rsidR="004462AE" w:rsidRPr="00C72299">
        <w:rPr>
          <w:i/>
          <w:sz w:val="28"/>
          <w:szCs w:val="28"/>
        </w:rPr>
        <w:t>tren-km</w:t>
      </w:r>
      <w:r w:rsidR="004462AE">
        <w:rPr>
          <w:sz w:val="28"/>
          <w:szCs w:val="28"/>
        </w:rPr>
        <w:t xml:space="preserve">” şi </w:t>
      </w:r>
      <w:r>
        <w:rPr>
          <w:rStyle w:val="l5def1"/>
          <w:rFonts w:ascii="Times New Roman" w:hAnsi="Times New Roman" w:cs="Times New Roman"/>
          <w:color w:val="auto"/>
          <w:sz w:val="28"/>
          <w:szCs w:val="28"/>
        </w:rPr>
        <w:t>„</w:t>
      </w:r>
      <w:r w:rsidR="004462AE" w:rsidRPr="00C72299">
        <w:rPr>
          <w:i/>
          <w:sz w:val="28"/>
          <w:szCs w:val="28"/>
        </w:rPr>
        <w:t>ore manevră</w:t>
      </w:r>
      <w:r w:rsidR="004462AE">
        <w:rPr>
          <w:sz w:val="28"/>
          <w:szCs w:val="28"/>
        </w:rPr>
        <w:t xml:space="preserve">” - pentru operatorii de transport feroviar care efectuează servicii de transport feroviar, precum şi servicii </w:t>
      </w:r>
      <w:r w:rsidR="004462AE">
        <w:rPr>
          <w:sz w:val="28"/>
          <w:szCs w:val="28"/>
          <w:lang w:val="en-US"/>
        </w:rPr>
        <w:t xml:space="preserve">de </w:t>
      </w:r>
      <w:r w:rsidR="00776FF5">
        <w:rPr>
          <w:sz w:val="28"/>
          <w:szCs w:val="28"/>
        </w:rPr>
        <w:t>manevră feroviară;</w:t>
      </w:r>
    </w:p>
    <w:p w:rsidR="00E73902" w:rsidRDefault="00C72299">
      <w:pPr>
        <w:numPr>
          <w:ilvl w:val="0"/>
          <w:numId w:val="12"/>
        </w:numPr>
        <w:tabs>
          <w:tab w:val="left" w:pos="480"/>
          <w:tab w:val="left" w:pos="960"/>
        </w:tabs>
        <w:ind w:left="0" w:firstLine="720"/>
        <w:jc w:val="both"/>
        <w:rPr>
          <w:sz w:val="28"/>
          <w:szCs w:val="28"/>
        </w:rPr>
      </w:pPr>
      <w:r>
        <w:rPr>
          <w:sz w:val="28"/>
          <w:szCs w:val="28"/>
        </w:rPr>
        <w:t xml:space="preserve"> </w:t>
      </w:r>
      <w:r>
        <w:rPr>
          <w:rStyle w:val="l5def1"/>
          <w:rFonts w:ascii="Times New Roman" w:hAnsi="Times New Roman" w:cs="Times New Roman"/>
          <w:color w:val="auto"/>
          <w:sz w:val="28"/>
          <w:szCs w:val="28"/>
        </w:rPr>
        <w:t>„</w:t>
      </w:r>
      <w:r w:rsidR="00BE6670" w:rsidRPr="00C72299">
        <w:rPr>
          <w:i/>
          <w:sz w:val="28"/>
          <w:szCs w:val="28"/>
        </w:rPr>
        <w:t>ore manevră</w:t>
      </w:r>
      <w:r w:rsidR="00BE6670">
        <w:rPr>
          <w:sz w:val="28"/>
          <w:szCs w:val="28"/>
        </w:rPr>
        <w:t>” - pentru operatorii care efe</w:t>
      </w:r>
      <w:r w:rsidR="00776FF5">
        <w:rPr>
          <w:sz w:val="28"/>
          <w:szCs w:val="28"/>
        </w:rPr>
        <w:t>ctuează numai manevră feroviară.</w:t>
      </w:r>
    </w:p>
    <w:p w:rsidR="00E73902" w:rsidRPr="00F31795" w:rsidRDefault="004462AE">
      <w:pPr>
        <w:pStyle w:val="NoSpacing"/>
        <w:ind w:firstLine="660"/>
        <w:contextualSpacing/>
        <w:jc w:val="both"/>
        <w:rPr>
          <w:rFonts w:ascii="Times New Roman" w:hAnsi="Times New Roman"/>
          <w:sz w:val="28"/>
          <w:szCs w:val="28"/>
          <w:lang w:val="en-US"/>
        </w:rPr>
      </w:pPr>
      <w:r>
        <w:rPr>
          <w:rFonts w:ascii="Times New Roman" w:hAnsi="Times New Roman"/>
          <w:sz w:val="28"/>
          <w:szCs w:val="28"/>
        </w:rPr>
        <w:t xml:space="preserve"> </w:t>
      </w:r>
      <w:r w:rsidR="00BE6670">
        <w:rPr>
          <w:rFonts w:ascii="Times New Roman" w:hAnsi="Times New Roman"/>
          <w:sz w:val="28"/>
          <w:szCs w:val="28"/>
        </w:rPr>
        <w:t xml:space="preserve">(2) </w:t>
      </w:r>
      <w:r w:rsidR="00BE6670" w:rsidRPr="00F31795">
        <w:rPr>
          <w:rFonts w:ascii="Times New Roman" w:hAnsi="Times New Roman"/>
          <w:sz w:val="28"/>
          <w:szCs w:val="28"/>
        </w:rPr>
        <w:t>Netra</w:t>
      </w:r>
      <w:r w:rsidR="004D786D">
        <w:rPr>
          <w:rFonts w:ascii="Times New Roman" w:hAnsi="Times New Roman"/>
          <w:sz w:val="28"/>
          <w:szCs w:val="28"/>
        </w:rPr>
        <w:t>n</w:t>
      </w:r>
      <w:r w:rsidR="00BE6670" w:rsidRPr="00F31795">
        <w:rPr>
          <w:rFonts w:ascii="Times New Roman" w:hAnsi="Times New Roman"/>
          <w:sz w:val="28"/>
          <w:szCs w:val="28"/>
        </w:rPr>
        <w:t xml:space="preserve">smiterea datelor </w:t>
      </w:r>
      <w:proofErr w:type="spellStart"/>
      <w:r w:rsidR="00BE6670" w:rsidRPr="00F31795">
        <w:rPr>
          <w:rFonts w:ascii="Times New Roman" w:hAnsi="Times New Roman"/>
          <w:sz w:val="28"/>
          <w:szCs w:val="28"/>
          <w:lang w:val="en-US"/>
        </w:rPr>
        <w:t>prev</w:t>
      </w:r>
      <w:r w:rsidR="00BE6670" w:rsidRPr="00F31795">
        <w:rPr>
          <w:rFonts w:ascii="Times New Roman" w:hAnsi="Times New Roman"/>
          <w:sz w:val="28"/>
          <w:szCs w:val="28"/>
        </w:rPr>
        <w:t>ăz</w:t>
      </w:r>
      <w:r w:rsidR="00BE6670" w:rsidRPr="00F31795">
        <w:rPr>
          <w:rFonts w:ascii="Times New Roman" w:hAnsi="Times New Roman"/>
          <w:sz w:val="28"/>
          <w:szCs w:val="28"/>
          <w:lang w:val="en-US"/>
        </w:rPr>
        <w:t>ute</w:t>
      </w:r>
      <w:proofErr w:type="spellEnd"/>
      <w:r w:rsidR="00BE6670" w:rsidRPr="00F31795">
        <w:rPr>
          <w:rFonts w:ascii="Times New Roman" w:hAnsi="Times New Roman"/>
          <w:sz w:val="28"/>
          <w:szCs w:val="28"/>
          <w:lang w:val="en-US"/>
        </w:rPr>
        <w:t xml:space="preserve"> la </w:t>
      </w:r>
      <w:proofErr w:type="spellStart"/>
      <w:r w:rsidR="00BE6670" w:rsidRPr="00F31795">
        <w:rPr>
          <w:rFonts w:ascii="Times New Roman" w:hAnsi="Times New Roman"/>
          <w:sz w:val="28"/>
          <w:szCs w:val="28"/>
          <w:lang w:val="en-US"/>
        </w:rPr>
        <w:t>alin</w:t>
      </w:r>
      <w:proofErr w:type="spellEnd"/>
      <w:r w:rsidR="00BE6670" w:rsidRPr="00F31795">
        <w:rPr>
          <w:rFonts w:ascii="Times New Roman" w:hAnsi="Times New Roman"/>
          <w:sz w:val="28"/>
          <w:szCs w:val="28"/>
          <w:lang w:val="en-US"/>
        </w:rPr>
        <w:t xml:space="preserve">. </w:t>
      </w:r>
      <w:r w:rsidR="00BE6670" w:rsidRPr="00F31795">
        <w:rPr>
          <w:rFonts w:ascii="Times New Roman" w:hAnsi="Times New Roman"/>
          <w:sz w:val="28"/>
          <w:szCs w:val="28"/>
        </w:rPr>
        <w:t>(</w:t>
      </w:r>
      <w:r w:rsidR="00BE6670" w:rsidRPr="00F31795">
        <w:rPr>
          <w:rFonts w:ascii="Times New Roman" w:hAnsi="Times New Roman"/>
          <w:sz w:val="28"/>
          <w:szCs w:val="28"/>
          <w:lang w:val="en-US"/>
        </w:rPr>
        <w:t>1</w:t>
      </w:r>
      <w:r w:rsidR="00BE6670" w:rsidRPr="00F31795">
        <w:rPr>
          <w:rFonts w:ascii="Times New Roman" w:hAnsi="Times New Roman"/>
          <w:sz w:val="28"/>
          <w:szCs w:val="28"/>
        </w:rPr>
        <w:t>)</w:t>
      </w:r>
      <w:r w:rsidR="00BE6670" w:rsidRPr="00F31795">
        <w:rPr>
          <w:rFonts w:ascii="Times New Roman" w:hAnsi="Times New Roman"/>
          <w:sz w:val="28"/>
          <w:szCs w:val="28"/>
          <w:lang w:val="en-US"/>
        </w:rPr>
        <w:t xml:space="preserve"> </w:t>
      </w:r>
      <w:r w:rsidR="00BE6670" w:rsidRPr="00F31795">
        <w:rPr>
          <w:rFonts w:ascii="Times New Roman" w:hAnsi="Times New Roman"/>
          <w:sz w:val="28"/>
          <w:szCs w:val="28"/>
        </w:rPr>
        <w:t xml:space="preserve">sau transmiterea eronată a acestora </w:t>
      </w:r>
      <w:proofErr w:type="spellStart"/>
      <w:r w:rsidR="00BE6670" w:rsidRPr="00F31795">
        <w:rPr>
          <w:rFonts w:ascii="Times New Roman" w:hAnsi="Times New Roman"/>
          <w:sz w:val="28"/>
          <w:szCs w:val="28"/>
          <w:lang w:val="en-US"/>
        </w:rPr>
        <w:t>poate</w:t>
      </w:r>
      <w:proofErr w:type="spellEnd"/>
      <w:r w:rsidR="00BE6670" w:rsidRPr="00F31795">
        <w:rPr>
          <w:rFonts w:ascii="Times New Roman" w:hAnsi="Times New Roman"/>
          <w:sz w:val="28"/>
          <w:szCs w:val="28"/>
          <w:lang w:val="en-US"/>
        </w:rPr>
        <w:t xml:space="preserve"> conduce la m</w:t>
      </w:r>
      <w:r w:rsidR="00BE6670" w:rsidRPr="00F31795">
        <w:rPr>
          <w:rFonts w:ascii="Times New Roman" w:hAnsi="Times New Roman"/>
          <w:sz w:val="28"/>
          <w:szCs w:val="28"/>
        </w:rPr>
        <w:t>ă</w:t>
      </w:r>
      <w:proofErr w:type="spellStart"/>
      <w:r w:rsidR="00BE6670" w:rsidRPr="00F31795">
        <w:rPr>
          <w:rFonts w:ascii="Times New Roman" w:hAnsi="Times New Roman"/>
          <w:sz w:val="28"/>
          <w:szCs w:val="28"/>
          <w:lang w:val="en-US"/>
        </w:rPr>
        <w:t>sura</w:t>
      </w:r>
      <w:proofErr w:type="spellEnd"/>
      <w:r w:rsidR="00BE6670" w:rsidRPr="00F31795">
        <w:rPr>
          <w:rFonts w:ascii="Times New Roman" w:hAnsi="Times New Roman"/>
          <w:sz w:val="28"/>
          <w:szCs w:val="28"/>
        </w:rPr>
        <w:t xml:space="preserve"> </w:t>
      </w:r>
      <w:proofErr w:type="spellStart"/>
      <w:r w:rsidR="00BE6670" w:rsidRPr="00F31795">
        <w:rPr>
          <w:rFonts w:ascii="Times New Roman" w:hAnsi="Times New Roman"/>
          <w:sz w:val="28"/>
          <w:szCs w:val="28"/>
        </w:rPr>
        <w:t>restricţionării</w:t>
      </w:r>
      <w:proofErr w:type="spellEnd"/>
      <w:r w:rsidR="00493813" w:rsidRPr="00F31795">
        <w:rPr>
          <w:rFonts w:ascii="Times New Roman" w:hAnsi="Times New Roman"/>
          <w:sz w:val="28"/>
          <w:szCs w:val="28"/>
        </w:rPr>
        <w:t xml:space="preserve"> de către ASFR a</w:t>
      </w:r>
      <w:r w:rsidR="00BE6670" w:rsidRPr="00F31795">
        <w:rPr>
          <w:rFonts w:ascii="Times New Roman" w:hAnsi="Times New Roman"/>
          <w:sz w:val="28"/>
          <w:szCs w:val="28"/>
        </w:rPr>
        <w:t xml:space="preserve"> </w:t>
      </w:r>
      <w:proofErr w:type="spellStart"/>
      <w:r w:rsidR="00BE6670" w:rsidRPr="00F31795">
        <w:rPr>
          <w:rFonts w:ascii="Times New Roman" w:hAnsi="Times New Roman"/>
          <w:sz w:val="28"/>
          <w:szCs w:val="28"/>
        </w:rPr>
        <w:t>autorizaţiei</w:t>
      </w:r>
      <w:proofErr w:type="spellEnd"/>
      <w:r w:rsidR="00BE6670" w:rsidRPr="00F31795">
        <w:rPr>
          <w:rFonts w:ascii="Times New Roman" w:hAnsi="Times New Roman"/>
          <w:sz w:val="28"/>
          <w:szCs w:val="28"/>
        </w:rPr>
        <w:t xml:space="preserve"> de </w:t>
      </w:r>
      <w:proofErr w:type="spellStart"/>
      <w:r w:rsidR="00BE6670" w:rsidRPr="00F31795">
        <w:rPr>
          <w:rFonts w:ascii="Times New Roman" w:hAnsi="Times New Roman"/>
          <w:sz w:val="28"/>
          <w:szCs w:val="28"/>
        </w:rPr>
        <w:t>siguranţă</w:t>
      </w:r>
      <w:proofErr w:type="spellEnd"/>
      <w:r w:rsidR="00BE6670" w:rsidRPr="00F31795">
        <w:rPr>
          <w:rFonts w:ascii="Times New Roman" w:hAnsi="Times New Roman"/>
          <w:sz w:val="28"/>
          <w:szCs w:val="28"/>
        </w:rPr>
        <w:t xml:space="preserve"> administratorului/gestionarului de infrastructură feroviară.</w:t>
      </w:r>
    </w:p>
    <w:p w:rsidR="00E73902" w:rsidRDefault="00E73902">
      <w:pPr>
        <w:ind w:firstLine="708"/>
        <w:jc w:val="both"/>
        <w:rPr>
          <w:rStyle w:val="l5def1"/>
          <w:rFonts w:ascii="Times New Roman" w:hAnsi="Times New Roman" w:cs="Times New Roman"/>
          <w:color w:val="auto"/>
          <w:sz w:val="28"/>
          <w:szCs w:val="28"/>
        </w:rPr>
      </w:pPr>
    </w:p>
    <w:p w:rsidR="00E73902" w:rsidRDefault="00BE6670">
      <w:pPr>
        <w:ind w:firstLine="720"/>
        <w:jc w:val="both"/>
        <w:rPr>
          <w:rStyle w:val="l5def1"/>
          <w:rFonts w:ascii="Times New Roman" w:hAnsi="Times New Roman" w:cs="Times New Roman"/>
          <w:color w:val="auto"/>
          <w:sz w:val="28"/>
          <w:szCs w:val="28"/>
        </w:rPr>
      </w:pPr>
      <w:r w:rsidRPr="00F31795">
        <w:rPr>
          <w:b/>
          <w:bCs/>
          <w:sz w:val="28"/>
          <w:szCs w:val="28"/>
        </w:rPr>
        <w:t>Art.</w:t>
      </w:r>
      <w:r w:rsidRPr="00F31795">
        <w:rPr>
          <w:b/>
          <w:sz w:val="28"/>
          <w:szCs w:val="28"/>
        </w:rPr>
        <w:t>2</w:t>
      </w:r>
      <w:r w:rsidR="00A275B0" w:rsidRPr="00F31795">
        <w:rPr>
          <w:b/>
          <w:sz w:val="28"/>
          <w:szCs w:val="28"/>
          <w:lang w:val="en-US"/>
        </w:rPr>
        <w:t>8</w:t>
      </w:r>
      <w:r w:rsidRPr="00F31795">
        <w:rPr>
          <w:b/>
          <w:bCs/>
          <w:sz w:val="28"/>
          <w:szCs w:val="28"/>
        </w:rPr>
        <w:t>.</w:t>
      </w:r>
      <w:r w:rsidRPr="00F31795">
        <w:rPr>
          <w:sz w:val="28"/>
          <w:szCs w:val="28"/>
        </w:rPr>
        <w:t xml:space="preserve"> </w:t>
      </w:r>
      <w:r w:rsidRPr="00F31795">
        <w:rPr>
          <w:rStyle w:val="l5def1"/>
          <w:rFonts w:ascii="Times New Roman" w:hAnsi="Times New Roman" w:cs="Times New Roman"/>
          <w:color w:val="auto"/>
          <w:sz w:val="28"/>
          <w:szCs w:val="28"/>
        </w:rPr>
        <w:t>-</w:t>
      </w:r>
      <w:r w:rsidRPr="00F31795">
        <w:rPr>
          <w:sz w:val="28"/>
          <w:szCs w:val="28"/>
        </w:rPr>
        <w:t> </w:t>
      </w:r>
      <w:r w:rsidRPr="00F31795">
        <w:rPr>
          <w:rStyle w:val="l5def1"/>
          <w:rFonts w:ascii="Times New Roman" w:hAnsi="Times New Roman" w:cs="Times New Roman"/>
          <w:color w:val="auto"/>
          <w:sz w:val="28"/>
          <w:szCs w:val="28"/>
        </w:rPr>
        <w:t xml:space="preserve">ASFR, precum şi administratorul şi gestionarii </w:t>
      </w:r>
      <w:r w:rsidRPr="00F31795">
        <w:rPr>
          <w:rStyle w:val="l5def1"/>
          <w:rFonts w:ascii="Times New Roman" w:hAnsi="Times New Roman" w:cs="Times New Roman"/>
          <w:color w:val="auto"/>
          <w:sz w:val="28"/>
          <w:szCs w:val="28"/>
          <w:lang w:val="en-US"/>
        </w:rPr>
        <w:t xml:space="preserve">de </w:t>
      </w:r>
      <w:r w:rsidRPr="00F31795">
        <w:rPr>
          <w:rStyle w:val="l5def1"/>
          <w:rFonts w:ascii="Times New Roman" w:hAnsi="Times New Roman" w:cs="Times New Roman"/>
          <w:color w:val="auto"/>
          <w:sz w:val="28"/>
          <w:szCs w:val="28"/>
        </w:rPr>
        <w:t xml:space="preserve">infrastructură feroviară vor duce la îndeplinire </w:t>
      </w:r>
      <w:r>
        <w:rPr>
          <w:rStyle w:val="l5def1"/>
          <w:rFonts w:ascii="Times New Roman" w:hAnsi="Times New Roman" w:cs="Times New Roman"/>
          <w:color w:val="auto"/>
          <w:sz w:val="28"/>
          <w:szCs w:val="28"/>
        </w:rPr>
        <w:t xml:space="preserve">prevederile prezentului ordin.  </w:t>
      </w:r>
    </w:p>
    <w:p w:rsidR="00E73902" w:rsidRDefault="00E73902">
      <w:pPr>
        <w:ind w:firstLine="720"/>
        <w:jc w:val="both"/>
        <w:rPr>
          <w:rStyle w:val="l5def1"/>
          <w:rFonts w:ascii="Times New Roman" w:hAnsi="Times New Roman" w:cs="Times New Roman"/>
          <w:color w:val="auto"/>
          <w:sz w:val="28"/>
          <w:szCs w:val="28"/>
        </w:rPr>
      </w:pPr>
    </w:p>
    <w:p w:rsidR="00E73902" w:rsidRPr="00F31795" w:rsidRDefault="00BE6670">
      <w:pPr>
        <w:ind w:firstLine="720"/>
        <w:jc w:val="both"/>
        <w:rPr>
          <w:sz w:val="28"/>
          <w:szCs w:val="28"/>
        </w:rPr>
      </w:pPr>
      <w:r w:rsidRPr="00F31795">
        <w:rPr>
          <w:b/>
          <w:sz w:val="28"/>
          <w:szCs w:val="28"/>
        </w:rPr>
        <w:t>Art.</w:t>
      </w:r>
      <w:r w:rsidR="00A275B0" w:rsidRPr="00F31795">
        <w:rPr>
          <w:b/>
          <w:sz w:val="28"/>
          <w:szCs w:val="28"/>
          <w:lang w:val="en-US"/>
        </w:rPr>
        <w:t>29</w:t>
      </w:r>
      <w:r w:rsidRPr="00F31795">
        <w:rPr>
          <w:b/>
          <w:sz w:val="28"/>
          <w:szCs w:val="28"/>
        </w:rPr>
        <w:t>.</w:t>
      </w:r>
      <w:r w:rsidRPr="00F31795">
        <w:rPr>
          <w:sz w:val="28"/>
          <w:szCs w:val="28"/>
        </w:rPr>
        <w:t xml:space="preserve"> - Anexa face parte integrantă din prezentul ordin. </w:t>
      </w:r>
    </w:p>
    <w:p w:rsidR="00E73902" w:rsidRDefault="00E73902">
      <w:pPr>
        <w:ind w:firstLine="720"/>
        <w:jc w:val="both"/>
        <w:rPr>
          <w:sz w:val="28"/>
          <w:szCs w:val="28"/>
        </w:rPr>
      </w:pPr>
    </w:p>
    <w:p w:rsidR="006927F8" w:rsidRDefault="006927F8">
      <w:pPr>
        <w:ind w:firstLine="720"/>
        <w:jc w:val="both"/>
        <w:rPr>
          <w:sz w:val="28"/>
          <w:szCs w:val="28"/>
        </w:rPr>
      </w:pPr>
    </w:p>
    <w:p w:rsidR="006927F8" w:rsidRDefault="006927F8">
      <w:pPr>
        <w:ind w:firstLine="720"/>
        <w:jc w:val="both"/>
        <w:rPr>
          <w:sz w:val="28"/>
          <w:szCs w:val="28"/>
        </w:rPr>
      </w:pPr>
    </w:p>
    <w:p w:rsidR="006927F8" w:rsidRPr="00F31795" w:rsidRDefault="006927F8">
      <w:pPr>
        <w:ind w:firstLine="720"/>
        <w:jc w:val="both"/>
        <w:rPr>
          <w:sz w:val="28"/>
          <w:szCs w:val="28"/>
        </w:rPr>
      </w:pPr>
    </w:p>
    <w:p w:rsidR="00E73902" w:rsidRPr="00F31795" w:rsidRDefault="00BE6670">
      <w:pPr>
        <w:ind w:firstLine="720"/>
        <w:jc w:val="both"/>
        <w:rPr>
          <w:sz w:val="28"/>
          <w:szCs w:val="28"/>
        </w:rPr>
      </w:pPr>
      <w:r w:rsidRPr="00F31795">
        <w:rPr>
          <w:b/>
          <w:sz w:val="28"/>
          <w:szCs w:val="28"/>
        </w:rPr>
        <w:lastRenderedPageBreak/>
        <w:t>Art.</w:t>
      </w:r>
      <w:r w:rsidRPr="00F31795">
        <w:rPr>
          <w:b/>
          <w:sz w:val="28"/>
          <w:szCs w:val="28"/>
          <w:lang w:val="en-US"/>
        </w:rPr>
        <w:t>3</w:t>
      </w:r>
      <w:r w:rsidR="00A275B0" w:rsidRPr="00F31795">
        <w:rPr>
          <w:b/>
          <w:sz w:val="28"/>
          <w:szCs w:val="28"/>
        </w:rPr>
        <w:t>0</w:t>
      </w:r>
      <w:r w:rsidRPr="00F31795">
        <w:rPr>
          <w:b/>
          <w:sz w:val="28"/>
          <w:szCs w:val="28"/>
        </w:rPr>
        <w:t>.</w:t>
      </w:r>
      <w:r w:rsidRPr="00F31795">
        <w:rPr>
          <w:sz w:val="28"/>
          <w:szCs w:val="28"/>
        </w:rPr>
        <w:t xml:space="preserve"> - </w:t>
      </w:r>
      <w:r w:rsidRPr="00F31795">
        <w:rPr>
          <w:sz w:val="28"/>
          <w:szCs w:val="28"/>
          <w:lang w:val="en-US"/>
        </w:rPr>
        <w:t xml:space="preserve">La data </w:t>
      </w:r>
      <w:proofErr w:type="spellStart"/>
      <w:r w:rsidRPr="00F31795">
        <w:rPr>
          <w:sz w:val="28"/>
          <w:szCs w:val="28"/>
          <w:lang w:val="en-US"/>
        </w:rPr>
        <w:t>intr</w:t>
      </w:r>
      <w:proofErr w:type="spellEnd"/>
      <w:r w:rsidRPr="00F31795">
        <w:rPr>
          <w:sz w:val="28"/>
          <w:szCs w:val="28"/>
        </w:rPr>
        <w:t>ă</w:t>
      </w:r>
      <w:proofErr w:type="spellStart"/>
      <w:r w:rsidRPr="00F31795">
        <w:rPr>
          <w:sz w:val="28"/>
          <w:szCs w:val="28"/>
          <w:lang w:val="en-US"/>
        </w:rPr>
        <w:t>rii</w:t>
      </w:r>
      <w:proofErr w:type="spellEnd"/>
      <w:r w:rsidRPr="00F31795">
        <w:rPr>
          <w:sz w:val="28"/>
          <w:szCs w:val="28"/>
          <w:lang w:val="en-US"/>
        </w:rPr>
        <w:t xml:space="preserve"> </w:t>
      </w:r>
      <w:r w:rsidRPr="00F31795">
        <w:rPr>
          <w:sz w:val="28"/>
          <w:szCs w:val="28"/>
        </w:rPr>
        <w:t>î</w:t>
      </w:r>
      <w:r w:rsidRPr="00F31795">
        <w:rPr>
          <w:sz w:val="28"/>
          <w:szCs w:val="28"/>
          <w:lang w:val="en-US"/>
        </w:rPr>
        <w:t xml:space="preserve">n </w:t>
      </w:r>
      <w:proofErr w:type="spellStart"/>
      <w:r w:rsidRPr="00F31795">
        <w:rPr>
          <w:sz w:val="28"/>
          <w:szCs w:val="28"/>
          <w:lang w:val="en-US"/>
        </w:rPr>
        <w:t>vigoare</w:t>
      </w:r>
      <w:proofErr w:type="spellEnd"/>
      <w:r w:rsidRPr="00F31795">
        <w:rPr>
          <w:sz w:val="28"/>
          <w:szCs w:val="28"/>
          <w:lang w:val="en-US"/>
        </w:rPr>
        <w:t xml:space="preserve"> a </w:t>
      </w:r>
      <w:r w:rsidRPr="00F31795">
        <w:rPr>
          <w:sz w:val="28"/>
          <w:szCs w:val="28"/>
        </w:rPr>
        <w:t xml:space="preserve">prezentului ordin, </w:t>
      </w:r>
      <w:r w:rsidRPr="00F31795">
        <w:rPr>
          <w:bCs/>
          <w:sz w:val="28"/>
          <w:szCs w:val="28"/>
        </w:rPr>
        <w:t>Ordinul</w:t>
      </w:r>
      <w:r w:rsidRPr="00F31795">
        <w:rPr>
          <w:bCs/>
          <w:sz w:val="28"/>
          <w:szCs w:val="28"/>
          <w:lang w:val="en-US"/>
        </w:rPr>
        <w:t xml:space="preserve"> </w:t>
      </w:r>
      <w:r w:rsidRPr="00F31795">
        <w:rPr>
          <w:bCs/>
          <w:sz w:val="28"/>
          <w:szCs w:val="28"/>
        </w:rPr>
        <w:t xml:space="preserve">ministrului transporturilor nr. 101/2008 </w:t>
      </w:r>
      <w:r w:rsidRPr="00F31795">
        <w:rPr>
          <w:bCs/>
          <w:i/>
          <w:iCs/>
          <w:sz w:val="28"/>
          <w:szCs w:val="28"/>
        </w:rPr>
        <w:t xml:space="preserve">pentru aprobarea Normelor privind acordarea </w:t>
      </w:r>
      <w:proofErr w:type="spellStart"/>
      <w:r w:rsidRPr="00F31795">
        <w:rPr>
          <w:bCs/>
          <w:i/>
          <w:iCs/>
          <w:sz w:val="28"/>
          <w:szCs w:val="28"/>
        </w:rPr>
        <w:t>autorizaţiilor</w:t>
      </w:r>
      <w:proofErr w:type="spellEnd"/>
      <w:r w:rsidRPr="00F31795">
        <w:rPr>
          <w:bCs/>
          <w:i/>
          <w:iCs/>
          <w:sz w:val="28"/>
          <w:szCs w:val="28"/>
        </w:rPr>
        <w:t xml:space="preserve"> de </w:t>
      </w:r>
      <w:proofErr w:type="spellStart"/>
      <w:r w:rsidRPr="00F31795">
        <w:rPr>
          <w:bCs/>
          <w:i/>
          <w:iCs/>
          <w:sz w:val="28"/>
          <w:szCs w:val="28"/>
        </w:rPr>
        <w:t>siguranţă</w:t>
      </w:r>
      <w:proofErr w:type="spellEnd"/>
      <w:r w:rsidRPr="00F31795">
        <w:rPr>
          <w:bCs/>
          <w:i/>
          <w:iCs/>
          <w:sz w:val="28"/>
          <w:szCs w:val="28"/>
        </w:rPr>
        <w:t xml:space="preserve"> administratorului/gestionarilor </w:t>
      </w:r>
      <w:r w:rsidRPr="00F31795">
        <w:rPr>
          <w:bCs/>
          <w:i/>
          <w:iCs/>
          <w:sz w:val="28"/>
          <w:szCs w:val="28"/>
          <w:lang w:val="en-US"/>
        </w:rPr>
        <w:t xml:space="preserve">de </w:t>
      </w:r>
      <w:r w:rsidRPr="00F31795">
        <w:rPr>
          <w:bCs/>
          <w:i/>
          <w:iCs/>
          <w:sz w:val="28"/>
          <w:szCs w:val="28"/>
        </w:rPr>
        <w:t>infrastructură feroviară din România</w:t>
      </w:r>
      <w:r w:rsidRPr="00F31795">
        <w:rPr>
          <w:sz w:val="28"/>
          <w:szCs w:val="28"/>
        </w:rPr>
        <w:t xml:space="preserve">, </w:t>
      </w:r>
      <w:proofErr w:type="spellStart"/>
      <w:r w:rsidRPr="00F31795">
        <w:rPr>
          <w:sz w:val="28"/>
          <w:szCs w:val="28"/>
          <w:lang w:val="en-US"/>
        </w:rPr>
        <w:t>publicat</w:t>
      </w:r>
      <w:proofErr w:type="spellEnd"/>
      <w:r w:rsidRPr="00F31795">
        <w:rPr>
          <w:sz w:val="28"/>
          <w:szCs w:val="28"/>
          <w:lang w:val="en-US"/>
        </w:rPr>
        <w:t xml:space="preserve"> </w:t>
      </w:r>
      <w:r w:rsidRPr="00F31795">
        <w:rPr>
          <w:sz w:val="28"/>
          <w:szCs w:val="28"/>
        </w:rPr>
        <w:t>î</w:t>
      </w:r>
      <w:r w:rsidRPr="00F31795">
        <w:rPr>
          <w:sz w:val="28"/>
          <w:szCs w:val="28"/>
          <w:lang w:val="en-US"/>
        </w:rPr>
        <w:t xml:space="preserve">n </w:t>
      </w:r>
      <w:r w:rsidRPr="00F31795">
        <w:rPr>
          <w:sz w:val="28"/>
          <w:szCs w:val="28"/>
        </w:rPr>
        <w:t xml:space="preserve">Monitorul Oficial al României, Partea I, nr. 103 din 08 februarie 2008, se abrogă.  </w:t>
      </w:r>
    </w:p>
    <w:p w:rsidR="00E73902" w:rsidRPr="00F31795" w:rsidRDefault="00E73902">
      <w:pPr>
        <w:ind w:firstLine="720"/>
        <w:jc w:val="both"/>
        <w:rPr>
          <w:sz w:val="28"/>
          <w:szCs w:val="28"/>
        </w:rPr>
      </w:pPr>
    </w:p>
    <w:p w:rsidR="00E73902" w:rsidRPr="00F31795" w:rsidRDefault="00BE6670">
      <w:pPr>
        <w:ind w:firstLine="720"/>
        <w:jc w:val="both"/>
        <w:rPr>
          <w:sz w:val="28"/>
          <w:szCs w:val="28"/>
        </w:rPr>
      </w:pPr>
      <w:r w:rsidRPr="00F31795">
        <w:rPr>
          <w:b/>
          <w:bCs/>
          <w:sz w:val="28"/>
          <w:szCs w:val="28"/>
        </w:rPr>
        <w:t>Art.</w:t>
      </w:r>
      <w:r w:rsidRPr="00F31795">
        <w:rPr>
          <w:b/>
          <w:bCs/>
          <w:sz w:val="28"/>
          <w:szCs w:val="28"/>
          <w:lang w:val="en-US"/>
        </w:rPr>
        <w:t>31</w:t>
      </w:r>
      <w:r w:rsidRPr="00F31795">
        <w:rPr>
          <w:b/>
          <w:bCs/>
          <w:sz w:val="28"/>
          <w:szCs w:val="28"/>
        </w:rPr>
        <w:t>.</w:t>
      </w:r>
      <w:r w:rsidRPr="00F31795">
        <w:rPr>
          <w:sz w:val="28"/>
          <w:szCs w:val="28"/>
        </w:rPr>
        <w:t xml:space="preserve"> </w:t>
      </w:r>
      <w:r w:rsidRPr="00F31795">
        <w:rPr>
          <w:rStyle w:val="l5def1"/>
          <w:rFonts w:ascii="Times New Roman" w:hAnsi="Times New Roman" w:cs="Times New Roman"/>
          <w:color w:val="auto"/>
          <w:sz w:val="28"/>
          <w:szCs w:val="28"/>
        </w:rPr>
        <w:t>-</w:t>
      </w:r>
      <w:r w:rsidRPr="00F31795">
        <w:rPr>
          <w:sz w:val="28"/>
          <w:szCs w:val="28"/>
        </w:rPr>
        <w:t> </w:t>
      </w:r>
      <w:r w:rsidRPr="00F31795">
        <w:rPr>
          <w:rStyle w:val="l5def1"/>
          <w:rFonts w:ascii="Times New Roman" w:hAnsi="Times New Roman" w:cs="Times New Roman"/>
          <w:color w:val="auto"/>
          <w:sz w:val="28"/>
          <w:szCs w:val="28"/>
        </w:rPr>
        <w:t>Prezentul ordin se publică în Monitorul Oficial al României, Partea I</w:t>
      </w:r>
      <w:r w:rsidRPr="00F31795">
        <w:rPr>
          <w:sz w:val="28"/>
          <w:szCs w:val="28"/>
        </w:rPr>
        <w:t>.</w:t>
      </w:r>
    </w:p>
    <w:p w:rsidR="00E73902" w:rsidRDefault="00E73902">
      <w:pPr>
        <w:ind w:firstLine="708"/>
        <w:rPr>
          <w:sz w:val="28"/>
          <w:szCs w:val="28"/>
        </w:rPr>
      </w:pPr>
    </w:p>
    <w:p w:rsidR="00E73902" w:rsidRDefault="00E73902">
      <w:pPr>
        <w:rPr>
          <w:sz w:val="28"/>
          <w:szCs w:val="28"/>
        </w:rPr>
      </w:pPr>
    </w:p>
    <w:p w:rsidR="00E73902" w:rsidRDefault="00BE6670">
      <w:pPr>
        <w:jc w:val="center"/>
        <w:rPr>
          <w:b/>
          <w:bCs/>
          <w:sz w:val="28"/>
          <w:szCs w:val="28"/>
        </w:rPr>
      </w:pPr>
      <w:r>
        <w:rPr>
          <w:b/>
          <w:bCs/>
          <w:sz w:val="28"/>
          <w:szCs w:val="28"/>
        </w:rPr>
        <w:t>MINISTRU,</w:t>
      </w:r>
    </w:p>
    <w:p w:rsidR="00E73902" w:rsidRDefault="00D25F84">
      <w:pPr>
        <w:jc w:val="center"/>
        <w:rPr>
          <w:b/>
          <w:bCs/>
          <w:sz w:val="28"/>
          <w:szCs w:val="28"/>
        </w:rPr>
      </w:pPr>
      <w:r>
        <w:rPr>
          <w:b/>
          <w:bCs/>
          <w:sz w:val="28"/>
          <w:szCs w:val="28"/>
        </w:rPr>
        <w:t>LUCIAN NICOLAE BODE</w:t>
      </w:r>
    </w:p>
    <w:p w:rsidR="00E73902" w:rsidRDefault="00E73902">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E73902" w:rsidRDefault="00E73902">
      <w:pPr>
        <w:jc w:val="both"/>
        <w:rPr>
          <w:b/>
          <w:bCs/>
          <w:sz w:val="28"/>
          <w:szCs w:val="28"/>
        </w:rPr>
      </w:pPr>
    </w:p>
    <w:p w:rsidR="00D97996" w:rsidRDefault="00D97996">
      <w:pPr>
        <w:jc w:val="both"/>
        <w:rPr>
          <w:b/>
          <w:bCs/>
          <w:sz w:val="28"/>
          <w:szCs w:val="28"/>
        </w:rPr>
      </w:pPr>
    </w:p>
    <w:p w:rsidR="00C4126C" w:rsidRDefault="00C4126C">
      <w:pPr>
        <w:jc w:val="both"/>
        <w:rPr>
          <w:b/>
          <w:bCs/>
          <w:sz w:val="28"/>
          <w:szCs w:val="28"/>
        </w:rPr>
      </w:pPr>
    </w:p>
    <w:p w:rsidR="00C4126C" w:rsidRDefault="00C4126C">
      <w:pPr>
        <w:jc w:val="both"/>
        <w:rPr>
          <w:b/>
          <w:bCs/>
          <w:sz w:val="28"/>
          <w:szCs w:val="28"/>
        </w:rPr>
      </w:pPr>
    </w:p>
    <w:p w:rsidR="00C4126C" w:rsidRDefault="00C4126C">
      <w:pPr>
        <w:jc w:val="both"/>
        <w:rPr>
          <w:b/>
          <w:bCs/>
          <w:sz w:val="28"/>
          <w:szCs w:val="28"/>
        </w:rPr>
      </w:pPr>
    </w:p>
    <w:p w:rsidR="00C4126C" w:rsidRDefault="00C4126C">
      <w:pPr>
        <w:jc w:val="both"/>
        <w:rPr>
          <w:b/>
          <w:bCs/>
          <w:sz w:val="28"/>
          <w:szCs w:val="28"/>
        </w:rPr>
      </w:pPr>
    </w:p>
    <w:p w:rsidR="00C4126C" w:rsidRDefault="00C4126C">
      <w:pPr>
        <w:jc w:val="both"/>
        <w:rPr>
          <w:b/>
          <w:bCs/>
          <w:sz w:val="28"/>
          <w:szCs w:val="28"/>
        </w:rPr>
      </w:pPr>
    </w:p>
    <w:p w:rsidR="00D97996" w:rsidRDefault="00D97996">
      <w:pPr>
        <w:jc w:val="both"/>
        <w:rPr>
          <w:b/>
          <w:bCs/>
          <w:sz w:val="28"/>
          <w:szCs w:val="28"/>
        </w:rPr>
      </w:pPr>
    </w:p>
    <w:p w:rsidR="00D97996" w:rsidRDefault="00D97996">
      <w:pPr>
        <w:jc w:val="both"/>
        <w:rPr>
          <w:b/>
          <w:bCs/>
          <w:sz w:val="28"/>
          <w:szCs w:val="28"/>
        </w:rPr>
      </w:pPr>
    </w:p>
    <w:p w:rsidR="00516DD1" w:rsidRDefault="00516DD1">
      <w:pPr>
        <w:jc w:val="center"/>
        <w:rPr>
          <w:b/>
          <w:bCs/>
          <w:iCs/>
          <w:sz w:val="28"/>
          <w:szCs w:val="28"/>
        </w:rPr>
      </w:pPr>
    </w:p>
    <w:p w:rsidR="00516DD1" w:rsidRDefault="00516DD1">
      <w:pPr>
        <w:jc w:val="center"/>
        <w:rPr>
          <w:b/>
          <w:bCs/>
          <w:iCs/>
          <w:sz w:val="28"/>
          <w:szCs w:val="28"/>
        </w:rPr>
      </w:pPr>
    </w:p>
    <w:p w:rsidR="00E73902" w:rsidRDefault="00BE6670">
      <w:pPr>
        <w:jc w:val="center"/>
        <w:rPr>
          <w:b/>
          <w:bCs/>
          <w:iCs/>
          <w:sz w:val="28"/>
          <w:szCs w:val="28"/>
        </w:rPr>
      </w:pPr>
      <w:r>
        <w:rPr>
          <w:b/>
          <w:bCs/>
          <w:iCs/>
          <w:sz w:val="28"/>
          <w:szCs w:val="28"/>
        </w:rPr>
        <w:t>SECRETAR DE STAT</w:t>
      </w:r>
    </w:p>
    <w:p w:rsidR="00D41C23" w:rsidRPr="00846355" w:rsidRDefault="00D41C23" w:rsidP="00D41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FFFF" w:themeColor="background1"/>
          <w:sz w:val="28"/>
          <w:szCs w:val="28"/>
        </w:rPr>
      </w:pPr>
      <w:r w:rsidRPr="00846355">
        <w:rPr>
          <w:b/>
          <w:color w:val="FFFFFF" w:themeColor="background1"/>
          <w:sz w:val="28"/>
          <w:szCs w:val="28"/>
        </w:rPr>
        <w:t>Ion IORDĂCHESCU</w:t>
      </w:r>
    </w:p>
    <w:p w:rsidR="00E73902" w:rsidRDefault="00E73902">
      <w:pPr>
        <w:jc w:val="center"/>
        <w:rPr>
          <w:b/>
          <w:bCs/>
          <w:iCs/>
          <w:sz w:val="28"/>
          <w:szCs w:val="28"/>
        </w:rPr>
      </w:pPr>
    </w:p>
    <w:p w:rsidR="00D97996" w:rsidRDefault="00D97996">
      <w:pPr>
        <w:jc w:val="center"/>
        <w:rPr>
          <w:b/>
          <w:bCs/>
          <w:iCs/>
          <w:sz w:val="28"/>
          <w:szCs w:val="28"/>
        </w:rPr>
      </w:pPr>
    </w:p>
    <w:p w:rsidR="002B4683" w:rsidRDefault="002B4683">
      <w:pPr>
        <w:jc w:val="center"/>
        <w:rPr>
          <w:b/>
          <w:bCs/>
          <w:iCs/>
          <w:sz w:val="28"/>
          <w:szCs w:val="28"/>
        </w:rPr>
      </w:pPr>
    </w:p>
    <w:p w:rsidR="00E73902" w:rsidRDefault="00E73902">
      <w:pPr>
        <w:jc w:val="center"/>
        <w:rPr>
          <w:b/>
          <w:bCs/>
          <w:iCs/>
          <w:sz w:val="28"/>
          <w:szCs w:val="28"/>
        </w:rPr>
      </w:pPr>
    </w:p>
    <w:p w:rsidR="00D97996" w:rsidRDefault="00D97996">
      <w:pPr>
        <w:jc w:val="center"/>
        <w:rPr>
          <w:b/>
          <w:bCs/>
          <w:iCs/>
          <w:sz w:val="28"/>
          <w:szCs w:val="28"/>
        </w:rPr>
      </w:pPr>
    </w:p>
    <w:p w:rsidR="00E73902" w:rsidRDefault="00E73902">
      <w:pPr>
        <w:jc w:val="center"/>
        <w:rPr>
          <w:b/>
          <w:bCs/>
          <w:iCs/>
          <w:sz w:val="28"/>
          <w:szCs w:val="28"/>
        </w:rPr>
      </w:pPr>
    </w:p>
    <w:p w:rsidR="00E73902" w:rsidRDefault="00BE6670">
      <w:pPr>
        <w:jc w:val="center"/>
        <w:rPr>
          <w:b/>
          <w:bCs/>
          <w:iCs/>
          <w:sz w:val="28"/>
          <w:szCs w:val="28"/>
        </w:rPr>
      </w:pPr>
      <w:r>
        <w:rPr>
          <w:b/>
          <w:bCs/>
          <w:iCs/>
          <w:sz w:val="28"/>
          <w:szCs w:val="28"/>
        </w:rPr>
        <w:t>SECRETAR GENERAL</w:t>
      </w:r>
    </w:p>
    <w:p w:rsidR="002B4683" w:rsidRPr="00547335" w:rsidRDefault="00547335">
      <w:pPr>
        <w:jc w:val="center"/>
        <w:rPr>
          <w:b/>
          <w:bCs/>
          <w:iCs/>
          <w:sz w:val="28"/>
          <w:szCs w:val="28"/>
        </w:rPr>
      </w:pPr>
      <w:r w:rsidRPr="00547335">
        <w:rPr>
          <w:b/>
          <w:color w:val="000000"/>
          <w:sz w:val="28"/>
          <w:szCs w:val="28"/>
          <w:shd w:val="clear" w:color="auto" w:fill="FFFFFF"/>
        </w:rPr>
        <w:t>Ștefania-</w:t>
      </w:r>
      <w:proofErr w:type="spellStart"/>
      <w:r w:rsidRPr="00547335">
        <w:rPr>
          <w:b/>
          <w:color w:val="000000"/>
          <w:sz w:val="28"/>
          <w:szCs w:val="28"/>
          <w:shd w:val="clear" w:color="auto" w:fill="FFFFFF"/>
        </w:rPr>
        <w:t>Gabriella</w:t>
      </w:r>
      <w:proofErr w:type="spellEnd"/>
      <w:r w:rsidRPr="00547335">
        <w:rPr>
          <w:b/>
          <w:color w:val="000000"/>
          <w:sz w:val="28"/>
          <w:szCs w:val="28"/>
          <w:shd w:val="clear" w:color="auto" w:fill="FFFFFF"/>
        </w:rPr>
        <w:t xml:space="preserve"> FERENCZ</w:t>
      </w:r>
    </w:p>
    <w:p w:rsidR="00E73902" w:rsidRDefault="00E73902">
      <w:pPr>
        <w:jc w:val="center"/>
        <w:rPr>
          <w:b/>
          <w:bCs/>
          <w:iCs/>
          <w:sz w:val="28"/>
          <w:szCs w:val="28"/>
        </w:rPr>
      </w:pPr>
    </w:p>
    <w:p w:rsidR="00D97996" w:rsidRDefault="00D97996">
      <w:pPr>
        <w:jc w:val="center"/>
        <w:rPr>
          <w:b/>
          <w:bCs/>
          <w:iCs/>
          <w:sz w:val="28"/>
          <w:szCs w:val="28"/>
        </w:rPr>
      </w:pPr>
    </w:p>
    <w:p w:rsidR="00E73902" w:rsidRDefault="00E73902">
      <w:pPr>
        <w:jc w:val="center"/>
        <w:rPr>
          <w:b/>
          <w:bCs/>
          <w:iCs/>
          <w:sz w:val="28"/>
          <w:szCs w:val="28"/>
        </w:rPr>
      </w:pPr>
    </w:p>
    <w:p w:rsidR="00BD6DB0" w:rsidRDefault="00BD6DB0">
      <w:pPr>
        <w:jc w:val="center"/>
        <w:rPr>
          <w:b/>
          <w:bCs/>
          <w:iCs/>
          <w:sz w:val="28"/>
          <w:szCs w:val="28"/>
        </w:rPr>
      </w:pPr>
    </w:p>
    <w:p w:rsidR="00E73902" w:rsidRDefault="00BE6670">
      <w:pPr>
        <w:jc w:val="center"/>
        <w:rPr>
          <w:b/>
          <w:bCs/>
          <w:iCs/>
          <w:sz w:val="28"/>
          <w:szCs w:val="28"/>
        </w:rPr>
      </w:pPr>
      <w:r>
        <w:rPr>
          <w:b/>
          <w:bCs/>
          <w:iCs/>
          <w:sz w:val="28"/>
          <w:szCs w:val="28"/>
        </w:rPr>
        <w:t>DIRECȚIA AVIZARE</w:t>
      </w:r>
    </w:p>
    <w:p w:rsidR="00E73902" w:rsidRDefault="00BE6670">
      <w:pPr>
        <w:jc w:val="center"/>
        <w:rPr>
          <w:b/>
          <w:bCs/>
          <w:iCs/>
          <w:sz w:val="28"/>
          <w:szCs w:val="28"/>
        </w:rPr>
      </w:pPr>
      <w:r>
        <w:rPr>
          <w:b/>
          <w:bCs/>
          <w:iCs/>
          <w:sz w:val="28"/>
          <w:szCs w:val="28"/>
        </w:rPr>
        <w:t xml:space="preserve">DIRECTOR </w:t>
      </w:r>
    </w:p>
    <w:p w:rsidR="00B52EFF" w:rsidRPr="00B52EFF" w:rsidRDefault="00B52EFF" w:rsidP="00B52EFF">
      <w:pPr>
        <w:spacing w:line="276" w:lineRule="auto"/>
        <w:jc w:val="center"/>
        <w:rPr>
          <w:b/>
          <w:sz w:val="28"/>
          <w:szCs w:val="28"/>
        </w:rPr>
      </w:pPr>
      <w:r w:rsidRPr="00B52EFF">
        <w:rPr>
          <w:b/>
          <w:sz w:val="28"/>
          <w:szCs w:val="28"/>
        </w:rPr>
        <w:t>Marina Daniela DEUŞAN</w:t>
      </w:r>
    </w:p>
    <w:p w:rsidR="00E73902" w:rsidRDefault="00E73902">
      <w:pPr>
        <w:jc w:val="center"/>
        <w:rPr>
          <w:b/>
          <w:bCs/>
          <w:iCs/>
          <w:sz w:val="28"/>
          <w:szCs w:val="28"/>
        </w:rPr>
      </w:pPr>
    </w:p>
    <w:p w:rsidR="00E73902" w:rsidRDefault="00E73902">
      <w:pPr>
        <w:jc w:val="center"/>
        <w:rPr>
          <w:b/>
          <w:bCs/>
          <w:iCs/>
          <w:sz w:val="28"/>
          <w:szCs w:val="28"/>
        </w:rPr>
      </w:pPr>
    </w:p>
    <w:p w:rsidR="002B4683" w:rsidRDefault="002B4683">
      <w:pPr>
        <w:jc w:val="center"/>
        <w:rPr>
          <w:b/>
          <w:bCs/>
          <w:iCs/>
          <w:sz w:val="28"/>
          <w:szCs w:val="28"/>
        </w:rPr>
      </w:pPr>
    </w:p>
    <w:p w:rsidR="00D97996" w:rsidRDefault="00D97996">
      <w:pPr>
        <w:jc w:val="center"/>
        <w:rPr>
          <w:b/>
          <w:bCs/>
          <w:iCs/>
          <w:sz w:val="28"/>
          <w:szCs w:val="28"/>
        </w:rPr>
      </w:pPr>
    </w:p>
    <w:p w:rsidR="00D97996" w:rsidRDefault="00D97996">
      <w:pPr>
        <w:jc w:val="center"/>
        <w:rPr>
          <w:b/>
          <w:bCs/>
          <w:iCs/>
          <w:sz w:val="28"/>
          <w:szCs w:val="28"/>
        </w:rPr>
      </w:pPr>
    </w:p>
    <w:p w:rsidR="00E73902" w:rsidRDefault="00BE6670">
      <w:pPr>
        <w:jc w:val="center"/>
        <w:rPr>
          <w:b/>
          <w:bCs/>
          <w:iCs/>
          <w:sz w:val="28"/>
          <w:szCs w:val="28"/>
        </w:rPr>
      </w:pPr>
      <w:r>
        <w:rPr>
          <w:b/>
          <w:bCs/>
          <w:iCs/>
          <w:sz w:val="28"/>
          <w:szCs w:val="28"/>
        </w:rPr>
        <w:t>DIRECȚIA AFACERI EUROPENE ŞI RELAȚII INTERNAȚIONALE</w:t>
      </w:r>
    </w:p>
    <w:p w:rsidR="00E73902" w:rsidRDefault="00BE6670">
      <w:pPr>
        <w:jc w:val="center"/>
        <w:rPr>
          <w:b/>
          <w:bCs/>
          <w:iCs/>
          <w:sz w:val="28"/>
          <w:szCs w:val="28"/>
        </w:rPr>
      </w:pPr>
      <w:r>
        <w:rPr>
          <w:b/>
          <w:bCs/>
          <w:iCs/>
          <w:sz w:val="28"/>
          <w:szCs w:val="28"/>
        </w:rPr>
        <w:t>DIRECTOR</w:t>
      </w:r>
    </w:p>
    <w:p w:rsidR="00E73902" w:rsidRDefault="00442CF5">
      <w:pPr>
        <w:jc w:val="center"/>
        <w:rPr>
          <w:b/>
          <w:bCs/>
          <w:iCs/>
          <w:sz w:val="28"/>
          <w:szCs w:val="28"/>
        </w:rPr>
      </w:pPr>
      <w:r>
        <w:rPr>
          <w:b/>
          <w:bCs/>
          <w:iCs/>
          <w:sz w:val="28"/>
          <w:szCs w:val="28"/>
        </w:rPr>
        <w:t>Gabriela SÎRBU</w:t>
      </w:r>
    </w:p>
    <w:p w:rsidR="00E73902" w:rsidRDefault="00E73902">
      <w:pPr>
        <w:jc w:val="center"/>
        <w:rPr>
          <w:b/>
          <w:bCs/>
          <w:iCs/>
          <w:sz w:val="28"/>
          <w:szCs w:val="28"/>
        </w:rPr>
      </w:pPr>
    </w:p>
    <w:p w:rsidR="00D97996" w:rsidRDefault="00D97996">
      <w:pPr>
        <w:jc w:val="center"/>
        <w:rPr>
          <w:b/>
          <w:bCs/>
          <w:iCs/>
          <w:sz w:val="28"/>
          <w:szCs w:val="28"/>
        </w:rPr>
      </w:pPr>
    </w:p>
    <w:p w:rsidR="002B4683" w:rsidRDefault="002B4683">
      <w:pPr>
        <w:jc w:val="center"/>
        <w:rPr>
          <w:b/>
          <w:bCs/>
          <w:iCs/>
          <w:sz w:val="28"/>
          <w:szCs w:val="28"/>
        </w:rPr>
      </w:pPr>
    </w:p>
    <w:p w:rsidR="00E73902" w:rsidRDefault="00E73902">
      <w:pPr>
        <w:jc w:val="center"/>
        <w:rPr>
          <w:b/>
          <w:bCs/>
          <w:iCs/>
          <w:sz w:val="28"/>
          <w:szCs w:val="28"/>
        </w:rPr>
      </w:pPr>
    </w:p>
    <w:p w:rsidR="00E73902" w:rsidRDefault="00E73902">
      <w:pPr>
        <w:jc w:val="center"/>
        <w:rPr>
          <w:b/>
          <w:bCs/>
          <w:iCs/>
          <w:sz w:val="28"/>
          <w:szCs w:val="28"/>
        </w:rPr>
      </w:pPr>
    </w:p>
    <w:p w:rsidR="00E73902" w:rsidRDefault="00BE6670">
      <w:pPr>
        <w:jc w:val="center"/>
        <w:rPr>
          <w:b/>
          <w:bCs/>
          <w:iCs/>
          <w:sz w:val="28"/>
          <w:szCs w:val="28"/>
        </w:rPr>
      </w:pPr>
      <w:r>
        <w:rPr>
          <w:b/>
          <w:bCs/>
          <w:iCs/>
          <w:sz w:val="28"/>
          <w:szCs w:val="28"/>
        </w:rPr>
        <w:t>DIRECȚIA TRANSPORT FEROVIAR</w:t>
      </w:r>
    </w:p>
    <w:p w:rsidR="00E73902" w:rsidRDefault="00BE6670">
      <w:pPr>
        <w:jc w:val="center"/>
        <w:rPr>
          <w:b/>
          <w:bCs/>
          <w:iCs/>
          <w:sz w:val="28"/>
          <w:szCs w:val="28"/>
        </w:rPr>
      </w:pPr>
      <w:r>
        <w:rPr>
          <w:b/>
          <w:bCs/>
          <w:iCs/>
          <w:sz w:val="28"/>
          <w:szCs w:val="28"/>
        </w:rPr>
        <w:t>DIRECTOR</w:t>
      </w:r>
    </w:p>
    <w:p w:rsidR="00E73902" w:rsidRDefault="00BE6670">
      <w:pPr>
        <w:jc w:val="center"/>
        <w:rPr>
          <w:b/>
          <w:bCs/>
          <w:iCs/>
          <w:sz w:val="28"/>
          <w:szCs w:val="28"/>
        </w:rPr>
      </w:pPr>
      <w:r>
        <w:rPr>
          <w:b/>
          <w:bCs/>
          <w:iCs/>
          <w:sz w:val="28"/>
          <w:szCs w:val="28"/>
        </w:rPr>
        <w:t xml:space="preserve">Simona </w:t>
      </w:r>
      <w:r w:rsidR="00B52EFF">
        <w:rPr>
          <w:b/>
          <w:bCs/>
          <w:iCs/>
          <w:sz w:val="28"/>
          <w:szCs w:val="28"/>
        </w:rPr>
        <w:t xml:space="preserve">Nicoleta </w:t>
      </w:r>
      <w:r>
        <w:rPr>
          <w:b/>
          <w:bCs/>
          <w:iCs/>
          <w:sz w:val="28"/>
          <w:szCs w:val="28"/>
        </w:rPr>
        <w:t>ISTRATE</w:t>
      </w:r>
    </w:p>
    <w:p w:rsidR="00E73902" w:rsidRDefault="00E73902">
      <w:pPr>
        <w:jc w:val="center"/>
        <w:rPr>
          <w:b/>
          <w:bCs/>
          <w:iCs/>
          <w:sz w:val="28"/>
          <w:szCs w:val="28"/>
        </w:rPr>
      </w:pPr>
    </w:p>
    <w:p w:rsidR="00E73902" w:rsidRDefault="00E73902">
      <w:pPr>
        <w:jc w:val="center"/>
        <w:rPr>
          <w:b/>
          <w:bCs/>
          <w:iCs/>
          <w:sz w:val="28"/>
          <w:szCs w:val="28"/>
        </w:rPr>
      </w:pPr>
    </w:p>
    <w:p w:rsidR="00E73902" w:rsidRDefault="00E73902">
      <w:pPr>
        <w:jc w:val="center"/>
        <w:rPr>
          <w:b/>
          <w:bCs/>
          <w:iCs/>
          <w:sz w:val="28"/>
          <w:szCs w:val="28"/>
        </w:rPr>
      </w:pPr>
    </w:p>
    <w:p w:rsidR="00E73902" w:rsidRDefault="00E73902">
      <w:pPr>
        <w:jc w:val="center"/>
        <w:rPr>
          <w:b/>
          <w:bCs/>
          <w:iCs/>
          <w:sz w:val="28"/>
          <w:szCs w:val="28"/>
        </w:rPr>
      </w:pPr>
    </w:p>
    <w:p w:rsidR="00E73902" w:rsidRDefault="00E73902">
      <w:pPr>
        <w:rPr>
          <w:b/>
          <w:bCs/>
          <w:iCs/>
          <w:sz w:val="28"/>
          <w:szCs w:val="28"/>
        </w:rPr>
      </w:pPr>
    </w:p>
    <w:p w:rsidR="00E73902" w:rsidRDefault="00BE6670">
      <w:pPr>
        <w:jc w:val="center"/>
        <w:rPr>
          <w:b/>
          <w:bCs/>
          <w:iCs/>
          <w:sz w:val="28"/>
          <w:szCs w:val="28"/>
        </w:rPr>
      </w:pPr>
      <w:r>
        <w:rPr>
          <w:b/>
          <w:bCs/>
          <w:iCs/>
          <w:sz w:val="28"/>
          <w:szCs w:val="28"/>
        </w:rPr>
        <w:t>AUTORITATEA FEROVIARĂ ROMÂNĂ - AFER</w:t>
      </w:r>
    </w:p>
    <w:p w:rsidR="00E73902" w:rsidRDefault="00BE6670">
      <w:pPr>
        <w:jc w:val="center"/>
        <w:rPr>
          <w:b/>
          <w:bCs/>
          <w:iCs/>
          <w:sz w:val="28"/>
          <w:szCs w:val="28"/>
        </w:rPr>
      </w:pPr>
      <w:r>
        <w:rPr>
          <w:b/>
          <w:bCs/>
          <w:iCs/>
          <w:sz w:val="28"/>
          <w:szCs w:val="28"/>
        </w:rPr>
        <w:t>DIRECTOR GENERAL</w:t>
      </w:r>
    </w:p>
    <w:p w:rsidR="00E73902" w:rsidRDefault="00BE6670">
      <w:pPr>
        <w:jc w:val="center"/>
        <w:rPr>
          <w:b/>
          <w:bCs/>
          <w:iCs/>
          <w:sz w:val="28"/>
          <w:szCs w:val="28"/>
        </w:rPr>
      </w:pPr>
      <w:r>
        <w:rPr>
          <w:b/>
          <w:bCs/>
          <w:iCs/>
          <w:sz w:val="28"/>
          <w:szCs w:val="28"/>
        </w:rPr>
        <w:t>Marian-Mihail CĂLIN</w:t>
      </w:r>
    </w:p>
    <w:p w:rsidR="00E73902" w:rsidRDefault="00E73902">
      <w:pPr>
        <w:jc w:val="center"/>
        <w:rPr>
          <w:b/>
          <w:bCs/>
          <w:iCs/>
          <w:sz w:val="28"/>
          <w:szCs w:val="28"/>
        </w:rPr>
      </w:pPr>
    </w:p>
    <w:p w:rsidR="00E73902" w:rsidRDefault="00E73902">
      <w:pPr>
        <w:jc w:val="center"/>
        <w:rPr>
          <w:b/>
          <w:bCs/>
          <w:iCs/>
          <w:sz w:val="28"/>
          <w:szCs w:val="28"/>
        </w:rPr>
      </w:pPr>
    </w:p>
    <w:p w:rsidR="00E73902" w:rsidRDefault="00E73902">
      <w:pPr>
        <w:jc w:val="both"/>
        <w:rPr>
          <w:b/>
          <w:bCs/>
        </w:rPr>
      </w:pPr>
    </w:p>
    <w:p w:rsidR="00E73902" w:rsidRDefault="00E73902">
      <w:pPr>
        <w:jc w:val="both"/>
      </w:pPr>
    </w:p>
    <w:tbl>
      <w:tblPr>
        <w:tblpPr w:leftFromText="180" w:rightFromText="180" w:vertAnchor="page" w:horzAnchor="page" w:tblpX="1165" w:tblpY="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3418"/>
        <w:gridCol w:w="540"/>
        <w:gridCol w:w="868"/>
        <w:gridCol w:w="4096"/>
      </w:tblGrid>
      <w:tr w:rsidR="00E73902">
        <w:trPr>
          <w:trHeight w:val="459"/>
        </w:trPr>
        <w:tc>
          <w:tcPr>
            <w:tcW w:w="9814" w:type="dxa"/>
            <w:gridSpan w:val="5"/>
            <w:tcBorders>
              <w:top w:val="nil"/>
              <w:left w:val="nil"/>
              <w:right w:val="nil"/>
            </w:tcBorders>
            <w:vAlign w:val="bottom"/>
          </w:tcPr>
          <w:p w:rsidR="00E73902" w:rsidRDefault="00BE6670">
            <w:pPr>
              <w:jc w:val="right"/>
              <w:rPr>
                <w:b/>
              </w:rPr>
            </w:pPr>
            <w:r>
              <w:rPr>
                <w:b/>
              </w:rPr>
              <w:lastRenderedPageBreak/>
              <w:t xml:space="preserve">Anexa </w:t>
            </w:r>
          </w:p>
          <w:p w:rsidR="00E73902" w:rsidRDefault="00BE6670">
            <w:pPr>
              <w:wordWrap w:val="0"/>
              <w:jc w:val="right"/>
            </w:pPr>
            <w:r>
              <w:t>la OMT</w:t>
            </w:r>
            <w:r w:rsidR="00BD6DB0">
              <w:t>IC</w:t>
            </w:r>
            <w:r>
              <w:t xml:space="preserve"> nr.......</w:t>
            </w:r>
          </w:p>
          <w:p w:rsidR="00E73902" w:rsidRDefault="009547AC">
            <w:pPr>
              <w:jc w:val="right"/>
              <w:rPr>
                <w:b/>
                <w:sz w:val="20"/>
                <w:szCs w:val="20"/>
              </w:rPr>
            </w:pPr>
            <w:r>
              <w:rPr>
                <w:b/>
                <w:noProof/>
                <w:lang w:val="en-US" w:eastAsia="en-US"/>
              </w:rPr>
              <w:drawing>
                <wp:anchor distT="0" distB="0" distL="114300" distR="114300" simplePos="0" relativeHeight="251659264" behindDoc="0" locked="0" layoutInCell="1" allowOverlap="0" wp14:anchorId="1413175E" wp14:editId="3B743808">
                  <wp:simplePos x="0" y="0"/>
                  <wp:positionH relativeFrom="margin">
                    <wp:posOffset>2885440</wp:posOffset>
                  </wp:positionH>
                  <wp:positionV relativeFrom="paragraph">
                    <wp:posOffset>39370</wp:posOffset>
                  </wp:positionV>
                  <wp:extent cx="417830" cy="408305"/>
                  <wp:effectExtent l="0" t="0" r="127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83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670">
              <w:rPr>
                <w:sz w:val="20"/>
                <w:szCs w:val="20"/>
              </w:rPr>
              <w:t>(MODEL CADRU)</w:t>
            </w:r>
          </w:p>
          <w:p w:rsidR="00E73902" w:rsidRDefault="00E73902">
            <w:pPr>
              <w:jc w:val="center"/>
            </w:pPr>
          </w:p>
          <w:p w:rsidR="00E73902" w:rsidRDefault="00E73902"/>
          <w:p w:rsidR="00E73902" w:rsidRDefault="00E73902">
            <w:pPr>
              <w:jc w:val="center"/>
              <w:rPr>
                <w:sz w:val="20"/>
                <w:szCs w:val="20"/>
              </w:rPr>
            </w:pPr>
          </w:p>
          <w:p w:rsidR="00E73902" w:rsidRDefault="00BE6670">
            <w:pPr>
              <w:jc w:val="center"/>
              <w:rPr>
                <w:b/>
                <w:bCs/>
                <w:sz w:val="20"/>
                <w:szCs w:val="20"/>
              </w:rPr>
            </w:pPr>
            <w:r>
              <w:rPr>
                <w:b/>
                <w:bCs/>
                <w:sz w:val="20"/>
                <w:szCs w:val="20"/>
              </w:rPr>
              <w:t>ROMÂNIA</w:t>
            </w:r>
          </w:p>
          <w:p w:rsidR="00E73902" w:rsidRDefault="00BE6670">
            <w:pPr>
              <w:jc w:val="center"/>
              <w:rPr>
                <w:b/>
                <w:bCs/>
                <w:sz w:val="20"/>
                <w:szCs w:val="20"/>
              </w:rPr>
            </w:pPr>
            <w:r>
              <w:rPr>
                <w:b/>
                <w:bCs/>
                <w:sz w:val="20"/>
                <w:szCs w:val="20"/>
              </w:rPr>
              <w:t>MINISTERUL TRANSPORTURILOR</w:t>
            </w:r>
            <w:r w:rsidR="00BD6DB0">
              <w:rPr>
                <w:b/>
                <w:bCs/>
                <w:sz w:val="20"/>
                <w:szCs w:val="20"/>
              </w:rPr>
              <w:t>, INFRASTRUCTURII ŞI COMUNICAŢIILOR</w:t>
            </w:r>
          </w:p>
          <w:p w:rsidR="00E73902" w:rsidRDefault="00BE6670">
            <w:pPr>
              <w:jc w:val="center"/>
              <w:rPr>
                <w:b/>
                <w:bCs/>
                <w:sz w:val="20"/>
                <w:szCs w:val="20"/>
              </w:rPr>
            </w:pPr>
            <w:r>
              <w:rPr>
                <w:b/>
                <w:bCs/>
                <w:sz w:val="20"/>
                <w:szCs w:val="20"/>
              </w:rPr>
              <w:t>AUTORITATEA FEROVIARĂ ROMÂNĂ - AFER</w:t>
            </w:r>
          </w:p>
          <w:p w:rsidR="00E73902" w:rsidRDefault="00BE6670">
            <w:pPr>
              <w:jc w:val="center"/>
              <w:rPr>
                <w:b/>
                <w:bCs/>
                <w:sz w:val="20"/>
                <w:szCs w:val="20"/>
              </w:rPr>
            </w:pPr>
            <w:r>
              <w:rPr>
                <w:b/>
                <w:bCs/>
                <w:sz w:val="20"/>
                <w:szCs w:val="20"/>
              </w:rPr>
              <w:t>AUTORITATEA DE SIGURANŢĂ FEROVIARĂ ROMÂNĂ - ASFR</w:t>
            </w:r>
          </w:p>
          <w:p w:rsidR="00E73902" w:rsidRDefault="00E73902">
            <w:pPr>
              <w:jc w:val="center"/>
            </w:pPr>
          </w:p>
          <w:p w:rsidR="00E73902" w:rsidRDefault="00BE6670">
            <w:pPr>
              <w:jc w:val="center"/>
            </w:pPr>
            <w:r>
              <w:t xml:space="preserve"> </w:t>
            </w:r>
          </w:p>
          <w:p w:rsidR="00E73902" w:rsidRDefault="00BE6670">
            <w:pPr>
              <w:jc w:val="center"/>
              <w:rPr>
                <w:b/>
                <w:bCs/>
                <w:color w:val="000000"/>
              </w:rPr>
            </w:pPr>
            <w:r>
              <w:rPr>
                <w:b/>
              </w:rPr>
              <w:t xml:space="preserve">AUTORIZAŢIE DE SIGURANŢĂ </w:t>
            </w:r>
            <w:r>
              <w:rPr>
                <w:b/>
                <w:bCs/>
                <w:color w:val="000000"/>
              </w:rPr>
              <w:t>NR. .............</w:t>
            </w:r>
          </w:p>
          <w:p w:rsidR="00E73902" w:rsidRDefault="00E73902">
            <w:pPr>
              <w:jc w:val="center"/>
              <w:rPr>
                <w:b/>
                <w:bCs/>
                <w:color w:val="000000"/>
                <w:sz w:val="12"/>
                <w:szCs w:val="12"/>
              </w:rPr>
            </w:pPr>
          </w:p>
          <w:p w:rsidR="00E73902" w:rsidRDefault="00BE6670">
            <w:pPr>
              <w:jc w:val="center"/>
              <w:rPr>
                <w:sz w:val="20"/>
                <w:szCs w:val="20"/>
              </w:rPr>
            </w:pPr>
            <w:proofErr w:type="spellStart"/>
            <w:r>
              <w:rPr>
                <w:b/>
                <w:bCs/>
                <w:spacing w:val="2"/>
                <w:sz w:val="20"/>
                <w:szCs w:val="20"/>
              </w:rPr>
              <w:t>Autorizaţia</w:t>
            </w:r>
            <w:proofErr w:type="spellEnd"/>
            <w:r>
              <w:rPr>
                <w:b/>
                <w:bCs/>
                <w:spacing w:val="2"/>
                <w:sz w:val="20"/>
                <w:szCs w:val="20"/>
              </w:rPr>
              <w:t xml:space="preserve"> de </w:t>
            </w:r>
            <w:proofErr w:type="spellStart"/>
            <w:r>
              <w:rPr>
                <w:b/>
                <w:bCs/>
                <w:spacing w:val="2"/>
                <w:sz w:val="20"/>
                <w:szCs w:val="20"/>
              </w:rPr>
              <w:t>siguranţă</w:t>
            </w:r>
            <w:proofErr w:type="spellEnd"/>
            <w:r>
              <w:rPr>
                <w:b/>
                <w:bCs/>
                <w:spacing w:val="2"/>
                <w:sz w:val="20"/>
                <w:szCs w:val="20"/>
              </w:rPr>
              <w:t xml:space="preserve"> confirmă îndeplinirea </w:t>
            </w:r>
            <w:proofErr w:type="spellStart"/>
            <w:r>
              <w:rPr>
                <w:b/>
                <w:bCs/>
                <w:spacing w:val="2"/>
                <w:sz w:val="20"/>
                <w:szCs w:val="20"/>
              </w:rPr>
              <w:t>cerinţelor</w:t>
            </w:r>
            <w:proofErr w:type="spellEnd"/>
            <w:r>
              <w:rPr>
                <w:b/>
                <w:bCs/>
                <w:spacing w:val="2"/>
                <w:sz w:val="20"/>
                <w:szCs w:val="20"/>
              </w:rPr>
              <w:t xml:space="preserve"> stabilite prin </w:t>
            </w:r>
            <w:proofErr w:type="spellStart"/>
            <w:r>
              <w:rPr>
                <w:b/>
                <w:bCs/>
                <w:spacing w:val="2"/>
                <w:sz w:val="20"/>
                <w:szCs w:val="20"/>
              </w:rPr>
              <w:t>legislaţia</w:t>
            </w:r>
            <w:proofErr w:type="spellEnd"/>
            <w:r>
              <w:rPr>
                <w:b/>
                <w:bCs/>
                <w:spacing w:val="2"/>
                <w:sz w:val="20"/>
                <w:szCs w:val="20"/>
              </w:rPr>
              <w:t xml:space="preserve"> </w:t>
            </w:r>
            <w:proofErr w:type="spellStart"/>
            <w:r>
              <w:rPr>
                <w:b/>
                <w:bCs/>
                <w:spacing w:val="2"/>
                <w:sz w:val="20"/>
                <w:szCs w:val="20"/>
              </w:rPr>
              <w:t>naţională</w:t>
            </w:r>
            <w:proofErr w:type="spellEnd"/>
            <w:r>
              <w:rPr>
                <w:b/>
                <w:bCs/>
                <w:spacing w:val="2"/>
                <w:sz w:val="20"/>
                <w:szCs w:val="20"/>
              </w:rPr>
              <w:t xml:space="preserve"> </w:t>
            </w:r>
            <w:proofErr w:type="spellStart"/>
            <w:r>
              <w:rPr>
                <w:b/>
                <w:bCs/>
                <w:spacing w:val="2"/>
                <w:sz w:val="20"/>
                <w:szCs w:val="20"/>
              </w:rPr>
              <w:t>şi</w:t>
            </w:r>
            <w:proofErr w:type="spellEnd"/>
            <w:r>
              <w:rPr>
                <w:b/>
                <w:bCs/>
                <w:spacing w:val="2"/>
                <w:sz w:val="20"/>
                <w:szCs w:val="20"/>
              </w:rPr>
              <w:t xml:space="preserve"> acceptarea </w:t>
            </w:r>
            <w:r w:rsidRPr="000D578A">
              <w:rPr>
                <w:b/>
                <w:bCs/>
                <w:spacing w:val="2"/>
                <w:sz w:val="20"/>
                <w:szCs w:val="20"/>
              </w:rPr>
              <w:t xml:space="preserve">Sistemului de Management al </w:t>
            </w:r>
            <w:proofErr w:type="spellStart"/>
            <w:r w:rsidRPr="000D578A">
              <w:rPr>
                <w:b/>
                <w:bCs/>
                <w:spacing w:val="2"/>
                <w:sz w:val="20"/>
                <w:szCs w:val="20"/>
              </w:rPr>
              <w:t>Siguranţei</w:t>
            </w:r>
            <w:proofErr w:type="spellEnd"/>
            <w:r w:rsidRPr="000D578A">
              <w:rPr>
                <w:b/>
                <w:bCs/>
                <w:spacing w:val="2"/>
                <w:sz w:val="20"/>
                <w:szCs w:val="20"/>
              </w:rPr>
              <w:t xml:space="preserve"> al administratorului/gestionarului de infrastructură feroviară şi permite acestuia să administreze/gestioneze şi să exploateze o infrastructură feroviară, în </w:t>
            </w:r>
            <w:r>
              <w:rPr>
                <w:b/>
                <w:bCs/>
                <w:spacing w:val="2"/>
                <w:sz w:val="20"/>
                <w:szCs w:val="20"/>
              </w:rPr>
              <w:t xml:space="preserve">conformitate cu Directiva (UE) 2016/798/UE privind </w:t>
            </w:r>
            <w:proofErr w:type="spellStart"/>
            <w:r>
              <w:rPr>
                <w:b/>
                <w:bCs/>
                <w:spacing w:val="2"/>
                <w:sz w:val="20"/>
                <w:szCs w:val="20"/>
              </w:rPr>
              <w:t>siguranţa</w:t>
            </w:r>
            <w:proofErr w:type="spellEnd"/>
            <w:r>
              <w:rPr>
                <w:b/>
                <w:bCs/>
                <w:spacing w:val="2"/>
                <w:sz w:val="20"/>
                <w:szCs w:val="20"/>
              </w:rPr>
              <w:t xml:space="preserve"> feroviară </w:t>
            </w:r>
            <w:proofErr w:type="spellStart"/>
            <w:r>
              <w:rPr>
                <w:b/>
                <w:bCs/>
                <w:spacing w:val="2"/>
                <w:sz w:val="20"/>
                <w:szCs w:val="20"/>
              </w:rPr>
              <w:t>şi</w:t>
            </w:r>
            <w:proofErr w:type="spellEnd"/>
            <w:r>
              <w:rPr>
                <w:b/>
                <w:bCs/>
                <w:spacing w:val="2"/>
                <w:sz w:val="20"/>
                <w:szCs w:val="20"/>
              </w:rPr>
              <w:t xml:space="preserve"> cu </w:t>
            </w:r>
            <w:proofErr w:type="spellStart"/>
            <w:r>
              <w:rPr>
                <w:b/>
                <w:bCs/>
                <w:spacing w:val="2"/>
                <w:sz w:val="20"/>
                <w:szCs w:val="20"/>
              </w:rPr>
              <w:t>legislaţia</w:t>
            </w:r>
            <w:proofErr w:type="spellEnd"/>
            <w:r>
              <w:rPr>
                <w:b/>
                <w:bCs/>
                <w:spacing w:val="2"/>
                <w:sz w:val="20"/>
                <w:szCs w:val="20"/>
              </w:rPr>
              <w:t xml:space="preserve"> </w:t>
            </w:r>
            <w:proofErr w:type="spellStart"/>
            <w:r>
              <w:rPr>
                <w:b/>
                <w:bCs/>
                <w:spacing w:val="2"/>
                <w:sz w:val="20"/>
                <w:szCs w:val="20"/>
              </w:rPr>
              <w:t>naţională</w:t>
            </w:r>
            <w:proofErr w:type="spellEnd"/>
            <w:r>
              <w:rPr>
                <w:b/>
                <w:bCs/>
                <w:spacing w:val="2"/>
                <w:sz w:val="20"/>
                <w:szCs w:val="20"/>
              </w:rPr>
              <w:t xml:space="preserve"> aplicabilă</w:t>
            </w:r>
          </w:p>
          <w:p w:rsidR="00E73902" w:rsidRDefault="00E73902">
            <w:pPr>
              <w:ind w:left="1085"/>
              <w:rPr>
                <w:b/>
                <w:sz w:val="20"/>
                <w:szCs w:val="20"/>
              </w:rPr>
            </w:pPr>
          </w:p>
          <w:p w:rsidR="00E73902" w:rsidRDefault="00E73902">
            <w:pPr>
              <w:ind w:left="1085"/>
              <w:rPr>
                <w:b/>
                <w:sz w:val="4"/>
                <w:szCs w:val="4"/>
              </w:rPr>
            </w:pPr>
          </w:p>
          <w:p w:rsidR="00E73902" w:rsidRDefault="00BE6670">
            <w:pPr>
              <w:ind w:left="1085"/>
              <w:rPr>
                <w:b/>
                <w:sz w:val="20"/>
                <w:szCs w:val="20"/>
              </w:rPr>
            </w:pPr>
            <w:r>
              <w:rPr>
                <w:b/>
                <w:sz w:val="20"/>
                <w:szCs w:val="20"/>
              </w:rPr>
              <w:t xml:space="preserve">1. </w:t>
            </w:r>
            <w:r>
              <w:rPr>
                <w:b/>
                <w:sz w:val="20"/>
                <w:szCs w:val="20"/>
                <w:lang w:val="en-US" w:eastAsia="en-US"/>
              </w:rPr>
              <w:t xml:space="preserve"> </w:t>
            </w:r>
            <w:r>
              <w:rPr>
                <w:b/>
                <w:sz w:val="20"/>
                <w:szCs w:val="20"/>
                <w:lang w:val="en-US"/>
              </w:rPr>
              <w:t>ADMINISTRATORUL/GESTIONARUL DE INFRASTRUCTURĂ FEROVIARĂ AUTORIZAT</w:t>
            </w:r>
          </w:p>
        </w:tc>
      </w:tr>
      <w:tr w:rsidR="00E73902">
        <w:tc>
          <w:tcPr>
            <w:tcW w:w="5718" w:type="dxa"/>
            <w:gridSpan w:val="4"/>
            <w:vAlign w:val="center"/>
          </w:tcPr>
          <w:p w:rsidR="00E73902" w:rsidRDefault="00BE6670">
            <w:pPr>
              <w:rPr>
                <w:spacing w:val="1"/>
                <w:sz w:val="20"/>
                <w:szCs w:val="20"/>
              </w:rPr>
            </w:pPr>
            <w:r>
              <w:rPr>
                <w:spacing w:val="1"/>
                <w:sz w:val="20"/>
                <w:szCs w:val="20"/>
              </w:rPr>
              <w:t xml:space="preserve">  </w:t>
            </w:r>
            <w:r>
              <w:rPr>
                <w:sz w:val="20"/>
                <w:szCs w:val="20"/>
              </w:rPr>
              <w:t>Denumire juridică:</w:t>
            </w:r>
          </w:p>
        </w:tc>
        <w:tc>
          <w:tcPr>
            <w:tcW w:w="4096" w:type="dxa"/>
          </w:tcPr>
          <w:p w:rsidR="00E73902" w:rsidRDefault="00BE6670">
            <w:pPr>
              <w:shd w:val="clear" w:color="auto" w:fill="FFFFFF"/>
              <w:ind w:left="24"/>
              <w:rPr>
                <w:spacing w:val="-1"/>
                <w:sz w:val="20"/>
                <w:szCs w:val="20"/>
              </w:rPr>
            </w:pPr>
            <w:r>
              <w:rPr>
                <w:spacing w:val="-1"/>
                <w:sz w:val="20"/>
                <w:szCs w:val="20"/>
              </w:rPr>
              <w:t xml:space="preserve">Acronimul: </w:t>
            </w:r>
          </w:p>
          <w:p w:rsidR="00E73902" w:rsidRDefault="00BE6670">
            <w:pPr>
              <w:rPr>
                <w:sz w:val="20"/>
                <w:szCs w:val="20"/>
              </w:rPr>
            </w:pPr>
            <w:r>
              <w:rPr>
                <w:sz w:val="20"/>
                <w:szCs w:val="20"/>
              </w:rPr>
              <w:t xml:space="preserve">             </w:t>
            </w:r>
          </w:p>
        </w:tc>
      </w:tr>
      <w:tr w:rsidR="00E73902">
        <w:tc>
          <w:tcPr>
            <w:tcW w:w="5718" w:type="dxa"/>
            <w:gridSpan w:val="4"/>
            <w:vAlign w:val="center"/>
          </w:tcPr>
          <w:p w:rsidR="00E73902" w:rsidRDefault="00BE6670">
            <w:pPr>
              <w:rPr>
                <w:sz w:val="20"/>
                <w:szCs w:val="20"/>
              </w:rPr>
            </w:pPr>
            <w:r>
              <w:rPr>
                <w:spacing w:val="3"/>
                <w:sz w:val="20"/>
                <w:szCs w:val="20"/>
              </w:rPr>
              <w:t xml:space="preserve">   Număr de înregistrare </w:t>
            </w:r>
            <w:proofErr w:type="spellStart"/>
            <w:r>
              <w:rPr>
                <w:spacing w:val="3"/>
                <w:sz w:val="20"/>
                <w:szCs w:val="20"/>
              </w:rPr>
              <w:t>naţional</w:t>
            </w:r>
            <w:proofErr w:type="spellEnd"/>
            <w:r>
              <w:rPr>
                <w:spacing w:val="3"/>
                <w:sz w:val="20"/>
                <w:szCs w:val="20"/>
              </w:rPr>
              <w:t>:</w:t>
            </w:r>
          </w:p>
        </w:tc>
        <w:tc>
          <w:tcPr>
            <w:tcW w:w="4096" w:type="dxa"/>
          </w:tcPr>
          <w:p w:rsidR="00E73902" w:rsidRDefault="00BE6670">
            <w:pPr>
              <w:rPr>
                <w:spacing w:val="-5"/>
                <w:sz w:val="20"/>
                <w:szCs w:val="20"/>
              </w:rPr>
            </w:pPr>
            <w:r>
              <w:rPr>
                <w:spacing w:val="3"/>
                <w:sz w:val="20"/>
                <w:szCs w:val="20"/>
              </w:rPr>
              <w:t xml:space="preserve"> Cod de înregistrare </w:t>
            </w:r>
            <w:r>
              <w:rPr>
                <w:spacing w:val="-5"/>
                <w:sz w:val="20"/>
                <w:szCs w:val="20"/>
              </w:rPr>
              <w:t>fiscală:</w:t>
            </w:r>
          </w:p>
          <w:p w:rsidR="00E73902" w:rsidRDefault="00BE6670">
            <w:pPr>
              <w:rPr>
                <w:sz w:val="20"/>
                <w:szCs w:val="20"/>
              </w:rPr>
            </w:pPr>
            <w:r>
              <w:rPr>
                <w:sz w:val="20"/>
                <w:szCs w:val="20"/>
              </w:rPr>
              <w:t xml:space="preserve">  </w:t>
            </w:r>
          </w:p>
        </w:tc>
      </w:tr>
      <w:tr w:rsidR="00E73902">
        <w:trPr>
          <w:trHeight w:val="423"/>
        </w:trPr>
        <w:tc>
          <w:tcPr>
            <w:tcW w:w="9814" w:type="dxa"/>
            <w:gridSpan w:val="5"/>
            <w:tcBorders>
              <w:left w:val="nil"/>
              <w:right w:val="nil"/>
            </w:tcBorders>
            <w:vAlign w:val="bottom"/>
          </w:tcPr>
          <w:p w:rsidR="00E73902" w:rsidRDefault="00BE6670">
            <w:pPr>
              <w:ind w:left="1085"/>
              <w:rPr>
                <w:b/>
                <w:sz w:val="20"/>
                <w:szCs w:val="20"/>
              </w:rPr>
            </w:pPr>
            <w:r>
              <w:rPr>
                <w:b/>
                <w:sz w:val="20"/>
                <w:szCs w:val="20"/>
              </w:rPr>
              <w:t xml:space="preserve">2. </w:t>
            </w:r>
            <w:r>
              <w:rPr>
                <w:b/>
                <w:sz w:val="20"/>
                <w:szCs w:val="20"/>
                <w:lang w:val="en-US"/>
              </w:rPr>
              <w:t xml:space="preserve">ORGANISMUL </w:t>
            </w:r>
            <w:r>
              <w:rPr>
                <w:b/>
                <w:sz w:val="20"/>
                <w:szCs w:val="20"/>
              </w:rPr>
              <w:t>EMITENT</w:t>
            </w:r>
            <w:r>
              <w:rPr>
                <w:b/>
                <w:sz w:val="20"/>
                <w:szCs w:val="20"/>
                <w:lang w:val="en-US"/>
              </w:rPr>
              <w:t xml:space="preserve"> A AUTORIZAŢIEI DE SIGURA</w:t>
            </w:r>
            <w:r>
              <w:rPr>
                <w:b/>
                <w:sz w:val="20"/>
                <w:szCs w:val="20"/>
              </w:rPr>
              <w:t>ŢĂ</w:t>
            </w:r>
          </w:p>
        </w:tc>
      </w:tr>
      <w:tr w:rsidR="00E73902">
        <w:trPr>
          <w:trHeight w:hRule="exact" w:val="340"/>
        </w:trPr>
        <w:tc>
          <w:tcPr>
            <w:tcW w:w="9814" w:type="dxa"/>
            <w:gridSpan w:val="5"/>
            <w:vAlign w:val="center"/>
          </w:tcPr>
          <w:p w:rsidR="00E73902" w:rsidRDefault="00BE6670">
            <w:pPr>
              <w:rPr>
                <w:sz w:val="20"/>
                <w:szCs w:val="20"/>
              </w:rPr>
            </w:pPr>
            <w:r>
              <w:rPr>
                <w:sz w:val="20"/>
                <w:szCs w:val="20"/>
              </w:rPr>
              <w:t xml:space="preserve">  </w:t>
            </w:r>
            <w:proofErr w:type="spellStart"/>
            <w:r>
              <w:rPr>
                <w:sz w:val="20"/>
                <w:szCs w:val="20"/>
                <w:lang w:val="en-US"/>
              </w:rPr>
              <w:t>Organismul</w:t>
            </w:r>
            <w:proofErr w:type="spellEnd"/>
            <w:r>
              <w:rPr>
                <w:sz w:val="20"/>
                <w:szCs w:val="20"/>
              </w:rPr>
              <w:t xml:space="preserve">: AUTORITATEA DE SIGURANŢĂ FEROVIARĂ ROMÂNĂ </w:t>
            </w:r>
            <w:r w:rsidR="00B474B6">
              <w:rPr>
                <w:sz w:val="20"/>
                <w:szCs w:val="20"/>
              </w:rPr>
              <w:t>–</w:t>
            </w:r>
            <w:r>
              <w:rPr>
                <w:sz w:val="20"/>
                <w:szCs w:val="20"/>
              </w:rPr>
              <w:t xml:space="preserve"> ASFR</w:t>
            </w:r>
          </w:p>
        </w:tc>
      </w:tr>
      <w:tr w:rsidR="00E73902">
        <w:trPr>
          <w:trHeight w:hRule="exact" w:val="340"/>
        </w:trPr>
        <w:tc>
          <w:tcPr>
            <w:tcW w:w="9814" w:type="dxa"/>
            <w:gridSpan w:val="5"/>
            <w:vAlign w:val="center"/>
          </w:tcPr>
          <w:p w:rsidR="00E73902" w:rsidRDefault="00BE6670">
            <w:pPr>
              <w:rPr>
                <w:sz w:val="20"/>
                <w:szCs w:val="20"/>
              </w:rPr>
            </w:pPr>
            <w:r>
              <w:rPr>
                <w:sz w:val="20"/>
                <w:szCs w:val="20"/>
              </w:rPr>
              <w:t xml:space="preserve">  </w:t>
            </w:r>
            <w:proofErr w:type="spellStart"/>
            <w:r>
              <w:rPr>
                <w:sz w:val="20"/>
                <w:szCs w:val="20"/>
              </w:rPr>
              <w:t>Ţara</w:t>
            </w:r>
            <w:proofErr w:type="spellEnd"/>
            <w:r>
              <w:rPr>
                <w:sz w:val="20"/>
                <w:szCs w:val="20"/>
              </w:rPr>
              <w:t>: ROMÂNIA</w:t>
            </w:r>
          </w:p>
        </w:tc>
      </w:tr>
      <w:tr w:rsidR="00E73902">
        <w:trPr>
          <w:trHeight w:val="399"/>
        </w:trPr>
        <w:tc>
          <w:tcPr>
            <w:tcW w:w="9814" w:type="dxa"/>
            <w:gridSpan w:val="5"/>
            <w:tcBorders>
              <w:left w:val="nil"/>
              <w:right w:val="nil"/>
            </w:tcBorders>
            <w:vAlign w:val="bottom"/>
          </w:tcPr>
          <w:p w:rsidR="00E73902" w:rsidRDefault="00BE6670">
            <w:pPr>
              <w:ind w:left="1085"/>
              <w:rPr>
                <w:b/>
                <w:sz w:val="20"/>
                <w:szCs w:val="20"/>
              </w:rPr>
            </w:pPr>
            <w:r>
              <w:rPr>
                <w:b/>
                <w:sz w:val="20"/>
                <w:szCs w:val="20"/>
              </w:rPr>
              <w:t xml:space="preserve">3. INFORMAŢII PRIVIND </w:t>
            </w:r>
            <w:r>
              <w:rPr>
                <w:b/>
                <w:sz w:val="20"/>
                <w:szCs w:val="20"/>
                <w:lang w:val="en-US"/>
              </w:rPr>
              <w:t xml:space="preserve"> AUTORIZAŢIA</w:t>
            </w:r>
            <w:r>
              <w:rPr>
                <w:b/>
                <w:sz w:val="20"/>
                <w:szCs w:val="20"/>
              </w:rPr>
              <w:t xml:space="preserve"> DE SIGURANŢĂ</w:t>
            </w:r>
          </w:p>
        </w:tc>
      </w:tr>
      <w:tr w:rsidR="00E73902">
        <w:trPr>
          <w:trHeight w:val="384"/>
        </w:trPr>
        <w:tc>
          <w:tcPr>
            <w:tcW w:w="892" w:type="dxa"/>
            <w:vMerge w:val="restart"/>
            <w:tcBorders>
              <w:right w:val="nil"/>
            </w:tcBorders>
            <w:vAlign w:val="center"/>
          </w:tcPr>
          <w:p w:rsidR="00E73902" w:rsidRDefault="00BE6670">
            <w:pPr>
              <w:jc w:val="center"/>
              <w:rPr>
                <w:sz w:val="20"/>
                <w:szCs w:val="20"/>
              </w:rPr>
            </w:pPr>
            <w:r>
              <w:rPr>
                <w:sz w:val="20"/>
                <w:szCs w:val="20"/>
              </w:rPr>
              <w:t>Aceasta este</w:t>
            </w:r>
            <w:r w:rsidR="00481A2C">
              <w:rPr>
                <w:sz w:val="20"/>
                <w:szCs w:val="20"/>
              </w:rPr>
              <w:t xml:space="preserve"> </w:t>
            </w:r>
          </w:p>
        </w:tc>
        <w:tc>
          <w:tcPr>
            <w:tcW w:w="3418" w:type="dxa"/>
            <w:tcBorders>
              <w:left w:val="nil"/>
              <w:bottom w:val="nil"/>
              <w:right w:val="nil"/>
            </w:tcBorders>
            <w:vAlign w:val="center"/>
          </w:tcPr>
          <w:p w:rsidR="00E73902" w:rsidRDefault="00BE6670">
            <w:pPr>
              <w:rPr>
                <w:sz w:val="20"/>
                <w:szCs w:val="20"/>
              </w:rPr>
            </w:pPr>
            <w:r>
              <w:rPr>
                <w:sz w:val="20"/>
                <w:szCs w:val="20"/>
              </w:rPr>
              <w:t xml:space="preserve"> - </w:t>
            </w:r>
            <w:r>
              <w:rPr>
                <w:sz w:val="20"/>
                <w:szCs w:val="20"/>
                <w:lang w:eastAsia="en-US"/>
              </w:rPr>
              <w:t xml:space="preserve"> </w:t>
            </w:r>
            <w:proofErr w:type="spellStart"/>
            <w:r>
              <w:rPr>
                <w:sz w:val="20"/>
                <w:szCs w:val="20"/>
              </w:rPr>
              <w:t>autorizaţie</w:t>
            </w:r>
            <w:proofErr w:type="spellEnd"/>
            <w:r>
              <w:rPr>
                <w:sz w:val="20"/>
                <w:szCs w:val="20"/>
              </w:rPr>
              <w:t xml:space="preserve"> nouă</w:t>
            </w:r>
          </w:p>
        </w:tc>
        <w:tc>
          <w:tcPr>
            <w:tcW w:w="540" w:type="dxa"/>
            <w:tcBorders>
              <w:left w:val="nil"/>
              <w:bottom w:val="nil"/>
            </w:tcBorders>
            <w:vAlign w:val="center"/>
          </w:tcPr>
          <w:p w:rsidR="00E73902" w:rsidRDefault="00BE6670">
            <w:pPr>
              <w:jc w:val="center"/>
              <w:rPr>
                <w:sz w:val="20"/>
                <w:szCs w:val="20"/>
              </w:rPr>
            </w:pPr>
            <w:r>
              <w:rPr>
                <w:sz w:val="20"/>
                <w:szCs w:val="20"/>
              </w:rPr>
              <w:t>□</w:t>
            </w:r>
          </w:p>
        </w:tc>
        <w:tc>
          <w:tcPr>
            <w:tcW w:w="4964" w:type="dxa"/>
            <w:gridSpan w:val="2"/>
            <w:tcBorders>
              <w:bottom w:val="nil"/>
            </w:tcBorders>
          </w:tcPr>
          <w:p w:rsidR="00E73902" w:rsidRDefault="00544A1C">
            <w:pPr>
              <w:rPr>
                <w:spacing w:val="-15"/>
                <w:sz w:val="20"/>
                <w:szCs w:val="20"/>
              </w:rPr>
            </w:pPr>
            <w:r>
              <w:rPr>
                <w:spacing w:val="-15"/>
                <w:sz w:val="20"/>
                <w:szCs w:val="20"/>
              </w:rPr>
              <w:t xml:space="preserve">  </w:t>
            </w:r>
            <w:r>
              <w:rPr>
                <w:sz w:val="20"/>
                <w:szCs w:val="20"/>
              </w:rPr>
              <w:t xml:space="preserve"> Numărul de identificare </w:t>
            </w:r>
            <w:r>
              <w:rPr>
                <w:sz w:val="20"/>
                <w:szCs w:val="20"/>
                <w:lang w:val="en-US"/>
              </w:rPr>
              <w:t>a</w:t>
            </w:r>
            <w:r>
              <w:rPr>
                <w:sz w:val="20"/>
                <w:szCs w:val="20"/>
              </w:rPr>
              <w:t>l</w:t>
            </w:r>
            <w:r>
              <w:rPr>
                <w:sz w:val="20"/>
                <w:szCs w:val="20"/>
                <w:lang w:val="en-US"/>
              </w:rPr>
              <w:t xml:space="preserve"> </w:t>
            </w:r>
            <w:proofErr w:type="spellStart"/>
            <w:r>
              <w:rPr>
                <w:sz w:val="20"/>
                <w:szCs w:val="20"/>
                <w:lang w:val="en-US"/>
              </w:rPr>
              <w:t>autorizaţiei</w:t>
            </w:r>
            <w:proofErr w:type="spellEnd"/>
            <w:r>
              <w:rPr>
                <w:sz w:val="20"/>
                <w:szCs w:val="20"/>
                <w:lang w:val="en-US"/>
              </w:rPr>
              <w:t xml:space="preserve"> </w:t>
            </w:r>
            <w:proofErr w:type="spellStart"/>
            <w:r>
              <w:rPr>
                <w:sz w:val="20"/>
                <w:szCs w:val="20"/>
                <w:lang w:val="en-US"/>
              </w:rPr>
              <w:t>anterioare</w:t>
            </w:r>
            <w:proofErr w:type="spellEnd"/>
            <w:r>
              <w:rPr>
                <w:sz w:val="20"/>
                <w:szCs w:val="20"/>
              </w:rPr>
              <w:t>:</w:t>
            </w:r>
          </w:p>
        </w:tc>
      </w:tr>
      <w:tr w:rsidR="00E73902">
        <w:tc>
          <w:tcPr>
            <w:tcW w:w="892" w:type="dxa"/>
            <w:vMerge/>
            <w:tcBorders>
              <w:right w:val="nil"/>
            </w:tcBorders>
          </w:tcPr>
          <w:p w:rsidR="00E73902" w:rsidRDefault="00E73902">
            <w:pPr>
              <w:rPr>
                <w:sz w:val="20"/>
                <w:szCs w:val="20"/>
              </w:rPr>
            </w:pPr>
          </w:p>
        </w:tc>
        <w:tc>
          <w:tcPr>
            <w:tcW w:w="3418" w:type="dxa"/>
            <w:tcBorders>
              <w:top w:val="nil"/>
              <w:left w:val="nil"/>
              <w:bottom w:val="nil"/>
              <w:right w:val="nil"/>
            </w:tcBorders>
            <w:vAlign w:val="center"/>
          </w:tcPr>
          <w:p w:rsidR="00E73902" w:rsidRDefault="00BE6670">
            <w:pPr>
              <w:rPr>
                <w:sz w:val="20"/>
                <w:szCs w:val="20"/>
              </w:rPr>
            </w:pPr>
            <w:r>
              <w:rPr>
                <w:sz w:val="20"/>
                <w:szCs w:val="20"/>
              </w:rPr>
              <w:t xml:space="preserve"> - </w:t>
            </w:r>
            <w:r>
              <w:rPr>
                <w:sz w:val="20"/>
                <w:szCs w:val="20"/>
                <w:lang w:val="en-US" w:eastAsia="en-US"/>
              </w:rPr>
              <w:t xml:space="preserve"> </w:t>
            </w:r>
            <w:proofErr w:type="spellStart"/>
            <w:r>
              <w:rPr>
                <w:sz w:val="20"/>
                <w:szCs w:val="20"/>
                <w:lang w:val="en-US"/>
              </w:rPr>
              <w:t>autorizaţie</w:t>
            </w:r>
            <w:proofErr w:type="spellEnd"/>
            <w:r>
              <w:rPr>
                <w:sz w:val="20"/>
                <w:szCs w:val="20"/>
                <w:lang w:val="en-US"/>
              </w:rPr>
              <w:t xml:space="preserve"> </w:t>
            </w:r>
            <w:proofErr w:type="spellStart"/>
            <w:r>
              <w:rPr>
                <w:sz w:val="20"/>
                <w:szCs w:val="20"/>
                <w:lang w:val="en-US"/>
              </w:rPr>
              <w:t>reînnoită</w:t>
            </w:r>
            <w:proofErr w:type="spellEnd"/>
          </w:p>
        </w:tc>
        <w:tc>
          <w:tcPr>
            <w:tcW w:w="540" w:type="dxa"/>
            <w:tcBorders>
              <w:top w:val="nil"/>
              <w:left w:val="nil"/>
              <w:bottom w:val="nil"/>
            </w:tcBorders>
            <w:vAlign w:val="center"/>
          </w:tcPr>
          <w:p w:rsidR="00E73902" w:rsidRDefault="00BE6670">
            <w:pPr>
              <w:jc w:val="center"/>
              <w:rPr>
                <w:sz w:val="20"/>
                <w:szCs w:val="20"/>
              </w:rPr>
            </w:pPr>
            <w:r>
              <w:rPr>
                <w:sz w:val="20"/>
                <w:szCs w:val="20"/>
              </w:rPr>
              <w:t>□</w:t>
            </w:r>
          </w:p>
        </w:tc>
        <w:tc>
          <w:tcPr>
            <w:tcW w:w="4964" w:type="dxa"/>
            <w:gridSpan w:val="2"/>
            <w:tcBorders>
              <w:top w:val="nil"/>
              <w:bottom w:val="nil"/>
            </w:tcBorders>
          </w:tcPr>
          <w:p w:rsidR="00E73902" w:rsidRDefault="00E73902">
            <w:pPr>
              <w:ind w:firstLineChars="50" w:firstLine="100"/>
              <w:rPr>
                <w:sz w:val="20"/>
                <w:szCs w:val="20"/>
              </w:rPr>
            </w:pPr>
          </w:p>
        </w:tc>
      </w:tr>
      <w:tr w:rsidR="00E73902">
        <w:tc>
          <w:tcPr>
            <w:tcW w:w="892" w:type="dxa"/>
            <w:vMerge/>
            <w:tcBorders>
              <w:right w:val="nil"/>
            </w:tcBorders>
          </w:tcPr>
          <w:p w:rsidR="00E73902" w:rsidRDefault="00E73902">
            <w:pPr>
              <w:rPr>
                <w:sz w:val="20"/>
                <w:szCs w:val="20"/>
              </w:rPr>
            </w:pPr>
          </w:p>
        </w:tc>
        <w:tc>
          <w:tcPr>
            <w:tcW w:w="3418" w:type="dxa"/>
            <w:tcBorders>
              <w:top w:val="nil"/>
              <w:left w:val="nil"/>
              <w:right w:val="nil"/>
            </w:tcBorders>
            <w:vAlign w:val="center"/>
          </w:tcPr>
          <w:p w:rsidR="00D138BF" w:rsidRDefault="00BE6670">
            <w:pPr>
              <w:rPr>
                <w:sz w:val="20"/>
                <w:szCs w:val="20"/>
              </w:rPr>
            </w:pPr>
            <w:r>
              <w:rPr>
                <w:spacing w:val="-13"/>
                <w:sz w:val="20"/>
                <w:szCs w:val="20"/>
              </w:rPr>
              <w:t xml:space="preserve"> - </w:t>
            </w:r>
            <w:r>
              <w:rPr>
                <w:sz w:val="20"/>
                <w:szCs w:val="20"/>
                <w:lang w:val="en-US" w:eastAsia="en-US"/>
              </w:rPr>
              <w:t xml:space="preserve"> </w:t>
            </w:r>
            <w:proofErr w:type="spellStart"/>
            <w:r w:rsidRPr="000D578A">
              <w:rPr>
                <w:sz w:val="20"/>
                <w:szCs w:val="20"/>
                <w:lang w:val="en-US"/>
              </w:rPr>
              <w:t>autorizaţie</w:t>
            </w:r>
            <w:proofErr w:type="spellEnd"/>
            <w:r w:rsidRPr="000D578A">
              <w:rPr>
                <w:sz w:val="20"/>
                <w:szCs w:val="20"/>
                <w:lang w:val="en-US"/>
              </w:rPr>
              <w:t xml:space="preserve"> </w:t>
            </w:r>
            <w:r w:rsidRPr="000D578A">
              <w:rPr>
                <w:sz w:val="20"/>
                <w:szCs w:val="20"/>
              </w:rPr>
              <w:t xml:space="preserve">actualizată </w:t>
            </w:r>
            <w:r w:rsidR="00481A2C">
              <w:rPr>
                <w:sz w:val="20"/>
                <w:szCs w:val="20"/>
              </w:rPr>
              <w:t xml:space="preserve">    </w:t>
            </w:r>
            <w:r w:rsidR="00D138BF">
              <w:rPr>
                <w:sz w:val="20"/>
                <w:szCs w:val="20"/>
              </w:rPr>
              <w:t xml:space="preserve">  </w:t>
            </w:r>
          </w:p>
          <w:p w:rsidR="00E73902" w:rsidRDefault="00D138BF">
            <w:pPr>
              <w:rPr>
                <w:sz w:val="20"/>
                <w:szCs w:val="20"/>
              </w:rPr>
            </w:pPr>
            <w:r>
              <w:rPr>
                <w:sz w:val="20"/>
                <w:szCs w:val="20"/>
              </w:rPr>
              <w:t xml:space="preserve">   </w:t>
            </w:r>
            <w:r w:rsidR="00BE6670" w:rsidRPr="00481A2C">
              <w:rPr>
                <w:sz w:val="20"/>
                <w:szCs w:val="20"/>
              </w:rPr>
              <w:t>(</w:t>
            </w:r>
            <w:proofErr w:type="spellStart"/>
            <w:r w:rsidR="00BE6670" w:rsidRPr="007C6083">
              <w:rPr>
                <w:sz w:val="20"/>
                <w:szCs w:val="20"/>
                <w:lang w:val="en-US"/>
              </w:rPr>
              <w:t>modificată</w:t>
            </w:r>
            <w:proofErr w:type="spellEnd"/>
            <w:r w:rsidR="00BE6670" w:rsidRPr="007C6083">
              <w:rPr>
                <w:sz w:val="20"/>
                <w:szCs w:val="20"/>
              </w:rPr>
              <w:t>/revizuită)</w:t>
            </w:r>
          </w:p>
        </w:tc>
        <w:tc>
          <w:tcPr>
            <w:tcW w:w="540" w:type="dxa"/>
            <w:tcBorders>
              <w:top w:val="nil"/>
              <w:left w:val="nil"/>
            </w:tcBorders>
            <w:vAlign w:val="center"/>
          </w:tcPr>
          <w:p w:rsidR="00E73902" w:rsidRDefault="00BE6670">
            <w:pPr>
              <w:jc w:val="center"/>
              <w:rPr>
                <w:sz w:val="20"/>
                <w:szCs w:val="20"/>
              </w:rPr>
            </w:pPr>
            <w:r>
              <w:rPr>
                <w:sz w:val="20"/>
                <w:szCs w:val="20"/>
              </w:rPr>
              <w:t>□</w:t>
            </w:r>
          </w:p>
        </w:tc>
        <w:tc>
          <w:tcPr>
            <w:tcW w:w="4964" w:type="dxa"/>
            <w:gridSpan w:val="2"/>
            <w:tcBorders>
              <w:top w:val="nil"/>
            </w:tcBorders>
          </w:tcPr>
          <w:p w:rsidR="00E73902" w:rsidRDefault="00E73902">
            <w:pPr>
              <w:rPr>
                <w:sz w:val="20"/>
                <w:szCs w:val="20"/>
              </w:rPr>
            </w:pPr>
          </w:p>
        </w:tc>
      </w:tr>
      <w:tr w:rsidR="00E73902">
        <w:trPr>
          <w:trHeight w:val="365"/>
        </w:trPr>
        <w:tc>
          <w:tcPr>
            <w:tcW w:w="4850" w:type="dxa"/>
            <w:gridSpan w:val="3"/>
            <w:tcBorders>
              <w:right w:val="nil"/>
            </w:tcBorders>
            <w:vAlign w:val="center"/>
          </w:tcPr>
          <w:p w:rsidR="00E73902" w:rsidRDefault="00BE6670">
            <w:pPr>
              <w:rPr>
                <w:sz w:val="20"/>
                <w:szCs w:val="20"/>
              </w:rPr>
            </w:pPr>
            <w:r>
              <w:rPr>
                <w:sz w:val="20"/>
                <w:szCs w:val="20"/>
              </w:rPr>
              <w:t xml:space="preserve">  Valabilă de la</w:t>
            </w:r>
            <w:r>
              <w:rPr>
                <w:sz w:val="20"/>
                <w:szCs w:val="20"/>
                <w:lang w:val="en-US"/>
              </w:rPr>
              <w:t xml:space="preserve"> </w:t>
            </w:r>
            <w:r>
              <w:rPr>
                <w:color w:val="000000"/>
                <w:sz w:val="20"/>
                <w:szCs w:val="20"/>
              </w:rPr>
              <w:t>data de</w:t>
            </w:r>
            <w:r>
              <w:rPr>
                <w:sz w:val="20"/>
                <w:szCs w:val="20"/>
              </w:rPr>
              <w:t xml:space="preserve">:   </w:t>
            </w:r>
          </w:p>
        </w:tc>
        <w:tc>
          <w:tcPr>
            <w:tcW w:w="4964" w:type="dxa"/>
            <w:gridSpan w:val="2"/>
            <w:tcBorders>
              <w:left w:val="nil"/>
            </w:tcBorders>
            <w:vAlign w:val="center"/>
          </w:tcPr>
          <w:p w:rsidR="00E73902" w:rsidRDefault="00BE6670">
            <w:pPr>
              <w:rPr>
                <w:sz w:val="20"/>
                <w:szCs w:val="20"/>
              </w:rPr>
            </w:pPr>
            <w:r>
              <w:rPr>
                <w:sz w:val="20"/>
                <w:szCs w:val="20"/>
              </w:rPr>
              <w:t xml:space="preserve"> până la</w:t>
            </w:r>
            <w:r>
              <w:rPr>
                <w:sz w:val="20"/>
                <w:szCs w:val="20"/>
                <w:lang w:val="en-US"/>
              </w:rPr>
              <w:t xml:space="preserve"> </w:t>
            </w:r>
            <w:r>
              <w:rPr>
                <w:color w:val="000000"/>
                <w:sz w:val="20"/>
                <w:szCs w:val="20"/>
              </w:rPr>
              <w:t>data de</w:t>
            </w:r>
            <w:r>
              <w:rPr>
                <w:sz w:val="20"/>
                <w:szCs w:val="20"/>
              </w:rPr>
              <w:t xml:space="preserve">:   </w:t>
            </w:r>
          </w:p>
        </w:tc>
      </w:tr>
      <w:tr w:rsidR="00E73902">
        <w:trPr>
          <w:trHeight w:val="365"/>
        </w:trPr>
        <w:tc>
          <w:tcPr>
            <w:tcW w:w="4850" w:type="dxa"/>
            <w:gridSpan w:val="3"/>
            <w:tcBorders>
              <w:right w:val="nil"/>
            </w:tcBorders>
            <w:vAlign w:val="center"/>
          </w:tcPr>
          <w:p w:rsidR="00E73902" w:rsidRDefault="00BE6670">
            <w:pPr>
              <w:rPr>
                <w:color w:val="FF0000"/>
                <w:sz w:val="20"/>
                <w:szCs w:val="20"/>
              </w:rPr>
            </w:pPr>
            <w:r>
              <w:rPr>
                <w:sz w:val="20"/>
                <w:szCs w:val="20"/>
              </w:rPr>
              <w:t xml:space="preserve"> </w:t>
            </w:r>
            <w:r w:rsidRPr="00481A2C">
              <w:rPr>
                <w:sz w:val="20"/>
                <w:szCs w:val="20"/>
              </w:rPr>
              <w:t xml:space="preserve">Caracteristicile infrastructurii (infrastructurilor): </w:t>
            </w:r>
          </w:p>
        </w:tc>
        <w:tc>
          <w:tcPr>
            <w:tcW w:w="4964" w:type="dxa"/>
            <w:gridSpan w:val="2"/>
            <w:tcBorders>
              <w:left w:val="nil"/>
            </w:tcBorders>
            <w:vAlign w:val="center"/>
          </w:tcPr>
          <w:p w:rsidR="00E73902" w:rsidRDefault="00E73902">
            <w:pPr>
              <w:rPr>
                <w:sz w:val="20"/>
                <w:szCs w:val="20"/>
              </w:rPr>
            </w:pPr>
          </w:p>
        </w:tc>
      </w:tr>
      <w:tr w:rsidR="00E73902">
        <w:trPr>
          <w:trHeight w:val="353"/>
        </w:trPr>
        <w:tc>
          <w:tcPr>
            <w:tcW w:w="9814" w:type="dxa"/>
            <w:gridSpan w:val="5"/>
            <w:tcBorders>
              <w:left w:val="nil"/>
              <w:right w:val="nil"/>
            </w:tcBorders>
            <w:vAlign w:val="bottom"/>
          </w:tcPr>
          <w:p w:rsidR="00E73902" w:rsidRDefault="00BE6670">
            <w:pPr>
              <w:ind w:left="1085"/>
              <w:rPr>
                <w:b/>
                <w:sz w:val="20"/>
                <w:szCs w:val="20"/>
              </w:rPr>
            </w:pPr>
            <w:r>
              <w:rPr>
                <w:b/>
                <w:sz w:val="20"/>
                <w:szCs w:val="20"/>
              </w:rPr>
              <w:t>4. LEGISLAŢIA NAŢIONALĂ APLICABILĂ</w:t>
            </w:r>
          </w:p>
        </w:tc>
      </w:tr>
      <w:tr w:rsidR="00E73902">
        <w:tc>
          <w:tcPr>
            <w:tcW w:w="9814" w:type="dxa"/>
            <w:gridSpan w:val="5"/>
            <w:tcBorders>
              <w:bottom w:val="single" w:sz="4" w:space="0" w:color="auto"/>
            </w:tcBorders>
          </w:tcPr>
          <w:p w:rsidR="00E73902" w:rsidRDefault="009547AC">
            <w:pPr>
              <w:widowControl w:val="0"/>
              <w:numPr>
                <w:ilvl w:val="0"/>
                <w:numId w:val="13"/>
              </w:numPr>
              <w:shd w:val="clear" w:color="auto" w:fill="FFFFFF"/>
              <w:tabs>
                <w:tab w:val="left" w:pos="720"/>
              </w:tabs>
              <w:autoSpaceDE w:val="0"/>
              <w:autoSpaceDN w:val="0"/>
              <w:adjustRightInd w:val="0"/>
              <w:rPr>
                <w:sz w:val="20"/>
                <w:szCs w:val="20"/>
              </w:rPr>
            </w:pPr>
            <w:proofErr w:type="spellStart"/>
            <w:r w:rsidRPr="00B96746">
              <w:rPr>
                <w:rStyle w:val="l5prm1"/>
                <w:i w:val="0"/>
                <w:color w:val="auto"/>
                <w:sz w:val="20"/>
                <w:szCs w:val="20"/>
              </w:rPr>
              <w:t>Ordonanţa</w:t>
            </w:r>
            <w:proofErr w:type="spellEnd"/>
            <w:r w:rsidRPr="00B96746">
              <w:rPr>
                <w:rStyle w:val="l5prm1"/>
                <w:i w:val="0"/>
                <w:color w:val="auto"/>
                <w:sz w:val="20"/>
                <w:szCs w:val="20"/>
              </w:rPr>
              <w:t xml:space="preserve"> </w:t>
            </w:r>
            <w:r w:rsidR="009D13F5">
              <w:rPr>
                <w:rStyle w:val="l5prm1"/>
                <w:i w:val="0"/>
                <w:color w:val="auto"/>
                <w:sz w:val="20"/>
                <w:szCs w:val="20"/>
              </w:rPr>
              <w:t xml:space="preserve">de </w:t>
            </w:r>
            <w:proofErr w:type="spellStart"/>
            <w:r w:rsidR="009D13F5">
              <w:rPr>
                <w:rStyle w:val="l5prm1"/>
                <w:i w:val="0"/>
                <w:color w:val="auto"/>
                <w:sz w:val="20"/>
                <w:szCs w:val="20"/>
              </w:rPr>
              <w:t>urgenţă</w:t>
            </w:r>
            <w:proofErr w:type="spellEnd"/>
            <w:r w:rsidR="009D13F5">
              <w:rPr>
                <w:rStyle w:val="l5prm1"/>
                <w:i w:val="0"/>
                <w:color w:val="auto"/>
                <w:sz w:val="20"/>
                <w:szCs w:val="20"/>
              </w:rPr>
              <w:t xml:space="preserve"> a </w:t>
            </w:r>
            <w:r w:rsidRPr="00B96746">
              <w:rPr>
                <w:rStyle w:val="l5prm1"/>
                <w:i w:val="0"/>
                <w:color w:val="auto"/>
                <w:sz w:val="20"/>
                <w:szCs w:val="20"/>
              </w:rPr>
              <w:t xml:space="preserve">Guvernului nr. </w:t>
            </w:r>
            <w:r w:rsidR="001D7C8B">
              <w:rPr>
                <w:rStyle w:val="l5prm1"/>
                <w:i w:val="0"/>
                <w:color w:val="auto"/>
                <w:sz w:val="20"/>
                <w:szCs w:val="20"/>
              </w:rPr>
              <w:t>73</w:t>
            </w:r>
            <w:r w:rsidRPr="00B96746">
              <w:rPr>
                <w:rStyle w:val="l5prm1"/>
                <w:i w:val="0"/>
                <w:color w:val="auto"/>
                <w:sz w:val="20"/>
                <w:szCs w:val="20"/>
              </w:rPr>
              <w:t>/2019</w:t>
            </w:r>
            <w:r w:rsidRPr="009547AC">
              <w:rPr>
                <w:rStyle w:val="l5prm1"/>
                <w:i w:val="0"/>
                <w:color w:val="FF0000"/>
                <w:sz w:val="20"/>
                <w:szCs w:val="20"/>
              </w:rPr>
              <w:t xml:space="preserve"> </w:t>
            </w:r>
            <w:r w:rsidR="00BE6670">
              <w:rPr>
                <w:sz w:val="20"/>
                <w:szCs w:val="20"/>
              </w:rPr>
              <w:t xml:space="preserve"> privind siguranţă feroviară;</w:t>
            </w:r>
          </w:p>
          <w:p w:rsidR="00E73902" w:rsidRDefault="00BE6670">
            <w:pPr>
              <w:widowControl w:val="0"/>
              <w:numPr>
                <w:ilvl w:val="0"/>
                <w:numId w:val="13"/>
              </w:numPr>
              <w:shd w:val="clear" w:color="auto" w:fill="FFFFFF"/>
              <w:tabs>
                <w:tab w:val="left" w:pos="720"/>
              </w:tabs>
              <w:autoSpaceDE w:val="0"/>
              <w:autoSpaceDN w:val="0"/>
              <w:adjustRightInd w:val="0"/>
              <w:rPr>
                <w:sz w:val="20"/>
                <w:szCs w:val="20"/>
              </w:rPr>
            </w:pPr>
            <w:r>
              <w:rPr>
                <w:bCs/>
                <w:sz w:val="20"/>
                <w:szCs w:val="20"/>
              </w:rPr>
              <w:t>Ordinul ministrului transporturilor</w:t>
            </w:r>
            <w:r w:rsidR="009D13F5">
              <w:rPr>
                <w:bCs/>
                <w:sz w:val="20"/>
                <w:szCs w:val="20"/>
              </w:rPr>
              <w:t xml:space="preserve">, infrastructurii </w:t>
            </w:r>
            <w:proofErr w:type="spellStart"/>
            <w:r w:rsidR="009D13F5">
              <w:rPr>
                <w:bCs/>
                <w:sz w:val="20"/>
                <w:szCs w:val="20"/>
              </w:rPr>
              <w:t>şi</w:t>
            </w:r>
            <w:proofErr w:type="spellEnd"/>
            <w:r w:rsidR="009D13F5">
              <w:rPr>
                <w:bCs/>
                <w:sz w:val="20"/>
                <w:szCs w:val="20"/>
              </w:rPr>
              <w:t xml:space="preserve"> </w:t>
            </w:r>
            <w:proofErr w:type="spellStart"/>
            <w:r w:rsidR="009D13F5">
              <w:rPr>
                <w:bCs/>
                <w:sz w:val="20"/>
                <w:szCs w:val="20"/>
              </w:rPr>
              <w:t>comunicaţiilor</w:t>
            </w:r>
            <w:proofErr w:type="spellEnd"/>
            <w:r w:rsidR="009D13F5">
              <w:rPr>
                <w:bCs/>
                <w:sz w:val="20"/>
                <w:szCs w:val="20"/>
              </w:rPr>
              <w:t xml:space="preserve"> </w:t>
            </w:r>
            <w:r>
              <w:rPr>
                <w:bCs/>
                <w:sz w:val="20"/>
                <w:szCs w:val="20"/>
              </w:rPr>
              <w:t xml:space="preserve"> nr. .......</w:t>
            </w:r>
            <w:r w:rsidR="009D3051">
              <w:rPr>
                <w:bCs/>
                <w:sz w:val="20"/>
                <w:szCs w:val="20"/>
              </w:rPr>
              <w:t xml:space="preserve">/2020 </w:t>
            </w:r>
            <w:r>
              <w:rPr>
                <w:rStyle w:val="l5tlu1"/>
                <w:b w:val="0"/>
                <w:color w:val="auto"/>
                <w:sz w:val="20"/>
                <w:szCs w:val="20"/>
              </w:rPr>
              <w:t xml:space="preserve">pentru eliberarea </w:t>
            </w:r>
            <w:proofErr w:type="spellStart"/>
            <w:r>
              <w:rPr>
                <w:rStyle w:val="l5tlu1"/>
                <w:b w:val="0"/>
                <w:color w:val="auto"/>
                <w:sz w:val="20"/>
                <w:szCs w:val="20"/>
              </w:rPr>
              <w:t>autorizaţiei</w:t>
            </w:r>
            <w:proofErr w:type="spellEnd"/>
            <w:r>
              <w:rPr>
                <w:rStyle w:val="l5tlu1"/>
                <w:b w:val="0"/>
                <w:color w:val="auto"/>
                <w:sz w:val="20"/>
                <w:szCs w:val="20"/>
              </w:rPr>
              <w:t xml:space="preserve"> de </w:t>
            </w:r>
            <w:proofErr w:type="spellStart"/>
            <w:r>
              <w:rPr>
                <w:rStyle w:val="l5tlu1"/>
                <w:b w:val="0"/>
                <w:color w:val="auto"/>
                <w:sz w:val="20"/>
                <w:szCs w:val="20"/>
              </w:rPr>
              <w:t>siguranţă</w:t>
            </w:r>
            <w:proofErr w:type="spellEnd"/>
            <w:r>
              <w:rPr>
                <w:rStyle w:val="l5tlu1"/>
                <w:b w:val="0"/>
                <w:color w:val="auto"/>
                <w:sz w:val="20"/>
                <w:szCs w:val="20"/>
              </w:rPr>
              <w:t xml:space="preserve"> administratorului/gestionarilor de infrastructură feroviară din România</w:t>
            </w:r>
            <w:r>
              <w:rPr>
                <w:bCs/>
                <w:sz w:val="20"/>
                <w:szCs w:val="20"/>
              </w:rPr>
              <w:t>.</w:t>
            </w:r>
          </w:p>
          <w:p w:rsidR="00E73902" w:rsidRDefault="00E73902">
            <w:pPr>
              <w:widowControl w:val="0"/>
              <w:shd w:val="clear" w:color="auto" w:fill="FFFFFF"/>
              <w:autoSpaceDE w:val="0"/>
              <w:autoSpaceDN w:val="0"/>
              <w:adjustRightInd w:val="0"/>
              <w:rPr>
                <w:sz w:val="2"/>
                <w:szCs w:val="2"/>
              </w:rPr>
            </w:pPr>
          </w:p>
        </w:tc>
      </w:tr>
      <w:tr w:rsidR="00E73902">
        <w:tc>
          <w:tcPr>
            <w:tcW w:w="9814" w:type="dxa"/>
            <w:gridSpan w:val="5"/>
            <w:tcBorders>
              <w:top w:val="single" w:sz="4" w:space="0" w:color="auto"/>
              <w:left w:val="nil"/>
              <w:bottom w:val="nil"/>
              <w:right w:val="nil"/>
            </w:tcBorders>
          </w:tcPr>
          <w:p w:rsidR="00E73902" w:rsidRDefault="00E73902">
            <w:pPr>
              <w:widowControl w:val="0"/>
              <w:shd w:val="clear" w:color="auto" w:fill="FFFFFF"/>
              <w:autoSpaceDE w:val="0"/>
              <w:autoSpaceDN w:val="0"/>
              <w:adjustRightInd w:val="0"/>
              <w:rPr>
                <w:b/>
                <w:sz w:val="20"/>
                <w:szCs w:val="20"/>
                <w:lang w:val="en-US"/>
              </w:rPr>
            </w:pPr>
          </w:p>
          <w:p w:rsidR="00E73902" w:rsidRDefault="00BE6670">
            <w:pPr>
              <w:widowControl w:val="0"/>
              <w:shd w:val="clear" w:color="auto" w:fill="FFFFFF"/>
              <w:autoSpaceDE w:val="0"/>
              <w:autoSpaceDN w:val="0"/>
              <w:adjustRightInd w:val="0"/>
              <w:ind w:firstLineChars="550" w:firstLine="1104"/>
              <w:rPr>
                <w:sz w:val="2"/>
                <w:szCs w:val="2"/>
              </w:rPr>
            </w:pPr>
            <w:r>
              <w:rPr>
                <w:b/>
                <w:sz w:val="20"/>
                <w:szCs w:val="20"/>
                <w:lang w:val="en-US"/>
              </w:rPr>
              <w:t>5</w:t>
            </w:r>
            <w:r>
              <w:rPr>
                <w:b/>
                <w:sz w:val="20"/>
                <w:szCs w:val="20"/>
              </w:rPr>
              <w:t xml:space="preserve">. </w:t>
            </w:r>
            <w:r>
              <w:rPr>
                <w:b/>
                <w:sz w:val="20"/>
                <w:szCs w:val="20"/>
                <w:lang w:val="en-US"/>
              </w:rPr>
              <w:t>SEC</w:t>
            </w:r>
            <w:r>
              <w:rPr>
                <w:b/>
                <w:sz w:val="20"/>
                <w:szCs w:val="20"/>
              </w:rPr>
              <w:t>Ţ</w:t>
            </w:r>
            <w:r>
              <w:rPr>
                <w:b/>
                <w:sz w:val="20"/>
                <w:szCs w:val="20"/>
                <w:lang w:val="en-US"/>
              </w:rPr>
              <w:t>II</w:t>
            </w:r>
            <w:r>
              <w:rPr>
                <w:b/>
                <w:sz w:val="20"/>
                <w:szCs w:val="20"/>
              </w:rPr>
              <w:t xml:space="preserve"> DE CIRCULAŢIE</w:t>
            </w:r>
            <w:r>
              <w:rPr>
                <w:b/>
                <w:sz w:val="20"/>
                <w:szCs w:val="20"/>
                <w:lang w:val="en-US"/>
              </w:rPr>
              <w:t xml:space="preserve"> </w:t>
            </w:r>
          </w:p>
          <w:p w:rsidR="00E73902" w:rsidRDefault="00E73902">
            <w:pPr>
              <w:widowControl w:val="0"/>
              <w:shd w:val="clear" w:color="auto" w:fill="FFFFFF"/>
              <w:autoSpaceDE w:val="0"/>
              <w:autoSpaceDN w:val="0"/>
              <w:adjustRightInd w:val="0"/>
              <w:rPr>
                <w:sz w:val="2"/>
                <w:szCs w:val="2"/>
              </w:rPr>
            </w:pPr>
          </w:p>
        </w:tc>
      </w:tr>
      <w:tr w:rsidR="00E73902">
        <w:trPr>
          <w:trHeight w:val="90"/>
        </w:trPr>
        <w:tc>
          <w:tcPr>
            <w:tcW w:w="9814" w:type="dxa"/>
            <w:gridSpan w:val="5"/>
            <w:vAlign w:val="bottom"/>
          </w:tcPr>
          <w:p w:rsidR="00E73902" w:rsidRDefault="00BE6670">
            <w:pPr>
              <w:rPr>
                <w:sz w:val="20"/>
                <w:szCs w:val="20"/>
              </w:rPr>
            </w:pPr>
            <w:proofErr w:type="spellStart"/>
            <w:r>
              <w:rPr>
                <w:sz w:val="20"/>
                <w:szCs w:val="20"/>
              </w:rPr>
              <w:t>Secţiile</w:t>
            </w:r>
            <w:proofErr w:type="spellEnd"/>
            <w:r>
              <w:rPr>
                <w:sz w:val="20"/>
                <w:szCs w:val="20"/>
              </w:rPr>
              <w:t xml:space="preserve"> </w:t>
            </w:r>
            <w:r w:rsidRPr="000D578A">
              <w:rPr>
                <w:sz w:val="20"/>
                <w:szCs w:val="20"/>
              </w:rPr>
              <w:t xml:space="preserve">de </w:t>
            </w:r>
            <w:proofErr w:type="spellStart"/>
            <w:r w:rsidRPr="000D578A">
              <w:rPr>
                <w:sz w:val="20"/>
                <w:szCs w:val="20"/>
              </w:rPr>
              <w:t>circulaţie</w:t>
            </w:r>
            <w:proofErr w:type="spellEnd"/>
            <w:r w:rsidRPr="000D578A">
              <w:rPr>
                <w:sz w:val="20"/>
                <w:szCs w:val="20"/>
              </w:rPr>
              <w:t xml:space="preserve"> pe care administratorul/gestionarul de infrastructură feroviară este autorizat să le administreze / gestioneze şi să le exploateze </w:t>
            </w:r>
            <w:r>
              <w:rPr>
                <w:sz w:val="20"/>
                <w:szCs w:val="20"/>
              </w:rPr>
              <w:t xml:space="preserve">sunt înscrise în Anexa la prezenta </w:t>
            </w:r>
            <w:proofErr w:type="spellStart"/>
            <w:r>
              <w:rPr>
                <w:sz w:val="20"/>
                <w:szCs w:val="20"/>
              </w:rPr>
              <w:t>autorizaţie</w:t>
            </w:r>
            <w:proofErr w:type="spellEnd"/>
            <w:r>
              <w:rPr>
                <w:sz w:val="20"/>
                <w:szCs w:val="20"/>
              </w:rPr>
              <w:t xml:space="preserve"> de </w:t>
            </w:r>
            <w:proofErr w:type="spellStart"/>
            <w:r>
              <w:rPr>
                <w:sz w:val="20"/>
                <w:szCs w:val="20"/>
              </w:rPr>
              <w:t>siguranţă</w:t>
            </w:r>
            <w:proofErr w:type="spellEnd"/>
            <w:r>
              <w:rPr>
                <w:sz w:val="20"/>
                <w:szCs w:val="20"/>
              </w:rPr>
              <w:t xml:space="preserve">.  </w:t>
            </w:r>
          </w:p>
        </w:tc>
      </w:tr>
      <w:tr w:rsidR="00E73902">
        <w:trPr>
          <w:trHeight w:val="353"/>
        </w:trPr>
        <w:tc>
          <w:tcPr>
            <w:tcW w:w="9814" w:type="dxa"/>
            <w:gridSpan w:val="5"/>
            <w:tcBorders>
              <w:left w:val="nil"/>
              <w:right w:val="nil"/>
            </w:tcBorders>
          </w:tcPr>
          <w:p w:rsidR="00E73902" w:rsidRDefault="00E73902">
            <w:pPr>
              <w:widowControl w:val="0"/>
              <w:shd w:val="clear" w:color="auto" w:fill="FFFFFF"/>
              <w:autoSpaceDE w:val="0"/>
              <w:autoSpaceDN w:val="0"/>
              <w:adjustRightInd w:val="0"/>
              <w:rPr>
                <w:b/>
                <w:sz w:val="20"/>
                <w:szCs w:val="20"/>
              </w:rPr>
            </w:pPr>
          </w:p>
          <w:p w:rsidR="00E73902" w:rsidRDefault="00BE6670">
            <w:pPr>
              <w:widowControl w:val="0"/>
              <w:numPr>
                <w:ilvl w:val="0"/>
                <w:numId w:val="14"/>
              </w:numPr>
              <w:shd w:val="clear" w:color="auto" w:fill="FFFFFF"/>
              <w:autoSpaceDE w:val="0"/>
              <w:autoSpaceDN w:val="0"/>
              <w:adjustRightInd w:val="0"/>
              <w:rPr>
                <w:b/>
                <w:sz w:val="20"/>
                <w:szCs w:val="20"/>
              </w:rPr>
            </w:pPr>
            <w:r>
              <w:rPr>
                <w:b/>
                <w:sz w:val="20"/>
                <w:szCs w:val="20"/>
              </w:rPr>
              <w:t>CONDIŢII SPECIALE</w:t>
            </w:r>
          </w:p>
        </w:tc>
      </w:tr>
      <w:tr w:rsidR="00E73902">
        <w:trPr>
          <w:trHeight w:val="353"/>
        </w:trPr>
        <w:tc>
          <w:tcPr>
            <w:tcW w:w="9814" w:type="dxa"/>
            <w:gridSpan w:val="5"/>
            <w:tcBorders>
              <w:left w:val="single" w:sz="4" w:space="0" w:color="auto"/>
              <w:bottom w:val="single" w:sz="4" w:space="0" w:color="auto"/>
              <w:right w:val="single" w:sz="4" w:space="0" w:color="auto"/>
            </w:tcBorders>
          </w:tcPr>
          <w:p w:rsidR="00E73902" w:rsidRDefault="00E73902">
            <w:pPr>
              <w:widowControl w:val="0"/>
              <w:shd w:val="clear" w:color="auto" w:fill="FFFFFF"/>
              <w:autoSpaceDE w:val="0"/>
              <w:autoSpaceDN w:val="0"/>
              <w:adjustRightInd w:val="0"/>
              <w:rPr>
                <w:b/>
                <w:sz w:val="20"/>
                <w:szCs w:val="20"/>
              </w:rPr>
            </w:pPr>
          </w:p>
        </w:tc>
      </w:tr>
      <w:tr w:rsidR="00E73902">
        <w:trPr>
          <w:trHeight w:val="353"/>
        </w:trPr>
        <w:tc>
          <w:tcPr>
            <w:tcW w:w="9814" w:type="dxa"/>
            <w:gridSpan w:val="5"/>
            <w:tcBorders>
              <w:top w:val="nil"/>
              <w:left w:val="nil"/>
              <w:right w:val="nil"/>
            </w:tcBorders>
          </w:tcPr>
          <w:p w:rsidR="00E73902" w:rsidRDefault="00BE6670">
            <w:pPr>
              <w:widowControl w:val="0"/>
              <w:numPr>
                <w:ilvl w:val="0"/>
                <w:numId w:val="14"/>
              </w:numPr>
              <w:shd w:val="clear" w:color="auto" w:fill="FFFFFF"/>
              <w:autoSpaceDE w:val="0"/>
              <w:autoSpaceDN w:val="0"/>
              <w:adjustRightInd w:val="0"/>
              <w:rPr>
                <w:b/>
                <w:sz w:val="20"/>
                <w:szCs w:val="20"/>
              </w:rPr>
            </w:pPr>
            <w:r>
              <w:rPr>
                <w:b/>
                <w:sz w:val="20"/>
                <w:szCs w:val="20"/>
              </w:rPr>
              <w:t>INFORMAŢII SUPLIMENTARE</w:t>
            </w:r>
          </w:p>
        </w:tc>
      </w:tr>
      <w:tr w:rsidR="00E73902">
        <w:tc>
          <w:tcPr>
            <w:tcW w:w="9814" w:type="dxa"/>
            <w:gridSpan w:val="5"/>
            <w:tcBorders>
              <w:bottom w:val="single" w:sz="4" w:space="0" w:color="auto"/>
            </w:tcBorders>
            <w:vAlign w:val="center"/>
          </w:tcPr>
          <w:p w:rsidR="00E73902" w:rsidRDefault="00BE6670">
            <w:pPr>
              <w:numPr>
                <w:ilvl w:val="0"/>
                <w:numId w:val="15"/>
              </w:numPr>
              <w:rPr>
                <w:sz w:val="18"/>
                <w:szCs w:val="18"/>
              </w:rPr>
            </w:pPr>
            <w:r>
              <w:rPr>
                <w:sz w:val="18"/>
                <w:szCs w:val="18"/>
                <w:u w:val="single"/>
              </w:rPr>
              <w:t xml:space="preserve">Valabilitatea </w:t>
            </w:r>
            <w:proofErr w:type="spellStart"/>
            <w:r>
              <w:rPr>
                <w:sz w:val="18"/>
                <w:szCs w:val="18"/>
                <w:u w:val="single"/>
              </w:rPr>
              <w:t>autorizaţi</w:t>
            </w:r>
            <w:proofErr w:type="spellEnd"/>
            <w:r>
              <w:rPr>
                <w:sz w:val="18"/>
                <w:szCs w:val="18"/>
                <w:u w:val="single"/>
                <w:lang w:val="en-US"/>
              </w:rPr>
              <w:t>e</w:t>
            </w:r>
            <w:r>
              <w:rPr>
                <w:sz w:val="18"/>
                <w:szCs w:val="18"/>
                <w:u w:val="single"/>
              </w:rPr>
              <w:t xml:space="preserve">i de </w:t>
            </w:r>
            <w:proofErr w:type="spellStart"/>
            <w:r>
              <w:rPr>
                <w:sz w:val="18"/>
                <w:szCs w:val="18"/>
                <w:u w:val="single"/>
              </w:rPr>
              <w:t>siguranţă</w:t>
            </w:r>
            <w:proofErr w:type="spellEnd"/>
            <w:r>
              <w:rPr>
                <w:sz w:val="18"/>
                <w:szCs w:val="18"/>
              </w:rPr>
              <w:t xml:space="preserve"> - </w:t>
            </w:r>
            <w:proofErr w:type="spellStart"/>
            <w:r>
              <w:rPr>
                <w:sz w:val="18"/>
                <w:szCs w:val="18"/>
              </w:rPr>
              <w:t>Autorizaţia</w:t>
            </w:r>
            <w:proofErr w:type="spellEnd"/>
            <w:r>
              <w:rPr>
                <w:sz w:val="18"/>
                <w:szCs w:val="18"/>
              </w:rPr>
              <w:t xml:space="preserve"> de </w:t>
            </w:r>
            <w:proofErr w:type="spellStart"/>
            <w:r>
              <w:rPr>
                <w:sz w:val="18"/>
                <w:szCs w:val="18"/>
              </w:rPr>
              <w:t>siguranţă</w:t>
            </w:r>
            <w:proofErr w:type="spellEnd"/>
            <w:r>
              <w:rPr>
                <w:sz w:val="18"/>
                <w:szCs w:val="18"/>
              </w:rPr>
              <w:t xml:space="preserve"> este valabilă pentru o perioadă de 5 ani, cu respectarea </w:t>
            </w:r>
            <w:proofErr w:type="spellStart"/>
            <w:r>
              <w:rPr>
                <w:sz w:val="18"/>
                <w:szCs w:val="18"/>
              </w:rPr>
              <w:t>cerinţelor</w:t>
            </w:r>
            <w:proofErr w:type="spellEnd"/>
            <w:r>
              <w:rPr>
                <w:sz w:val="18"/>
                <w:szCs w:val="18"/>
              </w:rPr>
              <w:t xml:space="preserve"> care au stat la baza eliberării, reînnoirii sau modificării/revizuirii acesteia, în </w:t>
            </w:r>
            <w:proofErr w:type="spellStart"/>
            <w:r>
              <w:rPr>
                <w:sz w:val="18"/>
                <w:szCs w:val="18"/>
              </w:rPr>
              <w:t>condiţiile</w:t>
            </w:r>
            <w:proofErr w:type="spellEnd"/>
            <w:r>
              <w:rPr>
                <w:sz w:val="18"/>
                <w:szCs w:val="18"/>
              </w:rPr>
              <w:t xml:space="preserve"> vizării </w:t>
            </w:r>
            <w:r w:rsidR="00BF25D9">
              <w:rPr>
                <w:color w:val="C00000"/>
                <w:sz w:val="18"/>
                <w:szCs w:val="18"/>
              </w:rPr>
              <w:t xml:space="preserve">sale </w:t>
            </w:r>
            <w:r>
              <w:rPr>
                <w:sz w:val="18"/>
                <w:szCs w:val="18"/>
              </w:rPr>
              <w:t>periodice la un an.</w:t>
            </w:r>
          </w:p>
          <w:p w:rsidR="00E73902" w:rsidRDefault="00E73902">
            <w:pPr>
              <w:rPr>
                <w:sz w:val="18"/>
                <w:szCs w:val="18"/>
              </w:rPr>
            </w:pPr>
          </w:p>
          <w:p w:rsidR="00E73902" w:rsidRDefault="00BE6670">
            <w:pPr>
              <w:numPr>
                <w:ilvl w:val="0"/>
                <w:numId w:val="15"/>
              </w:numPr>
              <w:rPr>
                <w:sz w:val="18"/>
                <w:szCs w:val="18"/>
              </w:rPr>
            </w:pPr>
            <w:r w:rsidRPr="002D14E5">
              <w:rPr>
                <w:sz w:val="18"/>
                <w:szCs w:val="18"/>
                <w:u w:val="single"/>
                <w:lang w:val="en-US"/>
              </w:rPr>
              <w:t>Supra</w:t>
            </w:r>
            <w:proofErr w:type="spellStart"/>
            <w:r w:rsidRPr="002D14E5">
              <w:rPr>
                <w:sz w:val="18"/>
                <w:szCs w:val="18"/>
                <w:u w:val="single"/>
              </w:rPr>
              <w:t>ve</w:t>
            </w:r>
            <w:r w:rsidRPr="002D14E5">
              <w:rPr>
                <w:sz w:val="18"/>
                <w:szCs w:val="18"/>
                <w:u w:val="single"/>
                <w:lang w:val="en-US"/>
              </w:rPr>
              <w:t>gherea</w:t>
            </w:r>
            <w:proofErr w:type="spellEnd"/>
            <w:r w:rsidRPr="002D14E5">
              <w:rPr>
                <w:sz w:val="18"/>
                <w:szCs w:val="18"/>
                <w:u w:val="single"/>
                <w:lang w:val="en-US"/>
              </w:rPr>
              <w:t xml:space="preserve"> ASFR</w:t>
            </w:r>
            <w:r w:rsidRPr="002D14E5">
              <w:rPr>
                <w:sz w:val="18"/>
                <w:szCs w:val="18"/>
                <w:lang w:val="en-US"/>
              </w:rPr>
              <w:t xml:space="preserve"> </w:t>
            </w:r>
            <w:r w:rsidRPr="002D14E5">
              <w:rPr>
                <w:sz w:val="18"/>
                <w:szCs w:val="18"/>
              </w:rPr>
              <w:t>-</w:t>
            </w:r>
            <w:r w:rsidRPr="002D14E5">
              <w:rPr>
                <w:sz w:val="18"/>
                <w:szCs w:val="18"/>
                <w:lang w:val="en-US"/>
              </w:rPr>
              <w:t xml:space="preserve"> </w:t>
            </w:r>
            <w:r w:rsidRPr="002D14E5">
              <w:rPr>
                <w:sz w:val="18"/>
                <w:szCs w:val="18"/>
              </w:rPr>
              <w:t xml:space="preserve">După eliberarea </w:t>
            </w:r>
            <w:proofErr w:type="spellStart"/>
            <w:r w:rsidRPr="002D14E5">
              <w:rPr>
                <w:sz w:val="18"/>
                <w:szCs w:val="18"/>
              </w:rPr>
              <w:t>şi</w:t>
            </w:r>
            <w:proofErr w:type="spellEnd"/>
            <w:r w:rsidRPr="002D14E5">
              <w:rPr>
                <w:sz w:val="18"/>
                <w:szCs w:val="18"/>
              </w:rPr>
              <w:t xml:space="preserve"> reînnoirea </w:t>
            </w:r>
            <w:proofErr w:type="spellStart"/>
            <w:r w:rsidRPr="002D14E5">
              <w:rPr>
                <w:sz w:val="18"/>
                <w:szCs w:val="18"/>
                <w:lang w:val="en-US"/>
              </w:rPr>
              <w:t>autori</w:t>
            </w:r>
            <w:proofErr w:type="spellEnd"/>
            <w:r w:rsidRPr="002D14E5">
              <w:rPr>
                <w:sz w:val="18"/>
                <w:szCs w:val="18"/>
              </w:rPr>
              <w:t>z</w:t>
            </w:r>
            <w:r w:rsidRPr="002D14E5">
              <w:rPr>
                <w:sz w:val="18"/>
                <w:szCs w:val="18"/>
                <w:lang w:val="en-US"/>
              </w:rPr>
              <w:t>a</w:t>
            </w:r>
            <w:proofErr w:type="spellStart"/>
            <w:r w:rsidRPr="002D14E5">
              <w:rPr>
                <w:sz w:val="18"/>
                <w:szCs w:val="18"/>
              </w:rPr>
              <w:t>ţi</w:t>
            </w:r>
            <w:r w:rsidRPr="002D14E5">
              <w:rPr>
                <w:sz w:val="18"/>
                <w:szCs w:val="18"/>
                <w:lang w:val="en-US"/>
              </w:rPr>
              <w:t>i</w:t>
            </w:r>
            <w:proofErr w:type="spellEnd"/>
            <w:r w:rsidRPr="002D14E5">
              <w:rPr>
                <w:sz w:val="18"/>
                <w:szCs w:val="18"/>
              </w:rPr>
              <w:t>lor</w:t>
            </w:r>
            <w:r w:rsidRPr="002D14E5">
              <w:rPr>
                <w:sz w:val="18"/>
                <w:szCs w:val="18"/>
                <w:lang w:val="en-US"/>
              </w:rPr>
              <w:t xml:space="preserve"> </w:t>
            </w:r>
            <w:r w:rsidRPr="002D14E5">
              <w:rPr>
                <w:sz w:val="18"/>
                <w:szCs w:val="18"/>
              </w:rPr>
              <w:t xml:space="preserve">de </w:t>
            </w:r>
            <w:proofErr w:type="spellStart"/>
            <w:r w:rsidRPr="002D14E5">
              <w:rPr>
                <w:sz w:val="18"/>
                <w:szCs w:val="18"/>
              </w:rPr>
              <w:t>siguranţă</w:t>
            </w:r>
            <w:proofErr w:type="spellEnd"/>
            <w:r w:rsidRPr="002D14E5">
              <w:rPr>
                <w:sz w:val="18"/>
                <w:szCs w:val="18"/>
              </w:rPr>
              <w:t xml:space="preserve">, ASFR </w:t>
            </w:r>
            <w:proofErr w:type="spellStart"/>
            <w:r w:rsidRPr="002D14E5">
              <w:rPr>
                <w:sz w:val="18"/>
                <w:szCs w:val="18"/>
              </w:rPr>
              <w:t>desfăşoară</w:t>
            </w:r>
            <w:proofErr w:type="spellEnd"/>
            <w:r w:rsidRPr="002D14E5">
              <w:rPr>
                <w:sz w:val="18"/>
                <w:szCs w:val="18"/>
              </w:rPr>
              <w:t xml:space="preserve"> </w:t>
            </w:r>
            <w:proofErr w:type="spellStart"/>
            <w:r w:rsidRPr="002D14E5">
              <w:rPr>
                <w:sz w:val="18"/>
                <w:szCs w:val="18"/>
              </w:rPr>
              <w:t>activităţi</w:t>
            </w:r>
            <w:proofErr w:type="spellEnd"/>
            <w:r w:rsidRPr="002D14E5">
              <w:rPr>
                <w:sz w:val="18"/>
                <w:szCs w:val="18"/>
              </w:rPr>
              <w:t xml:space="preserve"> pentru supravegherea </w:t>
            </w:r>
            <w:r w:rsidR="00BF25D9" w:rsidRPr="002D14E5">
              <w:rPr>
                <w:sz w:val="18"/>
                <w:szCs w:val="18"/>
              </w:rPr>
              <w:t xml:space="preserve">sistemului de </w:t>
            </w:r>
            <w:r w:rsidRPr="002D14E5">
              <w:rPr>
                <w:sz w:val="18"/>
                <w:szCs w:val="18"/>
              </w:rPr>
              <w:t>management</w:t>
            </w:r>
            <w:r w:rsidR="00BF25D9" w:rsidRPr="002D14E5">
              <w:rPr>
                <w:sz w:val="18"/>
                <w:szCs w:val="18"/>
              </w:rPr>
              <w:t xml:space="preserve"> al </w:t>
            </w:r>
            <w:proofErr w:type="spellStart"/>
            <w:r w:rsidRPr="002D14E5">
              <w:rPr>
                <w:sz w:val="18"/>
                <w:szCs w:val="18"/>
              </w:rPr>
              <w:t>siguranţei</w:t>
            </w:r>
            <w:proofErr w:type="spellEnd"/>
            <w:r w:rsidRPr="002D14E5">
              <w:rPr>
                <w:sz w:val="18"/>
                <w:szCs w:val="18"/>
              </w:rPr>
              <w:t xml:space="preserve"> al administratorului/gestionarului de infrastructură feroviară în conformitate cu Regulamentul</w:t>
            </w:r>
            <w:r w:rsidRPr="002D14E5">
              <w:rPr>
                <w:sz w:val="18"/>
                <w:szCs w:val="18"/>
                <w:lang w:val="en-US"/>
              </w:rPr>
              <w:t xml:space="preserve"> </w:t>
            </w:r>
            <w:r w:rsidRPr="002D14E5">
              <w:rPr>
                <w:sz w:val="18"/>
                <w:szCs w:val="18"/>
              </w:rPr>
              <w:t xml:space="preserve">delegat (UE) 2018/761 al Comisiei din 16 februarie 2018 </w:t>
            </w:r>
            <w:r w:rsidRPr="002D14E5">
              <w:rPr>
                <w:i/>
                <w:iCs/>
                <w:sz w:val="18"/>
                <w:szCs w:val="18"/>
              </w:rPr>
              <w:t>de stabilire a metodelor comune de siguranță pentru supravegherea de către autoritățile naționale de siguranță după eliberarea unui certificat unic de siguranță sau a unei autorizații de siguranță în conformitate cu Directiva (UE) 2018/798 a Parlamentului European și a Consiliului și de abrogare a Regulamentului (UE) nr. 1077/2012 al Comisiei</w:t>
            </w:r>
            <w:r w:rsidRPr="002D14E5">
              <w:rPr>
                <w:sz w:val="18"/>
                <w:szCs w:val="18"/>
              </w:rPr>
              <w:t>, pentru a verifica dacă în decursul administră</w:t>
            </w:r>
            <w:proofErr w:type="spellStart"/>
            <w:r w:rsidRPr="002D14E5">
              <w:rPr>
                <w:sz w:val="18"/>
                <w:szCs w:val="18"/>
                <w:lang w:val="en-US"/>
              </w:rPr>
              <w:t>rii</w:t>
            </w:r>
            <w:proofErr w:type="spellEnd"/>
            <w:r w:rsidRPr="002D14E5">
              <w:rPr>
                <w:sz w:val="18"/>
                <w:szCs w:val="18"/>
              </w:rPr>
              <w:t xml:space="preserve">/gestionării </w:t>
            </w:r>
            <w:proofErr w:type="spellStart"/>
            <w:r w:rsidRPr="002D14E5">
              <w:rPr>
                <w:sz w:val="18"/>
                <w:szCs w:val="18"/>
              </w:rPr>
              <w:t>şi</w:t>
            </w:r>
            <w:proofErr w:type="spellEnd"/>
            <w:r w:rsidRPr="002D14E5">
              <w:rPr>
                <w:sz w:val="18"/>
                <w:szCs w:val="18"/>
              </w:rPr>
              <w:t xml:space="preserve"> exploatării infrastructurii feroviare se folosesc efectiv </w:t>
            </w:r>
            <w:proofErr w:type="spellStart"/>
            <w:r w:rsidRPr="002D14E5">
              <w:rPr>
                <w:sz w:val="18"/>
                <w:szCs w:val="18"/>
              </w:rPr>
              <w:t>modalităţile</w:t>
            </w:r>
            <w:proofErr w:type="spellEnd"/>
            <w:r w:rsidRPr="002D14E5">
              <w:rPr>
                <w:sz w:val="18"/>
                <w:szCs w:val="18"/>
              </w:rPr>
              <w:t xml:space="preserve"> sistemului de management al </w:t>
            </w:r>
            <w:proofErr w:type="spellStart"/>
            <w:r w:rsidRPr="002D14E5">
              <w:rPr>
                <w:sz w:val="18"/>
                <w:szCs w:val="18"/>
              </w:rPr>
              <w:t>siguranţei</w:t>
            </w:r>
            <w:proofErr w:type="spellEnd"/>
            <w:r w:rsidRPr="002D14E5">
              <w:rPr>
                <w:sz w:val="18"/>
                <w:szCs w:val="18"/>
              </w:rPr>
              <w:t xml:space="preserve"> </w:t>
            </w:r>
            <w:proofErr w:type="spellStart"/>
            <w:r w:rsidRPr="002D14E5">
              <w:rPr>
                <w:sz w:val="18"/>
                <w:szCs w:val="18"/>
              </w:rPr>
              <w:t>şi</w:t>
            </w:r>
            <w:proofErr w:type="spellEnd"/>
            <w:r w:rsidRPr="002D14E5">
              <w:rPr>
                <w:sz w:val="18"/>
                <w:szCs w:val="18"/>
              </w:rPr>
              <w:t xml:space="preserve"> dacă toate </w:t>
            </w:r>
            <w:proofErr w:type="spellStart"/>
            <w:r w:rsidRPr="002D14E5">
              <w:rPr>
                <w:sz w:val="18"/>
                <w:szCs w:val="18"/>
              </w:rPr>
              <w:t>cerinţele</w:t>
            </w:r>
            <w:proofErr w:type="spellEnd"/>
            <w:r w:rsidRPr="002D14E5">
              <w:rPr>
                <w:sz w:val="18"/>
                <w:szCs w:val="18"/>
              </w:rPr>
              <w:t xml:space="preserve"> care au stat la baza eliberării </w:t>
            </w:r>
            <w:proofErr w:type="spellStart"/>
            <w:r w:rsidRPr="002D14E5">
              <w:rPr>
                <w:sz w:val="18"/>
                <w:szCs w:val="18"/>
              </w:rPr>
              <w:t>autorizaţiilor</w:t>
            </w:r>
            <w:proofErr w:type="spellEnd"/>
            <w:r w:rsidRPr="002D14E5">
              <w:rPr>
                <w:sz w:val="18"/>
                <w:szCs w:val="18"/>
              </w:rPr>
              <w:t xml:space="preserve"> </w:t>
            </w:r>
            <w:proofErr w:type="spellStart"/>
            <w:r w:rsidRPr="002D14E5">
              <w:rPr>
                <w:sz w:val="18"/>
                <w:szCs w:val="18"/>
              </w:rPr>
              <w:t>şi</w:t>
            </w:r>
            <w:proofErr w:type="spellEnd"/>
            <w:r w:rsidRPr="002D14E5">
              <w:rPr>
                <w:sz w:val="18"/>
                <w:szCs w:val="18"/>
              </w:rPr>
              <w:t xml:space="preserve"> normele </w:t>
            </w:r>
            <w:proofErr w:type="spellStart"/>
            <w:r w:rsidRPr="002D14E5">
              <w:rPr>
                <w:sz w:val="18"/>
                <w:szCs w:val="18"/>
              </w:rPr>
              <w:t>naţionale</w:t>
            </w:r>
            <w:proofErr w:type="spellEnd"/>
            <w:r w:rsidRPr="002D14E5">
              <w:rPr>
                <w:sz w:val="18"/>
                <w:szCs w:val="18"/>
              </w:rPr>
              <w:t xml:space="preserve"> </w:t>
            </w:r>
            <w:r w:rsidR="006D17B5" w:rsidRPr="002D14E5">
              <w:rPr>
                <w:sz w:val="18"/>
                <w:szCs w:val="18"/>
              </w:rPr>
              <w:t>relevante</w:t>
            </w:r>
            <w:r w:rsidRPr="002D14E5">
              <w:rPr>
                <w:sz w:val="18"/>
                <w:szCs w:val="18"/>
              </w:rPr>
              <w:t xml:space="preserve"> sunt </w:t>
            </w:r>
            <w:r>
              <w:rPr>
                <w:sz w:val="18"/>
                <w:szCs w:val="18"/>
              </w:rPr>
              <w:t xml:space="preserve">respectate în </w:t>
            </w:r>
            <w:proofErr w:type="spellStart"/>
            <w:r>
              <w:rPr>
                <w:sz w:val="18"/>
                <w:szCs w:val="18"/>
              </w:rPr>
              <w:t>permanenţă</w:t>
            </w:r>
            <w:proofErr w:type="spellEnd"/>
            <w:r>
              <w:rPr>
                <w:sz w:val="18"/>
                <w:szCs w:val="18"/>
                <w:lang w:val="en-US"/>
              </w:rPr>
              <w:t xml:space="preserve">, </w:t>
            </w:r>
            <w:r>
              <w:rPr>
                <w:sz w:val="18"/>
                <w:szCs w:val="18"/>
              </w:rPr>
              <w:t xml:space="preserve">în baza </w:t>
            </w:r>
            <w:proofErr w:type="spellStart"/>
            <w:r>
              <w:rPr>
                <w:sz w:val="18"/>
                <w:szCs w:val="18"/>
              </w:rPr>
              <w:t>convenţiei</w:t>
            </w:r>
            <w:proofErr w:type="spellEnd"/>
            <w:r>
              <w:rPr>
                <w:sz w:val="18"/>
                <w:szCs w:val="18"/>
              </w:rPr>
              <w:t xml:space="preserve"> încheiate cu administratorul/gestionarul infrastructurii feroviare.</w:t>
            </w:r>
          </w:p>
          <w:p w:rsidR="00E73902" w:rsidRDefault="00E73902">
            <w:pPr>
              <w:rPr>
                <w:sz w:val="18"/>
                <w:szCs w:val="18"/>
              </w:rPr>
            </w:pPr>
          </w:p>
          <w:p w:rsidR="00E73902" w:rsidRDefault="00BE6670">
            <w:pPr>
              <w:rPr>
                <w:sz w:val="18"/>
                <w:szCs w:val="18"/>
                <w:u w:val="single"/>
              </w:rPr>
            </w:pPr>
            <w:r>
              <w:rPr>
                <w:b/>
                <w:bCs/>
                <w:sz w:val="18"/>
                <w:szCs w:val="18"/>
                <w:u w:val="single"/>
                <w:lang w:val="en-US"/>
              </w:rPr>
              <w:t xml:space="preserve">C. </w:t>
            </w:r>
            <w:proofErr w:type="spellStart"/>
            <w:r>
              <w:rPr>
                <w:sz w:val="18"/>
                <w:szCs w:val="18"/>
                <w:u w:val="single"/>
                <w:lang w:val="en-US"/>
              </w:rPr>
              <w:t>Restric</w:t>
            </w:r>
            <w:r>
              <w:rPr>
                <w:sz w:val="18"/>
                <w:szCs w:val="18"/>
                <w:u w:val="single"/>
              </w:rPr>
              <w:t>ţ</w:t>
            </w:r>
            <w:r>
              <w:rPr>
                <w:sz w:val="18"/>
                <w:szCs w:val="18"/>
                <w:u w:val="single"/>
                <w:lang w:val="en-US"/>
              </w:rPr>
              <w:t>íonarea</w:t>
            </w:r>
            <w:proofErr w:type="spellEnd"/>
            <w:r>
              <w:rPr>
                <w:sz w:val="18"/>
                <w:szCs w:val="18"/>
                <w:u w:val="single"/>
              </w:rPr>
              <w:t xml:space="preserve">/revocarea </w:t>
            </w:r>
            <w:proofErr w:type="spellStart"/>
            <w:r>
              <w:rPr>
                <w:sz w:val="18"/>
                <w:szCs w:val="18"/>
                <w:u w:val="single"/>
              </w:rPr>
              <w:t>autorizaţiei</w:t>
            </w:r>
            <w:proofErr w:type="spellEnd"/>
            <w:r>
              <w:rPr>
                <w:sz w:val="18"/>
                <w:szCs w:val="18"/>
                <w:u w:val="single"/>
              </w:rPr>
              <w:t xml:space="preserve"> de </w:t>
            </w:r>
            <w:proofErr w:type="spellStart"/>
            <w:r>
              <w:rPr>
                <w:sz w:val="18"/>
                <w:szCs w:val="18"/>
                <w:u w:val="single"/>
              </w:rPr>
              <w:t>siguranţă</w:t>
            </w:r>
            <w:proofErr w:type="spellEnd"/>
          </w:p>
          <w:p w:rsidR="00E73902" w:rsidRDefault="00BE6670">
            <w:pPr>
              <w:ind w:firstLineChars="200" w:firstLine="360"/>
              <w:jc w:val="both"/>
              <w:rPr>
                <w:rStyle w:val="l5def1"/>
                <w:rFonts w:ascii="Times New Roman" w:hAnsi="Times New Roman" w:cs="Times New Roman"/>
                <w:color w:val="C00000"/>
                <w:sz w:val="18"/>
                <w:szCs w:val="18"/>
              </w:rPr>
            </w:pPr>
            <w:r>
              <w:rPr>
                <w:sz w:val="18"/>
                <w:szCs w:val="18"/>
              </w:rPr>
              <w:lastRenderedPageBreak/>
              <w:t>-</w:t>
            </w:r>
            <w:r>
              <w:rPr>
                <w:sz w:val="18"/>
                <w:szCs w:val="18"/>
                <w:lang w:val="en-US"/>
              </w:rPr>
              <w:t xml:space="preserve"> </w:t>
            </w:r>
            <w:r>
              <w:rPr>
                <w:sz w:val="18"/>
                <w:szCs w:val="18"/>
              </w:rPr>
              <w:t xml:space="preserve">Atunci când în urma </w:t>
            </w:r>
            <w:proofErr w:type="spellStart"/>
            <w:r>
              <w:rPr>
                <w:sz w:val="18"/>
                <w:szCs w:val="18"/>
              </w:rPr>
              <w:t>activităţilor</w:t>
            </w:r>
            <w:proofErr w:type="spellEnd"/>
            <w:r>
              <w:rPr>
                <w:sz w:val="18"/>
                <w:szCs w:val="18"/>
              </w:rPr>
              <w:t xml:space="preserve"> de supraveghere</w:t>
            </w:r>
            <w:r>
              <w:rPr>
                <w:sz w:val="18"/>
                <w:szCs w:val="18"/>
                <w:lang w:val="en-US"/>
              </w:rPr>
              <w:t xml:space="preserve"> </w:t>
            </w:r>
            <w:proofErr w:type="spellStart"/>
            <w:r>
              <w:rPr>
                <w:sz w:val="18"/>
                <w:szCs w:val="18"/>
              </w:rPr>
              <w:t>desfăşurate</w:t>
            </w:r>
            <w:proofErr w:type="spellEnd"/>
            <w:r>
              <w:rPr>
                <w:sz w:val="18"/>
                <w:szCs w:val="18"/>
              </w:rPr>
              <w:t xml:space="preserve"> după eliberarea </w:t>
            </w:r>
            <w:proofErr w:type="spellStart"/>
            <w:r>
              <w:rPr>
                <w:sz w:val="18"/>
                <w:szCs w:val="18"/>
              </w:rPr>
              <w:t>şi</w:t>
            </w:r>
            <w:proofErr w:type="spellEnd"/>
            <w:r>
              <w:rPr>
                <w:sz w:val="18"/>
                <w:szCs w:val="18"/>
              </w:rPr>
              <w:t xml:space="preserve"> reînnoirea </w:t>
            </w:r>
            <w:proofErr w:type="spellStart"/>
            <w:r>
              <w:rPr>
                <w:sz w:val="18"/>
                <w:szCs w:val="18"/>
              </w:rPr>
              <w:t>autorizaţiilor</w:t>
            </w:r>
            <w:proofErr w:type="spellEnd"/>
            <w:r>
              <w:rPr>
                <w:sz w:val="18"/>
                <w:szCs w:val="18"/>
              </w:rPr>
              <w:t xml:space="preserve"> de </w:t>
            </w:r>
            <w:proofErr w:type="spellStart"/>
            <w:r>
              <w:rPr>
                <w:sz w:val="18"/>
                <w:szCs w:val="18"/>
              </w:rPr>
              <w:t>siguranţă</w:t>
            </w:r>
            <w:proofErr w:type="spellEnd"/>
            <w:r>
              <w:rPr>
                <w:sz w:val="18"/>
                <w:szCs w:val="18"/>
              </w:rPr>
              <w:t xml:space="preserve"> se </w:t>
            </w:r>
            <w:r>
              <w:rPr>
                <w:rStyle w:val="l5def1"/>
                <w:rFonts w:ascii="Times New Roman" w:hAnsi="Times New Roman" w:cs="Times New Roman"/>
                <w:color w:val="auto"/>
                <w:sz w:val="18"/>
                <w:szCs w:val="18"/>
              </w:rPr>
              <w:t>constată că nu mai sunt îndeplinite</w:t>
            </w:r>
            <w:r>
              <w:rPr>
                <w:sz w:val="18"/>
                <w:szCs w:val="18"/>
              </w:rPr>
              <w:t xml:space="preserve"> </w:t>
            </w:r>
            <w:proofErr w:type="spellStart"/>
            <w:r>
              <w:rPr>
                <w:sz w:val="18"/>
                <w:szCs w:val="18"/>
              </w:rPr>
              <w:t>cerințel</w:t>
            </w:r>
            <w:proofErr w:type="spellEnd"/>
            <w:r>
              <w:rPr>
                <w:sz w:val="18"/>
                <w:szCs w:val="18"/>
                <w:lang w:val="en-US"/>
              </w:rPr>
              <w:t xml:space="preserve">e </w:t>
            </w:r>
            <w:r>
              <w:rPr>
                <w:sz w:val="18"/>
                <w:szCs w:val="18"/>
              </w:rPr>
              <w:t>de autorizare</w:t>
            </w:r>
            <w:r w:rsidRPr="00F93358">
              <w:rPr>
                <w:rStyle w:val="l5def1"/>
                <w:rFonts w:ascii="Times New Roman" w:hAnsi="Times New Roman" w:cs="Times New Roman"/>
                <w:color w:val="auto"/>
                <w:sz w:val="18"/>
                <w:szCs w:val="18"/>
              </w:rPr>
              <w:t xml:space="preserve">, </w:t>
            </w:r>
            <w:r w:rsidR="00F93358" w:rsidRPr="00F93358">
              <w:rPr>
                <w:rStyle w:val="l5def1"/>
                <w:rFonts w:ascii="Times New Roman" w:hAnsi="Times New Roman" w:cs="Times New Roman"/>
                <w:color w:val="C00000"/>
                <w:sz w:val="18"/>
                <w:szCs w:val="18"/>
              </w:rPr>
              <w:t xml:space="preserve"> </w:t>
            </w:r>
            <w:r w:rsidR="00F93358" w:rsidRPr="00B96746">
              <w:rPr>
                <w:rStyle w:val="l5def1"/>
                <w:rFonts w:ascii="Times New Roman" w:hAnsi="Times New Roman" w:cs="Times New Roman"/>
                <w:color w:val="auto"/>
                <w:sz w:val="18"/>
                <w:szCs w:val="18"/>
              </w:rPr>
              <w:t>nu se solicită modificările prevăzute la art. 17 alin. (1)</w:t>
            </w:r>
            <w:r w:rsidR="007E0C9C">
              <w:rPr>
                <w:rStyle w:val="l5def1"/>
                <w:rFonts w:ascii="Times New Roman" w:hAnsi="Times New Roman" w:cs="Times New Roman"/>
                <w:color w:val="auto"/>
                <w:sz w:val="18"/>
                <w:szCs w:val="18"/>
              </w:rPr>
              <w:t xml:space="preserve"> </w:t>
            </w:r>
            <w:r w:rsidR="007E0C9C" w:rsidRPr="001D7C8B">
              <w:rPr>
                <w:rStyle w:val="l5def1"/>
                <w:rFonts w:ascii="Times New Roman" w:hAnsi="Times New Roman" w:cs="Times New Roman"/>
                <w:color w:val="auto"/>
                <w:sz w:val="18"/>
                <w:szCs w:val="18"/>
              </w:rPr>
              <w:t>din OMTIC nr. ...../2020</w:t>
            </w:r>
            <w:r w:rsidR="00F93358" w:rsidRPr="00B96746">
              <w:rPr>
                <w:rStyle w:val="l5def1"/>
                <w:rFonts w:ascii="Times New Roman" w:hAnsi="Times New Roman" w:cs="Times New Roman"/>
                <w:color w:val="auto"/>
                <w:sz w:val="18"/>
                <w:szCs w:val="18"/>
              </w:rPr>
              <w:t xml:space="preserve">, </w:t>
            </w:r>
            <w:r w:rsidRPr="00B96746">
              <w:rPr>
                <w:rStyle w:val="l5def1"/>
                <w:rFonts w:ascii="Times New Roman" w:hAnsi="Times New Roman" w:cs="Times New Roman"/>
                <w:color w:val="auto"/>
                <w:sz w:val="18"/>
                <w:szCs w:val="18"/>
              </w:rPr>
              <w:t>nu</w:t>
            </w:r>
            <w:r>
              <w:rPr>
                <w:rStyle w:val="l5def1"/>
                <w:rFonts w:ascii="Times New Roman" w:hAnsi="Times New Roman" w:cs="Times New Roman"/>
                <w:color w:val="auto"/>
                <w:sz w:val="18"/>
                <w:szCs w:val="18"/>
              </w:rPr>
              <w:t xml:space="preserve"> se respectă normele </w:t>
            </w:r>
            <w:proofErr w:type="spellStart"/>
            <w:r>
              <w:rPr>
                <w:rStyle w:val="l5def1"/>
                <w:rFonts w:ascii="Times New Roman" w:hAnsi="Times New Roman" w:cs="Times New Roman"/>
                <w:color w:val="auto"/>
                <w:sz w:val="18"/>
                <w:szCs w:val="18"/>
              </w:rPr>
              <w:t>naţionale</w:t>
            </w:r>
            <w:proofErr w:type="spellEnd"/>
            <w:r>
              <w:rPr>
                <w:rStyle w:val="l5def1"/>
                <w:rFonts w:ascii="Times New Roman" w:hAnsi="Times New Roman" w:cs="Times New Roman"/>
                <w:color w:val="auto"/>
                <w:sz w:val="18"/>
                <w:szCs w:val="18"/>
              </w:rPr>
              <w:t xml:space="preserve"> sau reglementările specifice ale Uniunii Europene sau se identifică un risc grav care afectează </w:t>
            </w:r>
            <w:proofErr w:type="spellStart"/>
            <w:r>
              <w:rPr>
                <w:rStyle w:val="l5def1"/>
                <w:rFonts w:ascii="Times New Roman" w:hAnsi="Times New Roman" w:cs="Times New Roman"/>
                <w:color w:val="auto"/>
                <w:sz w:val="18"/>
                <w:szCs w:val="18"/>
              </w:rPr>
              <w:t>siguranţa</w:t>
            </w:r>
            <w:proofErr w:type="spellEnd"/>
            <w:r>
              <w:rPr>
                <w:rStyle w:val="l5def1"/>
                <w:rFonts w:ascii="Times New Roman" w:hAnsi="Times New Roman" w:cs="Times New Roman"/>
                <w:color w:val="auto"/>
                <w:sz w:val="18"/>
                <w:szCs w:val="18"/>
              </w:rPr>
              <w:t xml:space="preserve">, </w:t>
            </w:r>
            <w:r>
              <w:rPr>
                <w:sz w:val="18"/>
                <w:szCs w:val="18"/>
              </w:rPr>
              <w:t>ASFR poate, motivat</w:t>
            </w:r>
            <w:r w:rsidRPr="00FB72E6">
              <w:rPr>
                <w:sz w:val="18"/>
                <w:szCs w:val="18"/>
              </w:rPr>
              <w:t xml:space="preserve">, conform prevederilor art. </w:t>
            </w:r>
            <w:r w:rsidRPr="00B96746">
              <w:rPr>
                <w:sz w:val="18"/>
                <w:szCs w:val="18"/>
              </w:rPr>
              <w:t>17</w:t>
            </w:r>
            <w:r w:rsidR="00B96746" w:rsidRPr="00B96746">
              <w:rPr>
                <w:sz w:val="18"/>
                <w:szCs w:val="18"/>
              </w:rPr>
              <w:t xml:space="preserve"> din </w:t>
            </w:r>
            <w:r w:rsidR="00B96746" w:rsidRPr="00B96746">
              <w:rPr>
                <w:rStyle w:val="l5prm1"/>
                <w:i w:val="0"/>
                <w:color w:val="auto"/>
                <w:sz w:val="18"/>
                <w:szCs w:val="18"/>
              </w:rPr>
              <w:t xml:space="preserve"> O</w:t>
            </w:r>
            <w:r w:rsidR="009D3051">
              <w:rPr>
                <w:rStyle w:val="l5prm1"/>
                <w:i w:val="0"/>
                <w:color w:val="auto"/>
                <w:sz w:val="18"/>
                <w:szCs w:val="18"/>
              </w:rPr>
              <w:t xml:space="preserve">UG </w:t>
            </w:r>
            <w:r w:rsidR="00B96746" w:rsidRPr="00B96746">
              <w:rPr>
                <w:rStyle w:val="l5prm1"/>
                <w:i w:val="0"/>
                <w:color w:val="auto"/>
                <w:sz w:val="18"/>
                <w:szCs w:val="18"/>
              </w:rPr>
              <w:t xml:space="preserve">nr. </w:t>
            </w:r>
            <w:r w:rsidR="001D7C8B">
              <w:rPr>
                <w:rStyle w:val="l5prm1"/>
                <w:i w:val="0"/>
                <w:color w:val="auto"/>
                <w:sz w:val="18"/>
                <w:szCs w:val="18"/>
              </w:rPr>
              <w:t>73</w:t>
            </w:r>
            <w:r w:rsidR="00B96746" w:rsidRPr="00B96746">
              <w:rPr>
                <w:rStyle w:val="l5prm1"/>
                <w:i w:val="0"/>
                <w:color w:val="auto"/>
                <w:sz w:val="18"/>
                <w:szCs w:val="18"/>
              </w:rPr>
              <w:t>/2019</w:t>
            </w:r>
            <w:r w:rsidR="00B96746" w:rsidRPr="00B96746">
              <w:rPr>
                <w:rStyle w:val="l5prm1"/>
                <w:i w:val="0"/>
                <w:color w:val="FF0000"/>
                <w:sz w:val="18"/>
                <w:szCs w:val="18"/>
              </w:rPr>
              <w:t xml:space="preserve"> </w:t>
            </w:r>
            <w:r w:rsidR="00B96746" w:rsidRPr="00B96746">
              <w:rPr>
                <w:sz w:val="18"/>
                <w:szCs w:val="18"/>
              </w:rPr>
              <w:t xml:space="preserve"> privind </w:t>
            </w:r>
            <w:proofErr w:type="spellStart"/>
            <w:r w:rsidR="00B96746" w:rsidRPr="00B96746">
              <w:rPr>
                <w:sz w:val="18"/>
                <w:szCs w:val="18"/>
              </w:rPr>
              <w:t>siguranţă</w:t>
            </w:r>
            <w:proofErr w:type="spellEnd"/>
            <w:r w:rsidR="00B96746" w:rsidRPr="00B96746">
              <w:rPr>
                <w:sz w:val="18"/>
                <w:szCs w:val="18"/>
              </w:rPr>
              <w:t xml:space="preserve"> feroviară </w:t>
            </w:r>
            <w:r>
              <w:rPr>
                <w:sz w:val="18"/>
                <w:szCs w:val="18"/>
              </w:rPr>
              <w:t xml:space="preserve">să </w:t>
            </w:r>
            <w:proofErr w:type="spellStart"/>
            <w:r>
              <w:rPr>
                <w:sz w:val="18"/>
                <w:szCs w:val="18"/>
              </w:rPr>
              <w:t>restricţion</w:t>
            </w:r>
            <w:proofErr w:type="spellEnd"/>
            <w:r>
              <w:rPr>
                <w:sz w:val="18"/>
                <w:szCs w:val="18"/>
                <w:lang w:val="en-US"/>
              </w:rPr>
              <w:t>e</w:t>
            </w:r>
            <w:r>
              <w:rPr>
                <w:sz w:val="18"/>
                <w:szCs w:val="18"/>
              </w:rPr>
              <w:t>z</w:t>
            </w:r>
            <w:r>
              <w:rPr>
                <w:sz w:val="18"/>
                <w:szCs w:val="18"/>
                <w:lang w:val="en-US"/>
              </w:rPr>
              <w:t xml:space="preserve">e </w:t>
            </w:r>
            <w:proofErr w:type="spellStart"/>
            <w:r>
              <w:rPr>
                <w:sz w:val="18"/>
                <w:szCs w:val="18"/>
                <w:lang w:val="en-US"/>
              </w:rPr>
              <w:t>sau</w:t>
            </w:r>
            <w:proofErr w:type="spellEnd"/>
            <w:r>
              <w:rPr>
                <w:sz w:val="18"/>
                <w:szCs w:val="18"/>
                <w:lang w:val="en-US"/>
              </w:rPr>
              <w:t xml:space="preserve"> s</w:t>
            </w:r>
            <w:r>
              <w:rPr>
                <w:sz w:val="18"/>
                <w:szCs w:val="18"/>
              </w:rPr>
              <w:t>ă</w:t>
            </w:r>
            <w:r>
              <w:rPr>
                <w:sz w:val="18"/>
                <w:szCs w:val="18"/>
                <w:lang w:val="en-US"/>
              </w:rPr>
              <w:t xml:space="preserve"> </w:t>
            </w:r>
            <w:r>
              <w:rPr>
                <w:sz w:val="18"/>
                <w:szCs w:val="18"/>
              </w:rPr>
              <w:t>revoce</w:t>
            </w:r>
            <w:r>
              <w:rPr>
                <w:sz w:val="18"/>
                <w:szCs w:val="18"/>
                <w:lang w:val="en-US"/>
              </w:rPr>
              <w:t>, dup</w:t>
            </w:r>
            <w:r>
              <w:rPr>
                <w:sz w:val="18"/>
                <w:szCs w:val="18"/>
              </w:rPr>
              <w:t>ă</w:t>
            </w:r>
            <w:r>
              <w:rPr>
                <w:sz w:val="18"/>
                <w:szCs w:val="18"/>
                <w:lang w:val="en-US"/>
              </w:rPr>
              <w:t xml:space="preserve"> ca</w:t>
            </w:r>
            <w:r>
              <w:rPr>
                <w:sz w:val="18"/>
                <w:szCs w:val="18"/>
              </w:rPr>
              <w:t>z</w:t>
            </w:r>
            <w:r>
              <w:rPr>
                <w:sz w:val="18"/>
                <w:szCs w:val="18"/>
                <w:lang w:val="en-US"/>
              </w:rPr>
              <w:t xml:space="preserve">, </w:t>
            </w:r>
            <w:proofErr w:type="spellStart"/>
            <w:r>
              <w:rPr>
                <w:sz w:val="18"/>
                <w:szCs w:val="18"/>
              </w:rPr>
              <w:t>autorizaţi</w:t>
            </w:r>
            <w:proofErr w:type="spellEnd"/>
            <w:r>
              <w:rPr>
                <w:sz w:val="18"/>
                <w:szCs w:val="18"/>
                <w:lang w:val="en-US"/>
              </w:rPr>
              <w:t>a</w:t>
            </w:r>
            <w:r>
              <w:rPr>
                <w:rStyle w:val="l5def1"/>
                <w:rFonts w:ascii="Times New Roman" w:hAnsi="Times New Roman" w:cs="Times New Roman"/>
                <w:color w:val="auto"/>
                <w:sz w:val="18"/>
                <w:szCs w:val="18"/>
              </w:rPr>
              <w:t xml:space="preserve">, </w:t>
            </w:r>
            <w:proofErr w:type="spellStart"/>
            <w:r>
              <w:rPr>
                <w:rStyle w:val="l5def1"/>
                <w:rFonts w:ascii="Times New Roman" w:hAnsi="Times New Roman" w:cs="Times New Roman"/>
                <w:color w:val="auto"/>
                <w:sz w:val="18"/>
                <w:szCs w:val="18"/>
                <w:lang w:val="en-US"/>
              </w:rPr>
              <w:t>notific</w:t>
            </w:r>
            <w:proofErr w:type="spellEnd"/>
            <w:r>
              <w:rPr>
                <w:rStyle w:val="l5def1"/>
                <w:rFonts w:ascii="Times New Roman" w:hAnsi="Times New Roman" w:cs="Times New Roman"/>
                <w:color w:val="auto"/>
                <w:sz w:val="18"/>
                <w:szCs w:val="18"/>
              </w:rPr>
              <w:t>â</w:t>
            </w:r>
            <w:proofErr w:type="spellStart"/>
            <w:r>
              <w:rPr>
                <w:rStyle w:val="l5def1"/>
                <w:rFonts w:ascii="Times New Roman" w:hAnsi="Times New Roman" w:cs="Times New Roman"/>
                <w:color w:val="auto"/>
                <w:sz w:val="18"/>
                <w:szCs w:val="18"/>
                <w:lang w:val="en-US"/>
              </w:rPr>
              <w:t>nd</w:t>
            </w:r>
            <w:proofErr w:type="spellEnd"/>
            <w:r>
              <w:rPr>
                <w:rStyle w:val="l5def1"/>
                <w:rFonts w:ascii="Times New Roman" w:hAnsi="Times New Roman" w:cs="Times New Roman"/>
                <w:color w:val="auto"/>
                <w:sz w:val="18"/>
                <w:szCs w:val="18"/>
                <w:lang w:val="en-US"/>
              </w:rPr>
              <w:t xml:space="preserve"> </w:t>
            </w:r>
            <w:proofErr w:type="spellStart"/>
            <w:r>
              <w:rPr>
                <w:rStyle w:val="l5def1"/>
                <w:rFonts w:ascii="Times New Roman" w:hAnsi="Times New Roman" w:cs="Times New Roman"/>
                <w:color w:val="auto"/>
                <w:sz w:val="18"/>
                <w:szCs w:val="18"/>
              </w:rPr>
              <w:t>deţinătorului</w:t>
            </w:r>
            <w:proofErr w:type="spellEnd"/>
            <w:r>
              <w:rPr>
                <w:rStyle w:val="l5def1"/>
                <w:rFonts w:ascii="Times New Roman" w:hAnsi="Times New Roman" w:cs="Times New Roman"/>
                <w:color w:val="auto"/>
                <w:sz w:val="18"/>
                <w:szCs w:val="18"/>
              </w:rPr>
              <w:t xml:space="preserve"> motivele care au stat la baza </w:t>
            </w:r>
            <w:proofErr w:type="spellStart"/>
            <w:r>
              <w:rPr>
                <w:rStyle w:val="l5def1"/>
                <w:rFonts w:ascii="Times New Roman" w:hAnsi="Times New Roman" w:cs="Times New Roman"/>
                <w:color w:val="auto"/>
                <w:sz w:val="18"/>
                <w:szCs w:val="18"/>
                <w:lang w:val="en-US"/>
              </w:rPr>
              <w:t>deci</w:t>
            </w:r>
            <w:proofErr w:type="spellEnd"/>
            <w:r>
              <w:rPr>
                <w:rStyle w:val="l5def1"/>
                <w:rFonts w:ascii="Times New Roman" w:hAnsi="Times New Roman" w:cs="Times New Roman"/>
                <w:color w:val="auto"/>
                <w:sz w:val="18"/>
                <w:szCs w:val="18"/>
              </w:rPr>
              <w:t>z</w:t>
            </w:r>
            <w:proofErr w:type="spellStart"/>
            <w:r>
              <w:rPr>
                <w:rStyle w:val="l5def1"/>
                <w:rFonts w:ascii="Times New Roman" w:hAnsi="Times New Roman" w:cs="Times New Roman"/>
                <w:color w:val="auto"/>
                <w:sz w:val="18"/>
                <w:szCs w:val="18"/>
                <w:lang w:val="en-US"/>
              </w:rPr>
              <w:t>ie</w:t>
            </w:r>
            <w:proofErr w:type="spellEnd"/>
            <w:r>
              <w:rPr>
                <w:rStyle w:val="l5def1"/>
                <w:rFonts w:ascii="Times New Roman" w:hAnsi="Times New Roman" w:cs="Times New Roman"/>
                <w:color w:val="auto"/>
                <w:sz w:val="18"/>
                <w:szCs w:val="18"/>
              </w:rPr>
              <w:t>i sale.</w:t>
            </w:r>
          </w:p>
          <w:p w:rsidR="00E73902" w:rsidRDefault="00BE6670">
            <w:pPr>
              <w:ind w:firstLineChars="200" w:firstLine="360"/>
              <w:rPr>
                <w:sz w:val="18"/>
                <w:szCs w:val="18"/>
              </w:rPr>
            </w:pPr>
            <w:r>
              <w:rPr>
                <w:sz w:val="18"/>
                <w:szCs w:val="18"/>
              </w:rPr>
              <w:t>- În cazul în care se constată încălcări grave sau repetate ale reglementărilor specifice transportului feroviar</w:t>
            </w:r>
            <w:r>
              <w:rPr>
                <w:sz w:val="18"/>
                <w:szCs w:val="18"/>
                <w:lang w:val="en-US"/>
              </w:rPr>
              <w:t>,</w:t>
            </w:r>
            <w:r>
              <w:rPr>
                <w:sz w:val="18"/>
                <w:szCs w:val="18"/>
              </w:rPr>
              <w:t xml:space="preserve"> </w:t>
            </w:r>
            <w:proofErr w:type="spellStart"/>
            <w:r>
              <w:rPr>
                <w:sz w:val="18"/>
                <w:szCs w:val="18"/>
              </w:rPr>
              <w:t>autorizaţia</w:t>
            </w:r>
            <w:proofErr w:type="spellEnd"/>
            <w:r>
              <w:rPr>
                <w:sz w:val="18"/>
                <w:szCs w:val="18"/>
              </w:rPr>
              <w:t xml:space="preserve"> de </w:t>
            </w:r>
            <w:proofErr w:type="spellStart"/>
            <w:r>
              <w:rPr>
                <w:sz w:val="18"/>
                <w:szCs w:val="18"/>
              </w:rPr>
              <w:t>siguranţă</w:t>
            </w:r>
            <w:proofErr w:type="spellEnd"/>
            <w:r>
              <w:rPr>
                <w:sz w:val="18"/>
                <w:szCs w:val="18"/>
              </w:rPr>
              <w:t xml:space="preserve"> poate fi </w:t>
            </w:r>
            <w:proofErr w:type="spellStart"/>
            <w:r>
              <w:rPr>
                <w:sz w:val="18"/>
                <w:szCs w:val="18"/>
              </w:rPr>
              <w:t>restricţionată</w:t>
            </w:r>
            <w:proofErr w:type="spellEnd"/>
            <w:r>
              <w:rPr>
                <w:sz w:val="18"/>
                <w:szCs w:val="18"/>
              </w:rPr>
              <w:t xml:space="preserve"> sau, după caz</w:t>
            </w:r>
            <w:r>
              <w:rPr>
                <w:sz w:val="18"/>
                <w:szCs w:val="18"/>
                <w:lang w:val="en-US"/>
              </w:rPr>
              <w:t>,</w:t>
            </w:r>
            <w:r>
              <w:rPr>
                <w:sz w:val="18"/>
                <w:szCs w:val="18"/>
              </w:rPr>
              <w:t xml:space="preserve"> revocată de către ASFR.</w:t>
            </w:r>
            <w:r>
              <w:rPr>
                <w:sz w:val="18"/>
                <w:szCs w:val="18"/>
                <w:lang w:val="en-US"/>
              </w:rPr>
              <w:t xml:space="preserve">  </w:t>
            </w:r>
          </w:p>
          <w:p w:rsidR="00E73902" w:rsidRPr="00975A6F" w:rsidRDefault="00BE6670">
            <w:pPr>
              <w:ind w:firstLineChars="200" w:firstLine="360"/>
              <w:jc w:val="both"/>
              <w:rPr>
                <w:sz w:val="18"/>
                <w:szCs w:val="18"/>
              </w:rPr>
            </w:pPr>
            <w:r w:rsidRPr="00975A6F">
              <w:rPr>
                <w:sz w:val="18"/>
                <w:szCs w:val="18"/>
              </w:rPr>
              <w:t xml:space="preserve">Pe perioada </w:t>
            </w:r>
            <w:proofErr w:type="spellStart"/>
            <w:r w:rsidRPr="00975A6F">
              <w:rPr>
                <w:sz w:val="18"/>
                <w:szCs w:val="18"/>
                <w:lang w:val="en-US"/>
              </w:rPr>
              <w:t>valabilit</w:t>
            </w:r>
            <w:r w:rsidRPr="00975A6F">
              <w:rPr>
                <w:sz w:val="18"/>
                <w:szCs w:val="18"/>
              </w:rPr>
              <w:t>ăţi</w:t>
            </w:r>
            <w:r w:rsidRPr="00975A6F">
              <w:rPr>
                <w:sz w:val="18"/>
                <w:szCs w:val="18"/>
                <w:lang w:val="en-US"/>
              </w:rPr>
              <w:t>i</w:t>
            </w:r>
            <w:proofErr w:type="spellEnd"/>
            <w:r w:rsidRPr="00975A6F">
              <w:rPr>
                <w:sz w:val="18"/>
                <w:szCs w:val="18"/>
                <w:lang w:val="en-US"/>
              </w:rPr>
              <w:t xml:space="preserve"> </w:t>
            </w:r>
            <w:proofErr w:type="spellStart"/>
            <w:r w:rsidRPr="00975A6F">
              <w:rPr>
                <w:sz w:val="18"/>
                <w:szCs w:val="18"/>
              </w:rPr>
              <w:t>restricţionării</w:t>
            </w:r>
            <w:proofErr w:type="spellEnd"/>
            <w:r w:rsidRPr="00975A6F">
              <w:rPr>
                <w:sz w:val="18"/>
                <w:szCs w:val="18"/>
              </w:rPr>
              <w:t xml:space="preserve"> unor elemente din </w:t>
            </w:r>
            <w:proofErr w:type="spellStart"/>
            <w:r w:rsidRPr="00975A6F">
              <w:rPr>
                <w:sz w:val="18"/>
                <w:szCs w:val="18"/>
              </w:rPr>
              <w:t>autorizaţia</w:t>
            </w:r>
            <w:proofErr w:type="spellEnd"/>
            <w:r w:rsidRPr="00975A6F">
              <w:rPr>
                <w:sz w:val="18"/>
                <w:szCs w:val="18"/>
              </w:rPr>
              <w:t xml:space="preserve"> de </w:t>
            </w:r>
            <w:proofErr w:type="spellStart"/>
            <w:r w:rsidRPr="00975A6F">
              <w:rPr>
                <w:sz w:val="18"/>
                <w:szCs w:val="18"/>
              </w:rPr>
              <w:t>siguranţă</w:t>
            </w:r>
            <w:proofErr w:type="spellEnd"/>
            <w:r w:rsidRPr="00975A6F">
              <w:rPr>
                <w:sz w:val="18"/>
                <w:szCs w:val="18"/>
              </w:rPr>
              <w:t xml:space="preserve"> conform art. </w:t>
            </w:r>
            <w:r w:rsidR="00975A6F" w:rsidRPr="00975A6F">
              <w:rPr>
                <w:sz w:val="18"/>
                <w:szCs w:val="18"/>
              </w:rPr>
              <w:t>20</w:t>
            </w:r>
            <w:r w:rsidRPr="00975A6F">
              <w:rPr>
                <w:sz w:val="18"/>
                <w:szCs w:val="18"/>
              </w:rPr>
              <w:t xml:space="preserve"> alin. (3) lit. c)</w:t>
            </w:r>
            <w:r w:rsidR="007E0C9C">
              <w:rPr>
                <w:sz w:val="18"/>
                <w:szCs w:val="18"/>
              </w:rPr>
              <w:t xml:space="preserve"> </w:t>
            </w:r>
            <w:r w:rsidR="007E0C9C" w:rsidRPr="002D14E5">
              <w:rPr>
                <w:rStyle w:val="l5def1"/>
                <w:rFonts w:ascii="Times New Roman" w:hAnsi="Times New Roman" w:cs="Times New Roman"/>
                <w:color w:val="auto"/>
                <w:sz w:val="18"/>
                <w:szCs w:val="18"/>
              </w:rPr>
              <w:t xml:space="preserve"> </w:t>
            </w:r>
            <w:r w:rsidR="007E0C9C" w:rsidRPr="001D7C8B">
              <w:rPr>
                <w:rStyle w:val="l5def1"/>
                <w:rFonts w:ascii="Times New Roman" w:hAnsi="Times New Roman" w:cs="Times New Roman"/>
                <w:color w:val="auto"/>
                <w:sz w:val="18"/>
                <w:szCs w:val="18"/>
              </w:rPr>
              <w:t>din OMTIC nr. ...../2020</w:t>
            </w:r>
            <w:r w:rsidRPr="00975A6F">
              <w:rPr>
                <w:sz w:val="18"/>
                <w:szCs w:val="18"/>
              </w:rPr>
              <w:t>, administratorul/gestionar</w:t>
            </w:r>
            <w:proofErr w:type="spellStart"/>
            <w:r w:rsidRPr="00975A6F">
              <w:rPr>
                <w:sz w:val="18"/>
                <w:szCs w:val="18"/>
                <w:lang w:val="en-US"/>
              </w:rPr>
              <w:t>i</w:t>
            </w:r>
            <w:proofErr w:type="spellEnd"/>
            <w:r w:rsidRPr="00975A6F">
              <w:rPr>
                <w:sz w:val="18"/>
                <w:szCs w:val="18"/>
              </w:rPr>
              <w:t xml:space="preserve">i de infrastructură feroviară în cauză nu mai poate/pot efectua administrarea/gestionarea </w:t>
            </w:r>
            <w:proofErr w:type="spellStart"/>
            <w:r w:rsidRPr="00975A6F">
              <w:rPr>
                <w:sz w:val="18"/>
                <w:szCs w:val="18"/>
              </w:rPr>
              <w:t>şi</w:t>
            </w:r>
            <w:proofErr w:type="spellEnd"/>
            <w:r w:rsidRPr="00975A6F">
              <w:rPr>
                <w:sz w:val="18"/>
                <w:szCs w:val="18"/>
              </w:rPr>
              <w:t xml:space="preserve"> exploatarea infrastructurii feroviare, </w:t>
            </w:r>
            <w:proofErr w:type="spellStart"/>
            <w:r w:rsidRPr="00975A6F">
              <w:rPr>
                <w:sz w:val="18"/>
                <w:szCs w:val="18"/>
                <w:lang w:val="en-US"/>
              </w:rPr>
              <w:t>pentru</w:t>
            </w:r>
            <w:proofErr w:type="spellEnd"/>
            <w:r w:rsidRPr="00975A6F">
              <w:rPr>
                <w:sz w:val="18"/>
                <w:szCs w:val="18"/>
                <w:lang w:val="en-US"/>
              </w:rPr>
              <w:t xml:space="preserve"> </w:t>
            </w:r>
            <w:proofErr w:type="spellStart"/>
            <w:r w:rsidRPr="00975A6F">
              <w:rPr>
                <w:sz w:val="18"/>
                <w:szCs w:val="18"/>
                <w:lang w:val="en-US"/>
              </w:rPr>
              <w:t>elementele</w:t>
            </w:r>
            <w:proofErr w:type="spellEnd"/>
            <w:r w:rsidRPr="00975A6F">
              <w:rPr>
                <w:sz w:val="18"/>
                <w:szCs w:val="18"/>
              </w:rPr>
              <w:t xml:space="preserve"> </w:t>
            </w:r>
            <w:r w:rsidRPr="00975A6F">
              <w:rPr>
                <w:sz w:val="18"/>
                <w:szCs w:val="18"/>
                <w:lang w:val="en-US"/>
              </w:rPr>
              <w:t xml:space="preserve">care </w:t>
            </w:r>
            <w:proofErr w:type="spellStart"/>
            <w:r w:rsidRPr="00975A6F">
              <w:rPr>
                <w:sz w:val="18"/>
                <w:szCs w:val="18"/>
                <w:lang w:val="en-US"/>
              </w:rPr>
              <w:t>intr</w:t>
            </w:r>
            <w:proofErr w:type="spellEnd"/>
            <w:r w:rsidRPr="00975A6F">
              <w:rPr>
                <w:sz w:val="18"/>
                <w:szCs w:val="18"/>
              </w:rPr>
              <w:t>ă</w:t>
            </w:r>
            <w:r w:rsidRPr="00975A6F">
              <w:rPr>
                <w:sz w:val="18"/>
                <w:szCs w:val="18"/>
                <w:lang w:val="en-US"/>
              </w:rPr>
              <w:t xml:space="preserve"> sub </w:t>
            </w:r>
            <w:proofErr w:type="spellStart"/>
            <w:r w:rsidRPr="00975A6F">
              <w:rPr>
                <w:sz w:val="18"/>
                <w:szCs w:val="18"/>
                <w:lang w:val="en-US"/>
              </w:rPr>
              <w:t>inciden</w:t>
            </w:r>
            <w:r w:rsidRPr="00975A6F">
              <w:rPr>
                <w:sz w:val="18"/>
                <w:szCs w:val="18"/>
              </w:rPr>
              <w:t>ţa</w:t>
            </w:r>
            <w:proofErr w:type="spellEnd"/>
            <w:r w:rsidRPr="00975A6F">
              <w:rPr>
                <w:sz w:val="18"/>
                <w:szCs w:val="18"/>
              </w:rPr>
              <w:t xml:space="preserve"> </w:t>
            </w:r>
            <w:proofErr w:type="spellStart"/>
            <w:r w:rsidRPr="00975A6F">
              <w:rPr>
                <w:sz w:val="18"/>
                <w:szCs w:val="18"/>
              </w:rPr>
              <w:t>neconformităţi</w:t>
            </w:r>
            <w:r w:rsidRPr="00975A6F">
              <w:rPr>
                <w:sz w:val="18"/>
                <w:szCs w:val="18"/>
                <w:lang w:val="en-US"/>
              </w:rPr>
              <w:t>lor</w:t>
            </w:r>
            <w:proofErr w:type="spellEnd"/>
            <w:r w:rsidRPr="00975A6F">
              <w:rPr>
                <w:sz w:val="18"/>
                <w:szCs w:val="18"/>
              </w:rPr>
              <w:t>.</w:t>
            </w:r>
          </w:p>
          <w:p w:rsidR="00E73902" w:rsidRDefault="00BE6670">
            <w:pPr>
              <w:ind w:firstLineChars="200" w:firstLine="360"/>
              <w:rPr>
                <w:sz w:val="18"/>
                <w:szCs w:val="18"/>
              </w:rPr>
            </w:pPr>
            <w:r w:rsidRPr="00975A6F">
              <w:rPr>
                <w:sz w:val="18"/>
                <w:szCs w:val="18"/>
              </w:rPr>
              <w:t xml:space="preserve">După revocarea </w:t>
            </w:r>
            <w:proofErr w:type="spellStart"/>
            <w:r w:rsidRPr="00975A6F">
              <w:rPr>
                <w:sz w:val="18"/>
                <w:szCs w:val="18"/>
              </w:rPr>
              <w:t>autorizaţiei</w:t>
            </w:r>
            <w:proofErr w:type="spellEnd"/>
            <w:r w:rsidRPr="00975A6F">
              <w:rPr>
                <w:sz w:val="18"/>
                <w:szCs w:val="18"/>
              </w:rPr>
              <w:t xml:space="preserve"> de </w:t>
            </w:r>
            <w:proofErr w:type="spellStart"/>
            <w:r w:rsidRPr="00975A6F">
              <w:rPr>
                <w:sz w:val="18"/>
                <w:szCs w:val="18"/>
              </w:rPr>
              <w:t>siguranţă</w:t>
            </w:r>
            <w:proofErr w:type="spellEnd"/>
            <w:r w:rsidRPr="00975A6F">
              <w:rPr>
                <w:sz w:val="18"/>
                <w:szCs w:val="18"/>
              </w:rPr>
              <w:t>, administratorul/gestionar</w:t>
            </w:r>
            <w:proofErr w:type="spellStart"/>
            <w:r w:rsidRPr="00975A6F">
              <w:rPr>
                <w:sz w:val="18"/>
                <w:szCs w:val="18"/>
                <w:lang w:val="en-US"/>
              </w:rPr>
              <w:t>i</w:t>
            </w:r>
            <w:proofErr w:type="spellEnd"/>
            <w:r w:rsidRPr="00975A6F">
              <w:rPr>
                <w:sz w:val="18"/>
                <w:szCs w:val="18"/>
              </w:rPr>
              <w:t>i de infrastructură feroviară în cauză nu mai poate/pot efectua administrarea/gestionarea şi exploatarea infrastructurii feroviare.</w:t>
            </w:r>
            <w:r>
              <w:rPr>
                <w:sz w:val="18"/>
                <w:szCs w:val="18"/>
              </w:rPr>
              <w:t xml:space="preserve"> </w:t>
            </w:r>
          </w:p>
          <w:p w:rsidR="00E73902" w:rsidRDefault="00E73902">
            <w:pPr>
              <w:rPr>
                <w:sz w:val="18"/>
                <w:szCs w:val="18"/>
              </w:rPr>
            </w:pPr>
          </w:p>
          <w:p w:rsidR="00E73902" w:rsidRDefault="00BE6670">
            <w:pPr>
              <w:rPr>
                <w:sz w:val="18"/>
                <w:szCs w:val="18"/>
                <w:u w:val="single"/>
              </w:rPr>
            </w:pPr>
            <w:r>
              <w:rPr>
                <w:sz w:val="18"/>
                <w:szCs w:val="18"/>
                <w:u w:val="single"/>
              </w:rPr>
              <w:t xml:space="preserve">D. Modificarea/revizuirea </w:t>
            </w:r>
            <w:proofErr w:type="spellStart"/>
            <w:r>
              <w:rPr>
                <w:sz w:val="18"/>
                <w:szCs w:val="18"/>
                <w:u w:val="single"/>
              </w:rPr>
              <w:t>autorizaţiei</w:t>
            </w:r>
            <w:proofErr w:type="spellEnd"/>
            <w:r>
              <w:rPr>
                <w:sz w:val="18"/>
                <w:szCs w:val="18"/>
                <w:u w:val="single"/>
              </w:rPr>
              <w:t xml:space="preserve"> de </w:t>
            </w:r>
            <w:proofErr w:type="spellStart"/>
            <w:r>
              <w:rPr>
                <w:sz w:val="18"/>
                <w:szCs w:val="18"/>
                <w:u w:val="single"/>
              </w:rPr>
              <w:t>siguranţă</w:t>
            </w:r>
            <w:proofErr w:type="spellEnd"/>
          </w:p>
          <w:p w:rsidR="00E73902" w:rsidRDefault="00BE6670">
            <w:pPr>
              <w:ind w:firstLineChars="250" w:firstLine="450"/>
              <w:rPr>
                <w:sz w:val="18"/>
                <w:szCs w:val="18"/>
              </w:rPr>
            </w:pPr>
            <w:r>
              <w:rPr>
                <w:sz w:val="18"/>
                <w:szCs w:val="18"/>
              </w:rPr>
              <w:t xml:space="preserve">Administratorul/gestionarul de infrastructură </w:t>
            </w:r>
            <w:r w:rsidRPr="00481A2C">
              <w:rPr>
                <w:sz w:val="18"/>
                <w:szCs w:val="18"/>
              </w:rPr>
              <w:t>feroviară</w:t>
            </w:r>
            <w:r>
              <w:rPr>
                <w:sz w:val="18"/>
                <w:szCs w:val="18"/>
              </w:rPr>
              <w:t xml:space="preserve"> trebuie să solicite la </w:t>
            </w:r>
            <w:r w:rsidRPr="00481A2C">
              <w:rPr>
                <w:sz w:val="18"/>
                <w:szCs w:val="18"/>
              </w:rPr>
              <w:t xml:space="preserve">ASFR </w:t>
            </w:r>
            <w:r w:rsidR="00B72BC3" w:rsidRPr="00481A2C">
              <w:rPr>
                <w:sz w:val="18"/>
                <w:szCs w:val="18"/>
              </w:rPr>
              <w:t>actualizarea (</w:t>
            </w:r>
            <w:r>
              <w:rPr>
                <w:sz w:val="18"/>
                <w:szCs w:val="18"/>
              </w:rPr>
              <w:t>modificarea/revizuirea</w:t>
            </w:r>
            <w:r w:rsidR="00B72BC3">
              <w:rPr>
                <w:sz w:val="18"/>
                <w:szCs w:val="18"/>
              </w:rPr>
              <w:t>)</w:t>
            </w:r>
            <w:r>
              <w:rPr>
                <w:sz w:val="18"/>
                <w:szCs w:val="18"/>
              </w:rPr>
              <w:t xml:space="preserve"> </w:t>
            </w:r>
            <w:proofErr w:type="spellStart"/>
            <w:r>
              <w:rPr>
                <w:sz w:val="18"/>
                <w:szCs w:val="18"/>
              </w:rPr>
              <w:t>autorizaţiei</w:t>
            </w:r>
            <w:proofErr w:type="spellEnd"/>
            <w:r>
              <w:rPr>
                <w:sz w:val="18"/>
                <w:szCs w:val="18"/>
              </w:rPr>
              <w:t xml:space="preserve"> de </w:t>
            </w:r>
            <w:proofErr w:type="spellStart"/>
            <w:r>
              <w:rPr>
                <w:sz w:val="18"/>
                <w:szCs w:val="18"/>
              </w:rPr>
              <w:t>siguranţă</w:t>
            </w:r>
            <w:proofErr w:type="spellEnd"/>
            <w:r>
              <w:rPr>
                <w:sz w:val="18"/>
                <w:szCs w:val="18"/>
              </w:rPr>
              <w:t xml:space="preserve"> în următoarele cazuri:</w:t>
            </w:r>
          </w:p>
          <w:p w:rsidR="00E73902" w:rsidRDefault="00BE6670">
            <w:pPr>
              <w:numPr>
                <w:ilvl w:val="0"/>
                <w:numId w:val="16"/>
              </w:numPr>
              <w:ind w:firstLineChars="100" w:firstLine="180"/>
              <w:jc w:val="both"/>
              <w:rPr>
                <w:sz w:val="18"/>
                <w:szCs w:val="18"/>
                <w:u w:val="single"/>
              </w:rPr>
            </w:pPr>
            <w:r>
              <w:rPr>
                <w:sz w:val="18"/>
                <w:szCs w:val="18"/>
              </w:rPr>
              <w:t>la modificarea datelor de identificare ale administratorului/gestionarului de infrastructură feroviară;</w:t>
            </w:r>
          </w:p>
          <w:p w:rsidR="00E73902" w:rsidRPr="00B96746" w:rsidRDefault="00BE6670">
            <w:pPr>
              <w:numPr>
                <w:ilvl w:val="0"/>
                <w:numId w:val="16"/>
              </w:numPr>
              <w:ind w:firstLineChars="100" w:firstLine="180"/>
              <w:jc w:val="both"/>
              <w:rPr>
                <w:sz w:val="18"/>
                <w:szCs w:val="18"/>
              </w:rPr>
            </w:pPr>
            <w:r>
              <w:rPr>
                <w:sz w:val="18"/>
                <w:szCs w:val="18"/>
              </w:rPr>
              <w:t xml:space="preserve">la </w:t>
            </w:r>
            <w:r w:rsidRPr="00B96746">
              <w:rPr>
                <w:sz w:val="18"/>
                <w:szCs w:val="18"/>
              </w:rPr>
              <w:t>modificarea datelor înscrise î</w:t>
            </w:r>
            <w:r w:rsidRPr="00B96746">
              <w:rPr>
                <w:sz w:val="18"/>
                <w:szCs w:val="18"/>
                <w:lang w:val="en-US"/>
              </w:rPr>
              <w:t xml:space="preserve">n </w:t>
            </w:r>
            <w:proofErr w:type="spellStart"/>
            <w:r w:rsidRPr="00B96746">
              <w:rPr>
                <w:sz w:val="18"/>
                <w:szCs w:val="18"/>
              </w:rPr>
              <w:t>autorizaţia</w:t>
            </w:r>
            <w:proofErr w:type="spellEnd"/>
            <w:r w:rsidRPr="00B96746">
              <w:rPr>
                <w:sz w:val="18"/>
                <w:szCs w:val="18"/>
              </w:rPr>
              <w:t xml:space="preserve"> de </w:t>
            </w:r>
            <w:proofErr w:type="spellStart"/>
            <w:r w:rsidRPr="00B96746">
              <w:rPr>
                <w:sz w:val="18"/>
                <w:szCs w:val="18"/>
              </w:rPr>
              <w:t>siguranţă</w:t>
            </w:r>
            <w:proofErr w:type="spellEnd"/>
            <w:r w:rsidRPr="00B96746">
              <w:rPr>
                <w:sz w:val="18"/>
                <w:szCs w:val="18"/>
              </w:rPr>
              <w:t xml:space="preserve">, inclusiv la adăugarea/eliminarea unei/unor </w:t>
            </w:r>
            <w:proofErr w:type="spellStart"/>
            <w:r w:rsidRPr="00B96746">
              <w:rPr>
                <w:sz w:val="18"/>
                <w:szCs w:val="18"/>
              </w:rPr>
              <w:t>secţii</w:t>
            </w:r>
            <w:proofErr w:type="spellEnd"/>
            <w:r w:rsidRPr="00B96746">
              <w:rPr>
                <w:sz w:val="18"/>
                <w:szCs w:val="18"/>
              </w:rPr>
              <w:t xml:space="preserve"> de </w:t>
            </w:r>
            <w:proofErr w:type="spellStart"/>
            <w:r w:rsidRPr="00B96746">
              <w:rPr>
                <w:sz w:val="18"/>
                <w:szCs w:val="18"/>
              </w:rPr>
              <w:t>circulaţie</w:t>
            </w:r>
            <w:proofErr w:type="spellEnd"/>
            <w:r w:rsidRPr="00B96746">
              <w:rPr>
                <w:sz w:val="18"/>
                <w:szCs w:val="18"/>
              </w:rPr>
              <w:t>;</w:t>
            </w:r>
          </w:p>
          <w:p w:rsidR="00E73902" w:rsidRPr="00B96746" w:rsidRDefault="00BE6670">
            <w:pPr>
              <w:numPr>
                <w:ilvl w:val="0"/>
                <w:numId w:val="16"/>
              </w:numPr>
              <w:ind w:firstLineChars="100" w:firstLine="180"/>
              <w:jc w:val="both"/>
              <w:rPr>
                <w:sz w:val="18"/>
                <w:szCs w:val="18"/>
              </w:rPr>
            </w:pPr>
            <w:r w:rsidRPr="00B96746">
              <w:rPr>
                <w:sz w:val="18"/>
                <w:szCs w:val="18"/>
              </w:rPr>
              <w:t xml:space="preserve">la fiecare modificare </w:t>
            </w:r>
            <w:proofErr w:type="spellStart"/>
            <w:r w:rsidRPr="00B96746">
              <w:rPr>
                <w:sz w:val="18"/>
                <w:szCs w:val="18"/>
              </w:rPr>
              <w:t>substanţială</w:t>
            </w:r>
            <w:proofErr w:type="spellEnd"/>
            <w:r w:rsidRPr="00B96746">
              <w:rPr>
                <w:sz w:val="18"/>
                <w:szCs w:val="18"/>
              </w:rPr>
              <w:t xml:space="preserve"> a infrastructurii feroviare, </w:t>
            </w:r>
            <w:r w:rsidR="00C02816" w:rsidRPr="00B96746">
              <w:rPr>
                <w:sz w:val="18"/>
                <w:szCs w:val="18"/>
              </w:rPr>
              <w:t xml:space="preserve">a subsistemelor de semnalizare sau de alimentare cu energie utilizate în legătură cu infrastructura sau a principiilor de exploatare </w:t>
            </w:r>
            <w:proofErr w:type="spellStart"/>
            <w:r w:rsidR="00C02816" w:rsidRPr="00B96746">
              <w:rPr>
                <w:sz w:val="18"/>
                <w:szCs w:val="18"/>
              </w:rPr>
              <w:t>şi</w:t>
            </w:r>
            <w:proofErr w:type="spellEnd"/>
            <w:r w:rsidR="00C02816" w:rsidRPr="00B96746">
              <w:rPr>
                <w:sz w:val="18"/>
                <w:szCs w:val="18"/>
              </w:rPr>
              <w:t xml:space="preserve"> </w:t>
            </w:r>
            <w:proofErr w:type="spellStart"/>
            <w:r w:rsidR="00C02816" w:rsidRPr="00B96746">
              <w:rPr>
                <w:sz w:val="18"/>
                <w:szCs w:val="18"/>
              </w:rPr>
              <w:t>întreţiner</w:t>
            </w:r>
            <w:proofErr w:type="spellEnd"/>
            <w:r w:rsidR="00C02816" w:rsidRPr="00B96746">
              <w:rPr>
                <w:sz w:val="18"/>
                <w:szCs w:val="18"/>
                <w:lang w:val="en-US"/>
              </w:rPr>
              <w:t xml:space="preserve">e a </w:t>
            </w:r>
            <w:proofErr w:type="spellStart"/>
            <w:r w:rsidR="00C02816" w:rsidRPr="00B96746">
              <w:rPr>
                <w:sz w:val="18"/>
                <w:szCs w:val="18"/>
                <w:lang w:val="en-US"/>
              </w:rPr>
              <w:t>unei</w:t>
            </w:r>
            <w:proofErr w:type="spellEnd"/>
            <w:r w:rsidR="00C02816" w:rsidRPr="00B96746">
              <w:rPr>
                <w:sz w:val="18"/>
                <w:szCs w:val="18"/>
                <w:lang w:val="en-US"/>
              </w:rPr>
              <w:t xml:space="preserve"> </w:t>
            </w:r>
            <w:proofErr w:type="spellStart"/>
            <w:r w:rsidR="00C02816" w:rsidRPr="00B96746">
              <w:rPr>
                <w:sz w:val="18"/>
                <w:szCs w:val="18"/>
                <w:lang w:val="en-US"/>
              </w:rPr>
              <w:t>astfel</w:t>
            </w:r>
            <w:proofErr w:type="spellEnd"/>
            <w:r w:rsidR="00C02816" w:rsidRPr="00B96746">
              <w:rPr>
                <w:sz w:val="18"/>
                <w:szCs w:val="18"/>
                <w:lang w:val="en-US"/>
              </w:rPr>
              <w:t xml:space="preserve"> de </w:t>
            </w:r>
            <w:proofErr w:type="spellStart"/>
            <w:r w:rsidR="00C02816" w:rsidRPr="00B96746">
              <w:rPr>
                <w:sz w:val="18"/>
                <w:szCs w:val="18"/>
                <w:lang w:val="en-US"/>
              </w:rPr>
              <w:t>infrastructuri</w:t>
            </w:r>
            <w:proofErr w:type="spellEnd"/>
            <w:r w:rsidR="00C02816" w:rsidRPr="00B96746">
              <w:rPr>
                <w:sz w:val="18"/>
                <w:szCs w:val="18"/>
                <w:lang w:val="en-US"/>
              </w:rPr>
              <w:t xml:space="preserve"> </w:t>
            </w:r>
            <w:proofErr w:type="spellStart"/>
            <w:r w:rsidR="00C02816" w:rsidRPr="00B96746">
              <w:rPr>
                <w:sz w:val="18"/>
                <w:szCs w:val="18"/>
                <w:lang w:val="en-US"/>
              </w:rPr>
              <w:t>sau</w:t>
            </w:r>
            <w:proofErr w:type="spellEnd"/>
            <w:r w:rsidR="00C02816" w:rsidRPr="00B96746">
              <w:rPr>
                <w:sz w:val="18"/>
                <w:szCs w:val="18"/>
                <w:lang w:val="en-US"/>
              </w:rPr>
              <w:t xml:space="preserve"> </w:t>
            </w:r>
            <w:proofErr w:type="spellStart"/>
            <w:r w:rsidR="00C02816" w:rsidRPr="00B96746">
              <w:rPr>
                <w:sz w:val="18"/>
                <w:szCs w:val="18"/>
                <w:lang w:val="en-US"/>
              </w:rPr>
              <w:t>subsisteme</w:t>
            </w:r>
            <w:proofErr w:type="spellEnd"/>
            <w:r w:rsidR="00C02816" w:rsidRPr="00B96746">
              <w:rPr>
                <w:sz w:val="18"/>
                <w:szCs w:val="18"/>
                <w:lang w:val="en-US"/>
              </w:rPr>
              <w:t xml:space="preserve"> de </w:t>
            </w:r>
            <w:proofErr w:type="spellStart"/>
            <w:r w:rsidR="00C02816" w:rsidRPr="00B96746">
              <w:rPr>
                <w:sz w:val="18"/>
                <w:szCs w:val="18"/>
                <w:lang w:val="en-US"/>
              </w:rPr>
              <w:t>semnalizare</w:t>
            </w:r>
            <w:proofErr w:type="spellEnd"/>
            <w:r w:rsidR="00C02816" w:rsidRPr="00B96746">
              <w:rPr>
                <w:sz w:val="18"/>
                <w:szCs w:val="18"/>
                <w:lang w:val="en-US"/>
              </w:rPr>
              <w:t xml:space="preserve"> </w:t>
            </w:r>
            <w:proofErr w:type="spellStart"/>
            <w:r w:rsidR="00C02816" w:rsidRPr="00B96746">
              <w:rPr>
                <w:sz w:val="18"/>
                <w:szCs w:val="18"/>
                <w:lang w:val="en-US"/>
              </w:rPr>
              <w:t>sau</w:t>
            </w:r>
            <w:proofErr w:type="spellEnd"/>
            <w:r w:rsidR="00C02816" w:rsidRPr="00B96746">
              <w:rPr>
                <w:sz w:val="18"/>
                <w:szCs w:val="18"/>
                <w:lang w:val="en-US"/>
              </w:rPr>
              <w:t xml:space="preserve"> de </w:t>
            </w:r>
            <w:proofErr w:type="spellStart"/>
            <w:r w:rsidR="00C02816" w:rsidRPr="00B96746">
              <w:rPr>
                <w:sz w:val="18"/>
                <w:szCs w:val="18"/>
                <w:lang w:val="en-US"/>
              </w:rPr>
              <w:t>alimentare</w:t>
            </w:r>
            <w:proofErr w:type="spellEnd"/>
            <w:r w:rsidR="00C02816" w:rsidRPr="00B96746">
              <w:rPr>
                <w:sz w:val="18"/>
                <w:szCs w:val="18"/>
                <w:lang w:val="en-US"/>
              </w:rPr>
              <w:t xml:space="preserve"> cu </w:t>
            </w:r>
            <w:proofErr w:type="spellStart"/>
            <w:r w:rsidR="00C02816" w:rsidRPr="00B96746">
              <w:rPr>
                <w:sz w:val="18"/>
                <w:szCs w:val="18"/>
                <w:lang w:val="en-US"/>
              </w:rPr>
              <w:t>energie</w:t>
            </w:r>
            <w:proofErr w:type="spellEnd"/>
            <w:r w:rsidRPr="00B96746">
              <w:rPr>
                <w:sz w:val="18"/>
                <w:szCs w:val="18"/>
              </w:rPr>
              <w:t>.</w:t>
            </w:r>
          </w:p>
          <w:p w:rsidR="00E73902" w:rsidRDefault="00E73902">
            <w:pPr>
              <w:jc w:val="both"/>
              <w:rPr>
                <w:sz w:val="2"/>
                <w:szCs w:val="2"/>
              </w:rPr>
            </w:pPr>
          </w:p>
        </w:tc>
      </w:tr>
    </w:tbl>
    <w:p w:rsidR="00E73902" w:rsidRDefault="00E73902">
      <w:pPr>
        <w:jc w:val="both"/>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66"/>
        <w:gridCol w:w="9091"/>
      </w:tblGrid>
      <w:tr w:rsidR="00E73902">
        <w:trPr>
          <w:trHeight w:val="345"/>
          <w:jc w:val="center"/>
        </w:trPr>
        <w:tc>
          <w:tcPr>
            <w:tcW w:w="566" w:type="dxa"/>
            <w:tcBorders>
              <w:top w:val="nil"/>
              <w:left w:val="nil"/>
              <w:bottom w:val="nil"/>
              <w:right w:val="nil"/>
            </w:tcBorders>
            <w:tcMar>
              <w:top w:w="0" w:type="dxa"/>
              <w:left w:w="0" w:type="dxa"/>
              <w:bottom w:w="0" w:type="dxa"/>
              <w:right w:w="0" w:type="dxa"/>
            </w:tcMar>
            <w:vAlign w:val="center"/>
          </w:tcPr>
          <w:p w:rsidR="00E73902" w:rsidRDefault="00E73902">
            <w:pPr>
              <w:jc w:val="both"/>
              <w:rPr>
                <w:sz w:val="20"/>
                <w:szCs w:val="20"/>
              </w:rPr>
            </w:pPr>
          </w:p>
        </w:tc>
        <w:tc>
          <w:tcPr>
            <w:tcW w:w="9091" w:type="dxa"/>
            <w:tcBorders>
              <w:top w:val="nil"/>
              <w:left w:val="nil"/>
              <w:bottom w:val="nil"/>
              <w:right w:val="nil"/>
            </w:tcBorders>
            <w:tcMar>
              <w:top w:w="0" w:type="dxa"/>
              <w:left w:w="45" w:type="dxa"/>
              <w:bottom w:w="0" w:type="dxa"/>
              <w:right w:w="45" w:type="dxa"/>
            </w:tcMar>
            <w:vAlign w:val="center"/>
          </w:tcPr>
          <w:p w:rsidR="00E73902" w:rsidRDefault="00BE6670">
            <w:pPr>
              <w:jc w:val="both"/>
              <w:rPr>
                <w:sz w:val="17"/>
                <w:szCs w:val="17"/>
              </w:rPr>
            </w:pPr>
            <w:r>
              <w:rPr>
                <w:b/>
                <w:sz w:val="17"/>
                <w:szCs w:val="17"/>
              </w:rPr>
              <w:t>Data eliberării: .</w:t>
            </w:r>
            <w:r>
              <w:rPr>
                <w:sz w:val="17"/>
                <w:szCs w:val="17"/>
              </w:rPr>
              <w:t xml:space="preserve"> . . . . . . . . . . . . . . . . . . . . . . . ,</w:t>
            </w:r>
          </w:p>
        </w:tc>
      </w:tr>
      <w:tr w:rsidR="00E73902">
        <w:trPr>
          <w:trHeight w:val="345"/>
          <w:jc w:val="center"/>
        </w:trPr>
        <w:tc>
          <w:tcPr>
            <w:tcW w:w="566" w:type="dxa"/>
            <w:tcBorders>
              <w:top w:val="nil"/>
              <w:left w:val="nil"/>
              <w:bottom w:val="nil"/>
              <w:right w:val="nil"/>
            </w:tcBorders>
            <w:tcMar>
              <w:top w:w="0" w:type="dxa"/>
              <w:left w:w="0" w:type="dxa"/>
              <w:bottom w:w="0" w:type="dxa"/>
              <w:right w:w="0" w:type="dxa"/>
            </w:tcMar>
            <w:vAlign w:val="center"/>
          </w:tcPr>
          <w:p w:rsidR="00E73902" w:rsidRDefault="00E73902">
            <w:pPr>
              <w:jc w:val="center"/>
              <w:rPr>
                <w:sz w:val="17"/>
                <w:szCs w:val="17"/>
              </w:rPr>
            </w:pPr>
          </w:p>
        </w:tc>
        <w:tc>
          <w:tcPr>
            <w:tcW w:w="9091" w:type="dxa"/>
            <w:tcBorders>
              <w:top w:val="nil"/>
              <w:left w:val="nil"/>
              <w:bottom w:val="nil"/>
              <w:right w:val="nil"/>
            </w:tcBorders>
            <w:tcMar>
              <w:top w:w="0" w:type="dxa"/>
              <w:left w:w="45" w:type="dxa"/>
              <w:bottom w:w="0" w:type="dxa"/>
              <w:right w:w="45" w:type="dxa"/>
            </w:tcMar>
            <w:vAlign w:val="center"/>
          </w:tcPr>
          <w:p w:rsidR="00E73902" w:rsidRDefault="00BE6670">
            <w:pPr>
              <w:jc w:val="center"/>
              <w:rPr>
                <w:b/>
                <w:sz w:val="17"/>
                <w:szCs w:val="17"/>
              </w:rPr>
            </w:pPr>
            <w:r>
              <w:rPr>
                <w:b/>
                <w:sz w:val="17"/>
                <w:szCs w:val="17"/>
              </w:rPr>
              <w:t>DIRECTOR ,</w:t>
            </w:r>
          </w:p>
        </w:tc>
      </w:tr>
      <w:tr w:rsidR="00E73902">
        <w:trPr>
          <w:trHeight w:val="345"/>
          <w:jc w:val="center"/>
        </w:trPr>
        <w:tc>
          <w:tcPr>
            <w:tcW w:w="566" w:type="dxa"/>
            <w:tcBorders>
              <w:top w:val="nil"/>
              <w:left w:val="nil"/>
              <w:bottom w:val="nil"/>
              <w:right w:val="nil"/>
            </w:tcBorders>
            <w:tcMar>
              <w:top w:w="0" w:type="dxa"/>
              <w:left w:w="0" w:type="dxa"/>
              <w:bottom w:w="0" w:type="dxa"/>
              <w:right w:w="0" w:type="dxa"/>
            </w:tcMar>
            <w:vAlign w:val="center"/>
          </w:tcPr>
          <w:p w:rsidR="00E73902" w:rsidRDefault="00E73902">
            <w:pPr>
              <w:jc w:val="center"/>
              <w:rPr>
                <w:sz w:val="17"/>
                <w:szCs w:val="17"/>
              </w:rPr>
            </w:pPr>
          </w:p>
        </w:tc>
        <w:tc>
          <w:tcPr>
            <w:tcW w:w="9091" w:type="dxa"/>
            <w:tcBorders>
              <w:top w:val="nil"/>
              <w:left w:val="nil"/>
              <w:bottom w:val="nil"/>
              <w:right w:val="nil"/>
            </w:tcBorders>
            <w:tcMar>
              <w:top w:w="0" w:type="dxa"/>
              <w:left w:w="45" w:type="dxa"/>
              <w:bottom w:w="0" w:type="dxa"/>
              <w:right w:w="45" w:type="dxa"/>
            </w:tcMar>
            <w:vAlign w:val="center"/>
          </w:tcPr>
          <w:p w:rsidR="00E73902" w:rsidRDefault="00BE6670">
            <w:pPr>
              <w:jc w:val="center"/>
              <w:rPr>
                <w:b/>
                <w:sz w:val="17"/>
                <w:szCs w:val="17"/>
              </w:rPr>
            </w:pPr>
            <w:r>
              <w:rPr>
                <w:b/>
                <w:sz w:val="17"/>
                <w:szCs w:val="17"/>
              </w:rPr>
              <w:t xml:space="preserve">. . . . . . . . . . . . . . . . . . . . . . . . . . . . . . </w:t>
            </w:r>
          </w:p>
          <w:p w:rsidR="00E73902" w:rsidRDefault="00BE6670">
            <w:pPr>
              <w:jc w:val="center"/>
              <w:rPr>
                <w:b/>
                <w:sz w:val="17"/>
                <w:szCs w:val="17"/>
              </w:rPr>
            </w:pPr>
            <w:r>
              <w:rPr>
                <w:b/>
                <w:sz w:val="17"/>
                <w:szCs w:val="17"/>
              </w:rPr>
              <w:t xml:space="preserve">(nume, prenume, semnătură, </w:t>
            </w:r>
            <w:proofErr w:type="spellStart"/>
            <w:r>
              <w:rPr>
                <w:b/>
                <w:sz w:val="17"/>
                <w:szCs w:val="17"/>
              </w:rPr>
              <w:t>ştampilă</w:t>
            </w:r>
            <w:proofErr w:type="spellEnd"/>
            <w:r>
              <w:rPr>
                <w:b/>
                <w:sz w:val="17"/>
                <w:szCs w:val="17"/>
              </w:rPr>
              <w:t>)</w:t>
            </w:r>
          </w:p>
        </w:tc>
      </w:tr>
    </w:tbl>
    <w:p w:rsidR="00E73902" w:rsidRDefault="00E73902">
      <w:pPr>
        <w:jc w:val="both"/>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577"/>
        <w:gridCol w:w="258"/>
        <w:gridCol w:w="1632"/>
        <w:gridCol w:w="270"/>
        <w:gridCol w:w="1590"/>
        <w:gridCol w:w="360"/>
        <w:gridCol w:w="1600"/>
        <w:gridCol w:w="350"/>
        <w:gridCol w:w="1540"/>
      </w:tblGrid>
      <w:tr w:rsidR="00E73902">
        <w:trPr>
          <w:trHeight w:val="345"/>
          <w:jc w:val="center"/>
        </w:trPr>
        <w:tc>
          <w:tcPr>
            <w:tcW w:w="9177" w:type="dxa"/>
            <w:gridSpan w:val="9"/>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rsidP="00484F8E">
            <w:pPr>
              <w:jc w:val="both"/>
              <w:rPr>
                <w:sz w:val="17"/>
                <w:szCs w:val="17"/>
              </w:rPr>
            </w:pPr>
            <w:r>
              <w:rPr>
                <w:sz w:val="17"/>
                <w:szCs w:val="17"/>
              </w:rPr>
              <w:t xml:space="preserve">Nr. comunicării (notificării) </w:t>
            </w:r>
            <w:proofErr w:type="spellStart"/>
            <w:r>
              <w:rPr>
                <w:sz w:val="17"/>
                <w:szCs w:val="17"/>
              </w:rPr>
              <w:t>autorizaţiei</w:t>
            </w:r>
            <w:proofErr w:type="spellEnd"/>
            <w:r>
              <w:rPr>
                <w:sz w:val="17"/>
                <w:szCs w:val="17"/>
              </w:rPr>
              <w:t xml:space="preserve"> la </w:t>
            </w:r>
            <w:proofErr w:type="spellStart"/>
            <w:r w:rsidR="006D17B5" w:rsidRPr="00B96746">
              <w:rPr>
                <w:sz w:val="17"/>
                <w:szCs w:val="17"/>
              </w:rPr>
              <w:t>Agenţia</w:t>
            </w:r>
            <w:proofErr w:type="spellEnd"/>
            <w:r w:rsidR="006D17B5" w:rsidRPr="00B96746">
              <w:rPr>
                <w:sz w:val="17"/>
                <w:szCs w:val="17"/>
              </w:rPr>
              <w:t xml:space="preserve"> Uniunii </w:t>
            </w:r>
            <w:r w:rsidR="00C101B2" w:rsidRPr="00B96746">
              <w:rPr>
                <w:sz w:val="17"/>
                <w:szCs w:val="17"/>
              </w:rPr>
              <w:t>Europene pentru</w:t>
            </w:r>
            <w:r w:rsidR="006D17B5" w:rsidRPr="00B96746">
              <w:rPr>
                <w:sz w:val="17"/>
                <w:szCs w:val="17"/>
              </w:rPr>
              <w:t xml:space="preserve"> Căil</w:t>
            </w:r>
            <w:r w:rsidR="00484F8E">
              <w:rPr>
                <w:sz w:val="17"/>
                <w:szCs w:val="17"/>
              </w:rPr>
              <w:t xml:space="preserve">e </w:t>
            </w:r>
            <w:r w:rsidR="006D17B5" w:rsidRPr="00B96746">
              <w:rPr>
                <w:sz w:val="17"/>
                <w:szCs w:val="17"/>
              </w:rPr>
              <w:t xml:space="preserve">Ferate </w:t>
            </w:r>
            <w:r w:rsidRPr="00B96746">
              <w:rPr>
                <w:sz w:val="17"/>
                <w:szCs w:val="17"/>
              </w:rPr>
              <w:t xml:space="preserve">: . . . . </w:t>
            </w:r>
            <w:r>
              <w:rPr>
                <w:sz w:val="17"/>
                <w:szCs w:val="17"/>
              </w:rPr>
              <w:t xml:space="preserve">. . . . . . . . . . . . . . . . . . </w:t>
            </w:r>
          </w:p>
        </w:tc>
      </w:tr>
      <w:tr w:rsidR="00E73902">
        <w:trPr>
          <w:trHeight w:val="300"/>
          <w:jc w:val="center"/>
        </w:trPr>
        <w:tc>
          <w:tcPr>
            <w:tcW w:w="9177" w:type="dxa"/>
            <w:gridSpan w:val="9"/>
            <w:tcBorders>
              <w:top w:val="single" w:sz="6" w:space="0" w:color="auto"/>
              <w:left w:val="nil"/>
              <w:bottom w:val="nil"/>
              <w:right w:val="nil"/>
            </w:tcBorders>
            <w:tcMar>
              <w:top w:w="0" w:type="dxa"/>
              <w:left w:w="45" w:type="dxa"/>
              <w:bottom w:w="0" w:type="dxa"/>
              <w:right w:w="45" w:type="dxa"/>
            </w:tcMar>
            <w:vAlign w:val="center"/>
          </w:tcPr>
          <w:p w:rsidR="00E73902" w:rsidRDefault="00E73902">
            <w:pPr>
              <w:jc w:val="both"/>
              <w:rPr>
                <w:sz w:val="20"/>
                <w:szCs w:val="20"/>
              </w:rPr>
            </w:pPr>
          </w:p>
        </w:tc>
      </w:tr>
      <w:tr w:rsidR="00E73902">
        <w:trPr>
          <w:trHeight w:val="345"/>
          <w:jc w:val="center"/>
        </w:trPr>
        <w:tc>
          <w:tcPr>
            <w:tcW w:w="9177" w:type="dxa"/>
            <w:gridSpan w:val="9"/>
            <w:tcBorders>
              <w:top w:val="nil"/>
              <w:left w:val="nil"/>
              <w:bottom w:val="nil"/>
              <w:right w:val="nil"/>
            </w:tcBorders>
            <w:tcMar>
              <w:top w:w="0" w:type="dxa"/>
              <w:left w:w="45" w:type="dxa"/>
              <w:bottom w:w="0" w:type="dxa"/>
              <w:right w:w="45" w:type="dxa"/>
            </w:tcMar>
            <w:vAlign w:val="center"/>
          </w:tcPr>
          <w:p w:rsidR="00E73902" w:rsidRDefault="00BE6670">
            <w:pPr>
              <w:jc w:val="both"/>
              <w:rPr>
                <w:sz w:val="17"/>
                <w:szCs w:val="17"/>
              </w:rPr>
            </w:pPr>
            <w:r>
              <w:rPr>
                <w:sz w:val="17"/>
                <w:szCs w:val="17"/>
              </w:rPr>
              <w:t>VIZE PERIODICE</w:t>
            </w:r>
          </w:p>
        </w:tc>
      </w:tr>
      <w:tr w:rsidR="00E73902" w:rsidTr="00D138BF">
        <w:trPr>
          <w:trHeight w:val="555"/>
          <w:jc w:val="center"/>
        </w:trPr>
        <w:tc>
          <w:tcPr>
            <w:tcW w:w="1577" w:type="dxa"/>
            <w:tcBorders>
              <w:top w:val="single" w:sz="6" w:space="0" w:color="auto"/>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Valabil până la data de</w:t>
            </w:r>
          </w:p>
        </w:tc>
        <w:tc>
          <w:tcPr>
            <w:tcW w:w="258"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32" w:type="dxa"/>
            <w:tcBorders>
              <w:top w:val="single" w:sz="6" w:space="0" w:color="auto"/>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Valabil până la data de</w:t>
            </w:r>
          </w:p>
        </w:tc>
        <w:tc>
          <w:tcPr>
            <w:tcW w:w="27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90" w:type="dxa"/>
            <w:tcBorders>
              <w:top w:val="single" w:sz="6" w:space="0" w:color="auto"/>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Valabil până la data de</w:t>
            </w:r>
          </w:p>
        </w:tc>
        <w:tc>
          <w:tcPr>
            <w:tcW w:w="36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00" w:type="dxa"/>
            <w:tcBorders>
              <w:top w:val="single" w:sz="6" w:space="0" w:color="auto"/>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Valabil până la data de</w:t>
            </w:r>
          </w:p>
        </w:tc>
        <w:tc>
          <w:tcPr>
            <w:tcW w:w="35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40" w:type="dxa"/>
            <w:tcBorders>
              <w:top w:val="single" w:sz="6" w:space="0" w:color="auto"/>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Valabil până la data de</w:t>
            </w:r>
          </w:p>
        </w:tc>
      </w:tr>
      <w:tr w:rsidR="00E73902" w:rsidTr="00D138BF">
        <w:trPr>
          <w:trHeight w:val="345"/>
          <w:jc w:val="center"/>
        </w:trPr>
        <w:tc>
          <w:tcPr>
            <w:tcW w:w="1577"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258"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32"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27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9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36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0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35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4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r>
      <w:tr w:rsidR="00E73902" w:rsidTr="00D138BF">
        <w:trPr>
          <w:trHeight w:val="345"/>
          <w:jc w:val="center"/>
        </w:trPr>
        <w:tc>
          <w:tcPr>
            <w:tcW w:w="1577"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Director,</w:t>
            </w:r>
          </w:p>
        </w:tc>
        <w:tc>
          <w:tcPr>
            <w:tcW w:w="258"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32"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Director,</w:t>
            </w:r>
          </w:p>
        </w:tc>
        <w:tc>
          <w:tcPr>
            <w:tcW w:w="27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9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Director,</w:t>
            </w:r>
          </w:p>
        </w:tc>
        <w:tc>
          <w:tcPr>
            <w:tcW w:w="36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0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Director,</w:t>
            </w:r>
          </w:p>
        </w:tc>
        <w:tc>
          <w:tcPr>
            <w:tcW w:w="35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4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Director,</w:t>
            </w:r>
          </w:p>
        </w:tc>
      </w:tr>
      <w:tr w:rsidR="00E73902" w:rsidTr="00D138BF">
        <w:trPr>
          <w:trHeight w:val="345"/>
          <w:jc w:val="center"/>
        </w:trPr>
        <w:tc>
          <w:tcPr>
            <w:tcW w:w="1577"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258"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32"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27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9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36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0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c>
          <w:tcPr>
            <w:tcW w:w="35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4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 xml:space="preserve">. . . . . . . . . . . . </w:t>
            </w:r>
          </w:p>
        </w:tc>
      </w:tr>
      <w:tr w:rsidR="00E73902" w:rsidTr="00D138BF">
        <w:trPr>
          <w:trHeight w:val="360"/>
          <w:jc w:val="center"/>
        </w:trPr>
        <w:tc>
          <w:tcPr>
            <w:tcW w:w="1577"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L.S.</w:t>
            </w:r>
          </w:p>
        </w:tc>
        <w:tc>
          <w:tcPr>
            <w:tcW w:w="258"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32"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L.S.</w:t>
            </w:r>
          </w:p>
        </w:tc>
        <w:tc>
          <w:tcPr>
            <w:tcW w:w="27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9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L.S.</w:t>
            </w:r>
          </w:p>
        </w:tc>
        <w:tc>
          <w:tcPr>
            <w:tcW w:w="36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60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L.S.</w:t>
            </w:r>
          </w:p>
        </w:tc>
        <w:tc>
          <w:tcPr>
            <w:tcW w:w="350" w:type="dxa"/>
            <w:tcBorders>
              <w:top w:val="nil"/>
              <w:left w:val="single" w:sz="6" w:space="0" w:color="auto"/>
              <w:bottom w:val="nil"/>
              <w:right w:val="single" w:sz="6" w:space="0" w:color="auto"/>
            </w:tcBorders>
            <w:tcMar>
              <w:top w:w="0" w:type="dxa"/>
              <w:left w:w="45" w:type="dxa"/>
              <w:bottom w:w="0" w:type="dxa"/>
              <w:right w:w="45" w:type="dxa"/>
            </w:tcMar>
            <w:vAlign w:val="center"/>
          </w:tcPr>
          <w:p w:rsidR="00E73902" w:rsidRDefault="00E73902">
            <w:pPr>
              <w:jc w:val="center"/>
              <w:rPr>
                <w:sz w:val="17"/>
                <w:szCs w:val="17"/>
              </w:rPr>
            </w:pPr>
          </w:p>
        </w:tc>
        <w:tc>
          <w:tcPr>
            <w:tcW w:w="154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sz w:val="17"/>
                <w:szCs w:val="17"/>
              </w:rPr>
            </w:pPr>
            <w:r>
              <w:rPr>
                <w:sz w:val="17"/>
                <w:szCs w:val="17"/>
              </w:rPr>
              <w:t>L.S.</w:t>
            </w:r>
          </w:p>
        </w:tc>
      </w:tr>
    </w:tbl>
    <w:p w:rsidR="00E73902" w:rsidRDefault="00E73902">
      <w:pPr>
        <w:jc w:val="both"/>
      </w:pPr>
    </w:p>
    <w:p w:rsidR="00E73902" w:rsidRDefault="00BE6670">
      <w:pPr>
        <w:wordWrap w:val="0"/>
        <w:jc w:val="right"/>
        <w:rPr>
          <w:b/>
          <w:bCs/>
        </w:rPr>
      </w:pPr>
      <w:r>
        <w:rPr>
          <w:b/>
          <w:bCs/>
        </w:rPr>
        <w:t xml:space="preserve">Anexa </w:t>
      </w:r>
    </w:p>
    <w:p w:rsidR="00E73902" w:rsidRDefault="00BE6670">
      <w:pPr>
        <w:wordWrap w:val="0"/>
        <w:jc w:val="right"/>
        <w:rPr>
          <w:b/>
          <w:bCs/>
        </w:rPr>
      </w:pPr>
      <w:r>
        <w:t xml:space="preserve">la </w:t>
      </w:r>
      <w:proofErr w:type="spellStart"/>
      <w:r>
        <w:t>Autorizaţia</w:t>
      </w:r>
      <w:proofErr w:type="spellEnd"/>
      <w:r>
        <w:t xml:space="preserve"> de </w:t>
      </w:r>
      <w:proofErr w:type="spellStart"/>
      <w:r>
        <w:t>siguranţă</w:t>
      </w:r>
      <w:proofErr w:type="spellEnd"/>
    </w:p>
    <w:p w:rsidR="00E73902" w:rsidRDefault="00E73902">
      <w:pPr>
        <w:jc w:val="both"/>
        <w:rPr>
          <w:sz w:val="17"/>
          <w:szCs w:val="17"/>
        </w:rPr>
      </w:pPr>
    </w:p>
    <w:p w:rsidR="00E73902" w:rsidRDefault="00E73902">
      <w:pPr>
        <w:jc w:val="center"/>
      </w:pPr>
    </w:p>
    <w:p w:rsidR="00E73902" w:rsidRDefault="00BE6670">
      <w:pPr>
        <w:jc w:val="center"/>
        <w:rPr>
          <w:b/>
        </w:rPr>
      </w:pPr>
      <w:r>
        <w:rPr>
          <w:b/>
        </w:rPr>
        <w:t>SECŢIILE DE CIRCULAŢIE</w:t>
      </w:r>
    </w:p>
    <w:p w:rsidR="00E73902" w:rsidRDefault="00BE6670">
      <w:pPr>
        <w:jc w:val="center"/>
        <w:rPr>
          <w:b/>
          <w:highlight w:val="yellow"/>
        </w:rPr>
      </w:pPr>
      <w:r>
        <w:rPr>
          <w:b/>
        </w:rPr>
        <w:t>pe care administratorul/gestionarul de infrastructură feroviară este autorizat să le administreze/gestioneze şi să le exploateze</w:t>
      </w:r>
    </w:p>
    <w:p w:rsidR="00E73902" w:rsidRDefault="00E73902">
      <w:pPr>
        <w:jc w:val="both"/>
        <w:rPr>
          <w:b/>
          <w:sz w:val="17"/>
          <w:szCs w:val="17"/>
          <w:highlight w:val="yellow"/>
        </w:rPr>
      </w:pPr>
    </w:p>
    <w:p w:rsidR="00E73902" w:rsidRDefault="00E73902">
      <w:pPr>
        <w:jc w:val="both"/>
        <w:rPr>
          <w:bCs/>
          <w:sz w:val="17"/>
          <w:szCs w:val="17"/>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0"/>
        <w:gridCol w:w="516"/>
        <w:gridCol w:w="2772"/>
        <w:gridCol w:w="3378"/>
        <w:gridCol w:w="879"/>
      </w:tblGrid>
      <w:tr w:rsidR="00E73902">
        <w:trPr>
          <w:trHeight w:val="555"/>
          <w:jc w:val="center"/>
        </w:trPr>
        <w:tc>
          <w:tcPr>
            <w:tcW w:w="30" w:type="dxa"/>
            <w:tcBorders>
              <w:top w:val="nil"/>
              <w:left w:val="nil"/>
              <w:bottom w:val="nil"/>
              <w:right w:val="nil"/>
            </w:tcBorders>
            <w:tcMar>
              <w:top w:w="0" w:type="dxa"/>
              <w:left w:w="0" w:type="dxa"/>
              <w:bottom w:w="0" w:type="dxa"/>
              <w:right w:w="0" w:type="dxa"/>
            </w:tcMar>
            <w:vAlign w:val="center"/>
          </w:tcPr>
          <w:p w:rsidR="00E73902" w:rsidRDefault="00E73902">
            <w:pPr>
              <w:jc w:val="center"/>
              <w:rPr>
                <w:bCs/>
                <w:sz w:val="17"/>
                <w:szCs w:val="17"/>
              </w:rPr>
            </w:pPr>
          </w:p>
        </w:tc>
        <w:tc>
          <w:tcPr>
            <w:tcW w:w="5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bCs/>
                <w:sz w:val="17"/>
                <w:szCs w:val="17"/>
              </w:rPr>
            </w:pPr>
            <w:r>
              <w:rPr>
                <w:bCs/>
                <w:sz w:val="17"/>
                <w:szCs w:val="17"/>
              </w:rPr>
              <w:t>Nr. crt.</w:t>
            </w:r>
          </w:p>
        </w:tc>
        <w:tc>
          <w:tcPr>
            <w:tcW w:w="27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bCs/>
                <w:sz w:val="17"/>
                <w:szCs w:val="17"/>
              </w:rPr>
            </w:pPr>
            <w:r>
              <w:rPr>
                <w:bCs/>
                <w:sz w:val="17"/>
                <w:szCs w:val="17"/>
              </w:rPr>
              <w:t>Sucursala Regională de Căi Ferate</w:t>
            </w:r>
          </w:p>
        </w:tc>
        <w:tc>
          <w:tcPr>
            <w:tcW w:w="33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bCs/>
                <w:sz w:val="17"/>
                <w:szCs w:val="17"/>
              </w:rPr>
            </w:pPr>
            <w:proofErr w:type="spellStart"/>
            <w:r>
              <w:rPr>
                <w:bCs/>
                <w:sz w:val="17"/>
                <w:szCs w:val="17"/>
              </w:rPr>
              <w:t>Secţia</w:t>
            </w:r>
            <w:proofErr w:type="spellEnd"/>
            <w:r>
              <w:rPr>
                <w:bCs/>
                <w:sz w:val="17"/>
                <w:szCs w:val="17"/>
              </w:rPr>
              <w:t xml:space="preserve"> de </w:t>
            </w:r>
            <w:proofErr w:type="spellStart"/>
            <w:r>
              <w:rPr>
                <w:bCs/>
                <w:sz w:val="17"/>
                <w:szCs w:val="17"/>
              </w:rPr>
              <w:t>circulaţie</w:t>
            </w:r>
            <w:proofErr w:type="spellEnd"/>
          </w:p>
        </w:tc>
        <w:tc>
          <w:tcPr>
            <w:tcW w:w="87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center"/>
              <w:rPr>
                <w:bCs/>
                <w:sz w:val="17"/>
                <w:szCs w:val="17"/>
              </w:rPr>
            </w:pPr>
            <w:r>
              <w:rPr>
                <w:bCs/>
                <w:sz w:val="17"/>
                <w:szCs w:val="17"/>
              </w:rPr>
              <w:t>Km.</w:t>
            </w:r>
          </w:p>
        </w:tc>
      </w:tr>
      <w:tr w:rsidR="00E73902">
        <w:trPr>
          <w:trHeight w:val="300"/>
          <w:jc w:val="center"/>
        </w:trPr>
        <w:tc>
          <w:tcPr>
            <w:tcW w:w="30" w:type="dxa"/>
            <w:tcBorders>
              <w:top w:val="nil"/>
              <w:left w:val="nil"/>
              <w:bottom w:val="nil"/>
              <w:right w:val="nil"/>
            </w:tcBorders>
            <w:tcMar>
              <w:top w:w="0" w:type="dxa"/>
              <w:left w:w="0" w:type="dxa"/>
              <w:bottom w:w="0" w:type="dxa"/>
              <w:right w:w="0" w:type="dxa"/>
            </w:tcMar>
            <w:vAlign w:val="center"/>
          </w:tcPr>
          <w:p w:rsidR="00E73902" w:rsidRDefault="00E73902">
            <w:pPr>
              <w:jc w:val="both"/>
              <w:rPr>
                <w:bCs/>
                <w:sz w:val="17"/>
                <w:szCs w:val="17"/>
              </w:rPr>
            </w:pPr>
          </w:p>
        </w:tc>
        <w:tc>
          <w:tcPr>
            <w:tcW w:w="5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both"/>
              <w:rPr>
                <w:bCs/>
                <w:sz w:val="17"/>
                <w:szCs w:val="17"/>
              </w:rPr>
            </w:pPr>
            <w:r>
              <w:rPr>
                <w:bCs/>
                <w:sz w:val="17"/>
                <w:szCs w:val="17"/>
              </w:rPr>
              <w:t>1.</w:t>
            </w:r>
          </w:p>
        </w:tc>
        <w:tc>
          <w:tcPr>
            <w:tcW w:w="27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c>
          <w:tcPr>
            <w:tcW w:w="33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c>
          <w:tcPr>
            <w:tcW w:w="87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r>
      <w:tr w:rsidR="00E73902">
        <w:trPr>
          <w:trHeight w:val="300"/>
          <w:jc w:val="center"/>
        </w:trPr>
        <w:tc>
          <w:tcPr>
            <w:tcW w:w="30" w:type="dxa"/>
            <w:tcBorders>
              <w:top w:val="nil"/>
              <w:left w:val="nil"/>
              <w:bottom w:val="nil"/>
              <w:right w:val="nil"/>
            </w:tcBorders>
            <w:tcMar>
              <w:top w:w="0" w:type="dxa"/>
              <w:left w:w="0" w:type="dxa"/>
              <w:bottom w:w="0" w:type="dxa"/>
              <w:right w:w="0" w:type="dxa"/>
            </w:tcMar>
            <w:vAlign w:val="center"/>
          </w:tcPr>
          <w:p w:rsidR="00E73902" w:rsidRDefault="00E73902">
            <w:pPr>
              <w:jc w:val="both"/>
              <w:rPr>
                <w:bCs/>
                <w:sz w:val="17"/>
                <w:szCs w:val="17"/>
              </w:rPr>
            </w:pPr>
          </w:p>
        </w:tc>
        <w:tc>
          <w:tcPr>
            <w:tcW w:w="5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both"/>
              <w:rPr>
                <w:bCs/>
                <w:sz w:val="17"/>
                <w:szCs w:val="17"/>
              </w:rPr>
            </w:pPr>
            <w:r>
              <w:rPr>
                <w:bCs/>
                <w:sz w:val="17"/>
                <w:szCs w:val="17"/>
              </w:rPr>
              <w:t>2.</w:t>
            </w:r>
          </w:p>
        </w:tc>
        <w:tc>
          <w:tcPr>
            <w:tcW w:w="27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c>
          <w:tcPr>
            <w:tcW w:w="33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c>
          <w:tcPr>
            <w:tcW w:w="87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r>
      <w:tr w:rsidR="00E73902">
        <w:trPr>
          <w:trHeight w:val="300"/>
          <w:jc w:val="center"/>
        </w:trPr>
        <w:tc>
          <w:tcPr>
            <w:tcW w:w="30" w:type="dxa"/>
            <w:tcBorders>
              <w:top w:val="nil"/>
              <w:left w:val="nil"/>
              <w:bottom w:val="nil"/>
              <w:right w:val="nil"/>
            </w:tcBorders>
            <w:tcMar>
              <w:top w:w="0" w:type="dxa"/>
              <w:left w:w="0" w:type="dxa"/>
              <w:bottom w:w="0" w:type="dxa"/>
              <w:right w:w="0" w:type="dxa"/>
            </w:tcMar>
            <w:vAlign w:val="center"/>
          </w:tcPr>
          <w:p w:rsidR="00E73902" w:rsidRDefault="00E73902">
            <w:pPr>
              <w:jc w:val="both"/>
              <w:rPr>
                <w:bCs/>
                <w:sz w:val="17"/>
                <w:szCs w:val="17"/>
              </w:rPr>
            </w:pPr>
          </w:p>
        </w:tc>
        <w:tc>
          <w:tcPr>
            <w:tcW w:w="5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BE6670">
            <w:pPr>
              <w:jc w:val="both"/>
              <w:rPr>
                <w:bCs/>
                <w:sz w:val="17"/>
                <w:szCs w:val="17"/>
              </w:rPr>
            </w:pPr>
            <w:r>
              <w:rPr>
                <w:bCs/>
                <w:sz w:val="17"/>
                <w:szCs w:val="17"/>
              </w:rPr>
              <w:t>3.</w:t>
            </w:r>
          </w:p>
        </w:tc>
        <w:tc>
          <w:tcPr>
            <w:tcW w:w="27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c>
          <w:tcPr>
            <w:tcW w:w="337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c>
          <w:tcPr>
            <w:tcW w:w="87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73902" w:rsidRDefault="00E73902">
            <w:pPr>
              <w:jc w:val="both"/>
              <w:rPr>
                <w:bCs/>
                <w:sz w:val="17"/>
                <w:szCs w:val="17"/>
              </w:rPr>
            </w:pPr>
          </w:p>
        </w:tc>
      </w:tr>
    </w:tbl>
    <w:p w:rsidR="00E73902" w:rsidRDefault="00E73902">
      <w:pPr>
        <w:jc w:val="both"/>
        <w:rPr>
          <w:b/>
          <w:vanish/>
          <w:sz w:val="17"/>
          <w:szCs w:val="17"/>
        </w:rPr>
      </w:pPr>
    </w:p>
    <w:p w:rsidR="00BE6670" w:rsidRDefault="00BE6670">
      <w:pPr>
        <w:jc w:val="both"/>
      </w:pPr>
    </w:p>
    <w:sectPr w:rsidR="00BE6670">
      <w:pgSz w:w="11907" w:h="16839"/>
      <w:pgMar w:top="850" w:right="850"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font_text">
    <w:altName w:val="Arial Unicode MS"/>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E0EF78"/>
    <w:multiLevelType w:val="singleLevel"/>
    <w:tmpl w:val="84E0EF78"/>
    <w:lvl w:ilvl="0">
      <w:start w:val="1"/>
      <w:numFmt w:val="lowerLetter"/>
      <w:suff w:val="space"/>
      <w:lvlText w:val="%1)"/>
      <w:lvlJc w:val="left"/>
    </w:lvl>
  </w:abstractNum>
  <w:abstractNum w:abstractNumId="1" w15:restartNumberingAfterBreak="0">
    <w:nsid w:val="9043C47C"/>
    <w:multiLevelType w:val="singleLevel"/>
    <w:tmpl w:val="9043C47C"/>
    <w:lvl w:ilvl="0">
      <w:start w:val="1"/>
      <w:numFmt w:val="lowerLetter"/>
      <w:suff w:val="space"/>
      <w:lvlText w:val="%1)"/>
      <w:lvlJc w:val="left"/>
    </w:lvl>
  </w:abstractNum>
  <w:abstractNum w:abstractNumId="2" w15:restartNumberingAfterBreak="0">
    <w:nsid w:val="A7B71CC2"/>
    <w:multiLevelType w:val="singleLevel"/>
    <w:tmpl w:val="A7B71CC2"/>
    <w:lvl w:ilvl="0">
      <w:start w:val="13"/>
      <w:numFmt w:val="decimal"/>
      <w:suff w:val="space"/>
      <w:lvlText w:val="(%1)"/>
      <w:lvlJc w:val="left"/>
    </w:lvl>
  </w:abstractNum>
  <w:abstractNum w:abstractNumId="3" w15:restartNumberingAfterBreak="0">
    <w:nsid w:val="D1C9BC73"/>
    <w:multiLevelType w:val="singleLevel"/>
    <w:tmpl w:val="D1C9BC73"/>
    <w:lvl w:ilvl="0">
      <w:start w:val="1"/>
      <w:numFmt w:val="lowerLetter"/>
      <w:suff w:val="space"/>
      <w:lvlText w:val="%1)"/>
      <w:lvlJc w:val="left"/>
    </w:lvl>
  </w:abstractNum>
  <w:abstractNum w:abstractNumId="4" w15:restartNumberingAfterBreak="0">
    <w:nsid w:val="D5D98059"/>
    <w:multiLevelType w:val="singleLevel"/>
    <w:tmpl w:val="D5D98059"/>
    <w:lvl w:ilvl="0">
      <w:start w:val="1"/>
      <w:numFmt w:val="decimal"/>
      <w:lvlText w:val="%1."/>
      <w:lvlJc w:val="left"/>
      <w:pPr>
        <w:tabs>
          <w:tab w:val="num" w:pos="425"/>
        </w:tabs>
        <w:ind w:left="425" w:hanging="425"/>
      </w:pPr>
      <w:rPr>
        <w:rFonts w:hint="default"/>
      </w:rPr>
    </w:lvl>
  </w:abstractNum>
  <w:abstractNum w:abstractNumId="5" w15:restartNumberingAfterBreak="0">
    <w:nsid w:val="045C7520"/>
    <w:multiLevelType w:val="multilevel"/>
    <w:tmpl w:val="045C75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94E2A"/>
    <w:multiLevelType w:val="singleLevel"/>
    <w:tmpl w:val="09094E2A"/>
    <w:lvl w:ilvl="0">
      <w:start w:val="1"/>
      <w:numFmt w:val="decimal"/>
      <w:lvlText w:val="%1."/>
      <w:lvlJc w:val="left"/>
      <w:pPr>
        <w:tabs>
          <w:tab w:val="num" w:pos="425"/>
        </w:tabs>
        <w:ind w:left="425" w:hanging="425"/>
      </w:pPr>
      <w:rPr>
        <w:rFonts w:hint="default"/>
      </w:rPr>
    </w:lvl>
  </w:abstractNum>
  <w:abstractNum w:abstractNumId="7" w15:restartNumberingAfterBreak="0">
    <w:nsid w:val="1398ED7C"/>
    <w:multiLevelType w:val="singleLevel"/>
    <w:tmpl w:val="1398ED7C"/>
    <w:lvl w:ilvl="0">
      <w:start w:val="1"/>
      <w:numFmt w:val="upperLetter"/>
      <w:suff w:val="space"/>
      <w:lvlText w:val="%1."/>
      <w:lvlJc w:val="left"/>
    </w:lvl>
  </w:abstractNum>
  <w:abstractNum w:abstractNumId="8" w15:restartNumberingAfterBreak="0">
    <w:nsid w:val="15C6B6D0"/>
    <w:multiLevelType w:val="singleLevel"/>
    <w:tmpl w:val="15C6B6D0"/>
    <w:lvl w:ilvl="0">
      <w:start w:val="2"/>
      <w:numFmt w:val="decimal"/>
      <w:suff w:val="space"/>
      <w:lvlText w:val="(%1)"/>
      <w:lvlJc w:val="left"/>
    </w:lvl>
  </w:abstractNum>
  <w:abstractNum w:abstractNumId="9" w15:restartNumberingAfterBreak="0">
    <w:nsid w:val="353A0855"/>
    <w:multiLevelType w:val="singleLevel"/>
    <w:tmpl w:val="353A0855"/>
    <w:lvl w:ilvl="0">
      <w:start w:val="1"/>
      <w:numFmt w:val="lowerLetter"/>
      <w:suff w:val="space"/>
      <w:lvlText w:val="%1)"/>
      <w:lvlJc w:val="left"/>
    </w:lvl>
  </w:abstractNum>
  <w:abstractNum w:abstractNumId="10" w15:restartNumberingAfterBreak="0">
    <w:nsid w:val="4460C09E"/>
    <w:multiLevelType w:val="singleLevel"/>
    <w:tmpl w:val="4460C09E"/>
    <w:lvl w:ilvl="0">
      <w:start w:val="2"/>
      <w:numFmt w:val="decimal"/>
      <w:suff w:val="space"/>
      <w:lvlText w:val="(%1)"/>
      <w:lvlJc w:val="left"/>
    </w:lvl>
  </w:abstractNum>
  <w:abstractNum w:abstractNumId="11" w15:restartNumberingAfterBreak="0">
    <w:nsid w:val="4A2027A1"/>
    <w:multiLevelType w:val="singleLevel"/>
    <w:tmpl w:val="4A2027A1"/>
    <w:lvl w:ilvl="0">
      <w:start w:val="1"/>
      <w:numFmt w:val="lowerLetter"/>
      <w:suff w:val="space"/>
      <w:lvlText w:val="%1)"/>
      <w:lvlJc w:val="left"/>
    </w:lvl>
  </w:abstractNum>
  <w:abstractNum w:abstractNumId="12" w15:restartNumberingAfterBreak="0">
    <w:nsid w:val="4E55538A"/>
    <w:multiLevelType w:val="multilevel"/>
    <w:tmpl w:val="4E55538A"/>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562ED45F"/>
    <w:multiLevelType w:val="singleLevel"/>
    <w:tmpl w:val="562ED45F"/>
    <w:lvl w:ilvl="0">
      <w:start w:val="6"/>
      <w:numFmt w:val="decimal"/>
      <w:suff w:val="space"/>
      <w:lvlText w:val="%1."/>
      <w:lvlJc w:val="left"/>
      <w:pPr>
        <w:ind w:left="1050" w:firstLine="0"/>
      </w:pPr>
    </w:lvl>
  </w:abstractNum>
  <w:abstractNum w:abstractNumId="14" w15:restartNumberingAfterBreak="0">
    <w:nsid w:val="562F7439"/>
    <w:multiLevelType w:val="singleLevel"/>
    <w:tmpl w:val="562F7439"/>
    <w:lvl w:ilvl="0">
      <w:start w:val="1"/>
      <w:numFmt w:val="lowerLetter"/>
      <w:suff w:val="space"/>
      <w:lvlText w:val="%1)"/>
      <w:lvlJc w:val="left"/>
    </w:lvl>
  </w:abstractNum>
  <w:abstractNum w:abstractNumId="15" w15:restartNumberingAfterBreak="0">
    <w:nsid w:val="60EB0AD2"/>
    <w:multiLevelType w:val="singleLevel"/>
    <w:tmpl w:val="60EB0AD2"/>
    <w:lvl w:ilvl="0">
      <w:start w:val="1"/>
      <w:numFmt w:val="lowerLetter"/>
      <w:suff w:val="space"/>
      <w:lvlText w:val="%1)"/>
      <w:lvlJc w:val="left"/>
    </w:lvl>
  </w:abstractNum>
  <w:abstractNum w:abstractNumId="16" w15:restartNumberingAfterBreak="0">
    <w:nsid w:val="60F979AB"/>
    <w:multiLevelType w:val="hybridMultilevel"/>
    <w:tmpl w:val="407AFC8C"/>
    <w:lvl w:ilvl="0" w:tplc="A066EA3A">
      <w:numFmt w:val="bullet"/>
      <w:lvlText w:val="-"/>
      <w:lvlJc w:val="left"/>
      <w:pPr>
        <w:ind w:left="1080" w:hanging="360"/>
      </w:pPr>
      <w:rPr>
        <w:rFonts w:ascii="Times New Roman" w:eastAsia="Times New Roman" w:hAnsi="Times New Roman" w:cs="Times New Roman" w:hint="default"/>
        <w:sz w:val="28"/>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2"/>
  </w:num>
  <w:num w:numId="6">
    <w:abstractNumId w:val="11"/>
  </w:num>
  <w:num w:numId="7">
    <w:abstractNumId w:val="1"/>
  </w:num>
  <w:num w:numId="8">
    <w:abstractNumId w:val="10"/>
  </w:num>
  <w:num w:numId="9">
    <w:abstractNumId w:val="14"/>
  </w:num>
  <w:num w:numId="10">
    <w:abstractNumId w:val="15"/>
  </w:num>
  <w:num w:numId="11">
    <w:abstractNumId w:val="9"/>
  </w:num>
  <w:num w:numId="12">
    <w:abstractNumId w:val="12"/>
  </w:num>
  <w:num w:numId="13">
    <w:abstractNumId w:val="5"/>
  </w:num>
  <w:num w:numId="14">
    <w:abstractNumId w:val="13"/>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D8"/>
    <w:rsid w:val="00001889"/>
    <w:rsid w:val="00001E09"/>
    <w:rsid w:val="00006341"/>
    <w:rsid w:val="00012551"/>
    <w:rsid w:val="000147C7"/>
    <w:rsid w:val="00014B04"/>
    <w:rsid w:val="00022346"/>
    <w:rsid w:val="000303D1"/>
    <w:rsid w:val="00031BA4"/>
    <w:rsid w:val="000321F6"/>
    <w:rsid w:val="00044CBD"/>
    <w:rsid w:val="00065B07"/>
    <w:rsid w:val="00076976"/>
    <w:rsid w:val="000776B2"/>
    <w:rsid w:val="000813FB"/>
    <w:rsid w:val="000877AF"/>
    <w:rsid w:val="000912BA"/>
    <w:rsid w:val="00091BC2"/>
    <w:rsid w:val="0009248D"/>
    <w:rsid w:val="000A6CD6"/>
    <w:rsid w:val="000A703F"/>
    <w:rsid w:val="000B0B8A"/>
    <w:rsid w:val="000B6487"/>
    <w:rsid w:val="000B6903"/>
    <w:rsid w:val="000C35D5"/>
    <w:rsid w:val="000C3C3D"/>
    <w:rsid w:val="000C6E81"/>
    <w:rsid w:val="000C7EA4"/>
    <w:rsid w:val="000D3B54"/>
    <w:rsid w:val="000D578A"/>
    <w:rsid w:val="000E7D31"/>
    <w:rsid w:val="00102E30"/>
    <w:rsid w:val="00104A7D"/>
    <w:rsid w:val="00107C99"/>
    <w:rsid w:val="00110030"/>
    <w:rsid w:val="00122275"/>
    <w:rsid w:val="001257FC"/>
    <w:rsid w:val="00126F8B"/>
    <w:rsid w:val="00130A92"/>
    <w:rsid w:val="0013254D"/>
    <w:rsid w:val="00134C9E"/>
    <w:rsid w:val="0013538A"/>
    <w:rsid w:val="00136CFC"/>
    <w:rsid w:val="00143DBA"/>
    <w:rsid w:val="00144B12"/>
    <w:rsid w:val="00145A4E"/>
    <w:rsid w:val="0014641E"/>
    <w:rsid w:val="00152DA4"/>
    <w:rsid w:val="00156FE7"/>
    <w:rsid w:val="00163459"/>
    <w:rsid w:val="00164356"/>
    <w:rsid w:val="00165753"/>
    <w:rsid w:val="001742D0"/>
    <w:rsid w:val="0018016E"/>
    <w:rsid w:val="00183340"/>
    <w:rsid w:val="00183372"/>
    <w:rsid w:val="001955FE"/>
    <w:rsid w:val="001A1134"/>
    <w:rsid w:val="001A6287"/>
    <w:rsid w:val="001A7818"/>
    <w:rsid w:val="001B2790"/>
    <w:rsid w:val="001B3D35"/>
    <w:rsid w:val="001D7C8B"/>
    <w:rsid w:val="001E0506"/>
    <w:rsid w:val="001F064F"/>
    <w:rsid w:val="001F4ACE"/>
    <w:rsid w:val="001F569E"/>
    <w:rsid w:val="001F6346"/>
    <w:rsid w:val="00202DCC"/>
    <w:rsid w:val="00206F8F"/>
    <w:rsid w:val="00217890"/>
    <w:rsid w:val="00223CC2"/>
    <w:rsid w:val="00224C81"/>
    <w:rsid w:val="00225B96"/>
    <w:rsid w:val="0023161B"/>
    <w:rsid w:val="00237D1B"/>
    <w:rsid w:val="00245320"/>
    <w:rsid w:val="002455B2"/>
    <w:rsid w:val="0025052B"/>
    <w:rsid w:val="00253AEA"/>
    <w:rsid w:val="002663D4"/>
    <w:rsid w:val="0027604E"/>
    <w:rsid w:val="002825C0"/>
    <w:rsid w:val="00287972"/>
    <w:rsid w:val="00290D8C"/>
    <w:rsid w:val="00291221"/>
    <w:rsid w:val="0029416B"/>
    <w:rsid w:val="00294F2B"/>
    <w:rsid w:val="002A1EBD"/>
    <w:rsid w:val="002B4683"/>
    <w:rsid w:val="002B6653"/>
    <w:rsid w:val="002C0D36"/>
    <w:rsid w:val="002C60F9"/>
    <w:rsid w:val="002C7CCF"/>
    <w:rsid w:val="002D14E5"/>
    <w:rsid w:val="002D3195"/>
    <w:rsid w:val="002D41CC"/>
    <w:rsid w:val="002D6FA6"/>
    <w:rsid w:val="002D701C"/>
    <w:rsid w:val="002E48AE"/>
    <w:rsid w:val="002F1361"/>
    <w:rsid w:val="002F401D"/>
    <w:rsid w:val="00305681"/>
    <w:rsid w:val="00310C61"/>
    <w:rsid w:val="003153EE"/>
    <w:rsid w:val="00315937"/>
    <w:rsid w:val="003172A3"/>
    <w:rsid w:val="00320283"/>
    <w:rsid w:val="00322426"/>
    <w:rsid w:val="003237D8"/>
    <w:rsid w:val="0033571A"/>
    <w:rsid w:val="00336BE4"/>
    <w:rsid w:val="0035124B"/>
    <w:rsid w:val="003513F7"/>
    <w:rsid w:val="00353227"/>
    <w:rsid w:val="00353863"/>
    <w:rsid w:val="00360667"/>
    <w:rsid w:val="00367083"/>
    <w:rsid w:val="00367139"/>
    <w:rsid w:val="00367E82"/>
    <w:rsid w:val="00372044"/>
    <w:rsid w:val="00373CB5"/>
    <w:rsid w:val="00382704"/>
    <w:rsid w:val="00382A03"/>
    <w:rsid w:val="00386604"/>
    <w:rsid w:val="0039245F"/>
    <w:rsid w:val="003A1838"/>
    <w:rsid w:val="003B18A1"/>
    <w:rsid w:val="003B364A"/>
    <w:rsid w:val="003B5307"/>
    <w:rsid w:val="003B588F"/>
    <w:rsid w:val="003C3628"/>
    <w:rsid w:val="003C3852"/>
    <w:rsid w:val="003D1DFF"/>
    <w:rsid w:val="003D27FA"/>
    <w:rsid w:val="003D7AAC"/>
    <w:rsid w:val="003E5A5E"/>
    <w:rsid w:val="003E7820"/>
    <w:rsid w:val="003F632D"/>
    <w:rsid w:val="00403BBB"/>
    <w:rsid w:val="00413AB5"/>
    <w:rsid w:val="00417498"/>
    <w:rsid w:val="004178A3"/>
    <w:rsid w:val="00417CAC"/>
    <w:rsid w:val="00424064"/>
    <w:rsid w:val="00433553"/>
    <w:rsid w:val="004351F3"/>
    <w:rsid w:val="00442CF5"/>
    <w:rsid w:val="004462AE"/>
    <w:rsid w:val="00456967"/>
    <w:rsid w:val="004572F4"/>
    <w:rsid w:val="00462F13"/>
    <w:rsid w:val="004650A0"/>
    <w:rsid w:val="00467D0C"/>
    <w:rsid w:val="00481A2C"/>
    <w:rsid w:val="00481F29"/>
    <w:rsid w:val="00483727"/>
    <w:rsid w:val="00484F8E"/>
    <w:rsid w:val="0048536F"/>
    <w:rsid w:val="00493813"/>
    <w:rsid w:val="004A1778"/>
    <w:rsid w:val="004A3484"/>
    <w:rsid w:val="004B0799"/>
    <w:rsid w:val="004B39AA"/>
    <w:rsid w:val="004B6F7D"/>
    <w:rsid w:val="004C0514"/>
    <w:rsid w:val="004C5217"/>
    <w:rsid w:val="004D0B53"/>
    <w:rsid w:val="004D131F"/>
    <w:rsid w:val="004D5E42"/>
    <w:rsid w:val="004D786D"/>
    <w:rsid w:val="004E1609"/>
    <w:rsid w:val="004E453B"/>
    <w:rsid w:val="00506193"/>
    <w:rsid w:val="00513330"/>
    <w:rsid w:val="00516DD1"/>
    <w:rsid w:val="00520F21"/>
    <w:rsid w:val="00523973"/>
    <w:rsid w:val="005254E1"/>
    <w:rsid w:val="00533E62"/>
    <w:rsid w:val="005343EC"/>
    <w:rsid w:val="00535390"/>
    <w:rsid w:val="00543064"/>
    <w:rsid w:val="00544A1C"/>
    <w:rsid w:val="005455F8"/>
    <w:rsid w:val="00547335"/>
    <w:rsid w:val="00550037"/>
    <w:rsid w:val="00553487"/>
    <w:rsid w:val="00553E8B"/>
    <w:rsid w:val="0056231B"/>
    <w:rsid w:val="00567E1B"/>
    <w:rsid w:val="00570423"/>
    <w:rsid w:val="005768ED"/>
    <w:rsid w:val="00586344"/>
    <w:rsid w:val="00591596"/>
    <w:rsid w:val="005A63C0"/>
    <w:rsid w:val="005A6A8B"/>
    <w:rsid w:val="005C0E4F"/>
    <w:rsid w:val="005C10C6"/>
    <w:rsid w:val="005C1736"/>
    <w:rsid w:val="005C68BC"/>
    <w:rsid w:val="005D247B"/>
    <w:rsid w:val="005D4C05"/>
    <w:rsid w:val="005E3A40"/>
    <w:rsid w:val="005F3B55"/>
    <w:rsid w:val="005F6C25"/>
    <w:rsid w:val="005F75F9"/>
    <w:rsid w:val="006001D0"/>
    <w:rsid w:val="00604A0D"/>
    <w:rsid w:val="00605F4E"/>
    <w:rsid w:val="00610CE1"/>
    <w:rsid w:val="00614D7F"/>
    <w:rsid w:val="00634FBE"/>
    <w:rsid w:val="00635178"/>
    <w:rsid w:val="00655A56"/>
    <w:rsid w:val="006563E7"/>
    <w:rsid w:val="00657A0B"/>
    <w:rsid w:val="00670ACF"/>
    <w:rsid w:val="006758B4"/>
    <w:rsid w:val="0067650B"/>
    <w:rsid w:val="006847CC"/>
    <w:rsid w:val="00686E27"/>
    <w:rsid w:val="006927F8"/>
    <w:rsid w:val="00696A98"/>
    <w:rsid w:val="006970FE"/>
    <w:rsid w:val="006A7469"/>
    <w:rsid w:val="006B3198"/>
    <w:rsid w:val="006B4ED3"/>
    <w:rsid w:val="006B7D61"/>
    <w:rsid w:val="006C0A07"/>
    <w:rsid w:val="006C27E5"/>
    <w:rsid w:val="006C522F"/>
    <w:rsid w:val="006C63D5"/>
    <w:rsid w:val="006D17B5"/>
    <w:rsid w:val="006D1A05"/>
    <w:rsid w:val="006D445B"/>
    <w:rsid w:val="006D7A59"/>
    <w:rsid w:val="006D7C86"/>
    <w:rsid w:val="006E319E"/>
    <w:rsid w:val="006E4C84"/>
    <w:rsid w:val="006E6905"/>
    <w:rsid w:val="006F05EE"/>
    <w:rsid w:val="006F35BC"/>
    <w:rsid w:val="007024E9"/>
    <w:rsid w:val="00711197"/>
    <w:rsid w:val="00724F1B"/>
    <w:rsid w:val="007260ED"/>
    <w:rsid w:val="00727163"/>
    <w:rsid w:val="007271BF"/>
    <w:rsid w:val="00730A74"/>
    <w:rsid w:val="00731281"/>
    <w:rsid w:val="00736E9D"/>
    <w:rsid w:val="00737690"/>
    <w:rsid w:val="007424FB"/>
    <w:rsid w:val="007533BF"/>
    <w:rsid w:val="00767A1B"/>
    <w:rsid w:val="00771C7E"/>
    <w:rsid w:val="00773B65"/>
    <w:rsid w:val="00776E05"/>
    <w:rsid w:val="00776FF5"/>
    <w:rsid w:val="00782A20"/>
    <w:rsid w:val="00782F63"/>
    <w:rsid w:val="00785732"/>
    <w:rsid w:val="00790F95"/>
    <w:rsid w:val="00791908"/>
    <w:rsid w:val="00792EF4"/>
    <w:rsid w:val="00794C12"/>
    <w:rsid w:val="007A38B4"/>
    <w:rsid w:val="007A7169"/>
    <w:rsid w:val="007B0168"/>
    <w:rsid w:val="007B0895"/>
    <w:rsid w:val="007B4BF6"/>
    <w:rsid w:val="007C1545"/>
    <w:rsid w:val="007C6083"/>
    <w:rsid w:val="007D09B3"/>
    <w:rsid w:val="007D1A2A"/>
    <w:rsid w:val="007D47FF"/>
    <w:rsid w:val="007E0C9C"/>
    <w:rsid w:val="007E1E6A"/>
    <w:rsid w:val="007F2487"/>
    <w:rsid w:val="007F79BB"/>
    <w:rsid w:val="00804E98"/>
    <w:rsid w:val="008100C2"/>
    <w:rsid w:val="008110AC"/>
    <w:rsid w:val="008119C6"/>
    <w:rsid w:val="00814897"/>
    <w:rsid w:val="00814AAF"/>
    <w:rsid w:val="008309CA"/>
    <w:rsid w:val="00831168"/>
    <w:rsid w:val="00831F89"/>
    <w:rsid w:val="00843529"/>
    <w:rsid w:val="00844C33"/>
    <w:rsid w:val="00846355"/>
    <w:rsid w:val="008471DD"/>
    <w:rsid w:val="00850053"/>
    <w:rsid w:val="00852121"/>
    <w:rsid w:val="00854FD6"/>
    <w:rsid w:val="00856E4B"/>
    <w:rsid w:val="00862603"/>
    <w:rsid w:val="0086341D"/>
    <w:rsid w:val="00866D4B"/>
    <w:rsid w:val="00870D28"/>
    <w:rsid w:val="008717AD"/>
    <w:rsid w:val="0087547F"/>
    <w:rsid w:val="008840CA"/>
    <w:rsid w:val="008841AD"/>
    <w:rsid w:val="00884C41"/>
    <w:rsid w:val="00884CCF"/>
    <w:rsid w:val="0088703E"/>
    <w:rsid w:val="0088742B"/>
    <w:rsid w:val="00887BA0"/>
    <w:rsid w:val="00893221"/>
    <w:rsid w:val="008A0120"/>
    <w:rsid w:val="008B244A"/>
    <w:rsid w:val="008B3256"/>
    <w:rsid w:val="008B3B88"/>
    <w:rsid w:val="008B4E01"/>
    <w:rsid w:val="008B574D"/>
    <w:rsid w:val="008C7740"/>
    <w:rsid w:val="008D41EF"/>
    <w:rsid w:val="008D5CDC"/>
    <w:rsid w:val="008E4333"/>
    <w:rsid w:val="008F22C1"/>
    <w:rsid w:val="008F3A19"/>
    <w:rsid w:val="00901226"/>
    <w:rsid w:val="00905962"/>
    <w:rsid w:val="00907ACD"/>
    <w:rsid w:val="00910B85"/>
    <w:rsid w:val="009143AC"/>
    <w:rsid w:val="009226A4"/>
    <w:rsid w:val="00924BC6"/>
    <w:rsid w:val="0092727E"/>
    <w:rsid w:val="00935BA7"/>
    <w:rsid w:val="00936C8F"/>
    <w:rsid w:val="009526D0"/>
    <w:rsid w:val="009547AC"/>
    <w:rsid w:val="00956179"/>
    <w:rsid w:val="009563F7"/>
    <w:rsid w:val="00967394"/>
    <w:rsid w:val="00974226"/>
    <w:rsid w:val="00975A6F"/>
    <w:rsid w:val="00976A83"/>
    <w:rsid w:val="00981F1E"/>
    <w:rsid w:val="00982D9D"/>
    <w:rsid w:val="00983580"/>
    <w:rsid w:val="00987329"/>
    <w:rsid w:val="00991502"/>
    <w:rsid w:val="00991F3C"/>
    <w:rsid w:val="00993759"/>
    <w:rsid w:val="009941B8"/>
    <w:rsid w:val="009A6DA5"/>
    <w:rsid w:val="009B3611"/>
    <w:rsid w:val="009B4D8A"/>
    <w:rsid w:val="009B6C2A"/>
    <w:rsid w:val="009C692F"/>
    <w:rsid w:val="009C7ED0"/>
    <w:rsid w:val="009D13F5"/>
    <w:rsid w:val="009D201E"/>
    <w:rsid w:val="009D2EE8"/>
    <w:rsid w:val="009D3051"/>
    <w:rsid w:val="00A0726F"/>
    <w:rsid w:val="00A10548"/>
    <w:rsid w:val="00A11C88"/>
    <w:rsid w:val="00A120A2"/>
    <w:rsid w:val="00A12F1F"/>
    <w:rsid w:val="00A15B8E"/>
    <w:rsid w:val="00A16D29"/>
    <w:rsid w:val="00A17AE5"/>
    <w:rsid w:val="00A2073E"/>
    <w:rsid w:val="00A21F7A"/>
    <w:rsid w:val="00A275B0"/>
    <w:rsid w:val="00A343F1"/>
    <w:rsid w:val="00A36396"/>
    <w:rsid w:val="00A37AC3"/>
    <w:rsid w:val="00A40189"/>
    <w:rsid w:val="00A420E5"/>
    <w:rsid w:val="00A53E0E"/>
    <w:rsid w:val="00A554CC"/>
    <w:rsid w:val="00A56746"/>
    <w:rsid w:val="00A65AB8"/>
    <w:rsid w:val="00A66331"/>
    <w:rsid w:val="00A66FE8"/>
    <w:rsid w:val="00A67C14"/>
    <w:rsid w:val="00A739FD"/>
    <w:rsid w:val="00A75160"/>
    <w:rsid w:val="00A769E2"/>
    <w:rsid w:val="00A82988"/>
    <w:rsid w:val="00A87792"/>
    <w:rsid w:val="00AA0C8F"/>
    <w:rsid w:val="00AA7B32"/>
    <w:rsid w:val="00AB2472"/>
    <w:rsid w:val="00AB5878"/>
    <w:rsid w:val="00AB78F4"/>
    <w:rsid w:val="00AC51D3"/>
    <w:rsid w:val="00AC5280"/>
    <w:rsid w:val="00AC5733"/>
    <w:rsid w:val="00AE04F2"/>
    <w:rsid w:val="00AE51A0"/>
    <w:rsid w:val="00AE5482"/>
    <w:rsid w:val="00AF4198"/>
    <w:rsid w:val="00AF4CB8"/>
    <w:rsid w:val="00B00AD3"/>
    <w:rsid w:val="00B01067"/>
    <w:rsid w:val="00B011AA"/>
    <w:rsid w:val="00B02B5D"/>
    <w:rsid w:val="00B13145"/>
    <w:rsid w:val="00B240BB"/>
    <w:rsid w:val="00B26F79"/>
    <w:rsid w:val="00B305EC"/>
    <w:rsid w:val="00B376CA"/>
    <w:rsid w:val="00B37A31"/>
    <w:rsid w:val="00B37EDA"/>
    <w:rsid w:val="00B44121"/>
    <w:rsid w:val="00B474B6"/>
    <w:rsid w:val="00B52EFF"/>
    <w:rsid w:val="00B55A39"/>
    <w:rsid w:val="00B562E1"/>
    <w:rsid w:val="00B57FAB"/>
    <w:rsid w:val="00B6386F"/>
    <w:rsid w:val="00B70260"/>
    <w:rsid w:val="00B72BC3"/>
    <w:rsid w:val="00B770C3"/>
    <w:rsid w:val="00B803C5"/>
    <w:rsid w:val="00B821EC"/>
    <w:rsid w:val="00B83F3C"/>
    <w:rsid w:val="00B857E3"/>
    <w:rsid w:val="00B866DE"/>
    <w:rsid w:val="00B906F8"/>
    <w:rsid w:val="00B90DD4"/>
    <w:rsid w:val="00B96746"/>
    <w:rsid w:val="00BA1680"/>
    <w:rsid w:val="00BB2F4A"/>
    <w:rsid w:val="00BB4BEF"/>
    <w:rsid w:val="00BB5E9B"/>
    <w:rsid w:val="00BC016E"/>
    <w:rsid w:val="00BD16EB"/>
    <w:rsid w:val="00BD6DB0"/>
    <w:rsid w:val="00BD7612"/>
    <w:rsid w:val="00BE6670"/>
    <w:rsid w:val="00BE6A50"/>
    <w:rsid w:val="00BF1A69"/>
    <w:rsid w:val="00BF25D9"/>
    <w:rsid w:val="00BF3B97"/>
    <w:rsid w:val="00BF68B8"/>
    <w:rsid w:val="00C02816"/>
    <w:rsid w:val="00C04144"/>
    <w:rsid w:val="00C0452C"/>
    <w:rsid w:val="00C05B17"/>
    <w:rsid w:val="00C101B2"/>
    <w:rsid w:val="00C10DAE"/>
    <w:rsid w:val="00C1324D"/>
    <w:rsid w:val="00C14DEB"/>
    <w:rsid w:val="00C15285"/>
    <w:rsid w:val="00C17873"/>
    <w:rsid w:val="00C20D83"/>
    <w:rsid w:val="00C21887"/>
    <w:rsid w:val="00C23ECC"/>
    <w:rsid w:val="00C24564"/>
    <w:rsid w:val="00C31738"/>
    <w:rsid w:val="00C32CAE"/>
    <w:rsid w:val="00C4126C"/>
    <w:rsid w:val="00C600DF"/>
    <w:rsid w:val="00C60846"/>
    <w:rsid w:val="00C62988"/>
    <w:rsid w:val="00C67C1A"/>
    <w:rsid w:val="00C72299"/>
    <w:rsid w:val="00C73943"/>
    <w:rsid w:val="00C75007"/>
    <w:rsid w:val="00C757C9"/>
    <w:rsid w:val="00C766C9"/>
    <w:rsid w:val="00C83C95"/>
    <w:rsid w:val="00C918C6"/>
    <w:rsid w:val="00C95F67"/>
    <w:rsid w:val="00CA3168"/>
    <w:rsid w:val="00CA4AA7"/>
    <w:rsid w:val="00CA6133"/>
    <w:rsid w:val="00CC25AA"/>
    <w:rsid w:val="00CC65EB"/>
    <w:rsid w:val="00CD11BC"/>
    <w:rsid w:val="00CD558D"/>
    <w:rsid w:val="00CD5625"/>
    <w:rsid w:val="00CE3BC7"/>
    <w:rsid w:val="00CF1D6E"/>
    <w:rsid w:val="00CF3532"/>
    <w:rsid w:val="00CF69D2"/>
    <w:rsid w:val="00D01873"/>
    <w:rsid w:val="00D04169"/>
    <w:rsid w:val="00D07A0F"/>
    <w:rsid w:val="00D138BF"/>
    <w:rsid w:val="00D13EF3"/>
    <w:rsid w:val="00D21112"/>
    <w:rsid w:val="00D2338D"/>
    <w:rsid w:val="00D25CBE"/>
    <w:rsid w:val="00D25F84"/>
    <w:rsid w:val="00D33ECF"/>
    <w:rsid w:val="00D34568"/>
    <w:rsid w:val="00D41C23"/>
    <w:rsid w:val="00D43950"/>
    <w:rsid w:val="00D44617"/>
    <w:rsid w:val="00D473B8"/>
    <w:rsid w:val="00D47D11"/>
    <w:rsid w:val="00D50417"/>
    <w:rsid w:val="00D569A8"/>
    <w:rsid w:val="00D7149B"/>
    <w:rsid w:val="00D71512"/>
    <w:rsid w:val="00D7786C"/>
    <w:rsid w:val="00D90707"/>
    <w:rsid w:val="00D90728"/>
    <w:rsid w:val="00D962AC"/>
    <w:rsid w:val="00D97996"/>
    <w:rsid w:val="00DA311A"/>
    <w:rsid w:val="00DA427D"/>
    <w:rsid w:val="00DB0A05"/>
    <w:rsid w:val="00DB5316"/>
    <w:rsid w:val="00DB7B78"/>
    <w:rsid w:val="00DC0333"/>
    <w:rsid w:val="00DC1467"/>
    <w:rsid w:val="00DC3095"/>
    <w:rsid w:val="00DC3B97"/>
    <w:rsid w:val="00DD09E7"/>
    <w:rsid w:val="00DD0C8B"/>
    <w:rsid w:val="00DD3021"/>
    <w:rsid w:val="00DE18E2"/>
    <w:rsid w:val="00DE21E8"/>
    <w:rsid w:val="00DE2CAF"/>
    <w:rsid w:val="00DE6768"/>
    <w:rsid w:val="00DF59BF"/>
    <w:rsid w:val="00DF7475"/>
    <w:rsid w:val="00E01CA0"/>
    <w:rsid w:val="00E01D98"/>
    <w:rsid w:val="00E076F0"/>
    <w:rsid w:val="00E10EA3"/>
    <w:rsid w:val="00E15D30"/>
    <w:rsid w:val="00E1747B"/>
    <w:rsid w:val="00E22607"/>
    <w:rsid w:val="00E23A64"/>
    <w:rsid w:val="00E34F16"/>
    <w:rsid w:val="00E45372"/>
    <w:rsid w:val="00E474FD"/>
    <w:rsid w:val="00E50BE2"/>
    <w:rsid w:val="00E526B7"/>
    <w:rsid w:val="00E66173"/>
    <w:rsid w:val="00E66D89"/>
    <w:rsid w:val="00E670CA"/>
    <w:rsid w:val="00E701F3"/>
    <w:rsid w:val="00E72495"/>
    <w:rsid w:val="00E73608"/>
    <w:rsid w:val="00E73902"/>
    <w:rsid w:val="00E73A4C"/>
    <w:rsid w:val="00E741F2"/>
    <w:rsid w:val="00E74DF3"/>
    <w:rsid w:val="00E8131A"/>
    <w:rsid w:val="00E85989"/>
    <w:rsid w:val="00EA0D57"/>
    <w:rsid w:val="00EA1A90"/>
    <w:rsid w:val="00EB0302"/>
    <w:rsid w:val="00EB0D05"/>
    <w:rsid w:val="00EC201B"/>
    <w:rsid w:val="00EC77E3"/>
    <w:rsid w:val="00ED5E7B"/>
    <w:rsid w:val="00ED7348"/>
    <w:rsid w:val="00EE165B"/>
    <w:rsid w:val="00EE21EB"/>
    <w:rsid w:val="00EE3B6C"/>
    <w:rsid w:val="00EE45D6"/>
    <w:rsid w:val="00EE508F"/>
    <w:rsid w:val="00EF013B"/>
    <w:rsid w:val="00F001A3"/>
    <w:rsid w:val="00F01BFF"/>
    <w:rsid w:val="00F03136"/>
    <w:rsid w:val="00F25614"/>
    <w:rsid w:val="00F275AB"/>
    <w:rsid w:val="00F31795"/>
    <w:rsid w:val="00F32E83"/>
    <w:rsid w:val="00F42ED1"/>
    <w:rsid w:val="00F444E7"/>
    <w:rsid w:val="00F6071D"/>
    <w:rsid w:val="00F81249"/>
    <w:rsid w:val="00F87FF4"/>
    <w:rsid w:val="00F93358"/>
    <w:rsid w:val="00F97227"/>
    <w:rsid w:val="00F9792E"/>
    <w:rsid w:val="00FA0056"/>
    <w:rsid w:val="00FA0155"/>
    <w:rsid w:val="00FA11EA"/>
    <w:rsid w:val="00FA5F81"/>
    <w:rsid w:val="00FA7CA4"/>
    <w:rsid w:val="00FB528F"/>
    <w:rsid w:val="00FB64B1"/>
    <w:rsid w:val="00FB72E6"/>
    <w:rsid w:val="00FC313C"/>
    <w:rsid w:val="00FD20B1"/>
    <w:rsid w:val="00FD23F2"/>
    <w:rsid w:val="00FD2B00"/>
    <w:rsid w:val="00FD2B80"/>
    <w:rsid w:val="00FE05FD"/>
    <w:rsid w:val="00FE6A8E"/>
    <w:rsid w:val="00FE6DC8"/>
    <w:rsid w:val="00FF6582"/>
    <w:rsid w:val="0111525A"/>
    <w:rsid w:val="01B91DF0"/>
    <w:rsid w:val="01B94D3E"/>
    <w:rsid w:val="01EC3A26"/>
    <w:rsid w:val="01F84E81"/>
    <w:rsid w:val="02442AA6"/>
    <w:rsid w:val="024725E2"/>
    <w:rsid w:val="025E65DD"/>
    <w:rsid w:val="02EF601A"/>
    <w:rsid w:val="02F80EE6"/>
    <w:rsid w:val="03A62BBA"/>
    <w:rsid w:val="03CB50C6"/>
    <w:rsid w:val="03E37012"/>
    <w:rsid w:val="03E61B56"/>
    <w:rsid w:val="03F43B40"/>
    <w:rsid w:val="04CA1165"/>
    <w:rsid w:val="04F8340D"/>
    <w:rsid w:val="055C1EC7"/>
    <w:rsid w:val="056D0C07"/>
    <w:rsid w:val="05792532"/>
    <w:rsid w:val="062329A8"/>
    <w:rsid w:val="066D0FE2"/>
    <w:rsid w:val="067646B6"/>
    <w:rsid w:val="06AC6313"/>
    <w:rsid w:val="06C8795D"/>
    <w:rsid w:val="06CC0D5B"/>
    <w:rsid w:val="077C212C"/>
    <w:rsid w:val="078A73A1"/>
    <w:rsid w:val="07A15307"/>
    <w:rsid w:val="07B81F4A"/>
    <w:rsid w:val="07FB2629"/>
    <w:rsid w:val="08237AF7"/>
    <w:rsid w:val="085A45B9"/>
    <w:rsid w:val="086B403D"/>
    <w:rsid w:val="088477B9"/>
    <w:rsid w:val="08F13736"/>
    <w:rsid w:val="09251AA9"/>
    <w:rsid w:val="09C366FE"/>
    <w:rsid w:val="0A004F82"/>
    <w:rsid w:val="0A4465C1"/>
    <w:rsid w:val="0A88437C"/>
    <w:rsid w:val="0A891778"/>
    <w:rsid w:val="0AAC78E6"/>
    <w:rsid w:val="0AFC2B1E"/>
    <w:rsid w:val="0B400A1E"/>
    <w:rsid w:val="0BCF1DB1"/>
    <w:rsid w:val="0C104674"/>
    <w:rsid w:val="0C753456"/>
    <w:rsid w:val="0C932252"/>
    <w:rsid w:val="0CCD4C26"/>
    <w:rsid w:val="0CDB52A8"/>
    <w:rsid w:val="0CF80FF9"/>
    <w:rsid w:val="0D046DD0"/>
    <w:rsid w:val="0D3F2173"/>
    <w:rsid w:val="0D4B350C"/>
    <w:rsid w:val="0DB24C12"/>
    <w:rsid w:val="0DEC0980"/>
    <w:rsid w:val="0DFC2602"/>
    <w:rsid w:val="0E347534"/>
    <w:rsid w:val="0E391180"/>
    <w:rsid w:val="0E4924B4"/>
    <w:rsid w:val="0E7A1FDF"/>
    <w:rsid w:val="0E96072A"/>
    <w:rsid w:val="0EEC7E63"/>
    <w:rsid w:val="0EF26FCB"/>
    <w:rsid w:val="0F0942D3"/>
    <w:rsid w:val="0F441F5C"/>
    <w:rsid w:val="0F784EAD"/>
    <w:rsid w:val="104B50E2"/>
    <w:rsid w:val="108D7C61"/>
    <w:rsid w:val="109C1D91"/>
    <w:rsid w:val="10A02D50"/>
    <w:rsid w:val="10A42E98"/>
    <w:rsid w:val="110D5447"/>
    <w:rsid w:val="11235577"/>
    <w:rsid w:val="113A384F"/>
    <w:rsid w:val="114622BB"/>
    <w:rsid w:val="11B4338D"/>
    <w:rsid w:val="11B7690F"/>
    <w:rsid w:val="126C6587"/>
    <w:rsid w:val="1287586B"/>
    <w:rsid w:val="12E04192"/>
    <w:rsid w:val="12E345F9"/>
    <w:rsid w:val="1322118A"/>
    <w:rsid w:val="13622380"/>
    <w:rsid w:val="13670AC1"/>
    <w:rsid w:val="13977DF9"/>
    <w:rsid w:val="13AE44FB"/>
    <w:rsid w:val="13B364F8"/>
    <w:rsid w:val="1410383D"/>
    <w:rsid w:val="143551B0"/>
    <w:rsid w:val="14606786"/>
    <w:rsid w:val="14641909"/>
    <w:rsid w:val="14AC7602"/>
    <w:rsid w:val="14F6451B"/>
    <w:rsid w:val="14F75E3B"/>
    <w:rsid w:val="15331368"/>
    <w:rsid w:val="15773587"/>
    <w:rsid w:val="15E51227"/>
    <w:rsid w:val="16250951"/>
    <w:rsid w:val="166861AC"/>
    <w:rsid w:val="16752C38"/>
    <w:rsid w:val="169B7A09"/>
    <w:rsid w:val="16C47E2A"/>
    <w:rsid w:val="17081405"/>
    <w:rsid w:val="175D0288"/>
    <w:rsid w:val="17712296"/>
    <w:rsid w:val="17781999"/>
    <w:rsid w:val="1778206B"/>
    <w:rsid w:val="17851FF9"/>
    <w:rsid w:val="17E420B7"/>
    <w:rsid w:val="18453591"/>
    <w:rsid w:val="1873444A"/>
    <w:rsid w:val="188440E6"/>
    <w:rsid w:val="18C4106D"/>
    <w:rsid w:val="18DC0001"/>
    <w:rsid w:val="1940346F"/>
    <w:rsid w:val="19477D8B"/>
    <w:rsid w:val="1965415C"/>
    <w:rsid w:val="19886DC6"/>
    <w:rsid w:val="19AB3902"/>
    <w:rsid w:val="19AC4E65"/>
    <w:rsid w:val="1A0A55C9"/>
    <w:rsid w:val="1ACD19A4"/>
    <w:rsid w:val="1B730D25"/>
    <w:rsid w:val="1BB9171C"/>
    <w:rsid w:val="1BD17C1B"/>
    <w:rsid w:val="1BE434A6"/>
    <w:rsid w:val="1BF40E2E"/>
    <w:rsid w:val="1C060CA7"/>
    <w:rsid w:val="1C2137E9"/>
    <w:rsid w:val="1C7E3FD0"/>
    <w:rsid w:val="1C9838FE"/>
    <w:rsid w:val="1CCF0C53"/>
    <w:rsid w:val="1CD22E4A"/>
    <w:rsid w:val="1CE871BD"/>
    <w:rsid w:val="1CEC0905"/>
    <w:rsid w:val="1D014014"/>
    <w:rsid w:val="1D15711F"/>
    <w:rsid w:val="1D346120"/>
    <w:rsid w:val="1DCD1937"/>
    <w:rsid w:val="1DF428DD"/>
    <w:rsid w:val="1E0858DB"/>
    <w:rsid w:val="1E1272D2"/>
    <w:rsid w:val="1E1B2124"/>
    <w:rsid w:val="1E1C5BE0"/>
    <w:rsid w:val="1E4B7FEC"/>
    <w:rsid w:val="1EA00909"/>
    <w:rsid w:val="1EAF22E7"/>
    <w:rsid w:val="1EE1556E"/>
    <w:rsid w:val="1F38385C"/>
    <w:rsid w:val="1F5C510E"/>
    <w:rsid w:val="1F8A76DA"/>
    <w:rsid w:val="1FE17EA9"/>
    <w:rsid w:val="1FF90525"/>
    <w:rsid w:val="20133D4B"/>
    <w:rsid w:val="203C793C"/>
    <w:rsid w:val="208D5CE6"/>
    <w:rsid w:val="20B45394"/>
    <w:rsid w:val="20C73296"/>
    <w:rsid w:val="216322E9"/>
    <w:rsid w:val="21C9272C"/>
    <w:rsid w:val="21D805F0"/>
    <w:rsid w:val="21E27A9F"/>
    <w:rsid w:val="21E61FCB"/>
    <w:rsid w:val="221947F8"/>
    <w:rsid w:val="223A14A9"/>
    <w:rsid w:val="223C0027"/>
    <w:rsid w:val="22571063"/>
    <w:rsid w:val="227E1402"/>
    <w:rsid w:val="229E28B5"/>
    <w:rsid w:val="22A526DB"/>
    <w:rsid w:val="22A62173"/>
    <w:rsid w:val="22AC296A"/>
    <w:rsid w:val="22DF6A5D"/>
    <w:rsid w:val="236A4E40"/>
    <w:rsid w:val="2385376D"/>
    <w:rsid w:val="23C4720F"/>
    <w:rsid w:val="24095D96"/>
    <w:rsid w:val="241B78BB"/>
    <w:rsid w:val="24574CB5"/>
    <w:rsid w:val="24777AF0"/>
    <w:rsid w:val="247926C9"/>
    <w:rsid w:val="247E74F7"/>
    <w:rsid w:val="249D37F6"/>
    <w:rsid w:val="24D06D69"/>
    <w:rsid w:val="250C11D3"/>
    <w:rsid w:val="253B1503"/>
    <w:rsid w:val="256839CE"/>
    <w:rsid w:val="257F7B81"/>
    <w:rsid w:val="25954AEB"/>
    <w:rsid w:val="25D00E60"/>
    <w:rsid w:val="26091F1C"/>
    <w:rsid w:val="26436E73"/>
    <w:rsid w:val="26840ADA"/>
    <w:rsid w:val="269C2496"/>
    <w:rsid w:val="26BB4489"/>
    <w:rsid w:val="273E40D6"/>
    <w:rsid w:val="27625F6D"/>
    <w:rsid w:val="27784434"/>
    <w:rsid w:val="278D3CD8"/>
    <w:rsid w:val="27C44EF8"/>
    <w:rsid w:val="27C66E0A"/>
    <w:rsid w:val="27E1602C"/>
    <w:rsid w:val="28295441"/>
    <w:rsid w:val="2847469D"/>
    <w:rsid w:val="2880728F"/>
    <w:rsid w:val="288B3B11"/>
    <w:rsid w:val="288F00A9"/>
    <w:rsid w:val="28944A14"/>
    <w:rsid w:val="28B63BA3"/>
    <w:rsid w:val="292E2D39"/>
    <w:rsid w:val="292F2C41"/>
    <w:rsid w:val="29523D24"/>
    <w:rsid w:val="29530796"/>
    <w:rsid w:val="296C2E68"/>
    <w:rsid w:val="29725B70"/>
    <w:rsid w:val="297F7D77"/>
    <w:rsid w:val="29D71101"/>
    <w:rsid w:val="29DF1518"/>
    <w:rsid w:val="2A40238E"/>
    <w:rsid w:val="2A5551E8"/>
    <w:rsid w:val="2A6B32BD"/>
    <w:rsid w:val="2A7C22C5"/>
    <w:rsid w:val="2A8002F3"/>
    <w:rsid w:val="2AEF4630"/>
    <w:rsid w:val="2AF56E53"/>
    <w:rsid w:val="2B316DB4"/>
    <w:rsid w:val="2B3642DA"/>
    <w:rsid w:val="2B420F77"/>
    <w:rsid w:val="2B905EAE"/>
    <w:rsid w:val="2BF31C10"/>
    <w:rsid w:val="2C0221D2"/>
    <w:rsid w:val="2C365E98"/>
    <w:rsid w:val="2C3D77A3"/>
    <w:rsid w:val="2C3F311D"/>
    <w:rsid w:val="2C491952"/>
    <w:rsid w:val="2C503758"/>
    <w:rsid w:val="2C630257"/>
    <w:rsid w:val="2CAD5695"/>
    <w:rsid w:val="2CEE0496"/>
    <w:rsid w:val="2D1F24A3"/>
    <w:rsid w:val="2D5151A3"/>
    <w:rsid w:val="2DA3096D"/>
    <w:rsid w:val="2DA90D8C"/>
    <w:rsid w:val="2DCC4B23"/>
    <w:rsid w:val="2DE00479"/>
    <w:rsid w:val="2DF077BF"/>
    <w:rsid w:val="2DF3505C"/>
    <w:rsid w:val="2E8555B1"/>
    <w:rsid w:val="2EA311DD"/>
    <w:rsid w:val="2EA84320"/>
    <w:rsid w:val="2EAA5799"/>
    <w:rsid w:val="2EEC4270"/>
    <w:rsid w:val="2EF16FE0"/>
    <w:rsid w:val="2EFA3944"/>
    <w:rsid w:val="2EFE2DB9"/>
    <w:rsid w:val="2F5F6F20"/>
    <w:rsid w:val="2F6A6B2E"/>
    <w:rsid w:val="2FB1567E"/>
    <w:rsid w:val="2FC335AB"/>
    <w:rsid w:val="2FCB361A"/>
    <w:rsid w:val="30094A75"/>
    <w:rsid w:val="30096308"/>
    <w:rsid w:val="302E1584"/>
    <w:rsid w:val="303A64FE"/>
    <w:rsid w:val="304E47AC"/>
    <w:rsid w:val="30842529"/>
    <w:rsid w:val="309F2A1C"/>
    <w:rsid w:val="30F1080D"/>
    <w:rsid w:val="3120505E"/>
    <w:rsid w:val="316C68DE"/>
    <w:rsid w:val="318F14C8"/>
    <w:rsid w:val="31AF3D30"/>
    <w:rsid w:val="32067191"/>
    <w:rsid w:val="323B7A16"/>
    <w:rsid w:val="32433B33"/>
    <w:rsid w:val="326170B5"/>
    <w:rsid w:val="326878FE"/>
    <w:rsid w:val="327A4E5A"/>
    <w:rsid w:val="329D51E5"/>
    <w:rsid w:val="32A72D0B"/>
    <w:rsid w:val="32F45AA7"/>
    <w:rsid w:val="330B614A"/>
    <w:rsid w:val="330C74FD"/>
    <w:rsid w:val="33150A43"/>
    <w:rsid w:val="3319534E"/>
    <w:rsid w:val="335D06CE"/>
    <w:rsid w:val="33AB27F8"/>
    <w:rsid w:val="33E13403"/>
    <w:rsid w:val="33E86CF4"/>
    <w:rsid w:val="33F82C5D"/>
    <w:rsid w:val="342F35EE"/>
    <w:rsid w:val="34823157"/>
    <w:rsid w:val="35135B5C"/>
    <w:rsid w:val="351F6B3F"/>
    <w:rsid w:val="35270FC6"/>
    <w:rsid w:val="3529022D"/>
    <w:rsid w:val="35715E2A"/>
    <w:rsid w:val="35833A12"/>
    <w:rsid w:val="35A26FF9"/>
    <w:rsid w:val="35D03B95"/>
    <w:rsid w:val="35D93B76"/>
    <w:rsid w:val="36383CB2"/>
    <w:rsid w:val="37E76783"/>
    <w:rsid w:val="37F76C68"/>
    <w:rsid w:val="37F91A74"/>
    <w:rsid w:val="38287293"/>
    <w:rsid w:val="38301DBF"/>
    <w:rsid w:val="38417F93"/>
    <w:rsid w:val="38557E23"/>
    <w:rsid w:val="38D037D9"/>
    <w:rsid w:val="391C0DDF"/>
    <w:rsid w:val="394F05EC"/>
    <w:rsid w:val="39613BBA"/>
    <w:rsid w:val="39737DAA"/>
    <w:rsid w:val="39AB02A1"/>
    <w:rsid w:val="39D32326"/>
    <w:rsid w:val="39EC57DF"/>
    <w:rsid w:val="39F7184C"/>
    <w:rsid w:val="3B2A32DB"/>
    <w:rsid w:val="3B571953"/>
    <w:rsid w:val="3B6B0290"/>
    <w:rsid w:val="3B74242F"/>
    <w:rsid w:val="3B790F59"/>
    <w:rsid w:val="3C57104B"/>
    <w:rsid w:val="3CC17A90"/>
    <w:rsid w:val="3D0A1ECA"/>
    <w:rsid w:val="3D22658E"/>
    <w:rsid w:val="3D291794"/>
    <w:rsid w:val="3DDE1C58"/>
    <w:rsid w:val="3E03519C"/>
    <w:rsid w:val="3E125808"/>
    <w:rsid w:val="3E4F3E62"/>
    <w:rsid w:val="3E604C78"/>
    <w:rsid w:val="3E994E55"/>
    <w:rsid w:val="3EAE1851"/>
    <w:rsid w:val="3EBA4F55"/>
    <w:rsid w:val="3EDD21A1"/>
    <w:rsid w:val="3F123BFC"/>
    <w:rsid w:val="3F49345C"/>
    <w:rsid w:val="3F7D528A"/>
    <w:rsid w:val="3FA9098F"/>
    <w:rsid w:val="3FBD6025"/>
    <w:rsid w:val="3FC37025"/>
    <w:rsid w:val="3FDB3AAF"/>
    <w:rsid w:val="3FE37B53"/>
    <w:rsid w:val="40237F33"/>
    <w:rsid w:val="40423913"/>
    <w:rsid w:val="407825ED"/>
    <w:rsid w:val="40C52F86"/>
    <w:rsid w:val="40E31196"/>
    <w:rsid w:val="40FD30D2"/>
    <w:rsid w:val="4107487E"/>
    <w:rsid w:val="412E6ECA"/>
    <w:rsid w:val="413E0DAB"/>
    <w:rsid w:val="41BC2558"/>
    <w:rsid w:val="41DB30A0"/>
    <w:rsid w:val="41DF6F5C"/>
    <w:rsid w:val="41E37CDB"/>
    <w:rsid w:val="41EB7DA1"/>
    <w:rsid w:val="41FE60D4"/>
    <w:rsid w:val="42027CF6"/>
    <w:rsid w:val="42063F3E"/>
    <w:rsid w:val="420F4EDE"/>
    <w:rsid w:val="428A6A81"/>
    <w:rsid w:val="42CE5A57"/>
    <w:rsid w:val="42D44FC8"/>
    <w:rsid w:val="42E02905"/>
    <w:rsid w:val="42E445EB"/>
    <w:rsid w:val="42FD4F9B"/>
    <w:rsid w:val="433F526E"/>
    <w:rsid w:val="4361797C"/>
    <w:rsid w:val="43765C71"/>
    <w:rsid w:val="4384382E"/>
    <w:rsid w:val="43E56B39"/>
    <w:rsid w:val="43F41600"/>
    <w:rsid w:val="43FB7D49"/>
    <w:rsid w:val="44347F6B"/>
    <w:rsid w:val="443B7804"/>
    <w:rsid w:val="447A2DF2"/>
    <w:rsid w:val="447A54D2"/>
    <w:rsid w:val="44935490"/>
    <w:rsid w:val="44A450F5"/>
    <w:rsid w:val="453E46AB"/>
    <w:rsid w:val="45546923"/>
    <w:rsid w:val="45D815FC"/>
    <w:rsid w:val="46233D70"/>
    <w:rsid w:val="465D0D8F"/>
    <w:rsid w:val="46DF1A47"/>
    <w:rsid w:val="46DF6DB1"/>
    <w:rsid w:val="46FF45EC"/>
    <w:rsid w:val="47401602"/>
    <w:rsid w:val="47446C94"/>
    <w:rsid w:val="47621A8D"/>
    <w:rsid w:val="47871BA5"/>
    <w:rsid w:val="480D3389"/>
    <w:rsid w:val="482809D6"/>
    <w:rsid w:val="486E6132"/>
    <w:rsid w:val="48AE64DB"/>
    <w:rsid w:val="49513151"/>
    <w:rsid w:val="49586F5A"/>
    <w:rsid w:val="49D90CDA"/>
    <w:rsid w:val="4A8C02CD"/>
    <w:rsid w:val="4A8C5113"/>
    <w:rsid w:val="4AAE17EF"/>
    <w:rsid w:val="4AC34CDF"/>
    <w:rsid w:val="4B777A61"/>
    <w:rsid w:val="4B802277"/>
    <w:rsid w:val="4B986C78"/>
    <w:rsid w:val="4BAC699D"/>
    <w:rsid w:val="4C2141D0"/>
    <w:rsid w:val="4C3D5B3B"/>
    <w:rsid w:val="4CB72B7A"/>
    <w:rsid w:val="4CBA4399"/>
    <w:rsid w:val="4CDA32AF"/>
    <w:rsid w:val="4CF749F3"/>
    <w:rsid w:val="4D2E75C7"/>
    <w:rsid w:val="4D39309A"/>
    <w:rsid w:val="4D857C54"/>
    <w:rsid w:val="4DCF4C91"/>
    <w:rsid w:val="4DDD7417"/>
    <w:rsid w:val="4DE955D2"/>
    <w:rsid w:val="4E0C2DAD"/>
    <w:rsid w:val="4EBD1750"/>
    <w:rsid w:val="4ED3535D"/>
    <w:rsid w:val="4EDC40D5"/>
    <w:rsid w:val="4F89604B"/>
    <w:rsid w:val="4F8C3F86"/>
    <w:rsid w:val="4F8F1DEF"/>
    <w:rsid w:val="4FBB59AD"/>
    <w:rsid w:val="4FD51575"/>
    <w:rsid w:val="4FDE48F5"/>
    <w:rsid w:val="4FF12A4D"/>
    <w:rsid w:val="501B01A3"/>
    <w:rsid w:val="50D55F45"/>
    <w:rsid w:val="50F247CC"/>
    <w:rsid w:val="51050511"/>
    <w:rsid w:val="511F629E"/>
    <w:rsid w:val="515565D7"/>
    <w:rsid w:val="5162269C"/>
    <w:rsid w:val="51FA0223"/>
    <w:rsid w:val="52053783"/>
    <w:rsid w:val="523010C2"/>
    <w:rsid w:val="52307D44"/>
    <w:rsid w:val="52385F0D"/>
    <w:rsid w:val="525D2EB6"/>
    <w:rsid w:val="527E424B"/>
    <w:rsid w:val="528630A9"/>
    <w:rsid w:val="52B31F97"/>
    <w:rsid w:val="52C56F23"/>
    <w:rsid w:val="53276942"/>
    <w:rsid w:val="5348775F"/>
    <w:rsid w:val="53C0200F"/>
    <w:rsid w:val="53C42DA1"/>
    <w:rsid w:val="540D1336"/>
    <w:rsid w:val="540E5AEE"/>
    <w:rsid w:val="5451083F"/>
    <w:rsid w:val="54622FAF"/>
    <w:rsid w:val="546A1EAA"/>
    <w:rsid w:val="548E2AAF"/>
    <w:rsid w:val="54AA0188"/>
    <w:rsid w:val="54F25726"/>
    <w:rsid w:val="552C5237"/>
    <w:rsid w:val="55DE0879"/>
    <w:rsid w:val="56450A5E"/>
    <w:rsid w:val="568016C7"/>
    <w:rsid w:val="56B51F42"/>
    <w:rsid w:val="56D1361F"/>
    <w:rsid w:val="56E31F3F"/>
    <w:rsid w:val="56EE36A2"/>
    <w:rsid w:val="572A5FCE"/>
    <w:rsid w:val="572B55E4"/>
    <w:rsid w:val="57376403"/>
    <w:rsid w:val="5765597D"/>
    <w:rsid w:val="586036BE"/>
    <w:rsid w:val="59595325"/>
    <w:rsid w:val="59611711"/>
    <w:rsid w:val="597A1F5D"/>
    <w:rsid w:val="597D40DA"/>
    <w:rsid w:val="5986133C"/>
    <w:rsid w:val="5987606D"/>
    <w:rsid w:val="59A2536E"/>
    <w:rsid w:val="5A6C3413"/>
    <w:rsid w:val="5B0638BF"/>
    <w:rsid w:val="5B211FFF"/>
    <w:rsid w:val="5B491515"/>
    <w:rsid w:val="5BAA179D"/>
    <w:rsid w:val="5C25575E"/>
    <w:rsid w:val="5C3C1877"/>
    <w:rsid w:val="5C4363BC"/>
    <w:rsid w:val="5C630060"/>
    <w:rsid w:val="5CB040E6"/>
    <w:rsid w:val="5CC636AC"/>
    <w:rsid w:val="5CC97173"/>
    <w:rsid w:val="5CD46D59"/>
    <w:rsid w:val="5CEE0EDD"/>
    <w:rsid w:val="5CFA20FE"/>
    <w:rsid w:val="5D4D4469"/>
    <w:rsid w:val="5D4F4377"/>
    <w:rsid w:val="5D7F09FC"/>
    <w:rsid w:val="5DB6376F"/>
    <w:rsid w:val="5DDD378D"/>
    <w:rsid w:val="5E320B0A"/>
    <w:rsid w:val="5E7A51B1"/>
    <w:rsid w:val="5EE72C83"/>
    <w:rsid w:val="5F0664D7"/>
    <w:rsid w:val="5F3E009D"/>
    <w:rsid w:val="5F6F45F7"/>
    <w:rsid w:val="5F7806C1"/>
    <w:rsid w:val="5F815C08"/>
    <w:rsid w:val="5F8C6745"/>
    <w:rsid w:val="5FB76070"/>
    <w:rsid w:val="600653C3"/>
    <w:rsid w:val="60095169"/>
    <w:rsid w:val="605728D9"/>
    <w:rsid w:val="60653D2B"/>
    <w:rsid w:val="60694318"/>
    <w:rsid w:val="607A5DF2"/>
    <w:rsid w:val="60A20738"/>
    <w:rsid w:val="60B20104"/>
    <w:rsid w:val="60F35BA4"/>
    <w:rsid w:val="614B0CA6"/>
    <w:rsid w:val="61604588"/>
    <w:rsid w:val="61626617"/>
    <w:rsid w:val="61746FC1"/>
    <w:rsid w:val="61B16833"/>
    <w:rsid w:val="61B90E60"/>
    <w:rsid w:val="61CF043C"/>
    <w:rsid w:val="61D73CF0"/>
    <w:rsid w:val="62876FFD"/>
    <w:rsid w:val="62AB3A51"/>
    <w:rsid w:val="62AD70E0"/>
    <w:rsid w:val="62D7570A"/>
    <w:rsid w:val="62E15F92"/>
    <w:rsid w:val="63190989"/>
    <w:rsid w:val="63810384"/>
    <w:rsid w:val="63821BFD"/>
    <w:rsid w:val="640A0315"/>
    <w:rsid w:val="64203CBD"/>
    <w:rsid w:val="645150D2"/>
    <w:rsid w:val="645A1905"/>
    <w:rsid w:val="64862E5C"/>
    <w:rsid w:val="64FA4446"/>
    <w:rsid w:val="6503604D"/>
    <w:rsid w:val="651475F3"/>
    <w:rsid w:val="651E147A"/>
    <w:rsid w:val="651E36EE"/>
    <w:rsid w:val="6529698E"/>
    <w:rsid w:val="65AA47BE"/>
    <w:rsid w:val="65B9070A"/>
    <w:rsid w:val="65C90583"/>
    <w:rsid w:val="65FE303C"/>
    <w:rsid w:val="661B2DCF"/>
    <w:rsid w:val="663200B1"/>
    <w:rsid w:val="66370397"/>
    <w:rsid w:val="66904BD2"/>
    <w:rsid w:val="66924F22"/>
    <w:rsid w:val="669667B4"/>
    <w:rsid w:val="66A636F8"/>
    <w:rsid w:val="66C119B2"/>
    <w:rsid w:val="66D74104"/>
    <w:rsid w:val="672914A9"/>
    <w:rsid w:val="67836F89"/>
    <w:rsid w:val="67EF1556"/>
    <w:rsid w:val="68062B5C"/>
    <w:rsid w:val="68142A4C"/>
    <w:rsid w:val="681B4AB1"/>
    <w:rsid w:val="68945654"/>
    <w:rsid w:val="68BE559B"/>
    <w:rsid w:val="68C34FDA"/>
    <w:rsid w:val="68D346D5"/>
    <w:rsid w:val="69190803"/>
    <w:rsid w:val="693E606E"/>
    <w:rsid w:val="69C96326"/>
    <w:rsid w:val="6A223F0E"/>
    <w:rsid w:val="6A4528EF"/>
    <w:rsid w:val="6A5641CC"/>
    <w:rsid w:val="6A5B69FD"/>
    <w:rsid w:val="6A790DD6"/>
    <w:rsid w:val="6A835AF8"/>
    <w:rsid w:val="6AA04C13"/>
    <w:rsid w:val="6AAF7623"/>
    <w:rsid w:val="6AD5220D"/>
    <w:rsid w:val="6B0C4A11"/>
    <w:rsid w:val="6B1E3C55"/>
    <w:rsid w:val="6B2C5809"/>
    <w:rsid w:val="6B2C6C70"/>
    <w:rsid w:val="6BFA737E"/>
    <w:rsid w:val="6BFC0749"/>
    <w:rsid w:val="6C2E3EA4"/>
    <w:rsid w:val="6C301466"/>
    <w:rsid w:val="6C462085"/>
    <w:rsid w:val="6C4B1249"/>
    <w:rsid w:val="6C5A066A"/>
    <w:rsid w:val="6C620F85"/>
    <w:rsid w:val="6C704F2B"/>
    <w:rsid w:val="6C726BA4"/>
    <w:rsid w:val="6C7B33B4"/>
    <w:rsid w:val="6C8F46B8"/>
    <w:rsid w:val="6CE51CF7"/>
    <w:rsid w:val="6D4978AC"/>
    <w:rsid w:val="6D6B1AFB"/>
    <w:rsid w:val="6D772ABB"/>
    <w:rsid w:val="6D974798"/>
    <w:rsid w:val="6DA663E5"/>
    <w:rsid w:val="6DB03642"/>
    <w:rsid w:val="6DE364C0"/>
    <w:rsid w:val="6E240CE9"/>
    <w:rsid w:val="6E7D4E57"/>
    <w:rsid w:val="6EC50495"/>
    <w:rsid w:val="6ECC5B61"/>
    <w:rsid w:val="6F1C713C"/>
    <w:rsid w:val="6F38579A"/>
    <w:rsid w:val="6F545B3B"/>
    <w:rsid w:val="6FB806B7"/>
    <w:rsid w:val="6FD428CD"/>
    <w:rsid w:val="6FF82159"/>
    <w:rsid w:val="6FF86550"/>
    <w:rsid w:val="705578CA"/>
    <w:rsid w:val="70581C4E"/>
    <w:rsid w:val="70BC1CFB"/>
    <w:rsid w:val="70CF679B"/>
    <w:rsid w:val="70D81331"/>
    <w:rsid w:val="70E921FD"/>
    <w:rsid w:val="71595263"/>
    <w:rsid w:val="722969C4"/>
    <w:rsid w:val="72591B34"/>
    <w:rsid w:val="725A2626"/>
    <w:rsid w:val="7283765A"/>
    <w:rsid w:val="72AE601C"/>
    <w:rsid w:val="731E228D"/>
    <w:rsid w:val="734A4529"/>
    <w:rsid w:val="735E4D30"/>
    <w:rsid w:val="736200E8"/>
    <w:rsid w:val="737E7DEE"/>
    <w:rsid w:val="73943D99"/>
    <w:rsid w:val="73AC3CB7"/>
    <w:rsid w:val="73D1055A"/>
    <w:rsid w:val="74155285"/>
    <w:rsid w:val="74300B87"/>
    <w:rsid w:val="748E1F8F"/>
    <w:rsid w:val="74AE7F5D"/>
    <w:rsid w:val="74CA0F3C"/>
    <w:rsid w:val="74F25DAC"/>
    <w:rsid w:val="750564A2"/>
    <w:rsid w:val="75086B99"/>
    <w:rsid w:val="758226F5"/>
    <w:rsid w:val="75F8101B"/>
    <w:rsid w:val="75FE228A"/>
    <w:rsid w:val="76672CAA"/>
    <w:rsid w:val="767E1537"/>
    <w:rsid w:val="769669DF"/>
    <w:rsid w:val="76A86C09"/>
    <w:rsid w:val="76FA0E1C"/>
    <w:rsid w:val="772F1C73"/>
    <w:rsid w:val="776D3612"/>
    <w:rsid w:val="77AB02D5"/>
    <w:rsid w:val="77E1274E"/>
    <w:rsid w:val="78014D90"/>
    <w:rsid w:val="78061C69"/>
    <w:rsid w:val="78132675"/>
    <w:rsid w:val="781C1C46"/>
    <w:rsid w:val="783A0FEF"/>
    <w:rsid w:val="78415422"/>
    <w:rsid w:val="78772CFD"/>
    <w:rsid w:val="78B113A8"/>
    <w:rsid w:val="78F44721"/>
    <w:rsid w:val="791F0A14"/>
    <w:rsid w:val="79231B2C"/>
    <w:rsid w:val="796F362A"/>
    <w:rsid w:val="79A1599C"/>
    <w:rsid w:val="79D933AF"/>
    <w:rsid w:val="7A12468B"/>
    <w:rsid w:val="7A8C4CAE"/>
    <w:rsid w:val="7B0B4C77"/>
    <w:rsid w:val="7B316A5B"/>
    <w:rsid w:val="7B352A74"/>
    <w:rsid w:val="7B8729AA"/>
    <w:rsid w:val="7B8D5F09"/>
    <w:rsid w:val="7BB51571"/>
    <w:rsid w:val="7C3A44F7"/>
    <w:rsid w:val="7C3E731F"/>
    <w:rsid w:val="7C9C237F"/>
    <w:rsid w:val="7D1D626C"/>
    <w:rsid w:val="7D2F2DA9"/>
    <w:rsid w:val="7D303E17"/>
    <w:rsid w:val="7D48546C"/>
    <w:rsid w:val="7D4D0517"/>
    <w:rsid w:val="7D6711E7"/>
    <w:rsid w:val="7D6C147F"/>
    <w:rsid w:val="7DB963A2"/>
    <w:rsid w:val="7DC072BC"/>
    <w:rsid w:val="7E115BE6"/>
    <w:rsid w:val="7E32543B"/>
    <w:rsid w:val="7E384BD1"/>
    <w:rsid w:val="7E445DC5"/>
    <w:rsid w:val="7EB340E2"/>
    <w:rsid w:val="7ED0075C"/>
    <w:rsid w:val="7F3A10FC"/>
    <w:rsid w:val="7F695E77"/>
    <w:rsid w:val="7F88395B"/>
    <w:rsid w:val="7F9F0D33"/>
    <w:rsid w:val="7FAA0C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2ABE0-311A-4142-9007-89840468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cap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character" w:styleId="FollowedHyperlink">
    <w:name w:val="FollowedHyperlink"/>
    <w:uiPriority w:val="99"/>
    <w:unhideWhenUsed/>
    <w:rPr>
      <w:color w:val="800080"/>
      <w:u w:val="single"/>
    </w:rPr>
  </w:style>
  <w:style w:type="character" w:styleId="FootnoteReference">
    <w:name w:val="footnote reference"/>
    <w:uiPriority w:val="99"/>
    <w:unhideWhenUsed/>
    <w:rPr>
      <w:vertAlign w:val="superscript"/>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HTMLPreformattedChar">
    <w:name w:val="HTML Preformatted Char"/>
    <w:link w:val="HTMLPreformatted"/>
    <w:uiPriority w:val="99"/>
    <w:semiHidden/>
    <w:rPr>
      <w:rFonts w:ascii="Consolas" w:eastAsia="Times New Roman" w:hAnsi="Consolas" w:cs="Consolas"/>
    </w:rPr>
  </w:style>
  <w:style w:type="character" w:customStyle="1" w:styleId="FooterChar">
    <w:name w:val="Footer Char"/>
    <w:link w:val="Footer"/>
    <w:uiPriority w:val="99"/>
    <w:rPr>
      <w:rFonts w:eastAsia="Times New Roman"/>
      <w:sz w:val="24"/>
      <w:szCs w:val="24"/>
    </w:rPr>
  </w:style>
  <w:style w:type="character" w:customStyle="1" w:styleId="l5def1">
    <w:name w:val="l5def1"/>
    <w:rPr>
      <w:rFonts w:ascii="Arial" w:hAnsi="Arial" w:cs="Arial" w:hint="default"/>
      <w:color w:val="000000"/>
      <w:sz w:val="26"/>
      <w:szCs w:val="26"/>
    </w:rPr>
  </w:style>
  <w:style w:type="character" w:customStyle="1" w:styleId="HeaderChar">
    <w:name w:val="Header Char"/>
    <w:link w:val="Header"/>
    <w:uiPriority w:val="99"/>
    <w:rPr>
      <w:rFonts w:eastAsia="Times New Roman"/>
      <w:sz w:val="24"/>
      <w:szCs w:val="24"/>
    </w:rPr>
  </w:style>
  <w:style w:type="character" w:customStyle="1" w:styleId="l5prm1">
    <w:name w:val="l5prm1"/>
    <w:qFormat/>
    <w:rPr>
      <w:i/>
      <w:iCs/>
      <w:color w:val="000000"/>
      <w:sz w:val="26"/>
      <w:szCs w:val="26"/>
    </w:rPr>
  </w:style>
  <w:style w:type="character" w:customStyle="1" w:styleId="l5tlu1">
    <w:name w:val="l5tlu1"/>
    <w:qFormat/>
    <w:rPr>
      <w:b/>
      <w:bCs/>
      <w:color w:val="000000"/>
      <w:sz w:val="32"/>
      <w:szCs w:val="32"/>
    </w:rPr>
  </w:style>
  <w:style w:type="character" w:customStyle="1" w:styleId="FootnoteTextChar">
    <w:name w:val="Footnote Text Char"/>
    <w:basedOn w:val="DefaultParagraphFont"/>
    <w:link w:val="FootnoteText"/>
    <w:uiPriority w:val="99"/>
    <w:semiHidden/>
  </w:style>
  <w:style w:type="paragraph" w:customStyle="1" w:styleId="l5prgr">
    <w:name w:val="l5prg_r"/>
    <w:basedOn w:val="Normal"/>
    <w:pPr>
      <w:spacing w:before="100" w:beforeAutospacing="1" w:after="100" w:afterAutospacing="1"/>
    </w:pPr>
    <w:rPr>
      <w:b/>
      <w:bCs/>
      <w:color w:val="A0A0A0"/>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l5titr">
    <w:name w:val="l5tit_r"/>
    <w:basedOn w:val="Normal"/>
    <w:pPr>
      <w:spacing w:before="100" w:beforeAutospacing="1" w:after="100" w:afterAutospacing="1"/>
    </w:pPr>
    <w:rPr>
      <w:b/>
      <w:bCs/>
      <w:color w:val="A0A0A0"/>
    </w:rPr>
  </w:style>
  <w:style w:type="paragraph" w:styleId="FootnoteText">
    <w:name w:val="footnote text"/>
    <w:basedOn w:val="Normal"/>
    <w:link w:val="FootnoteTextChar"/>
    <w:uiPriority w:val="99"/>
    <w:unhideWhenUsed/>
    <w:rPr>
      <w:sz w:val="20"/>
      <w:szCs w:val="2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subr">
    <w:name w:val="l5sub_r"/>
    <w:basedOn w:val="Normal"/>
    <w:pPr>
      <w:spacing w:before="100" w:beforeAutospacing="1" w:after="100" w:afterAutospacing="1"/>
    </w:pPr>
    <w:rPr>
      <w:b/>
      <w:bCs/>
      <w:color w:val="A0A0A0"/>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styleId="NormalWeb">
    <w:name w:val="Normal (Web)"/>
    <w:qFormat/>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styleId="Header">
    <w:name w:val="header"/>
    <w:basedOn w:val="Normal"/>
    <w:link w:val="HeaderChar"/>
    <w:uiPriority w:val="99"/>
    <w:unhideWhenUsed/>
    <w:pPr>
      <w:tabs>
        <w:tab w:val="center" w:pos="4536"/>
        <w:tab w:val="right" w:pos="9072"/>
      </w:tabs>
    </w:pPr>
  </w:style>
  <w:style w:type="paragraph" w:styleId="Footer">
    <w:name w:val="footer"/>
    <w:basedOn w:val="Normal"/>
    <w:link w:val="FooterChar"/>
    <w:uiPriority w:val="99"/>
    <w:unhideWhenUsed/>
    <w:pPr>
      <w:tabs>
        <w:tab w:val="center" w:pos="4536"/>
        <w:tab w:val="right" w:pos="9072"/>
      </w:tabs>
    </w:pPr>
  </w:style>
  <w:style w:type="paragraph" w:styleId="BalloonText">
    <w:name w:val="Balloon Text"/>
    <w:basedOn w:val="Normal"/>
    <w:link w:val="BalloonTextChar"/>
    <w:uiPriority w:val="99"/>
    <w:unhideWhenUsed/>
    <w:rPr>
      <w:rFonts w:ascii="Tahoma" w:hAnsi="Tahoma" w:cs="Tahoma"/>
      <w:sz w:val="16"/>
      <w:szCs w:val="16"/>
    </w:rPr>
  </w:style>
  <w:style w:type="paragraph" w:customStyle="1" w:styleId="l5prgaplicare">
    <w:name w:val="l5prgaplicare"/>
    <w:basedOn w:val="Normal"/>
    <w:pPr>
      <w:spacing w:before="100" w:beforeAutospacing="1" w:after="100" w:afterAutospacing="1"/>
      <w:ind w:left="45" w:right="45"/>
    </w:pPr>
    <w:rPr>
      <w:i/>
      <w:iCs/>
      <w:color w:val="3B5F7C"/>
      <w:sz w:val="22"/>
      <w:szCs w:val="22"/>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l5tttr">
    <w:name w:val="l5ttt_r"/>
    <w:basedOn w:val="Normal"/>
    <w:pPr>
      <w:spacing w:before="100" w:beforeAutospacing="1" w:after="100" w:afterAutospacing="1"/>
    </w:pPr>
    <w:rPr>
      <w:b/>
      <w:bCs/>
      <w:color w:val="A0A0A0"/>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l5parr">
    <w:name w:val="l5par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l5tab">
    <w:name w:val="l5tab"/>
    <w:basedOn w:val="Normal"/>
    <w:pPr>
      <w:spacing w:before="100" w:beforeAutospacing="1" w:after="100" w:afterAutospacing="1"/>
    </w:pPr>
    <w:rPr>
      <w:b/>
      <w:bCs/>
      <w:color w:val="00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
    <w:name w:val="l5_not_r"/>
    <w:basedOn w:val="Normal"/>
    <w:pPr>
      <w:spacing w:before="100" w:beforeAutospacing="1" w:after="100" w:afterAutospacing="1"/>
    </w:pPr>
    <w:rPr>
      <w:color w:val="A0A0A0"/>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ntlr">
    <w:name w:val="l5ntl_r"/>
    <w:basedOn w:val="Normal"/>
    <w:pPr>
      <w:spacing w:before="100" w:beforeAutospacing="1" w:after="100" w:afterAutospacing="1"/>
    </w:pPr>
    <w:rPr>
      <w:b/>
      <w:bCs/>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anexa">
    <w:name w:val="anexa"/>
    <w:basedOn w:val="Normal"/>
    <w:pPr>
      <w:spacing w:before="100" w:beforeAutospacing="1" w:after="100" w:afterAutospacing="1"/>
    </w:pPr>
    <w:rPr>
      <w:b/>
      <w:bCs/>
      <w:i/>
      <w:iCs/>
      <w:color w:val="FF0000"/>
    </w:rPr>
  </w:style>
  <w:style w:type="paragraph" w:customStyle="1" w:styleId="l5pct">
    <w:name w:val="l5pct"/>
    <w:basedOn w:val="Normal"/>
    <w:pPr>
      <w:spacing w:before="100" w:beforeAutospacing="1" w:after="100" w:afterAutospacing="1"/>
    </w:pPr>
    <w:rPr>
      <w:b/>
      <w:bCs/>
      <w:color w:val="000080"/>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subred">
    <w:name w:val="l5sub_red"/>
    <w:basedOn w:val="Normal"/>
    <w:pPr>
      <w:spacing w:before="100" w:beforeAutospacing="1" w:after="100" w:afterAutospacing="1"/>
    </w:pPr>
    <w:rPr>
      <w:b/>
      <w:bCs/>
      <w:color w:val="FF0000"/>
    </w:rPr>
  </w:style>
  <w:style w:type="paragraph" w:customStyle="1" w:styleId="l5linr">
    <w:name w:val="l5lin_r"/>
    <w:basedOn w:val="Normal"/>
    <w:pPr>
      <w:spacing w:before="100" w:beforeAutospacing="1" w:after="100" w:afterAutospacing="1"/>
    </w:pPr>
    <w:rPr>
      <w:b/>
      <w:bCs/>
      <w:color w:val="A0A0A0"/>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lnk3">
    <w:name w:val="lnk3"/>
    <w:basedOn w:val="Normal"/>
    <w:pPr>
      <w:spacing w:before="100" w:beforeAutospacing="1" w:after="100" w:afterAutospacing="1"/>
    </w:pPr>
    <w:rPr>
      <w:b/>
      <w:bCs/>
      <w:color w:val="0000FF"/>
    </w:rPr>
  </w:style>
  <w:style w:type="paragraph" w:customStyle="1" w:styleId="linkabrogatr">
    <w:name w:val="link_abrogat_r"/>
    <w:basedOn w:val="Normal"/>
    <w:pPr>
      <w:spacing w:before="100" w:beforeAutospacing="1" w:after="100" w:afterAutospacing="1"/>
    </w:pPr>
    <w:rPr>
      <w:color w:val="A0A0A0"/>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l5not">
    <w:name w:val="l5not"/>
    <w:basedOn w:val="Normal"/>
    <w:pPr>
      <w:spacing w:before="100" w:beforeAutospacing="1" w:after="100" w:afterAutospacing="1"/>
    </w:pPr>
    <w:rPr>
      <w:b/>
      <w:bCs/>
      <w:color w:val="2E8B57"/>
    </w:rPr>
  </w:style>
  <w:style w:type="paragraph" w:customStyle="1" w:styleId="l5bulr">
    <w:name w:val="l5bul_r"/>
    <w:basedOn w:val="Normal"/>
    <w:pPr>
      <w:spacing w:before="100" w:beforeAutospacing="1" w:after="100" w:afterAutospacing="1"/>
    </w:pPr>
    <w:rPr>
      <w:b/>
      <w:bCs/>
      <w:color w:val="A0A0A0"/>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prgaplicarered">
    <w:name w:val="l5prgaplicare_red"/>
    <w:basedOn w:val="Normal"/>
    <w:pPr>
      <w:spacing w:before="100" w:beforeAutospacing="1" w:after="100" w:afterAutospacing="1"/>
    </w:pPr>
    <w:rPr>
      <w:i/>
      <w:iCs/>
      <w:color w:val="AF5687"/>
      <w:sz w:val="22"/>
      <w:szCs w:val="22"/>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5art">
    <w:name w:val="l5art"/>
    <w:basedOn w:val="Normal"/>
    <w:pPr>
      <w:spacing w:before="100" w:beforeAutospacing="1" w:after="100" w:afterAutospacing="1"/>
    </w:pPr>
    <w:rPr>
      <w:b/>
      <w:bCs/>
      <w:color w:val="008000"/>
    </w:rPr>
  </w:style>
  <w:style w:type="paragraph" w:customStyle="1" w:styleId="l5car">
    <w:name w:val="l5car"/>
    <w:basedOn w:val="Normal"/>
    <w:pPr>
      <w:spacing w:before="100" w:beforeAutospacing="1" w:after="100" w:afterAutospacing="1"/>
    </w:pPr>
    <w:rPr>
      <w:b/>
      <w:bCs/>
      <w:color w:val="4B0082"/>
    </w:rPr>
  </w:style>
  <w:style w:type="paragraph" w:customStyle="1" w:styleId="linkr">
    <w:name w:val="link_r"/>
    <w:basedOn w:val="Normal"/>
    <w:pPr>
      <w:spacing w:before="100" w:beforeAutospacing="1" w:after="100" w:afterAutospacing="1"/>
    </w:pPr>
    <w:rPr>
      <w:b/>
      <w:bCs/>
      <w:color w:val="A0A0A0"/>
    </w:rPr>
  </w:style>
  <w:style w:type="paragraph" w:customStyle="1" w:styleId="linie">
    <w:name w:val="linie"/>
    <w:basedOn w:val="Normal"/>
    <w:pPr>
      <w:spacing w:before="100" w:beforeAutospacing="1" w:after="100" w:afterAutospacing="1"/>
    </w:pPr>
    <w:rPr>
      <w:b/>
      <w:bCs/>
      <w:color w:val="000000"/>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l5notred">
    <w:name w:val="l5not_red"/>
    <w:basedOn w:val="Normal"/>
    <w:pPr>
      <w:spacing w:before="100" w:beforeAutospacing="1" w:after="100" w:afterAutospacing="1"/>
    </w:pPr>
    <w:rPr>
      <w:b/>
      <w:bCs/>
      <w:color w:val="FF0000"/>
    </w:rPr>
  </w:style>
  <w:style w:type="paragraph" w:customStyle="1" w:styleId="l5bul">
    <w:name w:val="l5bul"/>
    <w:basedOn w:val="Normal"/>
    <w:pPr>
      <w:spacing w:before="100" w:beforeAutospacing="1" w:after="100" w:afterAutospacing="1"/>
    </w:pPr>
    <w:rPr>
      <w:b/>
      <w:bCs/>
      <w:color w:val="000000"/>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l5ghi">
    <w:name w:val="l5_ghi"/>
    <w:basedOn w:val="Normal"/>
    <w:pPr>
      <w:spacing w:before="100" w:beforeAutospacing="1" w:after="100" w:afterAutospacing="1"/>
    </w:pPr>
    <w:rPr>
      <w:sz w:val="26"/>
      <w:szCs w:val="26"/>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ntl">
    <w:name w:val="l5ntl"/>
    <w:basedOn w:val="Normal"/>
    <w:pPr>
      <w:spacing w:before="100" w:beforeAutospacing="1" w:after="100" w:afterAutospacing="1"/>
    </w:pPr>
    <w:rPr>
      <w:b/>
      <w:bCs/>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l5unkred">
    <w:name w:val="l5unk_red"/>
    <w:basedOn w:val="Normal"/>
    <w:pPr>
      <w:spacing w:before="100" w:beforeAutospacing="1" w:after="100" w:afterAutospacing="1"/>
    </w:pPr>
    <w:rPr>
      <w:b/>
      <w:bCs/>
      <w:color w:val="FF0000"/>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l5semred">
    <w:name w:val="l5sem_red"/>
    <w:basedOn w:val="Normal"/>
    <w:pPr>
      <w:spacing w:before="100" w:beforeAutospacing="1" w:after="100" w:afterAutospacing="1"/>
    </w:pPr>
    <w:rPr>
      <w:i/>
      <w:iCs/>
      <w:color w:val="FF0000"/>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5sbp">
    <w:name w:val="l5sbp"/>
    <w:basedOn w:val="Normal"/>
    <w:pPr>
      <w:spacing w:before="100" w:beforeAutospacing="1" w:after="100" w:afterAutospacing="1"/>
    </w:pPr>
    <w:rPr>
      <w:b/>
      <w:bCs/>
      <w:color w:val="FF7F5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l5tabr">
    <w:name w:val="l5tab_r"/>
    <w:basedOn w:val="Normal"/>
    <w:pPr>
      <w:spacing w:before="100" w:beforeAutospacing="1" w:after="100" w:afterAutospacing="1"/>
    </w:pPr>
    <w:rPr>
      <w:b/>
      <w:bCs/>
      <w:color w:val="A0A0A0"/>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tblr">
    <w:name w:val="l5tbl_r"/>
    <w:basedOn w:val="Normal"/>
    <w:pPr>
      <w:spacing w:after="15"/>
    </w:pPr>
    <w:rPr>
      <w:color w:val="A0A0A0"/>
    </w:rPr>
  </w:style>
  <w:style w:type="paragraph" w:customStyle="1" w:styleId="l5comaplicare0">
    <w:name w:val="l5comaplicare"/>
    <w:basedOn w:val="Normal"/>
    <w:pPr>
      <w:spacing w:before="100" w:beforeAutospacing="1" w:after="100" w:afterAutospacing="1"/>
    </w:pPr>
    <w:rPr>
      <w:color w:val="000000"/>
      <w:sz w:val="22"/>
      <w:szCs w:val="22"/>
    </w:rPr>
  </w:style>
  <w:style w:type="paragraph" w:styleId="ListParagraph">
    <w:name w:val="List Paragraph"/>
    <w:basedOn w:val="Normal"/>
    <w:uiPriority w:val="34"/>
    <w:qFormat/>
    <w:pPr>
      <w:ind w:left="720"/>
      <w:contextualSpacing/>
    </w:p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l5tit">
    <w:name w:val="l5tit"/>
    <w:basedOn w:val="Normal"/>
    <w:pPr>
      <w:spacing w:before="100" w:beforeAutospacing="1" w:after="100" w:afterAutospacing="1"/>
    </w:pPr>
    <w:rPr>
      <w:b/>
      <w:bCs/>
      <w:color w:val="A52A2A"/>
    </w:rPr>
  </w:style>
  <w:style w:type="paragraph" w:customStyle="1" w:styleId="l5carr">
    <w:name w:val="l5car_r"/>
    <w:basedOn w:val="Normal"/>
    <w:pPr>
      <w:spacing w:before="100" w:beforeAutospacing="1" w:after="100" w:afterAutospacing="1"/>
    </w:pPr>
    <w:rPr>
      <w:b/>
      <w:bCs/>
      <w:color w:val="A0A0A0"/>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l5tttred">
    <w:name w:val="l5tt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5rnd">
    <w:name w:val="l5rnd"/>
    <w:basedOn w:val="Normal"/>
    <w:pPr>
      <w:spacing w:before="100" w:beforeAutospacing="1" w:after="100" w:afterAutospacing="1"/>
    </w:pPr>
    <w:rPr>
      <w:b/>
      <w:bCs/>
      <w:color w:val="000000"/>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l5pctr">
    <w:name w:val="l5pct_r"/>
    <w:basedOn w:val="Normal"/>
    <w:pPr>
      <w:spacing w:before="100" w:beforeAutospacing="1" w:after="100" w:afterAutospacing="1"/>
    </w:pPr>
    <w:rPr>
      <w:b/>
      <w:bCs/>
      <w:color w:val="A0A0A0"/>
    </w:rPr>
  </w:style>
  <w:style w:type="paragraph" w:customStyle="1" w:styleId="l5unkr">
    <w:name w:val="l5unk_r"/>
    <w:basedOn w:val="Normal"/>
    <w:pPr>
      <w:spacing w:before="100" w:beforeAutospacing="1" w:after="100" w:afterAutospacing="1"/>
    </w:pPr>
    <w:rPr>
      <w:b/>
      <w:bCs/>
      <w:color w:val="A0A0A0"/>
    </w:rPr>
  </w:style>
  <w:style w:type="paragraph" w:customStyle="1" w:styleId="l5cap">
    <w:name w:val="l5cap"/>
    <w:basedOn w:val="Normal"/>
    <w:pPr>
      <w:spacing w:before="100" w:beforeAutospacing="1" w:after="100" w:afterAutospacing="1"/>
    </w:pPr>
    <w:rPr>
      <w:b/>
      <w:bCs/>
      <w:color w:val="0000FF"/>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5sbpr">
    <w:name w:val="l5sbp_r"/>
    <w:basedOn w:val="Normal"/>
    <w:pPr>
      <w:spacing w:before="100" w:beforeAutospacing="1" w:after="100" w:afterAutospacing="1"/>
    </w:pPr>
    <w:rPr>
      <w:b/>
      <w:bCs/>
      <w:color w:val="A0A0A0"/>
    </w:rPr>
  </w:style>
  <w:style w:type="paragraph" w:customStyle="1" w:styleId="l5artred">
    <w:name w:val="l5art_red"/>
    <w:basedOn w:val="Normal"/>
    <w:pPr>
      <w:spacing w:before="100" w:beforeAutospacing="1" w:after="100" w:afterAutospacing="1"/>
    </w:pPr>
    <w:rPr>
      <w:b/>
      <w:bCs/>
      <w:color w:val="FF0000"/>
    </w:rPr>
  </w:style>
  <w:style w:type="paragraph" w:customStyle="1" w:styleId="lnk2">
    <w:name w:val="lnk2"/>
    <w:basedOn w:val="Normal"/>
    <w:pPr>
      <w:spacing w:before="100" w:beforeAutospacing="1" w:after="100" w:afterAutospacing="1"/>
    </w:pPr>
    <w:rPr>
      <w:b/>
      <w:bCs/>
      <w:color w:val="0000FF"/>
    </w:rPr>
  </w:style>
  <w:style w:type="paragraph" w:styleId="NoSpacing">
    <w:name w:val="No Spacing"/>
    <w:basedOn w:val="Normal"/>
    <w:uiPriority w:val="1"/>
    <w:qFormat/>
    <w:rPr>
      <w:rFonts w:ascii="Calibri" w:eastAsia="Calibri" w:hAnsi="Calibri"/>
      <w:sz w:val="22"/>
      <w:szCs w:val="22"/>
      <w:lang w:eastAsia="en-US"/>
    </w:rPr>
  </w:style>
  <w:style w:type="paragraph" w:customStyle="1" w:styleId="l5tbl">
    <w:name w:val="l5tbl"/>
    <w:basedOn w:val="Normal"/>
    <w:pPr>
      <w:shd w:val="clear" w:color="auto" w:fill="F0F5F5"/>
      <w:spacing w:after="15"/>
    </w:pPr>
  </w:style>
  <w:style w:type="paragraph" w:customStyle="1" w:styleId="l5capred">
    <w:name w:val="l5cap_red"/>
    <w:basedOn w:val="Normal"/>
    <w:pPr>
      <w:spacing w:before="100" w:beforeAutospacing="1" w:after="100" w:afterAutospacing="1"/>
    </w:pPr>
    <w:rPr>
      <w:b/>
      <w:bCs/>
      <w:color w:val="FF0000"/>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l5notr0">
    <w:name w:val="l5not_r"/>
    <w:basedOn w:val="Normal"/>
    <w:pPr>
      <w:spacing w:before="100" w:beforeAutospacing="1" w:after="100" w:afterAutospacing="1"/>
    </w:pPr>
    <w:rPr>
      <w:b/>
      <w:bCs/>
      <w:color w:val="A0A0A0"/>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subsectiune">
    <w:name w:val="subsectiune"/>
    <w:basedOn w:val="Normal"/>
    <w:pPr>
      <w:spacing w:before="100" w:beforeAutospacing="1" w:after="100" w:afterAutospacing="1"/>
    </w:pPr>
    <w:rPr>
      <w:b/>
      <w:bCs/>
      <w:color w:val="0095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5anx">
    <w:name w:val="l5anx"/>
    <w:basedOn w:val="Normal"/>
    <w:pPr>
      <w:spacing w:before="100" w:beforeAutospacing="1" w:after="100" w:afterAutospacing="1"/>
    </w:pPr>
    <w:rPr>
      <w:b/>
      <w:bCs/>
      <w:color w:val="FF0000"/>
      <w:u w:val="single"/>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l5parred">
    <w:name w:val="l5par_red"/>
    <w:basedOn w:val="Normal"/>
    <w:pPr>
      <w:spacing w:before="100" w:beforeAutospacing="1" w:after="100" w:afterAutospacing="1"/>
    </w:pPr>
    <w:rPr>
      <w:b/>
      <w:bCs/>
      <w:color w:val="FF0000"/>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paragraf">
    <w:name w:val="paragraf"/>
    <w:basedOn w:val="Normal"/>
    <w:pPr>
      <w:spacing w:before="100" w:beforeAutospacing="1" w:after="100" w:afterAutospacing="1"/>
    </w:pPr>
    <w:rPr>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l5anxr">
    <w:name w:val="l5anx_r"/>
    <w:basedOn w:val="Normal"/>
    <w:pPr>
      <w:spacing w:before="100" w:beforeAutospacing="1" w:after="100" w:afterAutospacing="1"/>
    </w:pPr>
    <w:rPr>
      <w:b/>
      <w:bCs/>
      <w:color w:val="A0A0A0"/>
    </w:rPr>
  </w:style>
  <w:style w:type="paragraph" w:customStyle="1" w:styleId="l5lntr">
    <w:name w:val="l5lnt_r"/>
    <w:basedOn w:val="Normal"/>
    <w:pPr>
      <w:spacing w:before="100" w:beforeAutospacing="1" w:after="100" w:afterAutospacing="1"/>
      <w:ind w:left="150"/>
    </w:pPr>
  </w:style>
  <w:style w:type="paragraph" w:customStyle="1" w:styleId="l5semr">
    <w:name w:val="l5sem_r"/>
    <w:basedOn w:val="Normal"/>
    <w:pPr>
      <w:spacing w:before="100" w:beforeAutospacing="1" w:after="100" w:afterAutospacing="1"/>
    </w:pPr>
    <w:rPr>
      <w:i/>
      <w:i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l5pctred">
    <w:name w:val="l5pct_red"/>
    <w:basedOn w:val="Normal"/>
    <w:pPr>
      <w:spacing w:before="100" w:beforeAutospacing="1" w:after="100" w:afterAutospacing="1"/>
    </w:pPr>
    <w:rPr>
      <w:b/>
      <w:bCs/>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imagine">
    <w:name w:val="imagine"/>
    <w:basedOn w:val="Normal"/>
    <w:pPr>
      <w:spacing w:before="100" w:beforeAutospacing="1" w:after="100" w:afterAutospacing="1"/>
    </w:pPr>
    <w:rPr>
      <w:b/>
      <w:bCs/>
      <w:color w:val="008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l5lntred">
    <w:name w:val="l5lnt_red"/>
    <w:basedOn w:val="Normal"/>
    <w:pPr>
      <w:spacing w:before="100" w:beforeAutospacing="1" w:after="100" w:afterAutospacing="1"/>
      <w:ind w:left="150"/>
    </w:p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l5aln">
    <w:name w:val="l5aln"/>
    <w:basedOn w:val="Normal"/>
    <w:pPr>
      <w:spacing w:before="100" w:beforeAutospacing="1" w:after="100" w:afterAutospacing="1"/>
    </w:pPr>
    <w:rPr>
      <w:b/>
      <w:bCs/>
      <w:color w:val="FF7F5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l5par">
    <w:name w:val="l5par"/>
    <w:basedOn w:val="Normal"/>
    <w:pPr>
      <w:spacing w:before="100" w:beforeAutospacing="1" w:after="100" w:afterAutospacing="1"/>
    </w:pPr>
    <w:rPr>
      <w:b/>
      <w:bCs/>
      <w:color w:val="D2691E"/>
    </w:rPr>
  </w:style>
  <w:style w:type="paragraph" w:customStyle="1" w:styleId="l5alnred">
    <w:name w:val="l5aln_red"/>
    <w:basedOn w:val="Normal"/>
    <w:pPr>
      <w:spacing w:before="100" w:beforeAutospacing="1" w:after="100" w:afterAutospacing="1"/>
    </w:pPr>
    <w:rPr>
      <w:b/>
      <w:bCs/>
      <w:color w:val="FF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l5litr">
    <w:name w:val="l5lit_r"/>
    <w:basedOn w:val="Normal"/>
    <w:pPr>
      <w:spacing w:before="100" w:beforeAutospacing="1" w:after="100" w:afterAutospacing="1"/>
    </w:pPr>
    <w:rPr>
      <w:b/>
      <w:bCs/>
      <w:color w:val="A0A0A0"/>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l5rndr">
    <w:name w:val="l5rnd_r"/>
    <w:basedOn w:val="Normal"/>
    <w:pPr>
      <w:spacing w:before="100" w:beforeAutospacing="1" w:after="100" w:afterAutospacing="1"/>
    </w:pPr>
    <w:rPr>
      <w:b/>
      <w:bCs/>
      <w:color w:val="A0A0A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Frspaiere1">
    <w:name w:val="Fără spațiere1"/>
    <w:uiPriority w:val="1"/>
    <w:qFormat/>
    <w:rPr>
      <w:rFonts w:ascii="Calibri" w:eastAsia="Calibri" w:hAnsi="Calibri"/>
      <w:sz w:val="22"/>
      <w:szCs w:val="22"/>
      <w:lang w:val="en-US" w:eastAsia="en-US"/>
    </w:rPr>
  </w:style>
  <w:style w:type="paragraph" w:customStyle="1" w:styleId="l5lin">
    <w:name w:val="l5lin"/>
    <w:basedOn w:val="Normal"/>
    <w:pPr>
      <w:spacing w:before="100" w:beforeAutospacing="1" w:after="100" w:afterAutospacing="1"/>
    </w:pPr>
    <w:rPr>
      <w:b/>
      <w:bCs/>
      <w:color w:val="C0C0C0"/>
    </w:rPr>
  </w:style>
  <w:style w:type="paragraph" w:customStyle="1" w:styleId="l5sep">
    <w:name w:val="l5sep"/>
    <w:basedOn w:val="Normal"/>
    <w:pPr>
      <w:shd w:val="clear" w:color="auto" w:fill="A0C0C0"/>
      <w:spacing w:before="100" w:beforeAutospacing="1" w:after="100" w:afterAutospacing="1"/>
    </w:pPr>
  </w:style>
  <w:style w:type="paragraph" w:customStyle="1" w:styleId="l5regred">
    <w:name w:val="l5reg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sectiune">
    <w:name w:val="sectiune"/>
    <w:basedOn w:val="Normal"/>
    <w:pPr>
      <w:spacing w:before="100" w:beforeAutospacing="1" w:after="100" w:afterAutospacing="1"/>
    </w:pPr>
    <w:rPr>
      <w:b/>
      <w:bCs/>
      <w:color w:val="950095"/>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5tprr">
    <w:name w:val="l5tpr_r"/>
    <w:basedOn w:val="Normal"/>
    <w:pPr>
      <w:spacing w:before="100" w:beforeAutospacing="1" w:after="100" w:afterAutospacing="1"/>
    </w:pPr>
    <w:rPr>
      <w:b/>
      <w:bCs/>
      <w:color w:val="A0A0A0"/>
    </w:rPr>
  </w:style>
  <w:style w:type="paragraph" w:customStyle="1" w:styleId="l5tblred">
    <w:name w:val="l5tbl_red"/>
    <w:basedOn w:val="Normal"/>
    <w:pPr>
      <w:spacing w:after="15"/>
    </w:pPr>
    <w:rPr>
      <w:color w:val="FF0000"/>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ghi0">
    <w:name w:val="l5ghi"/>
    <w:basedOn w:val="Normal"/>
    <w:pPr>
      <w:spacing w:before="100" w:beforeAutospacing="1" w:after="100" w:afterAutospacing="1"/>
    </w:pPr>
    <w:rPr>
      <w:color w:val="000000"/>
      <w:sz w:val="26"/>
      <w:szCs w:val="26"/>
    </w:rPr>
  </w:style>
  <w:style w:type="paragraph" w:customStyle="1" w:styleId="l5tpr">
    <w:name w:val="l5tpr"/>
    <w:basedOn w:val="Normal"/>
    <w:pPr>
      <w:spacing w:before="100" w:beforeAutospacing="1" w:after="100" w:afterAutospacing="1"/>
    </w:pPr>
    <w:rPr>
      <w:b/>
      <w:bCs/>
      <w:color w:val="A52A2A"/>
    </w:rPr>
  </w:style>
  <w:style w:type="paragraph" w:customStyle="1" w:styleId="l5alnr">
    <w:name w:val="l5aln_r"/>
    <w:basedOn w:val="Normal"/>
    <w:pPr>
      <w:spacing w:before="100" w:beforeAutospacing="1" w:after="100" w:afterAutospacing="1"/>
    </w:pPr>
    <w:rPr>
      <w:b/>
      <w:bCs/>
      <w:color w:val="A0A0A0"/>
    </w:rPr>
  </w:style>
  <w:style w:type="paragraph" w:customStyle="1" w:styleId="l5sec">
    <w:name w:val="l5sec"/>
    <w:basedOn w:val="Normal"/>
    <w:pPr>
      <w:spacing w:before="100" w:beforeAutospacing="1" w:after="100" w:afterAutospacing="1"/>
    </w:pPr>
    <w:rPr>
      <w:b/>
      <w:bCs/>
      <w:color w:val="808080"/>
    </w:rPr>
  </w:style>
  <w:style w:type="paragraph" w:customStyle="1" w:styleId="l5carred">
    <w:name w:val="l5car_red"/>
    <w:basedOn w:val="Normal"/>
    <w:pPr>
      <w:spacing w:before="100" w:beforeAutospacing="1" w:after="100" w:afterAutospacing="1"/>
    </w:pPr>
    <w:rPr>
      <w:b/>
      <w:bCs/>
      <w:color w:val="FF0000"/>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secr">
    <w:name w:val="l5sec_r"/>
    <w:basedOn w:val="Normal"/>
    <w:pPr>
      <w:spacing w:before="100" w:beforeAutospacing="1" w:after="100" w:afterAutospacing="1"/>
    </w:pPr>
    <w:rPr>
      <w:b/>
      <w:bCs/>
      <w:color w:val="A0A0A0"/>
    </w:rPr>
  </w:style>
  <w:style w:type="paragraph" w:customStyle="1" w:styleId="l5sbpred">
    <w:name w:val="l5sbp_red"/>
    <w:basedOn w:val="Normal"/>
    <w:pPr>
      <w:spacing w:before="100" w:beforeAutospacing="1" w:after="100" w:afterAutospacing="1"/>
    </w:pPr>
    <w:rPr>
      <w:b/>
      <w:bCs/>
      <w:color w:val="FF0000"/>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l5sub">
    <w:name w:val="l5sub"/>
    <w:basedOn w:val="Normal"/>
    <w:pPr>
      <w:spacing w:before="100" w:beforeAutospacing="1" w:after="100" w:afterAutospacing="1"/>
    </w:pPr>
    <w:rPr>
      <w:b/>
      <w:bCs/>
      <w:color w:val="80808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titred">
    <w:name w:val="l5tit_red"/>
    <w:basedOn w:val="Normal"/>
    <w:pPr>
      <w:spacing w:before="100" w:beforeAutospacing="1" w:after="100" w:afterAutospacing="1"/>
    </w:pPr>
    <w:rPr>
      <w:b/>
      <w:bCs/>
      <w:color w:val="FF0000"/>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5reg">
    <w:name w:val="l5reg"/>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l5artr">
    <w:name w:val="l5art_r"/>
    <w:basedOn w:val="Normal"/>
    <w:pPr>
      <w:spacing w:before="100" w:beforeAutospacing="1" w:after="100" w:afterAutospacing="1"/>
    </w:pPr>
    <w:rPr>
      <w:b/>
      <w:bCs/>
      <w:color w:val="A0A0A0"/>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red">
    <w:name w:val="l5_red"/>
    <w:basedOn w:val="Normal"/>
    <w:pPr>
      <w:spacing w:before="100" w:beforeAutospacing="1" w:after="100" w:afterAutospacing="1"/>
    </w:pPr>
    <w:rPr>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tabred">
    <w:name w:val="l5tab_red"/>
    <w:basedOn w:val="Normal"/>
    <w:pPr>
      <w:spacing w:before="100" w:beforeAutospacing="1" w:after="100" w:afterAutospacing="1"/>
    </w:pPr>
    <w:rPr>
      <w:b/>
      <w:bCs/>
      <w:color w:val="FF0000"/>
    </w:rPr>
  </w:style>
  <w:style w:type="paragraph" w:customStyle="1" w:styleId="preambul">
    <w:name w:val="preambul"/>
    <w:basedOn w:val="Normal"/>
    <w:pPr>
      <w:spacing w:before="100" w:beforeAutospacing="1" w:after="100" w:afterAutospacing="1"/>
    </w:pPr>
    <w:rPr>
      <w:i/>
      <w:iCs/>
      <w:color w:val="000000"/>
      <w:sz w:val="26"/>
      <w:szCs w:val="26"/>
    </w:rPr>
  </w:style>
  <w:style w:type="paragraph" w:styleId="Revision">
    <w:name w:val="Revision"/>
    <w:uiPriority w:val="99"/>
    <w:semiHidden/>
    <w:rPr>
      <w:sz w:val="24"/>
      <w:szCs w:val="24"/>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5lit">
    <w:name w:val="l5lit"/>
    <w:basedOn w:val="Normal"/>
    <w:pPr>
      <w:spacing w:before="100" w:beforeAutospacing="1" w:after="100" w:afterAutospacing="1"/>
    </w:pPr>
    <w:rPr>
      <w:b/>
      <w:bCs/>
      <w:color w:val="808000"/>
    </w:rPr>
  </w:style>
  <w:style w:type="paragraph" w:customStyle="1" w:styleId="l5notred0">
    <w:name w:val="l5_not_red"/>
    <w:basedOn w:val="Normal"/>
    <w:pPr>
      <w:spacing w:before="100" w:beforeAutospacing="1" w:after="100" w:afterAutospacing="1"/>
    </w:pPr>
    <w:rPr>
      <w:color w:val="FF0000"/>
    </w:rPr>
  </w:style>
  <w:style w:type="paragraph" w:customStyle="1" w:styleId="l5bulred">
    <w:name w:val="l5bul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ttt">
    <w:name w:val="l5ttt"/>
    <w:basedOn w:val="Normal"/>
    <w:pPr>
      <w:spacing w:before="100" w:beforeAutospacing="1" w:after="100" w:afterAutospacing="1"/>
    </w:pPr>
    <w:rPr>
      <w:b/>
      <w:bCs/>
      <w:color w:val="FF6347"/>
    </w:rPr>
  </w:style>
  <w:style w:type="paragraph" w:customStyle="1" w:styleId="l5secred">
    <w:name w:val="l5sec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5unk">
    <w:name w:val="l5unk"/>
    <w:basedOn w:val="Normal"/>
    <w:pPr>
      <w:spacing w:before="100" w:beforeAutospacing="1" w:after="100" w:afterAutospacing="1"/>
    </w:pPr>
    <w:rPr>
      <w:b/>
      <w:bCs/>
      <w:color w:val="FF00FF"/>
    </w:rPr>
  </w:style>
  <w:style w:type="paragraph" w:customStyle="1" w:styleId="l5prgaplicarer">
    <w:name w:val="l5prgaplicare_r"/>
    <w:basedOn w:val="Normal"/>
    <w:pPr>
      <w:spacing w:before="100" w:beforeAutospacing="1" w:after="100" w:afterAutospacing="1"/>
    </w:pPr>
    <w:rPr>
      <w:i/>
      <w:iCs/>
      <w:color w:val="8BADC8"/>
      <w:sz w:val="22"/>
      <w:szCs w:val="22"/>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l5sepr">
    <w:name w:val="l5sep_r"/>
    <w:basedOn w:val="Normal"/>
    <w:pPr>
      <w:spacing w:before="100" w:beforeAutospacing="1" w:after="100" w:afterAutospacing="1"/>
    </w:pPr>
  </w:style>
  <w:style w:type="paragraph" w:customStyle="1" w:styleId="l5sem">
    <w:name w:val="l5sem"/>
    <w:basedOn w:val="Normal"/>
    <w:pPr>
      <w:spacing w:before="100" w:beforeAutospacing="1" w:after="100" w:afterAutospacing="1"/>
    </w:pPr>
    <w:rPr>
      <w:i/>
      <w:iCs/>
      <w:color w:val="000080"/>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l5sepred">
    <w:name w:val="l5sep_red"/>
    <w:basedOn w:val="Normal"/>
    <w:pPr>
      <w:spacing w:before="100" w:beforeAutospacing="1" w:after="100" w:afterAutospacing="1"/>
    </w:pPr>
  </w:style>
  <w:style w:type="paragraph" w:customStyle="1" w:styleId="l5anvr">
    <w:name w:val="l5anv_r"/>
    <w:basedOn w:val="Normal"/>
    <w:pPr>
      <w:spacing w:before="100" w:beforeAutospacing="1" w:after="100" w:afterAutospacing="1"/>
    </w:pPr>
    <w:rPr>
      <w:b/>
      <w:bCs/>
      <w:color w:val="A0A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879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er.ro/asf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afer.ro/legislatie_europeana/2_REGULAMENTUL%20DELEGAT%20UE%202018_762.pdf" TargetMode="External"/><Relationship Id="rId12" Type="http://schemas.openxmlformats.org/officeDocument/2006/relationships/hyperlink" Target="http://www.afer.ro/A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er.ro/legislatie_europeana/2_REGULAMENTUL%20DELEGAT%20UE%202018_762.pdf" TargetMode="External"/><Relationship Id="rId11" Type="http://schemas.openxmlformats.org/officeDocument/2006/relationships/hyperlink" Target="http://www.afer.ro/A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ct:56998%20-1" TargetMode="External"/><Relationship Id="rId4" Type="http://schemas.openxmlformats.org/officeDocument/2006/relationships/settings" Target="settings.xml"/><Relationship Id="rId9" Type="http://schemas.openxmlformats.org/officeDocument/2006/relationships/hyperlink" Target="http://www.afer.ro/legislatie_nationala/Ordin%20nr.%201501%20din%202014.pdf"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F7A8-0D74-4EB2-A264-FB566242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8843</Words>
  <Characters>50406</Characters>
  <Application>Microsoft Office Word</Application>
  <DocSecurity>0</DocSecurity>
  <Lines>420</Lines>
  <Paragraphs>118</Paragraphs>
  <ScaleCrop>false</ScaleCrop>
  <HeadingPairs>
    <vt:vector size="2" baseType="variant">
      <vt:variant>
        <vt:lpstr>Titlu</vt:lpstr>
      </vt:variant>
      <vt:variant>
        <vt:i4>1</vt:i4>
      </vt:variant>
    </vt:vector>
  </HeadingPairs>
  <TitlesOfParts>
    <vt:vector size="1" baseType="lpstr">
      <vt:lpstr>Ministerul Transporturilor</vt:lpstr>
    </vt:vector>
  </TitlesOfParts>
  <Company/>
  <LinksUpToDate>false</LinksUpToDate>
  <CharactersWithSpaces>59131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Transporturilor</dc:title>
  <dc:subject/>
  <dc:creator>user</dc:creator>
  <cp:keywords/>
  <dc:description/>
  <cp:lastModifiedBy>Cristian Danciu</cp:lastModifiedBy>
  <cp:revision>8</cp:revision>
  <cp:lastPrinted>2019-12-20T06:50:00Z</cp:lastPrinted>
  <dcterms:created xsi:type="dcterms:W3CDTF">2019-12-13T10:38:00Z</dcterms:created>
  <dcterms:modified xsi:type="dcterms:W3CDTF">2019-12-24T09:37:00Z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