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2" w:rsidRDefault="00657772" w:rsidP="0065777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57772" w:rsidRDefault="00657772" w:rsidP="00657772">
      <w:pPr>
        <w:pStyle w:val="PlainText"/>
      </w:pPr>
      <w:proofErr w:type="spellStart"/>
      <w:r>
        <w:t>Capitolul</w:t>
      </w:r>
      <w:proofErr w:type="spellEnd"/>
      <w:r>
        <w:t xml:space="preserve"> II art.6 </w:t>
      </w:r>
      <w:proofErr w:type="spellStart"/>
      <w:r>
        <w:t>operatorul</w:t>
      </w:r>
      <w:proofErr w:type="spellEnd"/>
      <w:r>
        <w:t xml:space="preserve"> </w:t>
      </w:r>
      <w:proofErr w:type="spellStart"/>
      <w:r>
        <w:t>platformei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aibe</w:t>
      </w:r>
      <w:proofErr w:type="spellEnd"/>
      <w:r>
        <w:t xml:space="preserve"> </w:t>
      </w:r>
      <w:proofErr w:type="spellStart"/>
      <w:r>
        <w:t>sucursala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raspuna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fiscal in fata </w:t>
      </w:r>
      <w:proofErr w:type="spellStart"/>
      <w:r>
        <w:t>autoritatilor</w:t>
      </w:r>
      <w:proofErr w:type="spellEnd"/>
      <w:r>
        <w:t xml:space="preserve"> </w:t>
      </w:r>
      <w:proofErr w:type="spellStart"/>
      <w:proofErr w:type="gramStart"/>
      <w:r>
        <w:t>Romaniei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incasarile</w:t>
      </w:r>
      <w:proofErr w:type="spellEnd"/>
      <w:r>
        <w:t xml:space="preserve"> </w:t>
      </w:r>
      <w:proofErr w:type="spellStart"/>
      <w:r>
        <w:t>cuvenite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operator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fiscalizate</w:t>
      </w:r>
      <w:proofErr w:type="spellEnd"/>
      <w:r>
        <w:t xml:space="preserve"> in Romania.</w:t>
      </w:r>
    </w:p>
    <w:p w:rsidR="00657772" w:rsidRDefault="00657772" w:rsidP="00657772">
      <w:pPr>
        <w:pStyle w:val="PlainText"/>
      </w:pPr>
      <w:r>
        <w:t xml:space="preserve">Art.13 </w:t>
      </w:r>
      <w:proofErr w:type="gramStart"/>
      <w:r>
        <w:t>-(</w:t>
      </w:r>
      <w:proofErr w:type="gramEnd"/>
      <w:r>
        <w:t xml:space="preserve">2)(3) </w:t>
      </w:r>
      <w:proofErr w:type="spellStart"/>
      <w:r>
        <w:t>autoturismele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detinute</w:t>
      </w:r>
      <w:proofErr w:type="spellEnd"/>
      <w:r>
        <w:t xml:space="preserve">  in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 , </w:t>
      </w:r>
      <w:proofErr w:type="spellStart"/>
      <w:r>
        <w:t>deoarece</w:t>
      </w:r>
      <w:proofErr w:type="spellEnd"/>
      <w:r>
        <w:t xml:space="preserve"> 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taximetriei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2 </w:t>
      </w:r>
      <w:proofErr w:type="spellStart"/>
      <w:r>
        <w:t>titluri</w:t>
      </w:r>
      <w:proofErr w:type="spellEnd"/>
      <w:r>
        <w:t xml:space="preserve"> ( </w:t>
      </w:r>
      <w:proofErr w:type="spellStart"/>
      <w:r>
        <w:t>daca</w:t>
      </w:r>
      <w:proofErr w:type="spellEnd"/>
      <w:r>
        <w:t xml:space="preserve"> tot se face </w:t>
      </w:r>
      <w:proofErr w:type="spellStart"/>
      <w:r>
        <w:t>referire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la </w:t>
      </w:r>
      <w:proofErr w:type="spellStart"/>
      <w:r>
        <w:t>fel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taximetriei</w:t>
      </w:r>
      <w:proofErr w:type="spellEnd"/>
      <w:r>
        <w:t xml:space="preserve">).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excluse</w:t>
      </w:r>
      <w:proofErr w:type="spellEnd"/>
      <w:r>
        <w:t xml:space="preserve"> </w:t>
      </w:r>
      <w:proofErr w:type="spellStart"/>
      <w:r>
        <w:t>variantele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contract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nu se </w:t>
      </w:r>
      <w:proofErr w:type="spellStart"/>
      <w:r>
        <w:t>regasesc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taximetriei</w:t>
      </w:r>
      <w:proofErr w:type="spellEnd"/>
      <w:r>
        <w:t>.</w:t>
      </w:r>
    </w:p>
    <w:p w:rsidR="00657772" w:rsidRDefault="00657772" w:rsidP="00657772">
      <w:pPr>
        <w:pStyle w:val="PlainText"/>
      </w:pPr>
      <w:r>
        <w:t xml:space="preserve">Art.13-(5) </w:t>
      </w:r>
      <w:proofErr w:type="spellStart"/>
      <w:r>
        <w:t>autoturismele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reautorizare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depaseasca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de 10 </w:t>
      </w:r>
      <w:proofErr w:type="spellStart"/>
      <w:r>
        <w:t>ani</w:t>
      </w:r>
      <w:proofErr w:type="spellEnd"/>
      <w:r>
        <w:t xml:space="preserve"> de la data </w:t>
      </w:r>
      <w:proofErr w:type="spellStart"/>
      <w:r>
        <w:t>fabricatiei</w:t>
      </w:r>
      <w:proofErr w:type="spellEnd"/>
      <w:r>
        <w:t xml:space="preserve"> (la </w:t>
      </w:r>
      <w:proofErr w:type="spellStart"/>
      <w:r>
        <w:t>fel</w:t>
      </w:r>
      <w:proofErr w:type="spellEnd"/>
      <w:r>
        <w:t xml:space="preserve"> ca 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taximetriei</w:t>
      </w:r>
      <w:proofErr w:type="spellEnd"/>
      <w:proofErr w:type="gramStart"/>
      <w:r>
        <w:t>) ,</w:t>
      </w:r>
      <w:proofErr w:type="gramEnd"/>
      <w:r>
        <w:t xml:space="preserve"> 15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coincide cu 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taximetriei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autoturismele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reautorizate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nu </w:t>
      </w:r>
      <w:proofErr w:type="spellStart"/>
      <w:r>
        <w:t>depasesc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de 10 </w:t>
      </w:r>
      <w:proofErr w:type="spellStart"/>
      <w:r>
        <w:t>ani</w:t>
      </w:r>
      <w:proofErr w:type="spellEnd"/>
      <w:r>
        <w:t>.</w:t>
      </w:r>
    </w:p>
    <w:p w:rsidR="00657772" w:rsidRDefault="00657772" w:rsidP="00657772">
      <w:pPr>
        <w:pStyle w:val="PlainText"/>
      </w:pPr>
      <w:r>
        <w:t xml:space="preserve">Art.13.autovehiculele care la prima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depaseasca</w:t>
      </w:r>
      <w:proofErr w:type="spellEnd"/>
      <w:r>
        <w:t xml:space="preserve"> 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  le</w:t>
      </w:r>
      <w:proofErr w:type="gram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eliberata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>.</w:t>
      </w:r>
    </w:p>
    <w:p w:rsidR="00657772" w:rsidRDefault="00657772" w:rsidP="00657772">
      <w:pPr>
        <w:pStyle w:val="PlainText"/>
      </w:pPr>
      <w:r>
        <w:t xml:space="preserve">Art.13.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satisfaca</w:t>
      </w:r>
      <w:proofErr w:type="spellEnd"/>
      <w:r>
        <w:t xml:space="preserve">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populatiei</w:t>
      </w:r>
      <w:proofErr w:type="spellEnd"/>
      <w:r>
        <w:t xml:space="preserve"> ale </w:t>
      </w:r>
      <w:proofErr w:type="spellStart"/>
      <w:r>
        <w:t>orasului</w:t>
      </w:r>
      <w:proofErr w:type="spellEnd"/>
      <w:r>
        <w:t xml:space="preserve"> in care </w:t>
      </w:r>
      <w:proofErr w:type="spellStart"/>
      <w:r>
        <w:t>autoturismele</w:t>
      </w:r>
      <w:proofErr w:type="spellEnd"/>
      <w:r>
        <w:t xml:space="preserve"> pot opera conform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Rutiera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.</w:t>
      </w:r>
    </w:p>
    <w:p w:rsidR="00657772" w:rsidRDefault="00657772" w:rsidP="00657772">
      <w:pPr>
        <w:pStyle w:val="PlainText"/>
      </w:pPr>
      <w:proofErr w:type="spellStart"/>
      <w:r>
        <w:t>Autoturismele</w:t>
      </w:r>
      <w:proofErr w:type="spellEnd"/>
      <w:r>
        <w:t xml:space="preserve"> care </w:t>
      </w:r>
      <w:proofErr w:type="spellStart"/>
      <w:r>
        <w:t>detin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poate</w:t>
      </w:r>
      <w:proofErr w:type="spellEnd"/>
      <w:r>
        <w:t xml:space="preserve"> opera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in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eliberata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r>
        <w:t>referire</w:t>
      </w:r>
      <w:proofErr w:type="spellEnd"/>
      <w:proofErr w:type="gramEnd"/>
      <w:r>
        <w:t xml:space="preserve"> la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taximetriei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autoturismele</w:t>
      </w:r>
      <w:proofErr w:type="spellEnd"/>
      <w:r>
        <w:t xml:space="preserve"> pot opera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>).</w:t>
      </w:r>
    </w:p>
    <w:p w:rsidR="00B404AB" w:rsidRPr="00D16BC8" w:rsidRDefault="00B404AB" w:rsidP="00D16BC8">
      <w:bookmarkStart w:id="0" w:name="_GoBack"/>
      <w:bookmarkEnd w:id="0"/>
    </w:p>
    <w:sectPr w:rsidR="00B404AB" w:rsidRPr="00D16BC8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E"/>
    <w:rsid w:val="00657772"/>
    <w:rsid w:val="00923984"/>
    <w:rsid w:val="00B404AB"/>
    <w:rsid w:val="00CB14BE"/>
    <w:rsid w:val="00D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42684-5357-40BB-99C9-0838BD92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5777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7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2019-05-27T05:45:00Z</dcterms:created>
  <dcterms:modified xsi:type="dcterms:W3CDTF">2019-05-27T05:45:00Z</dcterms:modified>
</cp:coreProperties>
</file>