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DB79" w14:textId="06D86E05" w:rsidR="000F3DAC" w:rsidRPr="008B28D0" w:rsidRDefault="00C12FFB" w:rsidP="0063428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8B28D0"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532E327F">
            <wp:simplePos x="0" y="0"/>
            <wp:positionH relativeFrom="page">
              <wp:align>left</wp:align>
            </wp:positionH>
            <wp:positionV relativeFrom="paragraph">
              <wp:posOffset>-614044</wp:posOffset>
            </wp:positionV>
            <wp:extent cx="7623448" cy="1600200"/>
            <wp:effectExtent l="0" t="0" r="0" b="0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44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04E" w:rsidRPr="008B28D0"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0DAAFB95">
            <wp:simplePos x="0" y="0"/>
            <wp:positionH relativeFrom="column">
              <wp:posOffset>-880745</wp:posOffset>
            </wp:positionH>
            <wp:positionV relativeFrom="paragraph">
              <wp:posOffset>-718820</wp:posOffset>
            </wp:positionV>
            <wp:extent cx="7549019" cy="1666875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7670" cy="166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7D4E" w14:textId="5697D10F" w:rsidR="002C1977" w:rsidRPr="008B28D0" w:rsidRDefault="00620682" w:rsidP="00634285">
      <w:pPr>
        <w:spacing w:line="0" w:lineRule="atLeast"/>
        <w:jc w:val="both"/>
      </w:pPr>
      <w:r w:rsidRPr="008B28D0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183A1230" w:rsidR="00634285" w:rsidRPr="008B28D0" w:rsidRDefault="004914E6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8B28D0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Pr="008B28D0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Pr="008B28D0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Pr="008B28D0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0B388D61" w14:textId="77777777" w:rsidR="006E5A09" w:rsidRPr="008B28D0" w:rsidRDefault="006E5A09" w:rsidP="006E5A09">
      <w:pPr>
        <w:keepNext/>
        <w:keepLines/>
        <w:spacing w:line="276" w:lineRule="auto"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8B28D0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14:paraId="139469E1" w14:textId="77777777" w:rsidR="006E5A09" w:rsidRPr="008B28D0" w:rsidRDefault="006E5A09" w:rsidP="006E5A09">
      <w:pPr>
        <w:keepNext/>
        <w:keepLines/>
        <w:spacing w:line="276" w:lineRule="auto"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8B28D0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14:paraId="78081F2F" w14:textId="17ADE22A" w:rsidR="00CC193A" w:rsidRPr="00CC193A" w:rsidRDefault="00CC193A" w:rsidP="00CC193A">
      <w:pPr>
        <w:pStyle w:val="NoSpacing"/>
        <w:rPr>
          <w:rFonts w:ascii="Trebuchet MS" w:hAnsi="Trebuchet MS"/>
          <w:b/>
          <w:sz w:val="26"/>
          <w:szCs w:val="26"/>
          <w:lang w:eastAsia="en-US"/>
        </w:rPr>
      </w:pPr>
      <w:r>
        <w:rPr>
          <w:rFonts w:ascii="Trebuchet MS" w:hAnsi="Trebuchet MS"/>
          <w:b/>
          <w:sz w:val="26"/>
          <w:szCs w:val="26"/>
          <w:lang w:eastAsia="en-US"/>
        </w:rPr>
        <w:t xml:space="preserve">                   </w:t>
      </w:r>
      <w:bookmarkStart w:id="0" w:name="_GoBack"/>
      <w:bookmarkEnd w:id="0"/>
      <w:r w:rsidRPr="00CC193A">
        <w:rPr>
          <w:rFonts w:ascii="Trebuchet MS" w:hAnsi="Trebuchet MS"/>
          <w:b/>
          <w:sz w:val="26"/>
          <w:szCs w:val="26"/>
          <w:lang w:eastAsia="en-US"/>
        </w:rPr>
        <w:t xml:space="preserve">Semnare Contract de finanțare </w:t>
      </w:r>
      <w:r>
        <w:rPr>
          <w:rFonts w:ascii="Trebuchet MS" w:hAnsi="Trebuchet MS"/>
          <w:b/>
          <w:sz w:val="26"/>
          <w:szCs w:val="26"/>
          <w:lang w:eastAsia="en-US"/>
        </w:rPr>
        <w:t>pentru proiectul</w:t>
      </w:r>
    </w:p>
    <w:p w14:paraId="7B001DCC" w14:textId="6AA13374" w:rsidR="006E5A09" w:rsidRDefault="00CC193A" w:rsidP="00CC193A">
      <w:pPr>
        <w:pStyle w:val="NoSpacing"/>
        <w:ind w:left="-540"/>
        <w:jc w:val="center"/>
        <w:rPr>
          <w:rFonts w:ascii="Trebuchet MS" w:hAnsi="Trebuchet MS"/>
          <w:b/>
          <w:bCs/>
          <w:sz w:val="26"/>
          <w:szCs w:val="26"/>
          <w:lang w:eastAsia="en-US"/>
        </w:rPr>
      </w:pPr>
      <w:r w:rsidRPr="00CC193A">
        <w:rPr>
          <w:rFonts w:ascii="Trebuchet MS" w:hAnsi="Trebuchet MS"/>
          <w:b/>
          <w:bCs/>
          <w:sz w:val="26"/>
          <w:szCs w:val="26"/>
          <w:lang w:eastAsia="en-US"/>
        </w:rPr>
        <w:t xml:space="preserve"> </w:t>
      </w:r>
      <w:r w:rsidR="006E5A09" w:rsidRPr="00C12FFB">
        <w:rPr>
          <w:rFonts w:ascii="Trebuchet MS" w:hAnsi="Trebuchet MS"/>
          <w:b/>
          <w:bCs/>
          <w:sz w:val="26"/>
          <w:szCs w:val="26"/>
          <w:lang w:eastAsia="en-US"/>
        </w:rPr>
        <w:t>„</w:t>
      </w:r>
      <w:r w:rsidR="0001651B" w:rsidRPr="00C12FFB">
        <w:rPr>
          <w:rFonts w:ascii="Trebuchet MS" w:hAnsi="Trebuchet MS"/>
          <w:b/>
          <w:bCs/>
          <w:sz w:val="26"/>
          <w:szCs w:val="26"/>
          <w:lang w:eastAsia="en-US"/>
        </w:rPr>
        <w:t>Implementare unei dane specializate înt</w:t>
      </w:r>
      <w:r w:rsidR="001049F8" w:rsidRPr="00C12FFB">
        <w:rPr>
          <w:rFonts w:ascii="Trebuchet MS" w:hAnsi="Trebuchet MS"/>
          <w:b/>
          <w:bCs/>
          <w:sz w:val="26"/>
          <w:szCs w:val="26"/>
          <w:lang w:eastAsia="en-US"/>
        </w:rPr>
        <w:t xml:space="preserve">r-o zonă cu adâncimi  </w:t>
      </w:r>
      <w:r w:rsidR="0001651B" w:rsidRPr="00C12FFB">
        <w:rPr>
          <w:rFonts w:ascii="Trebuchet MS" w:hAnsi="Trebuchet MS"/>
          <w:b/>
          <w:bCs/>
          <w:sz w:val="26"/>
          <w:szCs w:val="26"/>
          <w:lang w:eastAsia="en-US"/>
        </w:rPr>
        <w:t>mari (Dana 80)</w:t>
      </w:r>
      <w:r w:rsidR="006E5A09" w:rsidRPr="00C12FFB">
        <w:rPr>
          <w:rFonts w:ascii="Trebuchet MS" w:hAnsi="Trebuchet MS"/>
          <w:b/>
          <w:bCs/>
          <w:sz w:val="26"/>
          <w:szCs w:val="26"/>
          <w:lang w:eastAsia="en-US"/>
        </w:rPr>
        <w:t>”</w:t>
      </w:r>
    </w:p>
    <w:p w14:paraId="4369891F" w14:textId="77777777" w:rsidR="00311122" w:rsidRPr="00311122" w:rsidRDefault="00311122" w:rsidP="00C12FFB">
      <w:pPr>
        <w:pStyle w:val="NoSpacing"/>
        <w:ind w:left="-540"/>
        <w:jc w:val="center"/>
        <w:rPr>
          <w:rFonts w:ascii="Trebuchet MS" w:hAnsi="Trebuchet MS"/>
          <w:b/>
          <w:bCs/>
          <w:sz w:val="16"/>
          <w:szCs w:val="16"/>
          <w:lang w:eastAsia="en-US"/>
        </w:rPr>
      </w:pPr>
    </w:p>
    <w:p w14:paraId="3A3B9EB7" w14:textId="26AF2E67" w:rsidR="006E5A09" w:rsidRPr="008B28D0" w:rsidRDefault="00B06BBE" w:rsidP="00B06BBE">
      <w:pPr>
        <w:spacing w:before="120" w:line="300" w:lineRule="exact"/>
        <w:ind w:left="180" w:right="203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  <w:r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MINISTERUL TRANSPORTURILOR,</w:t>
      </w:r>
      <w:r w:rsidR="00D0704E"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="00594B4A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în </w:t>
      </w:r>
      <w:r w:rsidR="006E5A09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calitate de Organism I</w:t>
      </w:r>
      <w:r w:rsidR="00E84207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ntermediar pentru Transport</w:t>
      </w:r>
      <w:r w:rsidR="002723CD" w:rsidRPr="002723CD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="00E25111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ș</w:t>
      </w:r>
      <w:r w:rsidR="002723CD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i </w:t>
      </w:r>
      <w:r w:rsidR="002723CD"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COMPANIA NAȚIONALĂ „ADMINISTRAȚIA PORTURILOR  MARITIME”  S.A. CONSTANȚA</w:t>
      </w:r>
      <w:r w:rsidR="00E25111" w:rsidRPr="008B28D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, în calitate de  Beneficiar  al finanțării nerambursabile alocate în cadrul </w:t>
      </w:r>
      <w:r w:rsidR="00E2511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POIM 2014-2020</w:t>
      </w:r>
      <w:r w:rsidR="007E2E93">
        <w:rPr>
          <w:rFonts w:ascii="Trebuchet MS" w:eastAsia="Times New Roman" w:hAnsi="Trebuchet MS" w:cs="Times New Roman"/>
          <w:sz w:val="22"/>
          <w:szCs w:val="22"/>
          <w:lang w:eastAsia="en-US"/>
        </w:rPr>
        <w:t>,</w:t>
      </w:r>
      <w:r w:rsidR="00E84207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a</w:t>
      </w:r>
      <w:r w:rsidR="00E25111">
        <w:rPr>
          <w:rFonts w:ascii="Trebuchet MS" w:eastAsia="Times New Roman" w:hAnsi="Trebuchet MS" w:cs="Times New Roman"/>
          <w:sz w:val="22"/>
          <w:szCs w:val="22"/>
          <w:lang w:eastAsia="en-US"/>
        </w:rPr>
        <w:t>u</w:t>
      </w:r>
      <w:r w:rsidR="00D0704E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6E5A09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E25111">
        <w:rPr>
          <w:rFonts w:ascii="Trebuchet MS" w:eastAsia="Times New Roman" w:hAnsi="Trebuchet MS" w:cs="Times New Roman"/>
          <w:sz w:val="22"/>
          <w:szCs w:val="22"/>
          <w:lang w:eastAsia="en-US"/>
        </w:rPr>
        <w:t>încheiat</w:t>
      </w:r>
      <w:r w:rsidR="00F84F59">
        <w:rPr>
          <w:rFonts w:ascii="Trebuchet MS" w:eastAsia="Times New Roman" w:hAnsi="Trebuchet MS" w:cs="Times New Roman"/>
          <w:sz w:val="22"/>
          <w:szCs w:val="22"/>
          <w:lang w:eastAsia="en-US"/>
        </w:rPr>
        <w:t>,</w:t>
      </w:r>
      <w:r w:rsidR="00E84207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E25111">
        <w:rPr>
          <w:rFonts w:ascii="Trebuchet MS" w:eastAsia="Times New Roman" w:hAnsi="Trebuchet MS" w:cs="Times New Roman"/>
          <w:sz w:val="22"/>
          <w:szCs w:val="22"/>
          <w:lang w:eastAsia="en-US"/>
        </w:rPr>
        <w:t>în</w:t>
      </w:r>
      <w:r w:rsidR="006E5A09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data de </w:t>
      </w:r>
      <w:r w:rsidR="00E84207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1</w:t>
      </w:r>
      <w:r w:rsidR="004349BE">
        <w:rPr>
          <w:rFonts w:ascii="Trebuchet MS" w:eastAsia="Times New Roman" w:hAnsi="Trebuchet MS" w:cs="Times New Roman"/>
          <w:sz w:val="22"/>
          <w:szCs w:val="22"/>
          <w:lang w:eastAsia="en-US"/>
        </w:rPr>
        <w:t>8</w:t>
      </w:r>
      <w:r w:rsidR="006E5A09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mai 2018, C</w:t>
      </w:r>
      <w:r w:rsidR="004349BE">
        <w:rPr>
          <w:rFonts w:ascii="Trebuchet MS" w:eastAsia="Times New Roman" w:hAnsi="Trebuchet MS" w:cs="Times New Roman"/>
          <w:sz w:val="22"/>
          <w:szCs w:val="22"/>
          <w:lang w:eastAsia="en-US"/>
        </w:rPr>
        <w:t>ontractul</w:t>
      </w:r>
      <w:r w:rsidR="00E84207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de Finanțare pentru proiectul</w:t>
      </w:r>
      <w:r w:rsidR="006E5A09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 </w:t>
      </w:r>
      <w:r w:rsidR="00E84207"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„Implementarea unei dane specializate înt</w:t>
      </w:r>
      <w:r w:rsidR="0001651B"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r-o zonă cu adâncimi mari (Dana </w:t>
      </w:r>
      <w:r w:rsidR="00E84207"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80)”</w:t>
      </w:r>
      <w:r w:rsidR="00E25111">
        <w:rPr>
          <w:sz w:val="22"/>
          <w:szCs w:val="22"/>
        </w:rPr>
        <w:t>.</w:t>
      </w:r>
    </w:p>
    <w:p w14:paraId="3687A5A7" w14:textId="172AD7EC" w:rsidR="0001651B" w:rsidRPr="008B28D0" w:rsidRDefault="001049F8" w:rsidP="001049F8">
      <w:pPr>
        <w:spacing w:before="120" w:line="300" w:lineRule="exact"/>
        <w:ind w:left="180" w:right="203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  <w:proofErr w:type="spellStart"/>
      <w:r w:rsidRPr="001049F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Obiectul</w:t>
      </w:r>
      <w:proofErr w:type="spellEnd"/>
      <w:r w:rsidRPr="001049F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1049F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contractului</w:t>
      </w:r>
      <w:proofErr w:type="spellEnd"/>
      <w:r w:rsidRPr="001049F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1049F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</w:t>
      </w:r>
      <w:proofErr w:type="gramStart"/>
      <w:r w:rsidRPr="001049F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are</w:t>
      </w:r>
      <w:proofErr w:type="spellEnd"/>
      <w:r w:rsidRPr="001049F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7E2E93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01651B"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„</w:t>
      </w:r>
      <w:proofErr w:type="gramEnd"/>
      <w:r w:rsidR="0001651B"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Implementarea unei dane specializate într-o zonă</w:t>
      </w:r>
      <w:r w:rsidR="00BA7E8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="0001651B"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cu adâncimi mari (Dana 80)</w:t>
      </w:r>
      <w:r w:rsidR="006E5A09"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”</w:t>
      </w:r>
      <w:r w:rsidR="006E5A09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 </w:t>
      </w:r>
      <w:r w:rsidR="00B06BBE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1B7E6A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este</w:t>
      </w:r>
      <w:r w:rsidR="007E2E93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1B7E6A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7E2E93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reprezenta</w:t>
      </w:r>
      <w:r>
        <w:rPr>
          <w:rFonts w:ascii="Trebuchet MS" w:eastAsia="Times New Roman" w:hAnsi="Trebuchet MS" w:cs="Times New Roman"/>
          <w:sz w:val="22"/>
          <w:szCs w:val="22"/>
          <w:lang w:eastAsia="en-US"/>
        </w:rPr>
        <w:t>t</w:t>
      </w:r>
      <w:r w:rsidR="00BA7E8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C12FFB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de </w:t>
      </w:r>
      <w:r w:rsidR="00BA7E8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modernizarea </w:t>
      </w:r>
      <w:r w:rsidR="007E2E93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danei </w:t>
      </w:r>
      <w:r w:rsidR="00BA7E80">
        <w:rPr>
          <w:rFonts w:ascii="Trebuchet MS" w:eastAsia="Times New Roman" w:hAnsi="Trebuchet MS" w:cs="Times New Roman"/>
          <w:sz w:val="22"/>
          <w:szCs w:val="22"/>
          <w:lang w:eastAsia="en-US"/>
        </w:rPr>
        <w:t>nr. 80</w:t>
      </w:r>
      <w:r w:rsidR="0001651B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7E2E93">
        <w:rPr>
          <w:rFonts w:ascii="Trebuchet MS" w:eastAsia="Times New Roman" w:hAnsi="Trebuchet MS" w:cs="Times New Roman"/>
          <w:sz w:val="22"/>
          <w:szCs w:val="22"/>
          <w:lang w:eastAsia="en-US"/>
        </w:rPr>
        <w:t>din  Portul Constanța,</w:t>
      </w:r>
      <w:r w:rsidR="00B06BBE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01651B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pentru a permite operarea navelor </w:t>
      </w:r>
      <w:r w:rsidR="00B06BBE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01651B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de mai mare </w:t>
      </w:r>
      <w:r w:rsidR="00B06BBE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01651B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capacitate, prin instalarea de noi echipamente pentru dana (amortizori, bolarzi etc.)</w:t>
      </w:r>
      <w:r w:rsidR="00311122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01651B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și </w:t>
      </w:r>
      <w:r w:rsidR="007E2E93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01651B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de</w:t>
      </w:r>
      <w:r w:rsidR="007E2E93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01651B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BA7E80">
        <w:rPr>
          <w:rFonts w:ascii="Trebuchet MS" w:eastAsia="Times New Roman" w:hAnsi="Trebuchet MS" w:cs="Times New Roman"/>
          <w:sz w:val="22"/>
          <w:szCs w:val="22"/>
          <w:lang w:eastAsia="en-US"/>
        </w:rPr>
        <w:t>e</w:t>
      </w:r>
      <w:r w:rsidR="0001651B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xtinderea infrastructurii feroviare până la parcul de silozuri, prin construcția unei linii noi de ca</w:t>
      </w:r>
      <w:r>
        <w:rPr>
          <w:rFonts w:ascii="Trebuchet MS" w:eastAsia="Times New Roman" w:hAnsi="Trebuchet MS" w:cs="Times New Roman"/>
          <w:sz w:val="22"/>
          <w:szCs w:val="22"/>
          <w:lang w:eastAsia="en-US"/>
        </w:rPr>
        <w:t>le ferata in lungime de 4,114 m, având ca rezultat creșterea cantității de</w:t>
      </w:r>
      <w:r w:rsidRPr="001049F8">
        <w:t xml:space="preserve"> </w:t>
      </w:r>
      <w:r>
        <w:rPr>
          <w:rFonts w:ascii="Trebuchet MS" w:eastAsia="Times New Roman" w:hAnsi="Trebuchet MS" w:cs="Times New Roman"/>
          <w:sz w:val="22"/>
          <w:szCs w:val="22"/>
          <w:lang w:eastAsia="en-US"/>
        </w:rPr>
        <w:t>mă</w:t>
      </w:r>
      <w:r w:rsidRPr="001049F8">
        <w:rPr>
          <w:rFonts w:ascii="Trebuchet MS" w:eastAsia="Times New Roman" w:hAnsi="Trebuchet MS" w:cs="Times New Roman"/>
          <w:sz w:val="22"/>
          <w:szCs w:val="22"/>
          <w:lang w:eastAsia="en-US"/>
        </w:rPr>
        <w:t>rfuri transportate p</w:t>
      </w:r>
      <w:r>
        <w:rPr>
          <w:rFonts w:ascii="Trebuchet MS" w:eastAsia="Times New Roman" w:hAnsi="Trebuchet MS" w:cs="Times New Roman"/>
          <w:sz w:val="22"/>
          <w:szCs w:val="22"/>
          <w:lang w:eastAsia="en-US"/>
        </w:rPr>
        <w:t>e căi navigabile interioare</w:t>
      </w:r>
      <w:r w:rsidR="00FD3089">
        <w:rPr>
          <w:rFonts w:ascii="Trebuchet MS" w:eastAsia="Times New Roman" w:hAnsi="Trebuchet MS" w:cs="Times New Roman"/>
          <w:sz w:val="22"/>
          <w:szCs w:val="22"/>
          <w:lang w:eastAsia="en-US"/>
        </w:rPr>
        <w:t>,</w:t>
      </w:r>
      <w:r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de la valoarea de referință </w:t>
      </w:r>
      <w:r w:rsidRPr="001049F8">
        <w:rPr>
          <w:rFonts w:ascii="Trebuchet MS" w:eastAsia="Times New Roman" w:hAnsi="Trebuchet MS" w:cs="Times New Roman"/>
          <w:sz w:val="22"/>
          <w:szCs w:val="22"/>
          <w:lang w:eastAsia="en-US"/>
        </w:rPr>
        <w:t>26,80mil.t/an</w:t>
      </w:r>
      <w:r w:rsidR="007E2E93">
        <w:rPr>
          <w:rFonts w:ascii="Trebuchet MS" w:eastAsia="Times New Roman" w:hAnsi="Trebuchet MS" w:cs="Times New Roman"/>
          <w:sz w:val="22"/>
          <w:szCs w:val="22"/>
          <w:lang w:eastAsia="en-US"/>
        </w:rPr>
        <w:t>,</w:t>
      </w:r>
      <w:r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 la valoarea </w:t>
      </w:r>
      <w:r w:rsidRPr="001049F8">
        <w:rPr>
          <w:rFonts w:ascii="Trebuchet MS" w:eastAsia="Times New Roman" w:hAnsi="Trebuchet MS" w:cs="Times New Roman"/>
          <w:sz w:val="22"/>
          <w:szCs w:val="22"/>
          <w:lang w:eastAsia="en-US"/>
        </w:rPr>
        <w:t>de 32,20mil.t/an</w:t>
      </w:r>
      <w:r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în anul 2023</w:t>
      </w:r>
      <w:r w:rsidR="007E2E93">
        <w:rPr>
          <w:rFonts w:ascii="Trebuchet MS" w:eastAsia="Times New Roman" w:hAnsi="Trebuchet MS" w:cs="Times New Roman"/>
          <w:sz w:val="22"/>
          <w:szCs w:val="22"/>
          <w:lang w:eastAsia="en-US"/>
        </w:rPr>
        <w:t>.</w:t>
      </w:r>
    </w:p>
    <w:p w14:paraId="0E046076" w14:textId="57CF5C46" w:rsidR="006E5A09" w:rsidRPr="008B28D0" w:rsidRDefault="006E5A09" w:rsidP="00B06BBE">
      <w:pPr>
        <w:spacing w:before="120" w:line="300" w:lineRule="exact"/>
        <w:ind w:left="180" w:right="203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Valoarea totală a proiectului este de</w:t>
      </w:r>
      <w:r w:rsidR="0001651B" w:rsidRPr="008B28D0">
        <w:rPr>
          <w:sz w:val="22"/>
          <w:szCs w:val="22"/>
        </w:rPr>
        <w:t xml:space="preserve"> </w:t>
      </w:r>
      <w:r w:rsidR="0001651B" w:rsidRPr="008B28D0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 xml:space="preserve">21,756,397.39 </w:t>
      </w:r>
      <w:r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lei </w:t>
      </w:r>
      <w:r w:rsidR="0001651B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(fără TVA), din care valoarea tot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ală eligibilă, finanțată prin Programul </w:t>
      </w:r>
      <w:r w:rsidR="008B28D0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Operațional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Infrastructură Mare 2014-2020, este de </w:t>
      </w:r>
      <w:r w:rsidR="0001651B" w:rsidRPr="008B28D0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19.025.969,52</w:t>
      </w:r>
      <w:r w:rsidR="0001651B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Pr="008B28D0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lei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 (</w:t>
      </w:r>
      <w:r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75% </w:t>
      </w:r>
      <w:r w:rsidRPr="008B28D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din</w:t>
      </w:r>
      <w:r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Pr="008B28D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valoarea totală eligibilă aprobată</w:t>
      </w:r>
      <w:r w:rsidR="00BA7E8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însumând </w:t>
      </w:r>
      <w:r w:rsidR="0001651B"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14,269,477.17</w:t>
      </w:r>
      <w:r w:rsidR="00B06BBE"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="0001651B"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lei</w:t>
      </w:r>
      <w:r w:rsidR="00D0704E"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="00B06BBE"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este </w:t>
      </w:r>
      <w:r w:rsidR="00D0704E"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Pr="008B28D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asigurată din Fondul de Coeziune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, iar </w:t>
      </w:r>
      <w:r w:rsidR="00BA7E8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restul de 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25%</w:t>
      </w:r>
      <w:r w:rsidR="007E2E93">
        <w:rPr>
          <w:rFonts w:ascii="Trebuchet MS" w:eastAsia="Times New Roman" w:hAnsi="Trebuchet MS" w:cs="Times New Roman"/>
          <w:sz w:val="22"/>
          <w:szCs w:val="22"/>
          <w:lang w:eastAsia="en-US"/>
        </w:rPr>
        <w:t>,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în valoare de </w:t>
      </w:r>
      <w:r w:rsidR="0001651B" w:rsidRPr="008B28D0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 xml:space="preserve">4.756.492,35 </w:t>
      </w:r>
      <w:r w:rsidRPr="008B28D0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lei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va fi finanțată din bugetul </w:t>
      </w:r>
      <w:r w:rsidRPr="008B28D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beneficiarului).</w:t>
      </w:r>
    </w:p>
    <w:p w14:paraId="259004C2" w14:textId="16ACDA70" w:rsidR="0001651B" w:rsidRPr="008B28D0" w:rsidRDefault="0001651B" w:rsidP="00893191">
      <w:pPr>
        <w:spacing w:before="120" w:line="300" w:lineRule="exact"/>
        <w:ind w:left="180" w:right="203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Proiectul</w:t>
      </w:r>
      <w:r w:rsidR="0089319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include activități </w:t>
      </w:r>
      <w:r w:rsidR="00BA7E80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în valoare totală  eligibilă</w:t>
      </w:r>
      <w:r w:rsidR="005053CF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de</w:t>
      </w:r>
      <w:r w:rsidR="00BA7E80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BA7E80" w:rsidRPr="008B28D0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6.771.265,21 lei</w:t>
      </w:r>
      <w:r w:rsidR="00BA7E8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, </w:t>
      </w:r>
      <w:r w:rsidR="00BA7E80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care intră sub incidența</w:t>
      </w:r>
      <w:r w:rsidR="0089319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89319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Schemei de ajutor de stat pentru </w:t>
      </w:r>
      <w:r w:rsidR="008B28D0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realizarea de investiț</w:t>
      </w:r>
      <w:r w:rsidR="0089319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ii în infrastructura portuar</w:t>
      </w:r>
      <w:r w:rsidR="005053CF">
        <w:rPr>
          <w:rFonts w:ascii="Trebuchet MS" w:eastAsia="Times New Roman" w:hAnsi="Trebuchet MS" w:cs="Times New Roman"/>
          <w:sz w:val="22"/>
          <w:szCs w:val="22"/>
          <w:lang w:eastAsia="en-US"/>
        </w:rPr>
        <w:t>ă</w:t>
      </w:r>
      <w:r w:rsidR="0089319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7E2E93">
        <w:rPr>
          <w:rFonts w:ascii="Trebuchet MS" w:eastAsia="Times New Roman" w:hAnsi="Trebuchet MS" w:cs="Times New Roman"/>
          <w:sz w:val="22"/>
          <w:szCs w:val="22"/>
          <w:lang w:eastAsia="en-US"/>
        </w:rPr>
        <w:t>ș</w:t>
      </w:r>
      <w:r w:rsidR="0089319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i în infrastructura local</w:t>
      </w:r>
      <w:r w:rsidR="005053CF">
        <w:rPr>
          <w:rFonts w:ascii="Trebuchet MS" w:eastAsia="Times New Roman" w:hAnsi="Trebuchet MS" w:cs="Times New Roman"/>
          <w:sz w:val="22"/>
          <w:szCs w:val="22"/>
          <w:lang w:eastAsia="en-US"/>
        </w:rPr>
        <w:t>ă</w:t>
      </w:r>
      <w:r w:rsidR="0089319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proofErr w:type="spellStart"/>
      <w:r w:rsidR="008B28D0">
        <w:rPr>
          <w:rFonts w:ascii="Trebuchet MS" w:eastAsia="Times New Roman" w:hAnsi="Trebuchet MS" w:cs="Times New Roman"/>
          <w:sz w:val="22"/>
          <w:szCs w:val="22"/>
          <w:lang w:eastAsia="en-US"/>
        </w:rPr>
        <w:t>inter</w:t>
      </w:r>
      <w:r w:rsidR="008B28D0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modală</w:t>
      </w:r>
      <w:proofErr w:type="spellEnd"/>
      <w:r w:rsidR="0089319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/ </w:t>
      </w:r>
      <w:proofErr w:type="spellStart"/>
      <w:r w:rsidR="008B28D0">
        <w:rPr>
          <w:rFonts w:ascii="Trebuchet MS" w:eastAsia="Times New Roman" w:hAnsi="Trebuchet MS" w:cs="Times New Roman"/>
          <w:sz w:val="22"/>
          <w:szCs w:val="22"/>
          <w:lang w:eastAsia="en-US"/>
        </w:rPr>
        <w:t>multim</w:t>
      </w:r>
      <w:r w:rsidR="008B28D0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odală</w:t>
      </w:r>
      <w:proofErr w:type="spellEnd"/>
      <w:r w:rsidR="0089319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,</w:t>
      </w:r>
      <w:r w:rsidR="005053CF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89319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aferent</w:t>
      </w:r>
      <w:r w:rsidR="005053CF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ă </w:t>
      </w:r>
      <w:r w:rsidR="0089319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Progra</w:t>
      </w:r>
      <w:r w:rsidR="005053CF">
        <w:rPr>
          <w:rFonts w:ascii="Trebuchet MS" w:eastAsia="Times New Roman" w:hAnsi="Trebuchet MS" w:cs="Times New Roman"/>
          <w:sz w:val="22"/>
          <w:szCs w:val="22"/>
          <w:lang w:eastAsia="en-US"/>
        </w:rPr>
        <w:t>mului Operațional Infrastructură</w:t>
      </w:r>
      <w:r w:rsidR="0089319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Mare (POIM 2014-2020), AP 1, OS 1.3 si AP 2, OS 2.4 aprob</w:t>
      </w:r>
      <w:r w:rsidR="00BA7E80">
        <w:rPr>
          <w:rFonts w:ascii="Trebuchet MS" w:eastAsia="Times New Roman" w:hAnsi="Trebuchet MS" w:cs="Times New Roman"/>
          <w:sz w:val="22"/>
          <w:szCs w:val="22"/>
          <w:lang w:eastAsia="en-US"/>
        </w:rPr>
        <w:t>ată prin OMT nr.1532/17.10.2017.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Cheltuielile</w:t>
      </w:r>
      <w:r w:rsidR="00EA6EB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neeligibile</w:t>
      </w:r>
      <w:r w:rsidR="00D0704E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aferente acestor activități în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EA6EB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valoare</w:t>
      </w:r>
      <w:r w:rsidR="00EA6EB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EA6EB1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D0704E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totală 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de</w:t>
      </w:r>
      <w:r w:rsidRPr="008B28D0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 xml:space="preserve"> 971.748,21 lei</w:t>
      </w:r>
      <w:r w:rsidR="00EA6EB1" w:rsidRPr="008B28D0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,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D0704E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la</w:t>
      </w:r>
      <w:r w:rsidR="005053CF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D0704E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care se adaugă TVA în</w:t>
      </w:r>
      <w:r w:rsidR="005053CF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D0704E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valoare totală de </w:t>
      </w:r>
      <w:r w:rsidR="00D0704E" w:rsidRPr="008B28D0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170.577,30</w:t>
      </w:r>
      <w:r w:rsidR="00D0704E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D0704E" w:rsidRPr="008B28D0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lei</w:t>
      </w:r>
      <w:r w:rsidR="00D0704E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, </w:t>
      </w:r>
      <w:r w:rsidR="005053CF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v</w:t>
      </w:r>
      <w:r w:rsidR="00D0704E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or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fi asigurat</w:t>
      </w:r>
      <w:r w:rsidR="00D0704E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e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din surse proprii de către CN APM SA - Constanța.</w:t>
      </w:r>
    </w:p>
    <w:p w14:paraId="58F543EA" w14:textId="7FE6CD5F" w:rsidR="006E5A09" w:rsidRPr="008B28D0" w:rsidRDefault="006E5A09" w:rsidP="00B06BBE">
      <w:pPr>
        <w:spacing w:before="120" w:line="300" w:lineRule="exact"/>
        <w:ind w:left="180" w:right="203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Perioada de implementare a Proiectului este de </w:t>
      </w:r>
      <w:r w:rsidR="0001651B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37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luni, respectiv între 01.0</w:t>
      </w:r>
      <w:r w:rsidR="0001651B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6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.201</w:t>
      </w:r>
      <w:r w:rsidR="0001651B"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>8</w:t>
      </w:r>
      <w:r w:rsidRPr="008B28D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și 30.06.2021.</w:t>
      </w:r>
    </w:p>
    <w:p w14:paraId="14FAF4FD" w14:textId="003F4E2E" w:rsidR="0001651B" w:rsidRPr="008B28D0" w:rsidRDefault="006E5A09" w:rsidP="00B06BBE">
      <w:pPr>
        <w:spacing w:before="120" w:line="300" w:lineRule="exact"/>
        <w:ind w:left="180" w:right="203"/>
        <w:jc w:val="both"/>
        <w:rPr>
          <w:rFonts w:ascii="Trebuchet MS" w:eastAsia="Times New Roman" w:hAnsi="Trebuchet MS" w:cs="Times New Roman"/>
          <w:i/>
          <w:sz w:val="22"/>
          <w:szCs w:val="22"/>
          <w:lang w:eastAsia="en-US"/>
        </w:rPr>
      </w:pPr>
      <w:r w:rsidRPr="008B28D0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Proiect </w:t>
      </w:r>
      <w:r w:rsidR="008B28D0" w:rsidRPr="008B28D0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cofinanțat</w:t>
      </w:r>
      <w:r w:rsidRPr="008B28D0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din Fondul de Coeziune prin Programul </w:t>
      </w:r>
      <w:r w:rsidR="008B28D0" w:rsidRPr="008B28D0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Operațional</w:t>
      </w:r>
      <w:r w:rsidRPr="008B28D0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Infrastructură Mare 2014-2020.</w:t>
      </w:r>
    </w:p>
    <w:p w14:paraId="3E07D992" w14:textId="77777777" w:rsidR="00D0704E" w:rsidRPr="008B28D0" w:rsidRDefault="00D0704E" w:rsidP="00D0704E">
      <w:pPr>
        <w:spacing w:before="120" w:line="300" w:lineRule="exact"/>
        <w:ind w:right="203"/>
        <w:jc w:val="both"/>
        <w:rPr>
          <w:rFonts w:ascii="Trebuchet MS" w:eastAsia="Times New Roman" w:hAnsi="Trebuchet MS" w:cs="Times New Roman"/>
          <w:i/>
          <w:sz w:val="22"/>
          <w:szCs w:val="22"/>
          <w:lang w:eastAsia="en-US"/>
        </w:rPr>
      </w:pPr>
    </w:p>
    <w:sectPr w:rsidR="00D0704E" w:rsidRPr="008B28D0" w:rsidSect="00D0704E">
      <w:footerReference w:type="default" r:id="rId11"/>
      <w:pgSz w:w="11906" w:h="16838"/>
      <w:pgMar w:top="1417" w:right="1016" w:bottom="360" w:left="1417" w:header="708" w:footer="1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87C7D" w14:textId="77777777" w:rsidR="000F258D" w:rsidRDefault="000F258D" w:rsidP="00AB1717">
      <w:r>
        <w:separator/>
      </w:r>
    </w:p>
  </w:endnote>
  <w:endnote w:type="continuationSeparator" w:id="0">
    <w:p w14:paraId="49516662" w14:textId="77777777" w:rsidR="000F258D" w:rsidRDefault="000F258D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5CDE6" w14:textId="77777777" w:rsidR="00D0704E" w:rsidRPr="00D0704E" w:rsidRDefault="00D0704E" w:rsidP="00B06BBE">
    <w:pPr>
      <w:pStyle w:val="Footer"/>
      <w:ind w:left="180"/>
      <w:rPr>
        <w:rFonts w:ascii="Trebuchet MS" w:hAnsi="Trebuchet MS"/>
        <w:i/>
        <w:sz w:val="22"/>
        <w:szCs w:val="22"/>
      </w:rPr>
    </w:pPr>
    <w:r w:rsidRPr="00D0704E">
      <w:rPr>
        <w:rFonts w:ascii="Trebuchet MS" w:hAnsi="Trebuchet MS"/>
        <w:i/>
        <w:sz w:val="22"/>
        <w:szCs w:val="22"/>
      </w:rPr>
      <w:t>Date de contact:</w:t>
    </w:r>
  </w:p>
  <w:p w14:paraId="7578C21C" w14:textId="77777777" w:rsidR="00D0704E" w:rsidRPr="00D0704E" w:rsidRDefault="00D0704E" w:rsidP="00B06BBE">
    <w:pPr>
      <w:pStyle w:val="Footer"/>
      <w:ind w:left="180"/>
      <w:rPr>
        <w:rFonts w:ascii="Trebuchet MS" w:hAnsi="Trebuchet MS"/>
        <w:i/>
        <w:sz w:val="22"/>
        <w:szCs w:val="22"/>
      </w:rPr>
    </w:pPr>
    <w:r w:rsidRPr="00D0704E">
      <w:rPr>
        <w:rFonts w:ascii="Trebuchet MS" w:hAnsi="Trebuchet MS"/>
        <w:i/>
        <w:sz w:val="22"/>
        <w:szCs w:val="22"/>
      </w:rPr>
      <w:t xml:space="preserve">Cătălin COSTACHE, Director General Organismul Intermediar pentru Transport, </w:t>
    </w:r>
  </w:p>
  <w:p w14:paraId="67AA5234" w14:textId="799162A6" w:rsidR="00AB1717" w:rsidRDefault="00D0704E" w:rsidP="00B06BBE">
    <w:pPr>
      <w:pStyle w:val="Footer"/>
      <w:ind w:left="180"/>
    </w:pPr>
    <w:r w:rsidRPr="00D0704E">
      <w:rPr>
        <w:rFonts w:ascii="Trebuchet MS" w:hAnsi="Trebuchet MS"/>
        <w:i/>
        <w:sz w:val="22"/>
        <w:szCs w:val="22"/>
      </w:rPr>
      <w:t>fax:  0372 825 570</w:t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46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64032" w14:textId="77777777" w:rsidR="000F258D" w:rsidRDefault="000F258D" w:rsidP="00AB1717">
      <w:r>
        <w:separator/>
      </w:r>
    </w:p>
  </w:footnote>
  <w:footnote w:type="continuationSeparator" w:id="0">
    <w:p w14:paraId="334DF0DE" w14:textId="77777777" w:rsidR="000F258D" w:rsidRDefault="000F258D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1651B"/>
    <w:rsid w:val="00021AEF"/>
    <w:rsid w:val="00086F83"/>
    <w:rsid w:val="000C2E11"/>
    <w:rsid w:val="000E2DE4"/>
    <w:rsid w:val="000F258D"/>
    <w:rsid w:val="000F3DAC"/>
    <w:rsid w:val="000F4924"/>
    <w:rsid w:val="001049F8"/>
    <w:rsid w:val="001B7E6A"/>
    <w:rsid w:val="001E122F"/>
    <w:rsid w:val="001E65EA"/>
    <w:rsid w:val="0023057F"/>
    <w:rsid w:val="00246A92"/>
    <w:rsid w:val="002723CD"/>
    <w:rsid w:val="002C1977"/>
    <w:rsid w:val="002E226E"/>
    <w:rsid w:val="002E2DAE"/>
    <w:rsid w:val="00311122"/>
    <w:rsid w:val="003700DE"/>
    <w:rsid w:val="00373A7F"/>
    <w:rsid w:val="003B196B"/>
    <w:rsid w:val="0040230B"/>
    <w:rsid w:val="004349BE"/>
    <w:rsid w:val="00435098"/>
    <w:rsid w:val="00474D39"/>
    <w:rsid w:val="004914E6"/>
    <w:rsid w:val="005053CF"/>
    <w:rsid w:val="00574D74"/>
    <w:rsid w:val="00590816"/>
    <w:rsid w:val="00594B4A"/>
    <w:rsid w:val="00620682"/>
    <w:rsid w:val="00634285"/>
    <w:rsid w:val="006D53E3"/>
    <w:rsid w:val="006E5A09"/>
    <w:rsid w:val="00797878"/>
    <w:rsid w:val="007E2E93"/>
    <w:rsid w:val="008058D7"/>
    <w:rsid w:val="00816E71"/>
    <w:rsid w:val="00842048"/>
    <w:rsid w:val="00863739"/>
    <w:rsid w:val="00893191"/>
    <w:rsid w:val="008B28D0"/>
    <w:rsid w:val="008B77B4"/>
    <w:rsid w:val="00950BCB"/>
    <w:rsid w:val="00A013D8"/>
    <w:rsid w:val="00A26054"/>
    <w:rsid w:val="00A84AAF"/>
    <w:rsid w:val="00AA0560"/>
    <w:rsid w:val="00AB1717"/>
    <w:rsid w:val="00AB19F4"/>
    <w:rsid w:val="00B06BBE"/>
    <w:rsid w:val="00B47D8A"/>
    <w:rsid w:val="00BA1EC1"/>
    <w:rsid w:val="00BA7E80"/>
    <w:rsid w:val="00C063D5"/>
    <w:rsid w:val="00C12FFB"/>
    <w:rsid w:val="00C35E30"/>
    <w:rsid w:val="00C36209"/>
    <w:rsid w:val="00C7407E"/>
    <w:rsid w:val="00C82F87"/>
    <w:rsid w:val="00CA65E2"/>
    <w:rsid w:val="00CC193A"/>
    <w:rsid w:val="00D0704E"/>
    <w:rsid w:val="00D66A9D"/>
    <w:rsid w:val="00D73098"/>
    <w:rsid w:val="00DB3F5B"/>
    <w:rsid w:val="00DC0B61"/>
    <w:rsid w:val="00E25111"/>
    <w:rsid w:val="00E73A41"/>
    <w:rsid w:val="00E84207"/>
    <w:rsid w:val="00EA6EB1"/>
    <w:rsid w:val="00EC532B"/>
    <w:rsid w:val="00EF53ED"/>
    <w:rsid w:val="00EF6BCB"/>
    <w:rsid w:val="00F47AFA"/>
    <w:rsid w:val="00F810E6"/>
    <w:rsid w:val="00F84F59"/>
    <w:rsid w:val="00F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51B"/>
    <w:pPr>
      <w:spacing w:before="160" w:after="240" w:line="276" w:lineRule="auto"/>
      <w:ind w:left="720"/>
      <w:jc w:val="both"/>
    </w:pPr>
    <w:rPr>
      <w:rFonts w:ascii="Trebuchet MS" w:eastAsia="Trebuchet MS" w:hAnsi="Trebuchet MS" w:cs="Open Sans"/>
      <w:color w:val="000000"/>
      <w:sz w:val="22"/>
      <w:szCs w:val="22"/>
      <w:lang w:eastAsia="en-US"/>
    </w:rPr>
  </w:style>
  <w:style w:type="paragraph" w:styleId="NoSpacing">
    <w:name w:val="No Spacing"/>
    <w:uiPriority w:val="1"/>
    <w:qFormat/>
    <w:rsid w:val="00D0704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6AF15-E957-4715-A30A-EE29AB2C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Florin STOICA</cp:lastModifiedBy>
  <cp:revision>15</cp:revision>
  <cp:lastPrinted>2018-05-18T07:24:00Z</cp:lastPrinted>
  <dcterms:created xsi:type="dcterms:W3CDTF">2018-05-18T09:27:00Z</dcterms:created>
  <dcterms:modified xsi:type="dcterms:W3CDTF">2018-05-18T09:30:00Z</dcterms:modified>
</cp:coreProperties>
</file>