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ECBB21" w14:textId="77777777" w:rsidR="005A0215" w:rsidRPr="00C5525D" w:rsidRDefault="005A0215" w:rsidP="005A0215">
      <w:pPr>
        <w:pStyle w:val="Title"/>
        <w:jc w:val="left"/>
      </w:pPr>
    </w:p>
    <w:p w14:paraId="26D3AE04" w14:textId="77777777" w:rsidR="005A0215" w:rsidRPr="00C5525D" w:rsidRDefault="005A0215">
      <w:pPr>
        <w:pStyle w:val="Title"/>
      </w:pPr>
    </w:p>
    <w:p w14:paraId="5314A609" w14:textId="77777777" w:rsidR="00DC4D8C" w:rsidRDefault="00DC4D8C" w:rsidP="002335F4">
      <w:pPr>
        <w:pStyle w:val="Title"/>
      </w:pPr>
    </w:p>
    <w:p w14:paraId="5E87413B" w14:textId="77777777" w:rsidR="00DC4D8C" w:rsidRDefault="00DC4D8C" w:rsidP="002335F4">
      <w:pPr>
        <w:pStyle w:val="Title"/>
      </w:pPr>
    </w:p>
    <w:p w14:paraId="21C79ECE" w14:textId="5A3280E2" w:rsidR="00E27EF7" w:rsidRPr="00C5525D" w:rsidRDefault="00E27EF7" w:rsidP="002335F4">
      <w:pPr>
        <w:pStyle w:val="Title"/>
      </w:pPr>
      <w:r w:rsidRPr="00C5525D">
        <w:t>NOTĂ DE FUNDAMENTARE</w:t>
      </w:r>
    </w:p>
    <w:p w14:paraId="78C34334" w14:textId="75F62383" w:rsidR="00DC4D8C" w:rsidRDefault="00DC4D8C"/>
    <w:p w14:paraId="7EBD6214" w14:textId="77777777" w:rsidR="00DC4D8C" w:rsidRPr="00C5525D" w:rsidRDefault="00DC4D8C"/>
    <w:p w14:paraId="3B07EF11" w14:textId="77777777" w:rsidR="00E27EF7" w:rsidRPr="00C5525D" w:rsidRDefault="00E27EF7">
      <w:pPr>
        <w:ind w:left="142"/>
        <w:jc w:val="center"/>
        <w:rPr>
          <w:b/>
          <w:bCs/>
        </w:rPr>
      </w:pPr>
      <w:proofErr w:type="spellStart"/>
      <w:r w:rsidRPr="00C5525D">
        <w:rPr>
          <w:b/>
          <w:bCs/>
        </w:rPr>
        <w:t>Secţiunea</w:t>
      </w:r>
      <w:proofErr w:type="spellEnd"/>
      <w:r w:rsidRPr="00C5525D">
        <w:rPr>
          <w:b/>
          <w:bCs/>
        </w:rPr>
        <w:t xml:space="preserve"> 1.</w:t>
      </w:r>
    </w:p>
    <w:p w14:paraId="3A6B45AE" w14:textId="77777777" w:rsidR="00E27EF7" w:rsidRPr="00C5525D" w:rsidRDefault="00E27EF7">
      <w:pPr>
        <w:ind w:left="142"/>
        <w:jc w:val="center"/>
        <w:rPr>
          <w:b/>
          <w:bCs/>
        </w:rPr>
      </w:pPr>
      <w:r w:rsidRPr="00C5525D">
        <w:rPr>
          <w:b/>
          <w:bCs/>
        </w:rPr>
        <w:t>Titlul proiectului de act normativ</w:t>
      </w:r>
    </w:p>
    <w:p w14:paraId="405D0146" w14:textId="77777777" w:rsidR="00E27EF7" w:rsidRPr="00C5525D" w:rsidRDefault="00E27EF7" w:rsidP="00FA7777">
      <w:pPr>
        <w:rPr>
          <w:b/>
          <w:bCs/>
          <w:sz w:val="16"/>
          <w:szCs w:val="16"/>
        </w:rPr>
      </w:pPr>
    </w:p>
    <w:tbl>
      <w:tblPr>
        <w:tblW w:w="1071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10710"/>
      </w:tblGrid>
      <w:tr w:rsidR="00C5525D" w:rsidRPr="00C5525D" w14:paraId="4D00D293" w14:textId="77777777" w:rsidTr="00236FC2"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E6761" w14:textId="135920AE" w:rsidR="00AA2777" w:rsidRPr="00B00105" w:rsidRDefault="00E47DB7" w:rsidP="00B00105">
            <w:pPr>
              <w:jc w:val="both"/>
              <w:rPr>
                <w:b/>
                <w:bCs/>
              </w:rPr>
            </w:pPr>
            <w:bookmarkStart w:id="0" w:name="do%7Cpa1"/>
            <w:bookmarkEnd w:id="0"/>
            <w:r w:rsidRPr="00C5525D">
              <w:rPr>
                <w:b/>
                <w:bCs/>
              </w:rPr>
              <w:t>Hotărâre a Guvernului</w:t>
            </w:r>
            <w:r w:rsidR="00B73C54" w:rsidRPr="00C5525D">
              <w:rPr>
                <w:b/>
                <w:bCs/>
              </w:rPr>
              <w:t xml:space="preserve"> </w:t>
            </w:r>
            <w:r w:rsidR="00B00105" w:rsidRPr="00A821DE">
              <w:rPr>
                <w:b/>
                <w:bCs/>
              </w:rPr>
              <w:t xml:space="preserve">pentru </w:t>
            </w:r>
            <w:r w:rsidR="00B00105" w:rsidRPr="00C5525D">
              <w:rPr>
                <w:b/>
                <w:bCs/>
              </w:rPr>
              <w:t>suplimentarea pe anul 202</w:t>
            </w:r>
            <w:r w:rsidR="00B46A36">
              <w:rPr>
                <w:b/>
                <w:bCs/>
              </w:rPr>
              <w:t>4</w:t>
            </w:r>
            <w:r w:rsidR="00B00105" w:rsidRPr="00C5525D">
              <w:rPr>
                <w:b/>
                <w:bCs/>
              </w:rPr>
              <w:t xml:space="preserve"> a sumei prevăzute ca justă despăgubire aprobate prin Hotărârea Guvernului nr. 518</w:t>
            </w:r>
            <w:r w:rsidR="00B00105">
              <w:rPr>
                <w:b/>
                <w:bCs/>
              </w:rPr>
              <w:t>/</w:t>
            </w:r>
            <w:r w:rsidR="00B00105" w:rsidRPr="00C5525D">
              <w:rPr>
                <w:b/>
                <w:bCs/>
              </w:rPr>
              <w:t xml:space="preserve">2020 </w:t>
            </w:r>
            <w:r w:rsidR="00B00105" w:rsidRPr="00622474">
              <w:rPr>
                <w:b/>
              </w:rPr>
              <w:t xml:space="preserve">privind </w:t>
            </w:r>
            <w:proofErr w:type="spellStart"/>
            <w:r w:rsidR="00B00105" w:rsidRPr="00622474">
              <w:rPr>
                <w:b/>
              </w:rPr>
              <w:t>declanşarea</w:t>
            </w:r>
            <w:proofErr w:type="spellEnd"/>
            <w:r w:rsidR="00B00105" w:rsidRPr="00622474">
              <w:rPr>
                <w:b/>
              </w:rPr>
              <w:t xml:space="preserve"> procedurilor de expropriere a tuturor imobilelor proprietate privată care constituie coridorul de expropriere al lucrării de utilitate publică de interes </w:t>
            </w:r>
            <w:proofErr w:type="spellStart"/>
            <w:r w:rsidR="00B00105" w:rsidRPr="00622474">
              <w:rPr>
                <w:b/>
              </w:rPr>
              <w:t>naţional</w:t>
            </w:r>
            <w:proofErr w:type="spellEnd"/>
            <w:r w:rsidR="00B00105" w:rsidRPr="00622474">
              <w:rPr>
                <w:b/>
              </w:rPr>
              <w:t xml:space="preserve"> </w:t>
            </w:r>
            <w:r w:rsidR="00B00105">
              <w:rPr>
                <w:b/>
              </w:rPr>
              <w:t>„</w:t>
            </w:r>
            <w:r w:rsidR="00B00105" w:rsidRPr="00622474">
              <w:rPr>
                <w:b/>
              </w:rPr>
              <w:t xml:space="preserve">Autostrada Sibiu </w:t>
            </w:r>
            <w:r w:rsidR="00B00105">
              <w:rPr>
                <w:b/>
              </w:rPr>
              <w:t xml:space="preserve">– </w:t>
            </w:r>
            <w:proofErr w:type="spellStart"/>
            <w:r w:rsidR="00B00105" w:rsidRPr="00622474">
              <w:rPr>
                <w:b/>
              </w:rPr>
              <w:t>Piteşti</w:t>
            </w:r>
            <w:proofErr w:type="spellEnd"/>
            <w:r w:rsidR="00B00105">
              <w:rPr>
                <w:b/>
              </w:rPr>
              <w:t>”,</w:t>
            </w:r>
            <w:r w:rsidR="00B00105" w:rsidRPr="00622474">
              <w:rPr>
                <w:b/>
              </w:rPr>
              <w:t xml:space="preserve"> </w:t>
            </w:r>
            <w:proofErr w:type="spellStart"/>
            <w:r w:rsidR="00B00105" w:rsidRPr="00622474">
              <w:rPr>
                <w:b/>
              </w:rPr>
              <w:t>Secţiunea</w:t>
            </w:r>
            <w:proofErr w:type="spellEnd"/>
            <w:r w:rsidR="00B00105" w:rsidRPr="00622474">
              <w:rPr>
                <w:b/>
              </w:rPr>
              <w:t xml:space="preserve"> 4, aflate pe raza </w:t>
            </w:r>
            <w:proofErr w:type="spellStart"/>
            <w:r w:rsidR="00B00105" w:rsidRPr="00622474">
              <w:rPr>
                <w:b/>
              </w:rPr>
              <w:t>localităţilor</w:t>
            </w:r>
            <w:proofErr w:type="spellEnd"/>
            <w:r w:rsidR="00B00105" w:rsidRPr="00622474">
              <w:rPr>
                <w:b/>
              </w:rPr>
              <w:t xml:space="preserve"> Tigveni </w:t>
            </w:r>
            <w:proofErr w:type="spellStart"/>
            <w:r w:rsidR="00B00105" w:rsidRPr="00622474">
              <w:rPr>
                <w:b/>
              </w:rPr>
              <w:t>şi</w:t>
            </w:r>
            <w:proofErr w:type="spellEnd"/>
            <w:r w:rsidR="00B00105" w:rsidRPr="00622474">
              <w:rPr>
                <w:b/>
              </w:rPr>
              <w:t xml:space="preserve"> Curtea de </w:t>
            </w:r>
            <w:proofErr w:type="spellStart"/>
            <w:r w:rsidR="00B00105" w:rsidRPr="00622474">
              <w:rPr>
                <w:b/>
              </w:rPr>
              <w:t>Argeş</w:t>
            </w:r>
            <w:proofErr w:type="spellEnd"/>
            <w:r w:rsidR="00B00105" w:rsidRPr="00622474">
              <w:rPr>
                <w:b/>
              </w:rPr>
              <w:t xml:space="preserve"> din </w:t>
            </w:r>
            <w:proofErr w:type="spellStart"/>
            <w:r w:rsidR="00B00105" w:rsidRPr="00622474">
              <w:rPr>
                <w:b/>
              </w:rPr>
              <w:t>judeţul</w:t>
            </w:r>
            <w:proofErr w:type="spellEnd"/>
            <w:r w:rsidR="00B00105" w:rsidRPr="00622474">
              <w:rPr>
                <w:b/>
              </w:rPr>
              <w:t xml:space="preserve"> </w:t>
            </w:r>
            <w:proofErr w:type="spellStart"/>
            <w:r w:rsidR="00B00105" w:rsidRPr="00622474">
              <w:rPr>
                <w:b/>
              </w:rPr>
              <w:t>Argeş</w:t>
            </w:r>
            <w:proofErr w:type="spellEnd"/>
            <w:r w:rsidR="00B00105">
              <w:rPr>
                <w:b/>
              </w:rPr>
              <w:t xml:space="preserve">, </w:t>
            </w:r>
            <w:r w:rsidR="00B00105" w:rsidRPr="00C5525D">
              <w:rPr>
                <w:b/>
                <w:bCs/>
              </w:rPr>
              <w:t xml:space="preserve">precum </w:t>
            </w:r>
            <w:r w:rsidR="00B00105" w:rsidRPr="00C5525D">
              <w:rPr>
                <w:b/>
              </w:rPr>
              <w:t>și</w:t>
            </w:r>
            <w:r w:rsidR="00B00105" w:rsidRPr="00C5525D">
              <w:rPr>
                <w:b/>
                <w:bCs/>
              </w:rPr>
              <w:t xml:space="preserve"> modificarea și completarea anexei nr. 2 la Hotărârea Guvernului nr. 518/2020</w:t>
            </w:r>
          </w:p>
        </w:tc>
      </w:tr>
    </w:tbl>
    <w:p w14:paraId="339B1F2E" w14:textId="77777777" w:rsidR="00316861" w:rsidRPr="00C5525D" w:rsidRDefault="00316861" w:rsidP="00FA7777">
      <w:pPr>
        <w:rPr>
          <w:b/>
          <w:bCs/>
        </w:rPr>
      </w:pPr>
    </w:p>
    <w:p w14:paraId="6107F004" w14:textId="77777777" w:rsidR="00E27EF7" w:rsidRPr="00C5525D" w:rsidRDefault="00C81947">
      <w:pPr>
        <w:jc w:val="center"/>
        <w:rPr>
          <w:b/>
        </w:rPr>
      </w:pPr>
      <w:r w:rsidRPr="00C5525D">
        <w:rPr>
          <w:b/>
          <w:bCs/>
        </w:rPr>
        <w:t>Secțiunea</w:t>
      </w:r>
      <w:r w:rsidR="00E27EF7" w:rsidRPr="00C5525D">
        <w:rPr>
          <w:b/>
          <w:bCs/>
        </w:rPr>
        <w:t xml:space="preserve"> 2.</w:t>
      </w:r>
    </w:p>
    <w:p w14:paraId="088FAE29" w14:textId="77777777" w:rsidR="00CA7DEF" w:rsidRPr="00C5525D" w:rsidRDefault="00E27EF7" w:rsidP="00F1509E">
      <w:pPr>
        <w:jc w:val="center"/>
        <w:rPr>
          <w:b/>
        </w:rPr>
      </w:pPr>
      <w:r w:rsidRPr="00C5525D">
        <w:rPr>
          <w:b/>
        </w:rPr>
        <w:t>Motivele emiterii actului normativ</w:t>
      </w:r>
    </w:p>
    <w:p w14:paraId="0B19132B" w14:textId="77777777" w:rsidR="00CA7DEF" w:rsidRPr="00C5525D" w:rsidRDefault="00CA7DEF" w:rsidP="00FA7777">
      <w:pPr>
        <w:rPr>
          <w:b/>
          <w:sz w:val="16"/>
          <w:szCs w:val="16"/>
        </w:rPr>
      </w:pPr>
    </w:p>
    <w:tbl>
      <w:tblPr>
        <w:tblW w:w="1071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3240"/>
        <w:gridCol w:w="7470"/>
      </w:tblGrid>
      <w:tr w:rsidR="00C5525D" w:rsidRPr="00C5525D" w14:paraId="28D8E747" w14:textId="77777777" w:rsidTr="00640315">
        <w:trPr>
          <w:trHeight w:val="70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11BE8" w14:textId="77777777" w:rsidR="00110282" w:rsidRPr="00C5525D" w:rsidRDefault="00110282" w:rsidP="00110282">
            <w:pPr>
              <w:pStyle w:val="ListParagraph"/>
              <w:numPr>
                <w:ilvl w:val="1"/>
                <w:numId w:val="7"/>
              </w:numPr>
              <w:ind w:left="-20" w:firstLine="0"/>
              <w:jc w:val="both"/>
            </w:pPr>
            <w:r w:rsidRPr="00C5525D">
              <w:t>Sursa proiectului de act normativ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A969" w14:textId="6C159695" w:rsidR="00145DB5" w:rsidRPr="00F45212" w:rsidRDefault="00101CEA" w:rsidP="00101CEA">
            <w:pPr>
              <w:ind w:firstLine="720"/>
              <w:jc w:val="both"/>
              <w:rPr>
                <w:bCs/>
                <w:color w:val="FF0000"/>
              </w:rPr>
            </w:pPr>
            <w:r w:rsidRPr="00EB0896">
              <w:rPr>
                <w:rStyle w:val="tpa1"/>
              </w:rPr>
              <w:t xml:space="preserve">Prin </w:t>
            </w:r>
            <w:r w:rsidR="00110282" w:rsidRPr="00EB0896">
              <w:rPr>
                <w:rStyle w:val="tpa1"/>
              </w:rPr>
              <w:t xml:space="preserve">prezentul proiect de Hotărâre a Guvernului </w:t>
            </w:r>
            <w:r w:rsidRPr="00EB0896">
              <w:t>pentru</w:t>
            </w:r>
            <w:r w:rsidR="002335F4" w:rsidRPr="00EB0896">
              <w:t xml:space="preserve"> suplimentarea pe anul 202</w:t>
            </w:r>
            <w:r w:rsidR="00B46A36" w:rsidRPr="00EB0896">
              <w:t>4</w:t>
            </w:r>
            <w:r w:rsidR="002335F4" w:rsidRPr="00EB0896">
              <w:t xml:space="preserve"> a sumei prevăzute ca justă despăgubire aprobate prin Hotărârea Guvernului nr. 518</w:t>
            </w:r>
            <w:r w:rsidR="00291731" w:rsidRPr="00EB0896">
              <w:t>/</w:t>
            </w:r>
            <w:r w:rsidR="002335F4" w:rsidRPr="00EB0896">
              <w:t xml:space="preserve">2020 </w:t>
            </w:r>
            <w:r w:rsidR="00291731" w:rsidRPr="00EB0896">
              <w:t xml:space="preserve">privind </w:t>
            </w:r>
            <w:proofErr w:type="spellStart"/>
            <w:r w:rsidR="00291731" w:rsidRPr="00EB0896">
              <w:t>declanşarea</w:t>
            </w:r>
            <w:proofErr w:type="spellEnd"/>
            <w:r w:rsidR="00291731" w:rsidRPr="00EB0896">
              <w:t xml:space="preserve"> procedurilor de expropriere a tuturor imobilelor proprietate privată care constituie coridorul de expropriere al lucrării de utilitate publică de interes </w:t>
            </w:r>
            <w:proofErr w:type="spellStart"/>
            <w:r w:rsidR="00291731" w:rsidRPr="00EB0896">
              <w:t>naţional</w:t>
            </w:r>
            <w:proofErr w:type="spellEnd"/>
            <w:r w:rsidR="00291731" w:rsidRPr="00EB0896">
              <w:t xml:space="preserve"> „Autostrada Sibiu – </w:t>
            </w:r>
            <w:proofErr w:type="spellStart"/>
            <w:r w:rsidR="00291731" w:rsidRPr="00EB0896">
              <w:t>Piteşti</w:t>
            </w:r>
            <w:proofErr w:type="spellEnd"/>
            <w:r w:rsidR="00291731" w:rsidRPr="00EB0896">
              <w:t xml:space="preserve">”, </w:t>
            </w:r>
            <w:proofErr w:type="spellStart"/>
            <w:r w:rsidR="00291731" w:rsidRPr="00EB0896">
              <w:t>Secţiunea</w:t>
            </w:r>
            <w:proofErr w:type="spellEnd"/>
            <w:r w:rsidR="00291731" w:rsidRPr="00EB0896">
              <w:t xml:space="preserve"> 4, aflate pe raza </w:t>
            </w:r>
            <w:proofErr w:type="spellStart"/>
            <w:r w:rsidR="00291731" w:rsidRPr="00EB0896">
              <w:t>localităţilor</w:t>
            </w:r>
            <w:proofErr w:type="spellEnd"/>
            <w:r w:rsidR="00291731" w:rsidRPr="00EB0896">
              <w:t xml:space="preserve"> Tigveni </w:t>
            </w:r>
            <w:proofErr w:type="spellStart"/>
            <w:r w:rsidR="00291731" w:rsidRPr="00EB0896">
              <w:t>şi</w:t>
            </w:r>
            <w:proofErr w:type="spellEnd"/>
            <w:r w:rsidR="00291731" w:rsidRPr="00EB0896">
              <w:t xml:space="preserve"> Curtea de </w:t>
            </w:r>
            <w:proofErr w:type="spellStart"/>
            <w:r w:rsidR="00291731" w:rsidRPr="00EB0896">
              <w:t>Argeş</w:t>
            </w:r>
            <w:proofErr w:type="spellEnd"/>
            <w:r w:rsidR="00291731" w:rsidRPr="00EB0896">
              <w:t xml:space="preserve"> din </w:t>
            </w:r>
            <w:proofErr w:type="spellStart"/>
            <w:r w:rsidR="00291731" w:rsidRPr="00EB0896">
              <w:t>judeţul</w:t>
            </w:r>
            <w:proofErr w:type="spellEnd"/>
            <w:r w:rsidR="00291731" w:rsidRPr="00EB0896">
              <w:t xml:space="preserve"> </w:t>
            </w:r>
            <w:proofErr w:type="spellStart"/>
            <w:r w:rsidR="00291731" w:rsidRPr="00EB0896">
              <w:t>Argeş</w:t>
            </w:r>
            <w:proofErr w:type="spellEnd"/>
            <w:r w:rsidR="00291731" w:rsidRPr="00EB0896">
              <w:t xml:space="preserve">, </w:t>
            </w:r>
            <w:r w:rsidR="00291731" w:rsidRPr="00EB0896">
              <w:rPr>
                <w:bCs/>
              </w:rPr>
              <w:t xml:space="preserve">precum </w:t>
            </w:r>
            <w:r w:rsidR="00291731" w:rsidRPr="00EB0896">
              <w:t>și</w:t>
            </w:r>
            <w:r w:rsidR="00291731" w:rsidRPr="00EB0896">
              <w:rPr>
                <w:bCs/>
              </w:rPr>
              <w:t xml:space="preserve"> modificarea și completarea anexei nr. 2 la Hotărârea Guvernului nr. 518/2020</w:t>
            </w:r>
            <w:r w:rsidRPr="00EB0896">
              <w:rPr>
                <w:bCs/>
              </w:rPr>
              <w:t xml:space="preserve">, </w:t>
            </w:r>
            <w:r w:rsidR="00291731" w:rsidRPr="00EB0896">
              <w:rPr>
                <w:bCs/>
              </w:rPr>
              <w:t xml:space="preserve"> </w:t>
            </w:r>
            <w:r w:rsidR="00840233" w:rsidRPr="00EB0896">
              <w:rPr>
                <w:rStyle w:val="tpa1"/>
              </w:rPr>
              <w:t xml:space="preserve">este necesară </w:t>
            </w:r>
            <w:proofErr w:type="spellStart"/>
            <w:r w:rsidR="00840233" w:rsidRPr="00EB0896">
              <w:rPr>
                <w:bCs/>
                <w:lang w:val="en-US"/>
              </w:rPr>
              <w:t>sum</w:t>
            </w:r>
            <w:r w:rsidR="00291731" w:rsidRPr="00EB0896">
              <w:rPr>
                <w:bCs/>
                <w:lang w:val="en-US"/>
              </w:rPr>
              <w:t>a</w:t>
            </w:r>
            <w:proofErr w:type="spellEnd"/>
            <w:r w:rsidR="00840233" w:rsidRPr="00EB0896">
              <w:rPr>
                <w:bCs/>
                <w:lang w:val="en-US"/>
              </w:rPr>
              <w:t xml:space="preserve"> </w:t>
            </w:r>
            <w:proofErr w:type="spellStart"/>
            <w:r w:rsidR="00840233" w:rsidRPr="00EB0896">
              <w:rPr>
                <w:bCs/>
                <w:lang w:val="en-US"/>
              </w:rPr>
              <w:t>suplimentar</w:t>
            </w:r>
            <w:r w:rsidR="00291731" w:rsidRPr="00EB0896">
              <w:rPr>
                <w:bCs/>
                <w:lang w:val="en-US"/>
              </w:rPr>
              <w:t>ă</w:t>
            </w:r>
            <w:proofErr w:type="spellEnd"/>
            <w:r w:rsidR="00840233" w:rsidRPr="00EB0896">
              <w:rPr>
                <w:bCs/>
                <w:lang w:val="en-US"/>
              </w:rPr>
              <w:t xml:space="preserve"> </w:t>
            </w:r>
            <w:proofErr w:type="spellStart"/>
            <w:r w:rsidR="00291731" w:rsidRPr="00EB0896">
              <w:rPr>
                <w:bCs/>
                <w:lang w:val="en-US"/>
              </w:rPr>
              <w:t>î</w:t>
            </w:r>
            <w:r w:rsidR="00E47DB7" w:rsidRPr="00EB0896">
              <w:rPr>
                <w:bCs/>
                <w:lang w:val="en-US"/>
              </w:rPr>
              <w:t>n</w:t>
            </w:r>
            <w:proofErr w:type="spellEnd"/>
            <w:r w:rsidR="00E47DB7" w:rsidRPr="00EB0896">
              <w:rPr>
                <w:bCs/>
                <w:lang w:val="en-US"/>
              </w:rPr>
              <w:t xml:space="preserve"> </w:t>
            </w:r>
            <w:proofErr w:type="spellStart"/>
            <w:r w:rsidR="00E47DB7" w:rsidRPr="00EB0896">
              <w:rPr>
                <w:bCs/>
                <w:lang w:val="en-US"/>
              </w:rPr>
              <w:t>valoare</w:t>
            </w:r>
            <w:proofErr w:type="spellEnd"/>
            <w:r w:rsidRPr="00EB0896">
              <w:rPr>
                <w:bCs/>
                <w:lang w:val="en-US"/>
              </w:rPr>
              <w:t xml:space="preserve"> </w:t>
            </w:r>
            <w:proofErr w:type="spellStart"/>
            <w:r w:rsidRPr="00EB0896">
              <w:rPr>
                <w:bCs/>
                <w:lang w:val="en-US"/>
              </w:rPr>
              <w:t>totală</w:t>
            </w:r>
            <w:proofErr w:type="spellEnd"/>
            <w:r w:rsidR="00E47DB7" w:rsidRPr="00EB0896">
              <w:rPr>
                <w:bCs/>
                <w:lang w:val="en-US"/>
              </w:rPr>
              <w:t xml:space="preserve"> de </w:t>
            </w:r>
            <w:r w:rsidR="00005C23" w:rsidRPr="00EB0896">
              <w:rPr>
                <w:bCs/>
                <w:lang w:val="en-US"/>
              </w:rPr>
              <w:t>403</w:t>
            </w:r>
            <w:r w:rsidR="00475C97" w:rsidRPr="00EB0896">
              <w:rPr>
                <w:bCs/>
                <w:lang w:val="en-US"/>
              </w:rPr>
              <w:t xml:space="preserve"> </w:t>
            </w:r>
            <w:r w:rsidR="00E47DB7" w:rsidRPr="00EB0896">
              <w:rPr>
                <w:bCs/>
                <w:lang w:val="en-US"/>
              </w:rPr>
              <w:t>lei</w:t>
            </w:r>
            <w:r w:rsidR="00291731" w:rsidRPr="00EB0896">
              <w:rPr>
                <w:bCs/>
                <w:lang w:val="en-US"/>
              </w:rPr>
              <w:t xml:space="preserve">, </w:t>
            </w:r>
            <w:r w:rsidR="00F45212" w:rsidRPr="00EB0896">
              <w:rPr>
                <w:lang w:val="en-US"/>
              </w:rPr>
              <w:t xml:space="preserve">care se </w:t>
            </w:r>
            <w:proofErr w:type="spellStart"/>
            <w:r w:rsidR="00F45212" w:rsidRPr="00EB0896">
              <w:rPr>
                <w:lang w:val="en-US"/>
              </w:rPr>
              <w:t>alocă</w:t>
            </w:r>
            <w:proofErr w:type="spellEnd"/>
            <w:r w:rsidR="00F45212" w:rsidRPr="00EB0896">
              <w:rPr>
                <w:lang w:val="en-US"/>
              </w:rPr>
              <w:t xml:space="preserve"> de la </w:t>
            </w:r>
            <w:proofErr w:type="spellStart"/>
            <w:r w:rsidR="00F45212" w:rsidRPr="00EB0896">
              <w:rPr>
                <w:lang w:val="en-US"/>
              </w:rPr>
              <w:t>bugetul</w:t>
            </w:r>
            <w:proofErr w:type="spellEnd"/>
            <w:r w:rsidR="00F45212" w:rsidRPr="00EB0896">
              <w:rPr>
                <w:lang w:val="en-US"/>
              </w:rPr>
              <w:t xml:space="preserve"> de stat, </w:t>
            </w:r>
            <w:proofErr w:type="spellStart"/>
            <w:r w:rsidR="00F45212" w:rsidRPr="00EB0896">
              <w:rPr>
                <w:lang w:val="en-US"/>
              </w:rPr>
              <w:t>prin</w:t>
            </w:r>
            <w:proofErr w:type="spellEnd"/>
            <w:r w:rsidR="00F45212" w:rsidRPr="00EB0896">
              <w:rPr>
                <w:lang w:val="en-US"/>
              </w:rPr>
              <w:t xml:space="preserve"> </w:t>
            </w:r>
            <w:proofErr w:type="spellStart"/>
            <w:r w:rsidR="00F45212" w:rsidRPr="00EB0896">
              <w:rPr>
                <w:lang w:val="en-US"/>
              </w:rPr>
              <w:t>bugetul</w:t>
            </w:r>
            <w:proofErr w:type="spellEnd"/>
            <w:r w:rsidR="00F45212" w:rsidRPr="00EB0896">
              <w:rPr>
                <w:lang w:val="en-US"/>
              </w:rPr>
              <w:t xml:space="preserve"> </w:t>
            </w:r>
            <w:proofErr w:type="spellStart"/>
            <w:r w:rsidR="00F45212" w:rsidRPr="00EB0896">
              <w:rPr>
                <w:lang w:val="en-US"/>
              </w:rPr>
              <w:t>Ministerului</w:t>
            </w:r>
            <w:proofErr w:type="spellEnd"/>
            <w:r w:rsidR="00F45212" w:rsidRPr="00EB0896">
              <w:rPr>
                <w:lang w:val="en-US"/>
              </w:rPr>
              <w:t xml:space="preserve"> </w:t>
            </w:r>
            <w:proofErr w:type="spellStart"/>
            <w:r w:rsidR="00F45212" w:rsidRPr="00EB0896">
              <w:rPr>
                <w:lang w:val="en-US"/>
              </w:rPr>
              <w:t>Transporturilor</w:t>
            </w:r>
            <w:proofErr w:type="spellEnd"/>
            <w:r w:rsidR="00F45212" w:rsidRPr="00EB0896">
              <w:rPr>
                <w:lang w:val="en-US"/>
              </w:rPr>
              <w:t xml:space="preserve"> </w:t>
            </w:r>
            <w:proofErr w:type="spellStart"/>
            <w:r w:rsidR="00F45212" w:rsidRPr="00EB0896">
              <w:rPr>
                <w:lang w:val="en-US"/>
              </w:rPr>
              <w:t>și</w:t>
            </w:r>
            <w:proofErr w:type="spellEnd"/>
            <w:r w:rsidR="00F45212" w:rsidRPr="00EB0896">
              <w:rPr>
                <w:lang w:val="en-US"/>
              </w:rPr>
              <w:t xml:space="preserve"> </w:t>
            </w:r>
            <w:proofErr w:type="spellStart"/>
            <w:r w:rsidR="00F45212" w:rsidRPr="00EB0896">
              <w:rPr>
                <w:lang w:val="en-US"/>
              </w:rPr>
              <w:t>Infrastructurii</w:t>
            </w:r>
            <w:proofErr w:type="spellEnd"/>
            <w:r w:rsidR="00F45212" w:rsidRPr="00EB0896">
              <w:rPr>
                <w:lang w:val="en-US"/>
              </w:rPr>
              <w:t xml:space="preserve">, </w:t>
            </w:r>
            <w:proofErr w:type="spellStart"/>
            <w:r w:rsidR="00F45212" w:rsidRPr="00EB0896">
              <w:rPr>
                <w:lang w:val="en-US"/>
              </w:rPr>
              <w:t>în</w:t>
            </w:r>
            <w:proofErr w:type="spellEnd"/>
            <w:r w:rsidR="00F45212" w:rsidRPr="00EB0896">
              <w:rPr>
                <w:lang w:val="en-US"/>
              </w:rPr>
              <w:t xml:space="preserve"> </w:t>
            </w:r>
            <w:proofErr w:type="spellStart"/>
            <w:r w:rsidR="00F45212" w:rsidRPr="00EB0896">
              <w:rPr>
                <w:lang w:val="en-US"/>
              </w:rPr>
              <w:t>conformitate</w:t>
            </w:r>
            <w:proofErr w:type="spellEnd"/>
            <w:r w:rsidR="00F45212" w:rsidRPr="00EB0896">
              <w:rPr>
                <w:lang w:val="en-US"/>
              </w:rPr>
              <w:t xml:space="preserve"> cu </w:t>
            </w:r>
            <w:proofErr w:type="spellStart"/>
            <w:r w:rsidR="00F45212" w:rsidRPr="00EB0896">
              <w:rPr>
                <w:lang w:val="en-US"/>
              </w:rPr>
              <w:t>Legea</w:t>
            </w:r>
            <w:proofErr w:type="spellEnd"/>
            <w:r w:rsidR="00F45212" w:rsidRPr="00EB0896">
              <w:rPr>
                <w:lang w:val="en-US"/>
              </w:rPr>
              <w:t xml:space="preserve"> </w:t>
            </w:r>
            <w:proofErr w:type="spellStart"/>
            <w:r w:rsidR="00F45212" w:rsidRPr="00EB0896">
              <w:rPr>
                <w:lang w:val="en-US"/>
              </w:rPr>
              <w:t>bugetului</w:t>
            </w:r>
            <w:proofErr w:type="spellEnd"/>
            <w:r w:rsidR="00F45212" w:rsidRPr="00EB0896">
              <w:rPr>
                <w:lang w:val="en-US"/>
              </w:rPr>
              <w:t xml:space="preserve"> de stat </w:t>
            </w:r>
            <w:proofErr w:type="spellStart"/>
            <w:r w:rsidR="00F45212" w:rsidRPr="00EB0896">
              <w:rPr>
                <w:lang w:val="en-US"/>
              </w:rPr>
              <w:t>pe</w:t>
            </w:r>
            <w:proofErr w:type="spellEnd"/>
            <w:r w:rsidR="00F45212" w:rsidRPr="00EB0896">
              <w:rPr>
                <w:lang w:val="en-US"/>
              </w:rPr>
              <w:t xml:space="preserve"> </w:t>
            </w:r>
            <w:proofErr w:type="spellStart"/>
            <w:r w:rsidR="00F45212" w:rsidRPr="00EB0896">
              <w:rPr>
                <w:lang w:val="en-US"/>
              </w:rPr>
              <w:t>anul</w:t>
            </w:r>
            <w:proofErr w:type="spellEnd"/>
            <w:r w:rsidR="00F45212" w:rsidRPr="00EB0896">
              <w:rPr>
                <w:lang w:val="en-US"/>
              </w:rPr>
              <w:t xml:space="preserve"> 2024, </w:t>
            </w:r>
            <w:proofErr w:type="spellStart"/>
            <w:r w:rsidR="00F45212" w:rsidRPr="00EB0896">
              <w:rPr>
                <w:lang w:val="en-US"/>
              </w:rPr>
              <w:t>nr</w:t>
            </w:r>
            <w:proofErr w:type="spellEnd"/>
            <w:r w:rsidR="00F45212" w:rsidRPr="00EB0896">
              <w:rPr>
                <w:lang w:val="en-US"/>
              </w:rPr>
              <w:t xml:space="preserve">. 421/2023, la </w:t>
            </w:r>
            <w:proofErr w:type="spellStart"/>
            <w:r w:rsidR="00F45212" w:rsidRPr="00EB0896">
              <w:rPr>
                <w:lang w:val="en-US"/>
              </w:rPr>
              <w:t>capitolul</w:t>
            </w:r>
            <w:proofErr w:type="spellEnd"/>
            <w:r w:rsidR="00F45212" w:rsidRPr="00EB0896">
              <w:rPr>
                <w:lang w:val="en-US"/>
              </w:rPr>
              <w:t xml:space="preserve"> 84.01 ”</w:t>
            </w:r>
            <w:proofErr w:type="spellStart"/>
            <w:r w:rsidR="00F45212" w:rsidRPr="00EB0896">
              <w:rPr>
                <w:lang w:val="en-US"/>
              </w:rPr>
              <w:t>Transporturi</w:t>
            </w:r>
            <w:proofErr w:type="spellEnd"/>
            <w:r w:rsidR="00F45212" w:rsidRPr="00EB0896">
              <w:rPr>
                <w:lang w:val="en-US"/>
              </w:rPr>
              <w:t xml:space="preserve">”,  </w:t>
            </w:r>
            <w:proofErr w:type="spellStart"/>
            <w:r w:rsidR="00F45212" w:rsidRPr="00EB0896">
              <w:rPr>
                <w:lang w:val="en-US"/>
              </w:rPr>
              <w:t>titlul</w:t>
            </w:r>
            <w:proofErr w:type="spellEnd"/>
            <w:r w:rsidR="00F45212" w:rsidRPr="00EB0896">
              <w:rPr>
                <w:lang w:val="en-US"/>
              </w:rPr>
              <w:t xml:space="preserve"> 56 “</w:t>
            </w:r>
            <w:proofErr w:type="spellStart"/>
            <w:r w:rsidR="00F45212" w:rsidRPr="00EB0896">
              <w:rPr>
                <w:lang w:val="en-US"/>
              </w:rPr>
              <w:t>Proiecte</w:t>
            </w:r>
            <w:proofErr w:type="spellEnd"/>
            <w:r w:rsidR="00F45212" w:rsidRPr="00EB0896">
              <w:rPr>
                <w:lang w:val="en-US"/>
              </w:rPr>
              <w:t xml:space="preserve"> cu </w:t>
            </w:r>
            <w:proofErr w:type="spellStart"/>
            <w:r w:rsidR="00F45212" w:rsidRPr="00EB0896">
              <w:rPr>
                <w:lang w:val="en-US"/>
              </w:rPr>
              <w:t>finanțare</w:t>
            </w:r>
            <w:proofErr w:type="spellEnd"/>
            <w:r w:rsidR="00F45212" w:rsidRPr="00EB0896">
              <w:rPr>
                <w:lang w:val="en-US"/>
              </w:rPr>
              <w:t xml:space="preserve"> din </w:t>
            </w:r>
            <w:proofErr w:type="spellStart"/>
            <w:r w:rsidR="00F45212" w:rsidRPr="00EB0896">
              <w:rPr>
                <w:lang w:val="en-US"/>
              </w:rPr>
              <w:t>fonduri</w:t>
            </w:r>
            <w:proofErr w:type="spellEnd"/>
            <w:r w:rsidR="00F45212" w:rsidRPr="00EB0896">
              <w:rPr>
                <w:lang w:val="en-US"/>
              </w:rPr>
              <w:t xml:space="preserve"> </w:t>
            </w:r>
            <w:proofErr w:type="spellStart"/>
            <w:r w:rsidR="00F45212" w:rsidRPr="00EB0896">
              <w:rPr>
                <w:lang w:val="en-US"/>
              </w:rPr>
              <w:t>externe</w:t>
            </w:r>
            <w:proofErr w:type="spellEnd"/>
            <w:r w:rsidR="00F45212" w:rsidRPr="00EB0896">
              <w:rPr>
                <w:lang w:val="en-US"/>
              </w:rPr>
              <w:t xml:space="preserve"> </w:t>
            </w:r>
            <w:proofErr w:type="spellStart"/>
            <w:r w:rsidR="00F45212" w:rsidRPr="00EB0896">
              <w:rPr>
                <w:lang w:val="en-US"/>
              </w:rPr>
              <w:t>nerambursabile</w:t>
            </w:r>
            <w:proofErr w:type="spellEnd"/>
            <w:r w:rsidR="00F45212" w:rsidRPr="00EB0896">
              <w:rPr>
                <w:lang w:val="en-US"/>
              </w:rPr>
              <w:t xml:space="preserve"> (FEN) </w:t>
            </w:r>
            <w:proofErr w:type="spellStart"/>
            <w:r w:rsidR="00F45212" w:rsidRPr="00EB0896">
              <w:rPr>
                <w:lang w:val="en-US"/>
              </w:rPr>
              <w:t>postaderare</w:t>
            </w:r>
            <w:proofErr w:type="spellEnd"/>
            <w:r w:rsidR="00F45212" w:rsidRPr="00EB0896">
              <w:rPr>
                <w:lang w:val="en-US"/>
              </w:rPr>
              <w:t xml:space="preserve">”, </w:t>
            </w:r>
            <w:proofErr w:type="spellStart"/>
            <w:r w:rsidR="00F45212" w:rsidRPr="00EB0896">
              <w:rPr>
                <w:lang w:val="en-US"/>
              </w:rPr>
              <w:t>articolul</w:t>
            </w:r>
            <w:proofErr w:type="spellEnd"/>
            <w:r w:rsidR="00F45212" w:rsidRPr="00EB0896">
              <w:rPr>
                <w:lang w:val="en-US"/>
              </w:rPr>
              <w:t xml:space="preserve"> 56.50 “</w:t>
            </w:r>
            <w:proofErr w:type="spellStart"/>
            <w:r w:rsidR="00F45212" w:rsidRPr="00EB0896">
              <w:rPr>
                <w:lang w:val="en-US"/>
              </w:rPr>
              <w:t>Programe</w:t>
            </w:r>
            <w:proofErr w:type="spellEnd"/>
            <w:r w:rsidR="00F45212" w:rsidRPr="00EB0896">
              <w:rPr>
                <w:lang w:val="en-US"/>
              </w:rPr>
              <w:t xml:space="preserve"> </w:t>
            </w:r>
            <w:proofErr w:type="spellStart"/>
            <w:r w:rsidR="00F45212" w:rsidRPr="00EB0896">
              <w:rPr>
                <w:lang w:val="en-US"/>
              </w:rPr>
              <w:t>finanțate</w:t>
            </w:r>
            <w:proofErr w:type="spellEnd"/>
            <w:r w:rsidR="00F45212" w:rsidRPr="00EB0896">
              <w:rPr>
                <w:lang w:val="en-US"/>
              </w:rPr>
              <w:t xml:space="preserve"> din </w:t>
            </w:r>
            <w:proofErr w:type="spellStart"/>
            <w:r w:rsidR="00F45212" w:rsidRPr="00EB0896">
              <w:rPr>
                <w:lang w:val="en-US"/>
              </w:rPr>
              <w:t>Fondul</w:t>
            </w:r>
            <w:proofErr w:type="spellEnd"/>
            <w:r w:rsidR="00F45212" w:rsidRPr="00EB0896">
              <w:rPr>
                <w:lang w:val="en-US"/>
              </w:rPr>
              <w:t xml:space="preserve"> de </w:t>
            </w:r>
            <w:proofErr w:type="spellStart"/>
            <w:r w:rsidR="00F45212" w:rsidRPr="00EB0896">
              <w:rPr>
                <w:lang w:val="en-US"/>
              </w:rPr>
              <w:t>Coeziune</w:t>
            </w:r>
            <w:proofErr w:type="spellEnd"/>
            <w:r w:rsidR="00F45212" w:rsidRPr="00EB0896">
              <w:rPr>
                <w:lang w:val="en-US"/>
              </w:rPr>
              <w:t xml:space="preserve">, </w:t>
            </w:r>
            <w:proofErr w:type="spellStart"/>
            <w:r w:rsidR="00F45212" w:rsidRPr="00EB0896">
              <w:rPr>
                <w:lang w:val="en-US"/>
              </w:rPr>
              <w:t>aferente</w:t>
            </w:r>
            <w:proofErr w:type="spellEnd"/>
            <w:r w:rsidR="00F45212" w:rsidRPr="00EB0896">
              <w:rPr>
                <w:lang w:val="en-US"/>
              </w:rPr>
              <w:t xml:space="preserve"> </w:t>
            </w:r>
            <w:proofErr w:type="spellStart"/>
            <w:r w:rsidR="00F45212" w:rsidRPr="00EB0896">
              <w:rPr>
                <w:lang w:val="en-US"/>
              </w:rPr>
              <w:t>cadrului</w:t>
            </w:r>
            <w:proofErr w:type="spellEnd"/>
            <w:r w:rsidR="00F45212" w:rsidRPr="00EB0896">
              <w:rPr>
                <w:lang w:val="en-US"/>
              </w:rPr>
              <w:t xml:space="preserve"> </w:t>
            </w:r>
            <w:proofErr w:type="spellStart"/>
            <w:r w:rsidR="00F45212" w:rsidRPr="00EB0896">
              <w:rPr>
                <w:lang w:val="en-US"/>
              </w:rPr>
              <w:t>financiar</w:t>
            </w:r>
            <w:proofErr w:type="spellEnd"/>
            <w:r w:rsidR="00F45212" w:rsidRPr="00EB0896">
              <w:rPr>
                <w:lang w:val="en-US"/>
              </w:rPr>
              <w:t xml:space="preserve"> 2021-2027</w:t>
            </w:r>
            <w:r w:rsidR="00F45212" w:rsidRPr="00BB55F4">
              <w:rPr>
                <w:lang w:val="en-US"/>
              </w:rPr>
              <w:t>”.</w:t>
            </w:r>
          </w:p>
        </w:tc>
      </w:tr>
      <w:tr w:rsidR="00C5525D" w:rsidRPr="00C5525D" w14:paraId="61A19F54" w14:textId="77777777" w:rsidTr="00640315">
        <w:trPr>
          <w:trHeight w:val="70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D693C" w14:textId="77777777" w:rsidR="00110282" w:rsidRPr="00C5525D" w:rsidRDefault="00110282" w:rsidP="00110282">
            <w:pPr>
              <w:pStyle w:val="ListParagraph"/>
              <w:ind w:left="-20"/>
              <w:jc w:val="both"/>
            </w:pPr>
            <w:r w:rsidRPr="00C5525D">
              <w:t xml:space="preserve">2.2 Descrierea </w:t>
            </w:r>
            <w:proofErr w:type="spellStart"/>
            <w:r w:rsidRPr="00C5525D">
              <w:t>situaţiei</w:t>
            </w:r>
            <w:proofErr w:type="spellEnd"/>
            <w:r w:rsidRPr="00C5525D">
              <w:t xml:space="preserve"> actuale</w:t>
            </w:r>
          </w:p>
          <w:p w14:paraId="7D2ADF7C" w14:textId="77777777" w:rsidR="00110282" w:rsidRPr="00C5525D" w:rsidRDefault="00110282" w:rsidP="00110282">
            <w:pPr>
              <w:jc w:val="both"/>
            </w:pPr>
          </w:p>
          <w:p w14:paraId="70CC9D31" w14:textId="77777777" w:rsidR="00110282" w:rsidRPr="00C5525D" w:rsidRDefault="00110282" w:rsidP="00110282">
            <w:pPr>
              <w:jc w:val="both"/>
              <w:rPr>
                <w:b/>
                <w:bCs/>
              </w:rPr>
            </w:pPr>
          </w:p>
          <w:p w14:paraId="74B75875" w14:textId="77777777" w:rsidR="00110282" w:rsidRPr="00C5525D" w:rsidRDefault="00110282" w:rsidP="00110282">
            <w:pPr>
              <w:jc w:val="both"/>
              <w:rPr>
                <w:b/>
                <w:bCs/>
              </w:rPr>
            </w:pPr>
          </w:p>
          <w:p w14:paraId="38C983DB" w14:textId="77777777" w:rsidR="00110282" w:rsidRPr="00C5525D" w:rsidRDefault="00110282" w:rsidP="00110282">
            <w:pPr>
              <w:jc w:val="both"/>
              <w:rPr>
                <w:b/>
                <w:bCs/>
              </w:rPr>
            </w:pPr>
          </w:p>
          <w:p w14:paraId="25D42C12" w14:textId="77777777" w:rsidR="00110282" w:rsidRPr="00C5525D" w:rsidRDefault="00110282" w:rsidP="00110282">
            <w:pPr>
              <w:jc w:val="both"/>
              <w:rPr>
                <w:b/>
                <w:bCs/>
              </w:rPr>
            </w:pPr>
          </w:p>
          <w:p w14:paraId="57AB7B44" w14:textId="77777777" w:rsidR="00110282" w:rsidRPr="00C5525D" w:rsidRDefault="00110282" w:rsidP="00110282">
            <w:pPr>
              <w:jc w:val="both"/>
              <w:rPr>
                <w:b/>
                <w:bCs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25EAD" w14:textId="73ADB7B5" w:rsidR="00384F76" w:rsidRPr="00C5525D" w:rsidRDefault="00384F76" w:rsidP="00384F76">
            <w:pPr>
              <w:ind w:firstLine="518"/>
              <w:jc w:val="both"/>
            </w:pPr>
            <w:r w:rsidRPr="00C5525D">
              <w:t xml:space="preserve">Cadrul general al politicii Guvernului constă în asigurarea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</w:t>
            </w:r>
            <w:proofErr w:type="spellStart"/>
            <w:r w:rsidRPr="00C5525D">
              <w:t>susţinerea</w:t>
            </w:r>
            <w:proofErr w:type="spellEnd"/>
            <w:r w:rsidRPr="00C5525D">
              <w:t xml:space="preserve"> unei infrastructuri adecvate dezvoltării obiectivelor social economice prin modernizarea, dezvoltarea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administrarea eficientă a sectorului rutier, cu acces pe extinderea numărului de autostrăzi, modernizarea drumurilor existente, a podurilor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a tuturor </w:t>
            </w:r>
            <w:proofErr w:type="spellStart"/>
            <w:r w:rsidRPr="00C5525D">
              <w:t>facilităţilor</w:t>
            </w:r>
            <w:proofErr w:type="spellEnd"/>
            <w:r w:rsidRPr="00C5525D">
              <w:t xml:space="preserve"> aferente.</w:t>
            </w:r>
          </w:p>
          <w:p w14:paraId="1526F6CE" w14:textId="5D394430" w:rsidR="00384F76" w:rsidRPr="00C5525D" w:rsidRDefault="00384F76" w:rsidP="003C4695">
            <w:pPr>
              <w:pStyle w:val="Default"/>
              <w:ind w:firstLine="520"/>
              <w:jc w:val="both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  <w:r w:rsidRPr="00C5525D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Indicatorii </w:t>
            </w:r>
            <w:proofErr w:type="spellStart"/>
            <w:r w:rsidRPr="00C5525D">
              <w:rPr>
                <w:rFonts w:ascii="Times New Roman" w:hAnsi="Times New Roman" w:cs="Times New Roman"/>
                <w:color w:val="auto"/>
                <w:lang w:val="ro-RO" w:eastAsia="ro-RO"/>
              </w:rPr>
              <w:t>tehnico</w:t>
            </w:r>
            <w:proofErr w:type="spellEnd"/>
            <w:r w:rsidRPr="00C5525D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 – economici ai obiectivului </w:t>
            </w:r>
            <w:r w:rsidR="003C4695">
              <w:rPr>
                <w:rFonts w:ascii="Times New Roman" w:hAnsi="Times New Roman" w:cs="Times New Roman"/>
                <w:color w:val="auto"/>
                <w:lang w:val="ro-RO" w:eastAsia="ro-RO"/>
              </w:rPr>
              <w:t>„</w:t>
            </w:r>
            <w:r w:rsidRPr="00C5525D">
              <w:rPr>
                <w:rFonts w:ascii="Times New Roman" w:hAnsi="Times New Roman" w:cs="Times New Roman"/>
                <w:color w:val="auto"/>
                <w:lang w:val="ro-RO" w:eastAsia="ro-RO"/>
              </w:rPr>
              <w:t>Autostrada Sibiu-Pitești</w:t>
            </w:r>
            <w:r w:rsidR="003C4695">
              <w:rPr>
                <w:rFonts w:ascii="Times New Roman" w:hAnsi="Times New Roman" w:cs="Times New Roman"/>
                <w:color w:val="auto"/>
                <w:lang w:val="ro-RO" w:eastAsia="ro-RO"/>
              </w:rPr>
              <w:t>”</w:t>
            </w:r>
            <w:r w:rsidRPr="00C5525D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, au fost aprobați prin </w:t>
            </w:r>
            <w:r w:rsidRPr="00C5525D">
              <w:rPr>
                <w:rFonts w:ascii="Times New Roman" w:hAnsi="Times New Roman" w:cs="Times New Roman"/>
                <w:bCs/>
                <w:iCs/>
                <w:color w:val="auto"/>
                <w:lang w:val="ro-RO" w:eastAsia="ro-RO"/>
              </w:rPr>
              <w:t xml:space="preserve">Hotărârea Guvernului nr. </w:t>
            </w:r>
            <w:r w:rsidRPr="00C5525D">
              <w:rPr>
                <w:rFonts w:ascii="Times New Roman" w:hAnsi="Times New Roman" w:cs="Times New Roman"/>
                <w:color w:val="auto"/>
                <w:lang w:val="ro-RO" w:eastAsia="ro-RO"/>
              </w:rPr>
              <w:t>1418/2008</w:t>
            </w:r>
            <w:r w:rsidR="00885911">
              <w:rPr>
                <w:rFonts w:ascii="Times New Roman" w:hAnsi="Times New Roman" w:cs="Times New Roman"/>
                <w:color w:val="auto"/>
                <w:lang w:val="ro-RO" w:eastAsia="ro-RO"/>
              </w:rPr>
              <w:t>,</w:t>
            </w:r>
            <w:r w:rsidR="003C4695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 </w:t>
            </w:r>
            <w:r w:rsidR="00885911">
              <w:rPr>
                <w:rFonts w:ascii="Times New Roman" w:hAnsi="Times New Roman" w:cs="Times New Roman"/>
                <w:color w:val="auto"/>
                <w:lang w:val="ro-RO" w:eastAsia="ro-RO"/>
              </w:rPr>
              <w:t>fiind</w:t>
            </w:r>
            <w:r w:rsidR="003C4695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 reaprobați prin </w:t>
            </w:r>
            <w:r w:rsidRPr="00C5525D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Hotărârea </w:t>
            </w:r>
            <w:r w:rsidR="003C4695" w:rsidRPr="00C5525D">
              <w:rPr>
                <w:rFonts w:ascii="Times New Roman" w:hAnsi="Times New Roman" w:cs="Times New Roman"/>
                <w:bCs/>
                <w:iCs/>
                <w:color w:val="auto"/>
                <w:lang w:val="ro-RO" w:eastAsia="ro-RO"/>
              </w:rPr>
              <w:t xml:space="preserve">Guvernului </w:t>
            </w:r>
            <w:r w:rsidRPr="00C5525D">
              <w:rPr>
                <w:rFonts w:ascii="Times New Roman" w:hAnsi="Times New Roman" w:cs="Times New Roman"/>
                <w:color w:val="auto"/>
                <w:lang w:val="ro-RO" w:eastAsia="ro-RO"/>
              </w:rPr>
              <w:t>nr. 196/2019 și nu necesită completări sau modificări la data prezentei.</w:t>
            </w:r>
          </w:p>
          <w:p w14:paraId="453704F2" w14:textId="5941EAD6" w:rsidR="00384F76" w:rsidRPr="00C5525D" w:rsidRDefault="00384F76" w:rsidP="00E47DB7">
            <w:pPr>
              <w:jc w:val="both"/>
              <w:rPr>
                <w:bCs/>
              </w:rPr>
            </w:pPr>
            <w:r w:rsidRPr="00C5525D">
              <w:rPr>
                <w:bCs/>
              </w:rPr>
              <w:t xml:space="preserve">          Procedurile de expropriere pentru obiectivul de investiții </w:t>
            </w:r>
            <w:r w:rsidRPr="00C5525D">
              <w:t>„</w:t>
            </w:r>
            <w:r w:rsidRPr="00C5525D">
              <w:rPr>
                <w:lang w:eastAsia="ro-RO"/>
              </w:rPr>
              <w:t>Autostrada Sibiu-Pitești</w:t>
            </w:r>
            <w:r w:rsidRPr="00C5525D">
              <w:t>”</w:t>
            </w:r>
            <w:r w:rsidRPr="00C5525D">
              <w:rPr>
                <w:bCs/>
              </w:rPr>
              <w:t>, au fost declanșate în conformitate cu prevederile Legii nr. 255/2010 privind exproprierea pentru cauză de utilitate publică, necesară realizării unor obiective de interes național, județean și local, cu modificările și completările ulterioare.</w:t>
            </w:r>
          </w:p>
          <w:p w14:paraId="15D78402" w14:textId="747BFE7C" w:rsidR="00885911" w:rsidRDefault="00384F76" w:rsidP="00885911">
            <w:pPr>
              <w:ind w:firstLine="640"/>
              <w:jc w:val="both"/>
              <w:rPr>
                <w:bCs/>
              </w:rPr>
            </w:pPr>
            <w:r w:rsidRPr="00C5525D">
              <w:t>În vederea realizării obiectivului de investiții</w:t>
            </w:r>
            <w:r w:rsidRPr="00C5525D">
              <w:rPr>
                <w:bCs/>
              </w:rPr>
              <w:t xml:space="preserve"> </w:t>
            </w:r>
            <w:r w:rsidRPr="00C5525D">
              <w:t>„</w:t>
            </w:r>
            <w:r w:rsidRPr="00C5525D">
              <w:rPr>
                <w:lang w:eastAsia="ro-RO"/>
              </w:rPr>
              <w:t>Autostrada Sibiu-Pitești</w:t>
            </w:r>
            <w:r w:rsidRPr="00C5525D">
              <w:t>”</w:t>
            </w:r>
            <w:r w:rsidRPr="00C5525D">
              <w:rPr>
                <w:bCs/>
              </w:rPr>
              <w:t xml:space="preserve">, au fost aprobate o serie de </w:t>
            </w:r>
            <w:r w:rsidR="0098706B">
              <w:rPr>
                <w:bCs/>
              </w:rPr>
              <w:t>h</w:t>
            </w:r>
            <w:r w:rsidRPr="00C5525D">
              <w:rPr>
                <w:bCs/>
              </w:rPr>
              <w:t>otărâri ale Guvernului care privesc aprobarea procedurii de expropriere, după cum urmează:</w:t>
            </w:r>
          </w:p>
          <w:p w14:paraId="03F6F32A" w14:textId="18AC8626" w:rsidR="00885911" w:rsidRDefault="00885911" w:rsidP="00885911">
            <w:pPr>
              <w:ind w:firstLine="640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E47DB7" w:rsidRPr="00C5525D">
              <w:rPr>
                <w:bCs/>
              </w:rPr>
              <w:t>Hotărârea Guvernului nr. 518</w:t>
            </w:r>
            <w:r>
              <w:rPr>
                <w:bCs/>
              </w:rPr>
              <w:t>/</w:t>
            </w:r>
            <w:r w:rsidR="00E47DB7" w:rsidRPr="00C5525D">
              <w:rPr>
                <w:bCs/>
              </w:rPr>
              <w:t>2020</w:t>
            </w:r>
            <w:r>
              <w:rPr>
                <w:bCs/>
              </w:rPr>
              <w:t xml:space="preserve"> </w:t>
            </w:r>
            <w:r w:rsidR="00E47DB7" w:rsidRPr="00C5525D">
              <w:rPr>
                <w:bCs/>
              </w:rPr>
              <w:t xml:space="preserve">privind declanșarea procedurilor de expropriere a tuturor imobilelor proprietate privată care constituie coridorul de expropriere al lucrării de utilitate publică de interes </w:t>
            </w:r>
            <w:proofErr w:type="spellStart"/>
            <w:r w:rsidR="00E47DB7" w:rsidRPr="00C5525D">
              <w:rPr>
                <w:bCs/>
              </w:rPr>
              <w:lastRenderedPageBreak/>
              <w:t>naţional</w:t>
            </w:r>
            <w:proofErr w:type="spellEnd"/>
            <w:r w:rsidR="00E47DB7" w:rsidRPr="00C5525D">
              <w:rPr>
                <w:bCs/>
              </w:rPr>
              <w:t xml:space="preserve"> "Autostrada Sibiu </w:t>
            </w:r>
            <w:proofErr w:type="spellStart"/>
            <w:r w:rsidR="00E47DB7" w:rsidRPr="00C5525D">
              <w:rPr>
                <w:bCs/>
              </w:rPr>
              <w:t>Piteşti</w:t>
            </w:r>
            <w:proofErr w:type="spellEnd"/>
            <w:r w:rsidR="00E47DB7" w:rsidRPr="00C5525D">
              <w:rPr>
                <w:bCs/>
              </w:rPr>
              <w:t xml:space="preserve">" </w:t>
            </w:r>
            <w:proofErr w:type="spellStart"/>
            <w:r w:rsidR="00E47DB7" w:rsidRPr="00C5525D">
              <w:rPr>
                <w:bCs/>
              </w:rPr>
              <w:t>Secţiunea</w:t>
            </w:r>
            <w:proofErr w:type="spellEnd"/>
            <w:r w:rsidR="00E47DB7" w:rsidRPr="00C5525D">
              <w:rPr>
                <w:bCs/>
              </w:rPr>
              <w:t xml:space="preserve"> 4, aflate pe raza </w:t>
            </w:r>
            <w:proofErr w:type="spellStart"/>
            <w:r w:rsidR="00E47DB7" w:rsidRPr="00C5525D">
              <w:rPr>
                <w:bCs/>
              </w:rPr>
              <w:t>localităţilor</w:t>
            </w:r>
            <w:proofErr w:type="spellEnd"/>
            <w:r w:rsidR="00E47DB7" w:rsidRPr="00C5525D">
              <w:rPr>
                <w:bCs/>
              </w:rPr>
              <w:t xml:space="preserve"> Tigveni </w:t>
            </w:r>
            <w:proofErr w:type="spellStart"/>
            <w:r w:rsidR="00E47DB7" w:rsidRPr="00C5525D">
              <w:rPr>
                <w:bCs/>
              </w:rPr>
              <w:t>şi</w:t>
            </w:r>
            <w:proofErr w:type="spellEnd"/>
            <w:r w:rsidR="00E47DB7" w:rsidRPr="00C5525D">
              <w:rPr>
                <w:bCs/>
              </w:rPr>
              <w:t xml:space="preserve"> Curtea de </w:t>
            </w:r>
            <w:proofErr w:type="spellStart"/>
            <w:r w:rsidR="00E47DB7" w:rsidRPr="00C5525D">
              <w:rPr>
                <w:bCs/>
              </w:rPr>
              <w:t>Argeş</w:t>
            </w:r>
            <w:proofErr w:type="spellEnd"/>
            <w:r w:rsidR="00E47DB7" w:rsidRPr="00C5525D">
              <w:rPr>
                <w:bCs/>
              </w:rPr>
              <w:t xml:space="preserve"> din </w:t>
            </w:r>
            <w:proofErr w:type="spellStart"/>
            <w:r w:rsidR="00E47DB7" w:rsidRPr="00C5525D">
              <w:rPr>
                <w:bCs/>
              </w:rPr>
              <w:t>judeţul</w:t>
            </w:r>
            <w:proofErr w:type="spellEnd"/>
            <w:r w:rsidR="00E47DB7" w:rsidRPr="00C5525D">
              <w:rPr>
                <w:bCs/>
              </w:rPr>
              <w:t xml:space="preserve"> </w:t>
            </w:r>
            <w:proofErr w:type="spellStart"/>
            <w:r w:rsidR="00E47DB7" w:rsidRPr="00C5525D">
              <w:rPr>
                <w:bCs/>
              </w:rPr>
              <w:t>Argeş</w:t>
            </w:r>
            <w:proofErr w:type="spellEnd"/>
            <w:r w:rsidR="00601D5F" w:rsidRPr="00C5525D">
              <w:rPr>
                <w:bCs/>
              </w:rPr>
              <w:t>.</w:t>
            </w:r>
            <w:bookmarkStart w:id="1" w:name="_Hlk45620954"/>
          </w:p>
          <w:p w14:paraId="7ECE8225" w14:textId="5630DDE3" w:rsidR="00601D5F" w:rsidRPr="00C5525D" w:rsidRDefault="00885911" w:rsidP="00885911">
            <w:pPr>
              <w:ind w:firstLine="640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601D5F" w:rsidRPr="00C5525D">
              <w:rPr>
                <w:bCs/>
              </w:rPr>
              <w:t xml:space="preserve">Hotărârea </w:t>
            </w:r>
            <w:r w:rsidR="0098706B">
              <w:rPr>
                <w:bCs/>
              </w:rPr>
              <w:t xml:space="preserve">Guvernului </w:t>
            </w:r>
            <w:r w:rsidR="00601D5F" w:rsidRPr="00C5525D">
              <w:rPr>
                <w:bCs/>
              </w:rPr>
              <w:t>nr. 1320/2022 pentru modificarea și completarea Anexei nr. 2 la Hot</w:t>
            </w:r>
            <w:r w:rsidR="0087582D">
              <w:rPr>
                <w:bCs/>
              </w:rPr>
              <w:t>ă</w:t>
            </w:r>
            <w:r w:rsidR="00601D5F" w:rsidRPr="00C5525D">
              <w:rPr>
                <w:bCs/>
              </w:rPr>
              <w:t>r</w:t>
            </w:r>
            <w:r w:rsidR="0087582D">
              <w:rPr>
                <w:bCs/>
              </w:rPr>
              <w:t>â</w:t>
            </w:r>
            <w:r w:rsidR="00601D5F" w:rsidRPr="00C5525D">
              <w:rPr>
                <w:bCs/>
              </w:rPr>
              <w:t xml:space="preserve">rea Guvernului nr. 518/2020 privind declanșarea procedurilor de expropriere a tuturor imobilelor proprietate privată care constituie coridorul de expropriere al lucrării de utilitate publică de interes național </w:t>
            </w:r>
            <w:r>
              <w:rPr>
                <w:bCs/>
              </w:rPr>
              <w:t>„</w:t>
            </w:r>
            <w:r w:rsidR="00601D5F" w:rsidRPr="00C5525D">
              <w:rPr>
                <w:bCs/>
              </w:rPr>
              <w:t>Autostrada Sibiu</w:t>
            </w:r>
            <w:r>
              <w:rPr>
                <w:bCs/>
              </w:rPr>
              <w:t xml:space="preserve"> -</w:t>
            </w:r>
            <w:r w:rsidR="00601D5F" w:rsidRPr="00C5525D">
              <w:rPr>
                <w:bCs/>
              </w:rPr>
              <w:t xml:space="preserve"> Pitești</w:t>
            </w:r>
            <w:r>
              <w:rPr>
                <w:bCs/>
              </w:rPr>
              <w:t>”,</w:t>
            </w:r>
            <w:r w:rsidR="00601D5F" w:rsidRPr="00C5525D">
              <w:rPr>
                <w:bCs/>
              </w:rPr>
              <w:t xml:space="preserve"> Secțiunea 4, aflate pe raza localităților Tigveni și Curtea de Argeș din județul Argeș</w:t>
            </w:r>
            <w:bookmarkEnd w:id="1"/>
            <w:r w:rsidR="00601D5F" w:rsidRPr="00C5525D">
              <w:rPr>
                <w:bCs/>
              </w:rPr>
              <w:t>.</w:t>
            </w:r>
          </w:p>
          <w:p w14:paraId="126EDB2C" w14:textId="55E228F4" w:rsidR="00E47DB7" w:rsidRPr="00C5525D" w:rsidRDefault="00E47DB7" w:rsidP="0098706B">
            <w:pPr>
              <w:ind w:left="-47" w:firstLine="709"/>
              <w:jc w:val="both"/>
              <w:rPr>
                <w:rStyle w:val="tpa1"/>
                <w:bCs/>
              </w:rPr>
            </w:pPr>
            <w:r w:rsidRPr="00C5525D">
              <w:rPr>
                <w:rStyle w:val="tpa1"/>
              </w:rPr>
              <w:t>Conform prevederilor Legii nr. 255/2010</w:t>
            </w:r>
            <w:r w:rsidRPr="00C5525D">
              <w:rPr>
                <w:rStyle w:val="tpa1"/>
                <w:bCs/>
              </w:rPr>
              <w:t>, cu modificările și completările ulterioare, au fost parcurse următoarele etape:</w:t>
            </w:r>
          </w:p>
          <w:p w14:paraId="41DADA03" w14:textId="77777777" w:rsidR="00E47DB7" w:rsidRPr="00C5525D" w:rsidRDefault="00E47DB7" w:rsidP="00E47DB7">
            <w:pPr>
              <w:tabs>
                <w:tab w:val="left" w:pos="6446"/>
              </w:tabs>
              <w:ind w:firstLine="430"/>
              <w:jc w:val="both"/>
            </w:pPr>
            <w:r w:rsidRPr="00C5525D">
              <w:t>a) Consemnarea sumelor prevăzute ca justă despăgubire;</w:t>
            </w:r>
          </w:p>
          <w:p w14:paraId="03EA7352" w14:textId="687C32B6" w:rsidR="00E47DB7" w:rsidRPr="00C5525D" w:rsidRDefault="00E47DB7" w:rsidP="00E47DB7">
            <w:pPr>
              <w:tabs>
                <w:tab w:val="left" w:pos="6446"/>
              </w:tabs>
              <w:ind w:firstLine="440"/>
              <w:jc w:val="both"/>
            </w:pPr>
            <w:r w:rsidRPr="00C5525D">
              <w:t xml:space="preserve">b) Emiterea Deciziei de </w:t>
            </w:r>
            <w:r w:rsidRPr="00C5525D">
              <w:rPr>
                <w:bCs/>
              </w:rPr>
              <w:t xml:space="preserve">expropriere nr. </w:t>
            </w:r>
            <w:r w:rsidRPr="00C5525D">
              <w:t>1179/11.09.2020</w:t>
            </w:r>
            <w:r w:rsidR="007D761E" w:rsidRPr="00C5525D">
              <w:t xml:space="preserve"> și nr. 28/10.01.2023</w:t>
            </w:r>
            <w:r w:rsidRPr="00C5525D">
              <w:t>;</w:t>
            </w:r>
          </w:p>
          <w:p w14:paraId="5456B62D" w14:textId="0EE85DDE" w:rsidR="00E47DB7" w:rsidRPr="00C5525D" w:rsidRDefault="00E47DB7" w:rsidP="00E47DB7">
            <w:pPr>
              <w:tabs>
                <w:tab w:val="left" w:pos="6446"/>
              </w:tabs>
              <w:ind w:firstLine="440"/>
              <w:jc w:val="both"/>
            </w:pPr>
            <w:r w:rsidRPr="00C5525D">
              <w:t xml:space="preserve">c) Înscrierea coridorului de expropriere </w:t>
            </w:r>
            <w:r w:rsidR="0098706B">
              <w:t>î</w:t>
            </w:r>
            <w:r w:rsidRPr="00C5525D">
              <w:t>n Cartea Funciară pe numele Statului Român;</w:t>
            </w:r>
          </w:p>
          <w:p w14:paraId="1D97CEB1" w14:textId="77777777" w:rsidR="00E47DB7" w:rsidRPr="00C5525D" w:rsidRDefault="00E47DB7" w:rsidP="00E47DB7">
            <w:pPr>
              <w:tabs>
                <w:tab w:val="left" w:pos="6446"/>
              </w:tabs>
              <w:ind w:firstLine="440"/>
              <w:jc w:val="both"/>
            </w:pPr>
            <w:r w:rsidRPr="00C5525D">
              <w:t>c) Întocmirea documentațiilor cadastrale individuale;</w:t>
            </w:r>
          </w:p>
          <w:p w14:paraId="63E116D1" w14:textId="0365CFD0" w:rsidR="00E47DB7" w:rsidRPr="00C5525D" w:rsidRDefault="00E47DB7" w:rsidP="00E47DB7">
            <w:pPr>
              <w:tabs>
                <w:tab w:val="left" w:pos="6446"/>
              </w:tabs>
              <w:ind w:firstLine="440"/>
              <w:jc w:val="both"/>
            </w:pPr>
            <w:r w:rsidRPr="00C5525D">
              <w:t>d) Întocmirea Raportului de evaluare, în conformitate cu art. 11 alin. (7) din Legea nr. 255/2010, cu modificările și completările ulterioare.</w:t>
            </w:r>
          </w:p>
          <w:p w14:paraId="4D354ACF" w14:textId="5135D538" w:rsidR="00E47DB7" w:rsidRPr="00C5525D" w:rsidRDefault="00E47DB7" w:rsidP="00E47DB7">
            <w:pPr>
              <w:ind w:firstLine="742"/>
              <w:jc w:val="both"/>
              <w:rPr>
                <w:rStyle w:val="tpa1"/>
              </w:rPr>
            </w:pPr>
            <w:r w:rsidRPr="00C5525D">
              <w:rPr>
                <w:rStyle w:val="tpa1"/>
                <w:bCs/>
              </w:rPr>
              <w:t>Prin prezentul proiect de act normativ se propune aprobarea unor măsuri în scopul actualizării situațiilor imobilelor care au fost afectate de realizarea lucrării de utilitate publică de interes național</w:t>
            </w:r>
            <w:r w:rsidRPr="00C5525D">
              <w:rPr>
                <w:bCs/>
              </w:rPr>
              <w:t xml:space="preserve"> </w:t>
            </w:r>
            <w:r w:rsidR="0098706B">
              <w:rPr>
                <w:bCs/>
              </w:rPr>
              <w:t>„</w:t>
            </w:r>
            <w:r w:rsidRPr="00C5525D">
              <w:rPr>
                <w:bCs/>
              </w:rPr>
              <w:t>Autostrada Sibiu-</w:t>
            </w:r>
            <w:proofErr w:type="spellStart"/>
            <w:r w:rsidRPr="00C5525D">
              <w:rPr>
                <w:bCs/>
              </w:rPr>
              <w:t>Piteşti</w:t>
            </w:r>
            <w:proofErr w:type="spellEnd"/>
            <w:r w:rsidR="0098706B">
              <w:rPr>
                <w:bCs/>
              </w:rPr>
              <w:t xml:space="preserve">”, </w:t>
            </w:r>
            <w:proofErr w:type="spellStart"/>
            <w:r w:rsidRPr="00C5525D">
              <w:t>Secţiunea</w:t>
            </w:r>
            <w:proofErr w:type="spellEnd"/>
            <w:r w:rsidRPr="00C5525D">
              <w:t xml:space="preserve"> 4, aflate pe raza </w:t>
            </w:r>
            <w:proofErr w:type="spellStart"/>
            <w:r w:rsidRPr="00C5525D">
              <w:t>localităţilor</w:t>
            </w:r>
            <w:proofErr w:type="spellEnd"/>
            <w:r w:rsidRPr="00C5525D">
              <w:t xml:space="preserve"> Tigveni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Curtea de </w:t>
            </w:r>
            <w:proofErr w:type="spellStart"/>
            <w:r w:rsidRPr="00C5525D">
              <w:t>Argeş</w:t>
            </w:r>
            <w:proofErr w:type="spellEnd"/>
            <w:r w:rsidRPr="00C5525D">
              <w:t xml:space="preserve"> din </w:t>
            </w:r>
            <w:proofErr w:type="spellStart"/>
            <w:r w:rsidRPr="00C5525D">
              <w:t>judeţul</w:t>
            </w:r>
            <w:proofErr w:type="spellEnd"/>
            <w:r w:rsidRPr="00C5525D">
              <w:t xml:space="preserve"> </w:t>
            </w:r>
            <w:proofErr w:type="spellStart"/>
            <w:r w:rsidRPr="00C5525D">
              <w:t>Argeş</w:t>
            </w:r>
            <w:proofErr w:type="spellEnd"/>
            <w:r w:rsidR="0098706B">
              <w:t>,</w:t>
            </w:r>
            <w:r w:rsidRPr="00C5525D">
              <w:t xml:space="preserve"> </w:t>
            </w:r>
            <w:r w:rsidRPr="00C5525D">
              <w:rPr>
                <w:rStyle w:val="tpa1"/>
              </w:rPr>
              <w:t>după cum urmează:</w:t>
            </w:r>
          </w:p>
          <w:p w14:paraId="1083BCD8" w14:textId="15D0B4E5" w:rsidR="00E47DB7" w:rsidRPr="00C5525D" w:rsidRDefault="00E47DB7" w:rsidP="0098706B">
            <w:pPr>
              <w:pStyle w:val="ListParagraph"/>
              <w:numPr>
                <w:ilvl w:val="0"/>
                <w:numId w:val="26"/>
              </w:numPr>
              <w:ind w:left="0" w:firstLine="802"/>
              <w:jc w:val="both"/>
              <w:rPr>
                <w:rStyle w:val="tpa1"/>
                <w:bCs/>
              </w:rPr>
            </w:pPr>
            <w:r w:rsidRPr="00C5525D">
              <w:rPr>
                <w:rStyle w:val="tpa1"/>
              </w:rPr>
              <w:t xml:space="preserve">După recepționarea de către A.N.C.P.I./O.C.P.I. a documentațiilor cadastrale individuale, anumite date de identificare ale imobilelor supuse exproprierii conform anexei nr. 2 a Hotărârii Guvernului </w:t>
            </w:r>
            <w:r w:rsidRPr="00C5525D">
              <w:t xml:space="preserve">nr. 518/2020, </w:t>
            </w:r>
            <w:r w:rsidR="0098706B">
              <w:t xml:space="preserve">cu modificările și completările ulterioare, </w:t>
            </w:r>
            <w:r w:rsidRPr="00C5525D">
              <w:t xml:space="preserve">au suferit modificări </w:t>
            </w:r>
            <w:r w:rsidRPr="00C5525D">
              <w:rPr>
                <w:rStyle w:val="tpa1"/>
              </w:rPr>
              <w:t>în ceea ce privește suprafața expropriată, poziționarea față de localitate (intravilan/extravilan), categoria de folosință, identificarea topo-cadastrală a imobilelor expropriat, precum și construcții noi afectate de coridorul de expropriere intabulat. Aceste</w:t>
            </w:r>
            <w:r w:rsidRPr="00C5525D">
              <w:rPr>
                <w:rStyle w:val="tpa1"/>
                <w:bCs/>
              </w:rPr>
              <w:t xml:space="preserve"> diferențe au fost constatate </w:t>
            </w:r>
            <w:r w:rsidR="0098706B">
              <w:rPr>
                <w:rStyle w:val="tpa1"/>
                <w:bCs/>
              </w:rPr>
              <w:t>î</w:t>
            </w:r>
            <w:r w:rsidRPr="00C5525D">
              <w:rPr>
                <w:rStyle w:val="tpa1"/>
                <w:bCs/>
              </w:rPr>
              <w:t>n urma</w:t>
            </w:r>
            <w:r w:rsidRPr="00C5525D">
              <w:t xml:space="preserve"> măsurătorilor din teren și colectării documentelor care au stat la baza realizării documentațiilor cadastrale</w:t>
            </w:r>
            <w:r w:rsidRPr="00C5525D">
              <w:rPr>
                <w:rStyle w:val="tpa1"/>
                <w:bCs/>
              </w:rPr>
              <w:t xml:space="preserve">.  </w:t>
            </w:r>
          </w:p>
          <w:p w14:paraId="2BDA55DA" w14:textId="072ED42B" w:rsidR="00F2196E" w:rsidRPr="00C5525D" w:rsidRDefault="00F2196E" w:rsidP="00F2196E">
            <w:pPr>
              <w:ind w:firstLine="742"/>
              <w:jc w:val="both"/>
              <w:rPr>
                <w:rStyle w:val="tpa1"/>
                <w:b/>
                <w:bCs/>
              </w:rPr>
            </w:pPr>
            <w:r w:rsidRPr="00C5525D">
              <w:rPr>
                <w:bCs/>
              </w:rPr>
              <w:t xml:space="preserve">Astfel, pentru un număr de </w:t>
            </w:r>
            <w:r w:rsidR="00E51CC7" w:rsidRPr="00C5525D">
              <w:rPr>
                <w:b/>
              </w:rPr>
              <w:t>23</w:t>
            </w:r>
            <w:r w:rsidRPr="00C5525D">
              <w:rPr>
                <w:b/>
              </w:rPr>
              <w:t xml:space="preserve"> de imobile</w:t>
            </w:r>
            <w:r w:rsidRPr="00C5525D">
              <w:rPr>
                <w:bCs/>
              </w:rPr>
              <w:t>, cuprinse în anexa nr. 2 la Hotărârea Guvernului nr. 5</w:t>
            </w:r>
            <w:r w:rsidR="00E51CC7" w:rsidRPr="00C5525D">
              <w:rPr>
                <w:bCs/>
              </w:rPr>
              <w:t>18</w:t>
            </w:r>
            <w:r w:rsidRPr="00C5525D">
              <w:rPr>
                <w:bCs/>
              </w:rPr>
              <w:t>/2020,</w:t>
            </w:r>
            <w:r w:rsidR="002A575A">
              <w:rPr>
                <w:bCs/>
              </w:rPr>
              <w:t xml:space="preserve"> cu modificările și completările ulterioare,</w:t>
            </w:r>
            <w:r w:rsidRPr="00C5525D">
              <w:rPr>
                <w:bCs/>
              </w:rPr>
              <w:t xml:space="preserve"> ca urmare a suprapunerii planurilor parcelare peste coridorul de expropriere au rezultat diferențe ale suprafețelor cuprinse în Anexa nr. 2 la Hotărârea antemenționată față de suprafețele rezultate din măsurătorile cadastrale, diferențe de categorie de folosință, diferențe privind </w:t>
            </w:r>
            <w:r w:rsidRPr="00C5525D">
              <w:rPr>
                <w:rStyle w:val="tpa1"/>
                <w:bCs/>
              </w:rPr>
              <w:t>poziționarea față de localitate, diferențe privind identificarea topo-cadastrală a imobilelor expropriate, precum și construcții noi afectate de coridorul de expropriere intabulat.</w:t>
            </w:r>
          </w:p>
          <w:p w14:paraId="721C4570" w14:textId="78BAE8F6" w:rsidR="00A9744D" w:rsidRPr="00C5525D" w:rsidRDefault="00F2196E" w:rsidP="005A10FE">
            <w:pPr>
              <w:ind w:firstLine="660"/>
              <w:jc w:val="both"/>
              <w:rPr>
                <w:bCs/>
              </w:rPr>
            </w:pPr>
            <w:r w:rsidRPr="00C5525D">
              <w:rPr>
                <w:bCs/>
              </w:rPr>
              <w:t xml:space="preserve">Imobilele cuprinse în anexa nr. 2 la Hotărârea Guvernului nr. </w:t>
            </w:r>
            <w:r w:rsidR="0098706B" w:rsidRPr="0098706B">
              <w:rPr>
                <w:bCs/>
              </w:rPr>
              <w:t>518/</w:t>
            </w:r>
            <w:r w:rsidRPr="00C5525D">
              <w:rPr>
                <w:bCs/>
              </w:rPr>
              <w:t>2020 ale căror date de identificare, suprafețe afectate și valori de despăgubire necesită a fi actualizate după întocmirea documentațiilor cadastrale sunt următoarele: pozițiile nr. crt.</w:t>
            </w:r>
            <w:r w:rsidR="00E51CC7" w:rsidRPr="00C5525D">
              <w:rPr>
                <w:bCs/>
              </w:rPr>
              <w:t xml:space="preserve"> 3, 6, 8, 11, 21, 40, 42, 43, 44, 45, 46, 78, 99, 100, 101, 102, 121, 125, 133, 147, 152, 205</w:t>
            </w:r>
            <w:r w:rsidR="0098706B">
              <w:rPr>
                <w:bCs/>
              </w:rPr>
              <w:t xml:space="preserve"> și </w:t>
            </w:r>
            <w:r w:rsidR="00E51CC7" w:rsidRPr="00C5525D">
              <w:rPr>
                <w:bCs/>
              </w:rPr>
              <w:t>242</w:t>
            </w:r>
            <w:r w:rsidR="0049276B" w:rsidRPr="00C5525D">
              <w:rPr>
                <w:bCs/>
              </w:rPr>
              <w:t>.</w:t>
            </w:r>
          </w:p>
          <w:p w14:paraId="43A389D3" w14:textId="4401D92E" w:rsidR="0049276B" w:rsidRPr="00C5525D" w:rsidRDefault="0049276B" w:rsidP="0049276B">
            <w:pPr>
              <w:ind w:firstLine="790"/>
              <w:jc w:val="both"/>
            </w:pPr>
            <w:r w:rsidRPr="00C5525D">
              <w:t>Astfel, în conformitate cu prevederile art. 11 alin. (7) și alin. (8) din Legea nr. 255/2010</w:t>
            </w:r>
            <w:r w:rsidR="0098706B">
              <w:t>,</w:t>
            </w:r>
            <w:r w:rsidRPr="00C5525D">
              <w:t xml:space="preserve"> cu modificările și completările ulterioare și ale art. 8 alin. (2) și alin. (3) din Hotărârea Guvernului nr. 53/2011 privind aprobarea </w:t>
            </w:r>
            <w:r w:rsidRPr="00C5525D">
              <w:rPr>
                <w:bCs/>
              </w:rPr>
              <w:t xml:space="preserve">Normelor Metodologice de aplicare a Legii nr. </w:t>
            </w:r>
            <w:hyperlink r:id="rId8" w:tooltip="privind exproprierea pentru cauză de utilitate publică, necesară realizării unor obiective de interes naţional, judeţean şi local (act publicat in M.Of. 853 din 20-dec-2010)" w:history="1">
              <w:r w:rsidRPr="00C5525D">
                <w:rPr>
                  <w:bCs/>
                </w:rPr>
                <w:t>255/2010</w:t>
              </w:r>
            </w:hyperlink>
            <w:r w:rsidRPr="00C5525D">
              <w:rPr>
                <w:bCs/>
              </w:rPr>
              <w:t xml:space="preserve"> privind exproprierea pentru cauză de utilitate publică, necesară realizării unor obiective de interes național, județean și local, cu modificările și </w:t>
            </w:r>
            <w:r w:rsidRPr="00C5525D">
              <w:rPr>
                <w:bCs/>
              </w:rPr>
              <w:lastRenderedPageBreak/>
              <w:t>completările ulterioare</w:t>
            </w:r>
            <w:r w:rsidR="0098706B">
              <w:rPr>
                <w:bCs/>
              </w:rPr>
              <w:t>,</w:t>
            </w:r>
            <w:r w:rsidRPr="00C5525D">
              <w:rPr>
                <w:bCs/>
              </w:rPr>
              <w:t xml:space="preserve"> coroborat cu prevederile Deciziei nr. 380/2015 a Curții Constituționale, a fost întocmit și </w:t>
            </w:r>
            <w:r w:rsidRPr="00C5525D">
              <w:t>cel de-al doilea raport de evaluare.</w:t>
            </w:r>
          </w:p>
          <w:p w14:paraId="3C26E133" w14:textId="3A9C3ADE" w:rsidR="0049276B" w:rsidRPr="00C5525D" w:rsidRDefault="0049276B" w:rsidP="0049276B">
            <w:pPr>
              <w:ind w:firstLine="790"/>
              <w:jc w:val="both"/>
            </w:pPr>
            <w:r w:rsidRPr="00C5525D">
              <w:t xml:space="preserve">Suma aferentă despăgubirii pentru imobilele menționate mai sus, conform Hotărârii Guvernului nr. </w:t>
            </w:r>
            <w:r w:rsidR="0098706B">
              <w:t>518</w:t>
            </w:r>
            <w:r w:rsidRPr="00C5525D">
              <w:t xml:space="preserve">/2020, este </w:t>
            </w:r>
            <w:r w:rsidRPr="005A10FE">
              <w:t xml:space="preserve">de </w:t>
            </w:r>
            <w:r w:rsidRPr="005A10FE">
              <w:rPr>
                <w:b/>
                <w:bCs/>
                <w:lang w:val="en-US" w:eastAsia="en-US"/>
              </w:rPr>
              <w:t xml:space="preserve">167.935,55 </w:t>
            </w:r>
            <w:r w:rsidRPr="005A10FE">
              <w:rPr>
                <w:b/>
              </w:rPr>
              <w:t>lei</w:t>
            </w:r>
            <w:r w:rsidR="005A10FE" w:rsidRPr="005A10FE">
              <w:t>.</w:t>
            </w:r>
          </w:p>
          <w:p w14:paraId="019772F1" w14:textId="692A6DE5" w:rsidR="00774536" w:rsidRPr="00C5525D" w:rsidRDefault="00774536" w:rsidP="00774536">
            <w:pPr>
              <w:ind w:firstLine="790"/>
              <w:jc w:val="both"/>
            </w:pPr>
            <w:r w:rsidRPr="00C5525D">
              <w:t xml:space="preserve">Ca urmare a realizării documentațiilor cadastrale și a celui de al doilea raport de evaluare pentru cele 23 de imobile, în conformitate cu prevederile art. 11 alin. (7) din Legea nr. 255/2010, cu modificările și completările ulterioare, rezultă o valoare de despăgubire pentru imobilele menționate mai sus de </w:t>
            </w:r>
            <w:r w:rsidRPr="005A10FE">
              <w:rPr>
                <w:b/>
                <w:bCs/>
                <w:lang w:val="en-US" w:eastAsia="en-US"/>
              </w:rPr>
              <w:t xml:space="preserve">135.895,68 </w:t>
            </w:r>
            <w:r w:rsidRPr="005A10FE">
              <w:rPr>
                <w:b/>
                <w:bCs/>
              </w:rPr>
              <w:t>lei</w:t>
            </w:r>
            <w:r w:rsidR="005A10FE">
              <w:rPr>
                <w:b/>
                <w:bCs/>
              </w:rPr>
              <w:t>.</w:t>
            </w:r>
          </w:p>
          <w:p w14:paraId="7D3BA73C" w14:textId="77777777" w:rsidR="00F2196E" w:rsidRPr="00DC4D8C" w:rsidRDefault="00F2196E" w:rsidP="00D636C4">
            <w:pPr>
              <w:ind w:firstLine="790"/>
              <w:jc w:val="both"/>
              <w:rPr>
                <w:sz w:val="16"/>
                <w:szCs w:val="16"/>
              </w:rPr>
            </w:pPr>
          </w:p>
          <w:tbl>
            <w:tblPr>
              <w:tblW w:w="7360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120"/>
              <w:gridCol w:w="1640"/>
              <w:gridCol w:w="1960"/>
              <w:gridCol w:w="2080"/>
            </w:tblGrid>
            <w:tr w:rsidR="00C5525D" w:rsidRPr="00C5525D" w14:paraId="3C54B4C3" w14:textId="77777777" w:rsidTr="00DC4D8C">
              <w:trPr>
                <w:trHeight w:val="2888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BA34D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Nr.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crt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.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4C094" w14:textId="4A8185B3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P</w:t>
                  </w:r>
                  <w:r w:rsidR="0098706B">
                    <w:rPr>
                      <w:sz w:val="20"/>
                      <w:szCs w:val="20"/>
                      <w:lang w:val="en-US" w:eastAsia="en-US"/>
                    </w:rPr>
                    <w:t>oziție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H</w:t>
                  </w:r>
                  <w:r w:rsidR="0098706B">
                    <w:rPr>
                      <w:sz w:val="20"/>
                      <w:szCs w:val="20"/>
                      <w:lang w:val="en-US" w:eastAsia="en-US"/>
                    </w:rPr>
                    <w:t>.</w:t>
                  </w:r>
                  <w:r w:rsidRPr="00C5525D">
                    <w:rPr>
                      <w:sz w:val="20"/>
                      <w:szCs w:val="20"/>
                      <w:lang w:val="en-US" w:eastAsia="en-US"/>
                    </w:rPr>
                    <w:t>G</w:t>
                  </w:r>
                  <w:r w:rsidR="0098706B">
                    <w:rPr>
                      <w:sz w:val="20"/>
                      <w:szCs w:val="20"/>
                      <w:lang w:val="en-US" w:eastAsia="en-US"/>
                    </w:rPr>
                    <w:t xml:space="preserve">. </w:t>
                  </w:r>
                  <w:proofErr w:type="spellStart"/>
                  <w:r w:rsidR="0098706B">
                    <w:rPr>
                      <w:sz w:val="20"/>
                      <w:szCs w:val="20"/>
                      <w:lang w:val="en-US" w:eastAsia="en-US"/>
                    </w:rPr>
                    <w:t>nr</w:t>
                  </w:r>
                  <w:proofErr w:type="spellEnd"/>
                  <w:r w:rsidR="0098706B">
                    <w:rPr>
                      <w:sz w:val="20"/>
                      <w:szCs w:val="20"/>
                      <w:lang w:val="en-US" w:eastAsia="en-US"/>
                    </w:rPr>
                    <w:t>.</w:t>
                  </w:r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518/2020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CAE21" w14:textId="05C1916C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Despăgubiri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conform H.G.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nr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. 518/2020, cu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modificările</w:t>
                  </w:r>
                  <w:proofErr w:type="spellEnd"/>
                  <w:r w:rsidR="0087582D"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="0087582D">
                    <w:rPr>
                      <w:sz w:val="20"/>
                      <w:szCs w:val="20"/>
                      <w:lang w:val="en-US" w:eastAsia="en-US"/>
                    </w:rPr>
                    <w:t>și</w:t>
                  </w:r>
                  <w:proofErr w:type="spellEnd"/>
                  <w:r w:rsidR="0087582D"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="0087582D">
                    <w:rPr>
                      <w:sz w:val="20"/>
                      <w:szCs w:val="20"/>
                      <w:lang w:val="en-US" w:eastAsia="en-US"/>
                    </w:rPr>
                    <w:t>completările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ulterioare</w:t>
                  </w:r>
                  <w:proofErr w:type="spellEnd"/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102F3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Despăgubiri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actualizate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după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întocmirea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raportului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de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evaluare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în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conformitate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cu art. 11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alin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. (7) din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Legea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nr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. 255/2010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B11C0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Diferența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dintre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despăgubirile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consemnate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conform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Hotărârii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Guvernului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nr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. 518/2020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și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sumele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rezultate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din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raportul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de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evaluare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întocmit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în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conformitate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cu art. 11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alin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. (7) din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Legea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nr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. 255/2010,cu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modificările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și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completările</w:t>
                  </w:r>
                  <w:proofErr w:type="spellEnd"/>
                  <w:r w:rsidRPr="00C5525D"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5525D">
                    <w:rPr>
                      <w:sz w:val="20"/>
                      <w:szCs w:val="20"/>
                      <w:lang w:val="en-US" w:eastAsia="en-US"/>
                    </w:rPr>
                    <w:t>ulterioare</w:t>
                  </w:r>
                  <w:proofErr w:type="spellEnd"/>
                </w:p>
              </w:tc>
            </w:tr>
            <w:tr w:rsidR="00C5525D" w:rsidRPr="00C5525D" w14:paraId="0D8ED5A9" w14:textId="77777777" w:rsidTr="00F2196E">
              <w:trPr>
                <w:trHeight w:val="25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777A8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62133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49211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11,50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48FC9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11,50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CE44A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0,00</w:t>
                  </w:r>
                </w:p>
              </w:tc>
            </w:tr>
            <w:tr w:rsidR="00C5525D" w:rsidRPr="00C5525D" w14:paraId="0F6F7421" w14:textId="77777777" w:rsidTr="00F2196E">
              <w:trPr>
                <w:trHeight w:val="255"/>
              </w:trPr>
              <w:tc>
                <w:tcPr>
                  <w:tcW w:w="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761BA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  <w:t>2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CF24A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6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7D2EE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25.592,10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3CA54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18.202,20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5D87F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0,00</w:t>
                  </w:r>
                </w:p>
              </w:tc>
            </w:tr>
            <w:tr w:rsidR="00C5525D" w:rsidRPr="00C5525D" w14:paraId="6C6C31DB" w14:textId="77777777" w:rsidTr="00F2196E">
              <w:trPr>
                <w:trHeight w:val="255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C6D05C" w14:textId="77777777" w:rsidR="00F2196E" w:rsidRPr="00C5525D" w:rsidRDefault="00F2196E" w:rsidP="00F2196E">
                  <w:pPr>
                    <w:suppressAutoHyphens w:val="0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342002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BCA441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5F595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7.389,90</w:t>
                  </w: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DB26CC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C5525D" w:rsidRPr="00C5525D" w14:paraId="1139BF09" w14:textId="77777777" w:rsidTr="00F2196E">
              <w:trPr>
                <w:trHeight w:val="255"/>
              </w:trPr>
              <w:tc>
                <w:tcPr>
                  <w:tcW w:w="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17EEB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  <w:t>3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EC7A0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D1F30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2.921,00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25B04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5.842,00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A757B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5.096,92</w:t>
                  </w:r>
                </w:p>
              </w:tc>
            </w:tr>
            <w:tr w:rsidR="00C5525D" w:rsidRPr="00C5525D" w14:paraId="7CC5D0E8" w14:textId="77777777" w:rsidTr="00F2196E">
              <w:trPr>
                <w:trHeight w:val="255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627D74" w14:textId="77777777" w:rsidR="00F2196E" w:rsidRPr="00C5525D" w:rsidRDefault="00F2196E" w:rsidP="00F2196E">
                  <w:pPr>
                    <w:suppressAutoHyphens w:val="0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73CC65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4FEE7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8.895,45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3D74E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877,53</w:t>
                  </w: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47C10D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C5525D" w:rsidRPr="00C5525D" w14:paraId="19B1BBDE" w14:textId="77777777" w:rsidTr="00F2196E">
              <w:trPr>
                <w:trHeight w:val="25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C5588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A28FC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31892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1.443,25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28EC1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550,85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B434C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892,40</w:t>
                  </w:r>
                </w:p>
              </w:tc>
            </w:tr>
            <w:tr w:rsidR="00C5525D" w:rsidRPr="00C5525D" w14:paraId="71CC04FF" w14:textId="77777777" w:rsidTr="00F2196E">
              <w:trPr>
                <w:trHeight w:val="255"/>
              </w:trPr>
              <w:tc>
                <w:tcPr>
                  <w:tcW w:w="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0E46D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  <w:t>5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80CF4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21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5C0EF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62,10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777ED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13,80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0968A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48,30</w:t>
                  </w:r>
                </w:p>
              </w:tc>
            </w:tr>
            <w:tr w:rsidR="00C5525D" w:rsidRPr="00C5525D" w14:paraId="5A8A02EC" w14:textId="77777777" w:rsidTr="00F2196E">
              <w:trPr>
                <w:trHeight w:val="255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E894D0" w14:textId="77777777" w:rsidR="00F2196E" w:rsidRPr="00C5525D" w:rsidRDefault="00F2196E" w:rsidP="00F2196E">
                  <w:pPr>
                    <w:suppressAutoHyphens w:val="0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A1B1E1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1AEB2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585,50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7D814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585,50</w:t>
                  </w: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F942F2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C5525D" w:rsidRPr="00C5525D" w14:paraId="34A4CF5C" w14:textId="77777777" w:rsidTr="00F2196E">
              <w:trPr>
                <w:trHeight w:val="25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EFCBC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2B2CF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40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26214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1.676,70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9598E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7.545,15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D7095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-5.868,45</w:t>
                  </w:r>
                </w:p>
              </w:tc>
            </w:tr>
            <w:tr w:rsidR="00C5525D" w:rsidRPr="00C5525D" w14:paraId="754FD758" w14:textId="77777777" w:rsidTr="00F2196E">
              <w:trPr>
                <w:trHeight w:val="255"/>
              </w:trPr>
              <w:tc>
                <w:tcPr>
                  <w:tcW w:w="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3BDFC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  <w:t>7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C43EA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42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639E8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5.333,70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84136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7.155,30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A9CD7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-605,30</w:t>
                  </w:r>
                </w:p>
              </w:tc>
            </w:tr>
            <w:tr w:rsidR="00C5525D" w:rsidRPr="00C5525D" w14:paraId="74C6809B" w14:textId="77777777" w:rsidTr="00F2196E">
              <w:trPr>
                <w:trHeight w:val="255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0532BF" w14:textId="77777777" w:rsidR="00F2196E" w:rsidRPr="00C5525D" w:rsidRDefault="00F2196E" w:rsidP="00F2196E">
                  <w:pPr>
                    <w:suppressAutoHyphens w:val="0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7892E4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815F0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1.216,30</w:t>
                  </w:r>
                </w:p>
              </w:tc>
              <w:tc>
                <w:tcPr>
                  <w:tcW w:w="1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5E5B40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DF6F87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C5525D" w:rsidRPr="00C5525D" w14:paraId="5317EAC4" w14:textId="77777777" w:rsidTr="00F2196E">
              <w:trPr>
                <w:trHeight w:val="25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0B02B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  <w:t>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35730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43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47FC4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5.837,40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645F0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1.805,50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5E9D1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4.031,90</w:t>
                  </w:r>
                </w:p>
              </w:tc>
            </w:tr>
            <w:tr w:rsidR="00C5525D" w:rsidRPr="00C5525D" w14:paraId="2E86A6CC" w14:textId="77777777" w:rsidTr="00F2196E">
              <w:trPr>
                <w:trHeight w:val="25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63426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  <w:t>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B7291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44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6F992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966,00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12829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1.840,00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E89BC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-874,00</w:t>
                  </w:r>
                </w:p>
              </w:tc>
            </w:tr>
            <w:tr w:rsidR="00C5525D" w:rsidRPr="00C5525D" w14:paraId="7AE843C0" w14:textId="77777777" w:rsidTr="00F2196E">
              <w:trPr>
                <w:trHeight w:val="25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9AE1B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  <w:t>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94562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45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798F1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1.423,70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33550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2.760,00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0F6C9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-1.336,30</w:t>
                  </w:r>
                </w:p>
              </w:tc>
            </w:tr>
            <w:tr w:rsidR="00C5525D" w:rsidRPr="00C5525D" w14:paraId="5057B3B6" w14:textId="77777777" w:rsidTr="00F2196E">
              <w:trPr>
                <w:trHeight w:val="25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C0893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  <w:t>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1B191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46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5CA10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3.942,20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59F1B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779,70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599BD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3.162,50</w:t>
                  </w:r>
                </w:p>
              </w:tc>
            </w:tr>
            <w:tr w:rsidR="00C5525D" w:rsidRPr="00C5525D" w14:paraId="6232D153" w14:textId="77777777" w:rsidTr="00F2196E">
              <w:trPr>
                <w:trHeight w:val="255"/>
              </w:trPr>
              <w:tc>
                <w:tcPr>
                  <w:tcW w:w="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634F8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  <w:t>12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ADE7E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78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65DCB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113,85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8FC4E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2.684,10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401B9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-1.064,90</w:t>
                  </w:r>
                </w:p>
              </w:tc>
            </w:tr>
            <w:tr w:rsidR="00C5525D" w:rsidRPr="00C5525D" w14:paraId="4CD67A17" w14:textId="77777777" w:rsidTr="00F2196E">
              <w:trPr>
                <w:trHeight w:val="255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95430E" w14:textId="77777777" w:rsidR="00F2196E" w:rsidRPr="00C5525D" w:rsidRDefault="00F2196E" w:rsidP="00F2196E">
                  <w:pPr>
                    <w:suppressAutoHyphens w:val="0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3A4B20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0D8B4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3.249,90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62F35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14.200,20</w:t>
                  </w: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2DD879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C5525D" w:rsidRPr="00C5525D" w14:paraId="4F0B670C" w14:textId="77777777" w:rsidTr="00F2196E">
              <w:trPr>
                <w:trHeight w:val="255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169FFE" w14:textId="77777777" w:rsidR="00F2196E" w:rsidRPr="00C5525D" w:rsidRDefault="00F2196E" w:rsidP="00F2196E">
                  <w:pPr>
                    <w:suppressAutoHyphens w:val="0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04B2BC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99981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15.715,90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2E771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3.146,40</w:t>
                  </w: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C5C460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C5525D" w:rsidRPr="00C5525D" w14:paraId="7B6A5014" w14:textId="77777777" w:rsidTr="00F2196E">
              <w:trPr>
                <w:trHeight w:val="255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7D1ED7" w14:textId="77777777" w:rsidR="00F2196E" w:rsidRPr="00C5525D" w:rsidRDefault="00F2196E" w:rsidP="00F2196E">
                  <w:pPr>
                    <w:suppressAutoHyphens w:val="0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14CBA9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D5FD05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86E94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113,85</w:t>
                  </w: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96DB5E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C5525D" w:rsidRPr="00C5525D" w14:paraId="5D1A1E43" w14:textId="77777777" w:rsidTr="00F2196E">
              <w:trPr>
                <w:trHeight w:val="255"/>
              </w:trPr>
              <w:tc>
                <w:tcPr>
                  <w:tcW w:w="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F128A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  <w:t>13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71AF6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99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23F9C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3.923,80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F2143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4.068,70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BB5CB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-144,90</w:t>
                  </w:r>
                </w:p>
              </w:tc>
            </w:tr>
            <w:tr w:rsidR="00C5525D" w:rsidRPr="00C5525D" w14:paraId="4A42BDDA" w14:textId="77777777" w:rsidTr="00F2196E">
              <w:trPr>
                <w:trHeight w:val="255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07D14C" w14:textId="77777777" w:rsidR="00F2196E" w:rsidRPr="00C5525D" w:rsidRDefault="00F2196E" w:rsidP="00F2196E">
                  <w:pPr>
                    <w:suppressAutoHyphens w:val="0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F52C19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8C9C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3.786,34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3E1C2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3.786,34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8CC4F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0,00</w:t>
                  </w:r>
                </w:p>
              </w:tc>
            </w:tr>
            <w:tr w:rsidR="00C5525D" w:rsidRPr="00C5525D" w14:paraId="35A45F1E" w14:textId="77777777" w:rsidTr="00F2196E">
              <w:trPr>
                <w:trHeight w:val="255"/>
              </w:trPr>
              <w:tc>
                <w:tcPr>
                  <w:tcW w:w="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A3526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  <w:t>14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5F4A8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7A2A2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103,50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6CCE9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5.924,80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FD8FE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-1.173,00</w:t>
                  </w:r>
                </w:p>
              </w:tc>
            </w:tr>
            <w:tr w:rsidR="00C5525D" w:rsidRPr="00C5525D" w14:paraId="55B7771A" w14:textId="77777777" w:rsidTr="00F2196E">
              <w:trPr>
                <w:trHeight w:val="255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E1C960" w14:textId="77777777" w:rsidR="00F2196E" w:rsidRPr="00C5525D" w:rsidRDefault="00F2196E" w:rsidP="00F2196E">
                  <w:pPr>
                    <w:suppressAutoHyphens w:val="0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F77304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44622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4.648,30</w:t>
                  </w:r>
                </w:p>
              </w:tc>
              <w:tc>
                <w:tcPr>
                  <w:tcW w:w="1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034C7D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9A0B7C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C5525D" w:rsidRPr="00C5525D" w14:paraId="2032F04E" w14:textId="77777777" w:rsidTr="00F2196E">
              <w:trPr>
                <w:trHeight w:val="25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0FF3A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  <w:t>15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C4BA7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F41FA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3.325,80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2D47D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3.332,70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E6986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-6,90</w:t>
                  </w:r>
                </w:p>
              </w:tc>
            </w:tr>
            <w:tr w:rsidR="00C5525D" w:rsidRPr="00C5525D" w14:paraId="78AC37A3" w14:textId="77777777" w:rsidTr="00F2196E">
              <w:trPr>
                <w:trHeight w:val="25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9A3C5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  <w:t>16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CA8B1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102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045E6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4.123,90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659D9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4.572,40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1DD1B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-448,50</w:t>
                  </w:r>
                </w:p>
              </w:tc>
            </w:tr>
            <w:tr w:rsidR="00C5525D" w:rsidRPr="00C5525D" w14:paraId="4A7E7DED" w14:textId="77777777" w:rsidTr="00F2196E">
              <w:trPr>
                <w:trHeight w:val="255"/>
              </w:trPr>
              <w:tc>
                <w:tcPr>
                  <w:tcW w:w="5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F5876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  <w:t>17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15E3D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121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92CEA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5635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D0D5D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310,50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6621B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-257,60</w:t>
                  </w:r>
                </w:p>
              </w:tc>
            </w:tr>
            <w:tr w:rsidR="00C5525D" w:rsidRPr="00C5525D" w14:paraId="4ADDBC4F" w14:textId="77777777" w:rsidTr="00F2196E">
              <w:trPr>
                <w:trHeight w:val="255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1B1B7F3" w14:textId="77777777" w:rsidR="00F2196E" w:rsidRPr="00C5525D" w:rsidRDefault="00F2196E" w:rsidP="00F2196E">
                  <w:pPr>
                    <w:suppressAutoHyphens w:val="0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9EAD0B9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0563554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8B57B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5.582,10</w:t>
                  </w: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66DA9D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C5525D" w:rsidRPr="00C5525D" w14:paraId="30FF758A" w14:textId="77777777" w:rsidTr="00F2196E">
              <w:trPr>
                <w:trHeight w:val="25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E0588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  <w:t>18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6FC49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125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95A1C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1.557,10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292A2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1.621,50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FF5A3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-64,40</w:t>
                  </w:r>
                </w:p>
              </w:tc>
            </w:tr>
            <w:tr w:rsidR="00C5525D" w:rsidRPr="00C5525D" w14:paraId="67CE8E8D" w14:textId="77777777" w:rsidTr="00F2196E">
              <w:trPr>
                <w:trHeight w:val="25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CFB56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  <w:t>19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2E1AA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133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82547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4.839,20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AEB8F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4.498,80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BB3D3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340,40</w:t>
                  </w:r>
                </w:p>
              </w:tc>
            </w:tr>
            <w:tr w:rsidR="00C5525D" w:rsidRPr="00C5525D" w14:paraId="5333C4E4" w14:textId="77777777" w:rsidTr="00F2196E">
              <w:trPr>
                <w:trHeight w:val="25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F9C73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  <w:t>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1D0D3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147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521F8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25.615,10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4EF8D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4.121,60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6C07F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21.493,50</w:t>
                  </w:r>
                </w:p>
              </w:tc>
            </w:tr>
            <w:tr w:rsidR="00C5525D" w:rsidRPr="00C5525D" w14:paraId="728CC448" w14:textId="77777777" w:rsidTr="00F2196E">
              <w:trPr>
                <w:trHeight w:val="25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5494E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  <w:t>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9ED15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152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91DDC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575,00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B7BF5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922,30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F235F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-347,30</w:t>
                  </w:r>
                </w:p>
              </w:tc>
            </w:tr>
            <w:tr w:rsidR="00C5525D" w:rsidRPr="00C5525D" w14:paraId="04031A97" w14:textId="77777777" w:rsidTr="00F2196E">
              <w:trPr>
                <w:trHeight w:val="255"/>
              </w:trPr>
              <w:tc>
                <w:tcPr>
                  <w:tcW w:w="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2F705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  <w:t>22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B2DD8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205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A85B1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10.177,50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7C96A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10.177,50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6D9ED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0,00</w:t>
                  </w:r>
                </w:p>
              </w:tc>
            </w:tr>
            <w:tr w:rsidR="00C5525D" w:rsidRPr="00C5525D" w14:paraId="1EE3CF3A" w14:textId="77777777" w:rsidTr="00F2196E">
              <w:trPr>
                <w:trHeight w:val="255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1FBCE5" w14:textId="77777777" w:rsidR="00F2196E" w:rsidRPr="00C5525D" w:rsidRDefault="00F2196E" w:rsidP="00F2196E">
                  <w:pPr>
                    <w:suppressAutoHyphens w:val="0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9E4CD9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6E863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5.802,31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E09B7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5.802,31</w:t>
                  </w: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076CC0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C5525D" w:rsidRPr="00C5525D" w14:paraId="67915081" w14:textId="77777777" w:rsidTr="00F2196E">
              <w:trPr>
                <w:trHeight w:val="255"/>
              </w:trPr>
              <w:tc>
                <w:tcPr>
                  <w:tcW w:w="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1B6DE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  <w:t>23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1317A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242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3CC17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14.836,15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98618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3.666,20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A043C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9.165,50</w:t>
                  </w:r>
                </w:p>
              </w:tc>
            </w:tr>
            <w:tr w:rsidR="00C5525D" w:rsidRPr="00C5525D" w14:paraId="466BA534" w14:textId="77777777" w:rsidTr="00F2196E">
              <w:trPr>
                <w:trHeight w:val="255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CA557B" w14:textId="77777777" w:rsidR="00F2196E" w:rsidRPr="00C5525D" w:rsidRDefault="00F2196E" w:rsidP="00F2196E">
                  <w:pPr>
                    <w:suppressAutoHyphens w:val="0"/>
                    <w:rPr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3E29C0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D46AF7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852C1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sz w:val="20"/>
                      <w:szCs w:val="20"/>
                      <w:lang w:val="en-US" w:eastAsia="en-US"/>
                    </w:rPr>
                    <w:t>2.004,45</w:t>
                  </w: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2BABD4" w14:textId="77777777" w:rsidR="00F2196E" w:rsidRPr="00C5525D" w:rsidRDefault="00F2196E" w:rsidP="00F2196E">
                  <w:pPr>
                    <w:suppressAutoHyphens w:val="0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C5525D" w:rsidRPr="00C5525D" w14:paraId="48F59088" w14:textId="77777777" w:rsidTr="00F2196E">
              <w:trPr>
                <w:trHeight w:val="345"/>
              </w:trPr>
              <w:tc>
                <w:tcPr>
                  <w:tcW w:w="1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D96C8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b/>
                      <w:bCs/>
                      <w:i/>
                      <w:iCs/>
                      <w:sz w:val="20"/>
                      <w:szCs w:val="20"/>
                      <w:lang w:val="en-US" w:eastAsia="en-US"/>
                    </w:rPr>
                    <w:lastRenderedPageBreak/>
                    <w:t>TOTAL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E36CB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b/>
                      <w:bCs/>
                      <w:sz w:val="20"/>
                      <w:szCs w:val="20"/>
                      <w:lang w:val="en-US" w:eastAsia="en-US"/>
                    </w:rPr>
                    <w:t>167.935,55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8F62A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b/>
                      <w:bCs/>
                      <w:sz w:val="20"/>
                      <w:szCs w:val="20"/>
                      <w:lang w:val="en-US" w:eastAsia="en-US"/>
                    </w:rPr>
                    <w:t>135.895,68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8A318" w14:textId="77777777" w:rsidR="00F2196E" w:rsidRPr="00C5525D" w:rsidRDefault="00F2196E" w:rsidP="00F2196E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r w:rsidRPr="00C5525D">
                    <w:rPr>
                      <w:b/>
                      <w:bCs/>
                      <w:sz w:val="20"/>
                      <w:szCs w:val="20"/>
                      <w:lang w:val="en-US" w:eastAsia="en-US"/>
                    </w:rPr>
                    <w:t>32.039,87</w:t>
                  </w:r>
                </w:p>
              </w:tc>
            </w:tr>
          </w:tbl>
          <w:p w14:paraId="0FB68FD2" w14:textId="77777777" w:rsidR="009B1486" w:rsidRPr="00DC4D8C" w:rsidRDefault="009B1486" w:rsidP="009B1486">
            <w:pPr>
              <w:ind w:hanging="50"/>
              <w:jc w:val="both"/>
              <w:rPr>
                <w:sz w:val="16"/>
                <w:szCs w:val="16"/>
              </w:rPr>
            </w:pPr>
          </w:p>
          <w:p w14:paraId="69B819AB" w14:textId="2A8E20EE" w:rsidR="00E12F2D" w:rsidRPr="00BB4A44" w:rsidRDefault="00865DD0" w:rsidP="00E12F2D">
            <w:pPr>
              <w:shd w:val="clear" w:color="auto" w:fill="FFFFFF"/>
              <w:ind w:firstLine="601"/>
              <w:jc w:val="both"/>
            </w:pPr>
            <w:r w:rsidRPr="00BB4A44">
              <w:t xml:space="preserve">Diferența dintre suma de </w:t>
            </w:r>
            <w:r w:rsidR="00E51CC7" w:rsidRPr="00BB4A44">
              <w:rPr>
                <w:b/>
                <w:bCs/>
                <w:lang w:val="en-US" w:eastAsia="en-US"/>
              </w:rPr>
              <w:t xml:space="preserve">167.935,55 </w:t>
            </w:r>
            <w:r w:rsidRPr="00BB4A44">
              <w:rPr>
                <w:b/>
              </w:rPr>
              <w:t>lei</w:t>
            </w:r>
            <w:r w:rsidR="00D636C4" w:rsidRPr="002A575A">
              <w:rPr>
                <w:bCs/>
              </w:rPr>
              <w:t>,</w:t>
            </w:r>
            <w:r w:rsidRPr="002A575A">
              <w:t xml:space="preserve"> </w:t>
            </w:r>
            <w:r w:rsidRPr="00BB4A44">
              <w:t xml:space="preserve">consemnată inițial și suma de </w:t>
            </w:r>
            <w:r w:rsidR="00E51CC7" w:rsidRPr="00BB4A44">
              <w:rPr>
                <w:b/>
                <w:bCs/>
                <w:lang w:val="en-US" w:eastAsia="en-US"/>
              </w:rPr>
              <w:t>135.895,68</w:t>
            </w:r>
            <w:r w:rsidR="009203C4" w:rsidRPr="00BB4A44">
              <w:rPr>
                <w:b/>
                <w:bCs/>
                <w:lang w:val="en-US" w:eastAsia="en-US"/>
              </w:rPr>
              <w:t xml:space="preserve"> </w:t>
            </w:r>
            <w:r w:rsidRPr="00BB4A44">
              <w:rPr>
                <w:b/>
                <w:bCs/>
              </w:rPr>
              <w:t>lei</w:t>
            </w:r>
            <w:r w:rsidR="001A1B96" w:rsidRPr="00BB4A44">
              <w:rPr>
                <w:b/>
                <w:bCs/>
              </w:rPr>
              <w:t xml:space="preserve">, </w:t>
            </w:r>
            <w:r w:rsidR="00E12F2D" w:rsidRPr="00BB4A44">
              <w:t xml:space="preserve">rezultată conform noului raport de evaluare </w:t>
            </w:r>
            <w:r w:rsidR="00E12F2D" w:rsidRPr="00BB4A44">
              <w:rPr>
                <w:bCs/>
              </w:rPr>
              <w:t>este</w:t>
            </w:r>
            <w:r w:rsidR="001A1B96" w:rsidRPr="00BB4A44">
              <w:rPr>
                <w:bCs/>
              </w:rPr>
              <w:t xml:space="preserve"> de</w:t>
            </w:r>
            <w:r w:rsidR="001A1B96" w:rsidRPr="00BB4A44">
              <w:rPr>
                <w:b/>
                <w:bCs/>
              </w:rPr>
              <w:t xml:space="preserve"> </w:t>
            </w:r>
            <w:r w:rsidR="00E51CC7" w:rsidRPr="00BB4A44">
              <w:rPr>
                <w:b/>
                <w:bCs/>
                <w:lang w:val="en-US" w:eastAsia="en-US"/>
              </w:rPr>
              <w:t xml:space="preserve">32.039,87 </w:t>
            </w:r>
            <w:r w:rsidR="001A1B96" w:rsidRPr="00BB4A44">
              <w:rPr>
                <w:b/>
                <w:bCs/>
              </w:rPr>
              <w:t>lei</w:t>
            </w:r>
            <w:r w:rsidR="001F1312" w:rsidRPr="00BB4A44">
              <w:rPr>
                <w:b/>
              </w:rPr>
              <w:t>.</w:t>
            </w:r>
            <w:r w:rsidR="00E12F2D" w:rsidRPr="00BB4A44">
              <w:t xml:space="preserve"> Această sumă rezultă în urma întocmirii raportului de evaluare pentru imobilele menționate anterior, în conformitate cu prevederile art. 11 alin. (7) din Legea nr. 255/2010, cu modificările și completările ulterioare</w:t>
            </w:r>
            <w:r w:rsidR="00E35761" w:rsidRPr="00BB4A44">
              <w:t>.</w:t>
            </w:r>
            <w:r w:rsidR="00E12F2D" w:rsidRPr="00BB4A44">
              <w:t xml:space="preserve"> </w:t>
            </w:r>
          </w:p>
          <w:p w14:paraId="56BD9FAB" w14:textId="77777777" w:rsidR="00E12F2D" w:rsidRPr="00C5525D" w:rsidRDefault="00E12F2D" w:rsidP="00E12F2D">
            <w:pPr>
              <w:autoSpaceDE w:val="0"/>
              <w:autoSpaceDN w:val="0"/>
              <w:adjustRightInd w:val="0"/>
              <w:ind w:firstLine="600"/>
              <w:jc w:val="both"/>
            </w:pPr>
            <w:r w:rsidRPr="00BB4A44">
              <w:t>Astfel, în conformitate</w:t>
            </w:r>
            <w:r w:rsidRPr="00C5525D">
              <w:t xml:space="preserve"> cu dispozițiile legale în materie de expropriere, raportul de evaluare se întocmește avându-se în vedere expertizele întocmite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actualizate de camerele notarilor publici, potrivit art. 111, alin. (5</w:t>
            </w:r>
            <w:r w:rsidRPr="00C5525D">
              <w:rPr>
                <w:lang w:val="it-IT"/>
              </w:rPr>
              <w:t>)</w:t>
            </w:r>
            <w:r w:rsidRPr="00C5525D">
              <w:t xml:space="preserve"> din Legea nr. 227/2015 privind Codul Fiscal, cu modificările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completările ulterioare, coroborate cu prevederile art. 8 alin (1) din Hotărârea Guvernului nr. 53/2011 pentru aprobarea Normelor Metodologice de aplicare a Legii nr. 255/2010 privind exproprierea pentru cauză de utilitate publică, necesară realizării unor obiective de interes </w:t>
            </w:r>
            <w:proofErr w:type="spellStart"/>
            <w:r w:rsidRPr="00C5525D">
              <w:t>naţional</w:t>
            </w:r>
            <w:proofErr w:type="spellEnd"/>
            <w:r w:rsidRPr="00C5525D">
              <w:t xml:space="preserve">, </w:t>
            </w:r>
            <w:proofErr w:type="spellStart"/>
            <w:r w:rsidRPr="00C5525D">
              <w:t>judeţean</w:t>
            </w:r>
            <w:proofErr w:type="spellEnd"/>
            <w:r w:rsidRPr="00C5525D">
              <w:t xml:space="preserve">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local, cu modificările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completările ulterioare, conform cărora „expertul evaluator (…) este obligat să se raporteze la expertizele întocmite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actualizate de camerele notarilor publici, potrivit art. 111, alin. (5</w:t>
            </w:r>
            <w:r w:rsidRPr="00C5525D">
              <w:rPr>
                <w:lang w:val="it-IT"/>
              </w:rPr>
              <w:t>)</w:t>
            </w:r>
            <w:r w:rsidRPr="00C5525D">
              <w:t xml:space="preserve"> din Legea nr. 227/2015 privind Codul Fiscal, cu modificările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completările ulterioare.”</w:t>
            </w:r>
          </w:p>
          <w:p w14:paraId="43A34833" w14:textId="77777777" w:rsidR="00110282" w:rsidRPr="00C5525D" w:rsidRDefault="00110282" w:rsidP="008C0312">
            <w:pPr>
              <w:jc w:val="both"/>
            </w:pPr>
            <w:r w:rsidRPr="00C5525D">
              <w:t xml:space="preserve">           </w:t>
            </w:r>
            <w:proofErr w:type="spellStart"/>
            <w:r w:rsidRPr="00C5525D">
              <w:t>Diferenţa</w:t>
            </w:r>
            <w:proofErr w:type="spellEnd"/>
            <w:r w:rsidRPr="00C5525D">
              <w:t xml:space="preserve"> dintre suma prevăzută pentru despăgubirile estimate la momentul promovării Hotărârii Guvernului nr. </w:t>
            </w:r>
            <w:r w:rsidR="00E51CC7" w:rsidRPr="00C5525D">
              <w:t>518</w:t>
            </w:r>
            <w:r w:rsidRPr="00C5525D">
              <w:t xml:space="preserve">/2020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suma estimată în conformitate cu textele de lege sus-</w:t>
            </w:r>
            <w:proofErr w:type="spellStart"/>
            <w:r w:rsidRPr="00C5525D">
              <w:t>menţionate</w:t>
            </w:r>
            <w:proofErr w:type="spellEnd"/>
            <w:r w:rsidRPr="00C5525D">
              <w:t xml:space="preserve"> reiese c</w:t>
            </w:r>
            <w:r w:rsidR="00C621F2" w:rsidRPr="00C5525D">
              <w:t>a</w:t>
            </w:r>
            <w:r w:rsidRPr="00C5525D">
              <w:t xml:space="preserve"> urmare a identificării cadastrale a fiecărui imobil în parte, ulterior emiterii și aprobării Hotărârii Guvernului, diferențele de sumă se vor consemna la CEC și se vor emite Hotărârile de stabilire a cuantumului despăgubirilor.</w:t>
            </w:r>
          </w:p>
          <w:p w14:paraId="6A15A7A3" w14:textId="77777777" w:rsidR="007A3E6D" w:rsidRPr="002A575A" w:rsidRDefault="007A3E6D" w:rsidP="00AF2D94">
            <w:pPr>
              <w:jc w:val="both"/>
              <w:rPr>
                <w:sz w:val="16"/>
                <w:szCs w:val="16"/>
              </w:rPr>
            </w:pPr>
          </w:p>
          <w:p w14:paraId="5BCD139F" w14:textId="1110403B" w:rsidR="009D3420" w:rsidRPr="00C5525D" w:rsidRDefault="009D3420" w:rsidP="009D3420">
            <w:pPr>
              <w:tabs>
                <w:tab w:val="left" w:pos="348"/>
              </w:tabs>
              <w:jc w:val="both"/>
              <w:rPr>
                <w:bCs/>
              </w:rPr>
            </w:pPr>
            <w:r w:rsidRPr="00C5525D">
              <w:rPr>
                <w:b/>
                <w:bCs/>
              </w:rPr>
              <w:t xml:space="preserve">            II.</w:t>
            </w:r>
            <w:r w:rsidRPr="00C5525D">
              <w:rPr>
                <w:bCs/>
              </w:rPr>
              <w:t xml:space="preserve"> La etapa întocmirii documentațiilor cadastrale individuale au fost identificate 2 imobile</w:t>
            </w:r>
            <w:r w:rsidR="00BA6118" w:rsidRPr="00C5525D">
              <w:rPr>
                <w:bCs/>
              </w:rPr>
              <w:t>-construcții</w:t>
            </w:r>
            <w:r w:rsidRPr="00C5525D">
              <w:rPr>
                <w:bCs/>
              </w:rPr>
              <w:t xml:space="preserve"> proprietate privată care, deși se află în cadrul coridorului expropriat</w:t>
            </w:r>
            <w:r w:rsidR="00A03D76" w:rsidRPr="00C5525D">
              <w:rPr>
                <w:bCs/>
              </w:rPr>
              <w:t xml:space="preserve"> </w:t>
            </w:r>
            <w:r w:rsidR="00BA6118" w:rsidRPr="00C5525D">
              <w:rPr>
                <w:bCs/>
              </w:rPr>
              <w:t xml:space="preserve">fiind </w:t>
            </w:r>
            <w:r w:rsidR="00A03D76" w:rsidRPr="00C5525D">
              <w:rPr>
                <w:bCs/>
              </w:rPr>
              <w:t>individualizate la pozi</w:t>
            </w:r>
            <w:r w:rsidR="002A575A">
              <w:rPr>
                <w:bCs/>
              </w:rPr>
              <w:t>ț</w:t>
            </w:r>
            <w:r w:rsidR="00A03D76" w:rsidRPr="00C5525D">
              <w:rPr>
                <w:bCs/>
              </w:rPr>
              <w:t xml:space="preserve">iile </w:t>
            </w:r>
            <w:r w:rsidR="002A575A">
              <w:rPr>
                <w:bCs/>
              </w:rPr>
              <w:t xml:space="preserve">nr. crt. </w:t>
            </w:r>
            <w:r w:rsidR="00A03D76" w:rsidRPr="00C5525D">
              <w:rPr>
                <w:bCs/>
              </w:rPr>
              <w:t xml:space="preserve">121 </w:t>
            </w:r>
            <w:r w:rsidR="002A575A">
              <w:rPr>
                <w:bCs/>
              </w:rPr>
              <w:t>ș</w:t>
            </w:r>
            <w:r w:rsidR="00A03D76" w:rsidRPr="00C5525D">
              <w:rPr>
                <w:bCs/>
              </w:rPr>
              <w:t>i 125</w:t>
            </w:r>
            <w:r w:rsidRPr="00C5525D">
              <w:rPr>
                <w:bCs/>
              </w:rPr>
              <w:t xml:space="preserve">, acestea nu au fost evidențiate în anexa nr. 2 a Hotărârii Guvernului nr. </w:t>
            </w:r>
            <w:r w:rsidR="00221A15" w:rsidRPr="00C5525D">
              <w:rPr>
                <w:bCs/>
              </w:rPr>
              <w:t>518</w:t>
            </w:r>
            <w:r w:rsidRPr="00C5525D">
              <w:rPr>
                <w:bCs/>
              </w:rPr>
              <w:t>/2020. Imobilele</w:t>
            </w:r>
            <w:r w:rsidR="006D06D2" w:rsidRPr="00C5525D">
              <w:rPr>
                <w:bCs/>
              </w:rPr>
              <w:t>-construcții</w:t>
            </w:r>
            <w:r w:rsidRPr="00C5525D">
              <w:rPr>
                <w:bCs/>
              </w:rPr>
              <w:t xml:space="preserve"> care constituie coridorul de expropriere </w:t>
            </w:r>
            <w:r w:rsidRPr="00C5525D">
              <w:t xml:space="preserve">al lucrării de utilitate publică de interes național </w:t>
            </w:r>
            <w:proofErr w:type="spellStart"/>
            <w:r w:rsidRPr="00C5525D">
              <w:t>antemenționat</w:t>
            </w:r>
            <w:proofErr w:type="spellEnd"/>
            <w:r w:rsidRPr="00C5525D">
              <w:t xml:space="preserve"> nu au fost supuse exproprierii prin hotărârea Guvernului amintită mai sus</w:t>
            </w:r>
            <w:r w:rsidRPr="00C5525D">
              <w:rPr>
                <w:bCs/>
              </w:rPr>
              <w:t xml:space="preserve">. Cele </w:t>
            </w:r>
            <w:r w:rsidRPr="00C5525D">
              <w:rPr>
                <w:b/>
                <w:bCs/>
              </w:rPr>
              <w:t xml:space="preserve">2 </w:t>
            </w:r>
            <w:r w:rsidR="006D06D2" w:rsidRPr="00C5525D">
              <w:rPr>
                <w:b/>
                <w:bCs/>
              </w:rPr>
              <w:t>construcții</w:t>
            </w:r>
            <w:r w:rsidRPr="00C5525D">
              <w:rPr>
                <w:bCs/>
              </w:rPr>
              <w:t xml:space="preserve">, în suprafață totală de </w:t>
            </w:r>
            <w:r w:rsidR="00221A15" w:rsidRPr="00C5525D">
              <w:rPr>
                <w:b/>
                <w:bCs/>
              </w:rPr>
              <w:t>76</w:t>
            </w:r>
            <w:r w:rsidRPr="00C5525D">
              <w:rPr>
                <w:b/>
                <w:bCs/>
              </w:rPr>
              <w:t xml:space="preserve"> m</w:t>
            </w:r>
            <w:r w:rsidR="00221A15" w:rsidRPr="00C5525D">
              <w:rPr>
                <w:b/>
                <w:bCs/>
              </w:rPr>
              <w:t>l</w:t>
            </w:r>
            <w:r w:rsidRPr="00C5525D">
              <w:rPr>
                <w:bCs/>
              </w:rPr>
              <w:t xml:space="preserve">, sunt situate pe raza teritorială a localității </w:t>
            </w:r>
            <w:r w:rsidR="00221A15" w:rsidRPr="00C5525D">
              <w:rPr>
                <w:bCs/>
              </w:rPr>
              <w:t>Curtea de Arge</w:t>
            </w:r>
            <w:r w:rsidR="002A575A">
              <w:rPr>
                <w:bCs/>
              </w:rPr>
              <w:t>ș</w:t>
            </w:r>
            <w:r w:rsidRPr="00C5525D">
              <w:rPr>
                <w:bCs/>
              </w:rPr>
              <w:t xml:space="preserve">, fac parte din coridorul de expropriere, dar nu au fost supuse procedurii de expropriere prin Hotărârea Guvernului nr. </w:t>
            </w:r>
            <w:r w:rsidR="00221A15" w:rsidRPr="00C5525D">
              <w:rPr>
                <w:bCs/>
              </w:rPr>
              <w:t>518</w:t>
            </w:r>
            <w:r w:rsidRPr="00C5525D">
              <w:rPr>
                <w:bCs/>
              </w:rPr>
              <w:t>/2020, motiv pentru care prin prezentul proiect de act normativ este necesar a se declanșa procedura de expropriere și pentru aceste imobile nou identificate, în conformitate cu anexa la prezentul proiect.</w:t>
            </w:r>
          </w:p>
          <w:p w14:paraId="65769AD1" w14:textId="2D7511CA" w:rsidR="009D3420" w:rsidRDefault="009D3420" w:rsidP="009D3420">
            <w:pPr>
              <w:tabs>
                <w:tab w:val="left" w:pos="348"/>
              </w:tabs>
              <w:jc w:val="both"/>
              <w:rPr>
                <w:bCs/>
              </w:rPr>
            </w:pPr>
            <w:r w:rsidRPr="00C5525D">
              <w:t xml:space="preserve">           Suma aferentă despăgubirii </w:t>
            </w:r>
            <w:r w:rsidRPr="00C5525D">
              <w:rPr>
                <w:b/>
              </w:rPr>
              <w:t xml:space="preserve">pentru cele </w:t>
            </w:r>
            <w:r w:rsidRPr="00C5525D">
              <w:rPr>
                <w:b/>
                <w:bCs/>
              </w:rPr>
              <w:t>2 imobile</w:t>
            </w:r>
            <w:r w:rsidR="006D06D2" w:rsidRPr="00C5525D">
              <w:rPr>
                <w:b/>
              </w:rPr>
              <w:t xml:space="preserve">-construcții </w:t>
            </w:r>
            <w:r w:rsidRPr="00C5525D">
              <w:rPr>
                <w:b/>
              </w:rPr>
              <w:t>nou identificate</w:t>
            </w:r>
            <w:r w:rsidR="000C1798" w:rsidRPr="00C5525D">
              <w:rPr>
                <w:b/>
              </w:rPr>
              <w:t xml:space="preserve"> la </w:t>
            </w:r>
            <w:proofErr w:type="spellStart"/>
            <w:r w:rsidR="000C1798" w:rsidRPr="00C5525D">
              <w:rPr>
                <w:b/>
              </w:rPr>
              <w:t>pozitiile</w:t>
            </w:r>
            <w:proofErr w:type="spellEnd"/>
            <w:r w:rsidR="006D06D2" w:rsidRPr="00C5525D">
              <w:rPr>
                <w:b/>
              </w:rPr>
              <w:t xml:space="preserve"> </w:t>
            </w:r>
            <w:r w:rsidR="002A575A">
              <w:rPr>
                <w:b/>
              </w:rPr>
              <w:t xml:space="preserve">nr. crt. </w:t>
            </w:r>
            <w:r w:rsidR="006D06D2" w:rsidRPr="00C5525D">
              <w:rPr>
                <w:b/>
              </w:rPr>
              <w:t>121 și 125</w:t>
            </w:r>
            <w:r w:rsidRPr="00C5525D">
              <w:rPr>
                <w:b/>
              </w:rPr>
              <w:t xml:space="preserve">, </w:t>
            </w:r>
            <w:r w:rsidRPr="00C5525D">
              <w:rPr>
                <w:bCs/>
              </w:rPr>
              <w:t xml:space="preserve">care fac parte din coridorul de expropriere aprobat prin Hotărârea Guvernului nr. </w:t>
            </w:r>
            <w:r w:rsidR="002A575A">
              <w:rPr>
                <w:bCs/>
              </w:rPr>
              <w:t>51</w:t>
            </w:r>
            <w:r w:rsidR="00C00730">
              <w:rPr>
                <w:bCs/>
              </w:rPr>
              <w:t>8</w:t>
            </w:r>
            <w:r w:rsidRPr="00C5525D">
              <w:rPr>
                <w:bCs/>
              </w:rPr>
              <w:t xml:space="preserve">/2020, cu </w:t>
            </w:r>
            <w:r w:rsidR="002A575A">
              <w:rPr>
                <w:bCs/>
              </w:rPr>
              <w:t xml:space="preserve">modificările și </w:t>
            </w:r>
            <w:r w:rsidRPr="00C5525D">
              <w:rPr>
                <w:bCs/>
              </w:rPr>
              <w:t>completările ulterioare,</w:t>
            </w:r>
            <w:r w:rsidRPr="00C5525D">
              <w:rPr>
                <w:b/>
              </w:rPr>
              <w:t xml:space="preserve"> </w:t>
            </w:r>
            <w:r w:rsidRPr="00C5525D">
              <w:t>este de</w:t>
            </w:r>
            <w:r w:rsidRPr="00C5525D">
              <w:rPr>
                <w:b/>
              </w:rPr>
              <w:t xml:space="preserve"> </w:t>
            </w:r>
            <w:r w:rsidR="00221A15" w:rsidRPr="00C5525D">
              <w:rPr>
                <w:b/>
              </w:rPr>
              <w:t>10.068,48</w:t>
            </w:r>
            <w:r w:rsidRPr="00C5525D">
              <w:rPr>
                <w:b/>
              </w:rPr>
              <w:t xml:space="preserve"> lei, </w:t>
            </w:r>
            <w:r w:rsidRPr="00C5525D">
              <w:rPr>
                <w:bCs/>
              </w:rPr>
              <w:t xml:space="preserve">în conformitate cu anexa la prezentul proiect. </w:t>
            </w:r>
          </w:p>
          <w:p w14:paraId="4165AA5B" w14:textId="77777777" w:rsidR="001539C2" w:rsidRPr="002A575A" w:rsidRDefault="001539C2" w:rsidP="009D3420">
            <w:pPr>
              <w:tabs>
                <w:tab w:val="left" w:pos="348"/>
              </w:tabs>
              <w:jc w:val="both"/>
              <w:rPr>
                <w:bCs/>
                <w:sz w:val="16"/>
                <w:szCs w:val="16"/>
              </w:rPr>
            </w:pPr>
          </w:p>
          <w:p w14:paraId="7FB8E2F5" w14:textId="265E83C6" w:rsidR="003F72B6" w:rsidRPr="00C5525D" w:rsidRDefault="002831BC" w:rsidP="003F72B6">
            <w:pPr>
              <w:pStyle w:val="ListParagraph"/>
              <w:numPr>
                <w:ilvl w:val="0"/>
                <w:numId w:val="31"/>
              </w:numPr>
              <w:tabs>
                <w:tab w:val="left" w:pos="522"/>
              </w:tabs>
              <w:ind w:left="0" w:firstLine="360"/>
              <w:jc w:val="both"/>
            </w:pPr>
            <w:r w:rsidRPr="00C5525D">
              <w:rPr>
                <w:bCs/>
              </w:rPr>
              <w:t xml:space="preserve"> </w:t>
            </w:r>
            <w:r w:rsidRPr="00C5525D">
              <w:t xml:space="preserve">Totodată, ca urmare a întocmirii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avizării planurilor parcelare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a documentațiilor cadastrale individuale pentru imobilele care constituie coridorul de expropriere al lucrării de utilitate publică de interes național, au fost identificate un număr de </w:t>
            </w:r>
            <w:r w:rsidR="007E04FB" w:rsidRPr="00C5525D">
              <w:rPr>
                <w:b/>
              </w:rPr>
              <w:t>6</w:t>
            </w:r>
            <w:r w:rsidRPr="00C5525D">
              <w:rPr>
                <w:b/>
              </w:rPr>
              <w:t xml:space="preserve"> </w:t>
            </w:r>
            <w:r w:rsidR="00CF5689">
              <w:rPr>
                <w:b/>
              </w:rPr>
              <w:t xml:space="preserve">(șase) </w:t>
            </w:r>
            <w:r w:rsidRPr="00C5525D">
              <w:rPr>
                <w:b/>
              </w:rPr>
              <w:t>imobile noi</w:t>
            </w:r>
            <w:r w:rsidR="00AF2D94" w:rsidRPr="00C5525D">
              <w:rPr>
                <w:bCs/>
              </w:rPr>
              <w:t xml:space="preserve">, </w:t>
            </w:r>
            <w:r w:rsidR="00CF5689" w:rsidRPr="00C5525D">
              <w:t>după poziția nr. crt. 155</w:t>
            </w:r>
            <w:r w:rsidR="00CF5689">
              <w:t>,</w:t>
            </w:r>
            <w:r w:rsidR="00CF5689" w:rsidRPr="00C5525D">
              <w:t xml:space="preserve"> respectiv pozițiile nr. crt. 155</w:t>
            </w:r>
            <w:r w:rsidR="00CF5689" w:rsidRPr="00C5525D">
              <w:rPr>
                <w:vertAlign w:val="superscript"/>
              </w:rPr>
              <w:t>1</w:t>
            </w:r>
            <w:r w:rsidR="00CF5689" w:rsidRPr="00C5525D">
              <w:t>, 155</w:t>
            </w:r>
            <w:r w:rsidR="00CF5689" w:rsidRPr="00C5525D">
              <w:rPr>
                <w:vertAlign w:val="superscript"/>
              </w:rPr>
              <w:t>2</w:t>
            </w:r>
            <w:r w:rsidR="00CF5689" w:rsidRPr="00C5525D">
              <w:t>, 155</w:t>
            </w:r>
            <w:r w:rsidR="00CF5689" w:rsidRPr="00C5525D">
              <w:rPr>
                <w:vertAlign w:val="superscript"/>
              </w:rPr>
              <w:t>3</w:t>
            </w:r>
            <w:r w:rsidR="00CF5689" w:rsidRPr="00C5525D">
              <w:t>, 155</w:t>
            </w:r>
            <w:r w:rsidR="00CF5689" w:rsidRPr="00C5525D">
              <w:rPr>
                <w:vertAlign w:val="superscript"/>
              </w:rPr>
              <w:t>4</w:t>
            </w:r>
            <w:r w:rsidR="00CF5689" w:rsidRPr="00C5525D">
              <w:t>, 155</w:t>
            </w:r>
            <w:r w:rsidR="00CF5689" w:rsidRPr="00C5525D">
              <w:rPr>
                <w:vertAlign w:val="superscript"/>
              </w:rPr>
              <w:t>5</w:t>
            </w:r>
            <w:r w:rsidR="00CF5689">
              <w:t xml:space="preserve"> și</w:t>
            </w:r>
            <w:r w:rsidR="00CF5689" w:rsidRPr="00C5525D">
              <w:t xml:space="preserve"> 155</w:t>
            </w:r>
            <w:r w:rsidR="00CF5689" w:rsidRPr="00C5525D">
              <w:rPr>
                <w:vertAlign w:val="superscript"/>
              </w:rPr>
              <w:t>6</w:t>
            </w:r>
            <w:r w:rsidR="00CF5689">
              <w:t xml:space="preserve">, </w:t>
            </w:r>
            <w:r w:rsidR="00AF2D94" w:rsidRPr="00C5525D">
              <w:rPr>
                <w:bCs/>
              </w:rPr>
              <w:t>situate pe raza teritorială a localității Curtea de Arge</w:t>
            </w:r>
            <w:r w:rsidR="002A575A">
              <w:rPr>
                <w:bCs/>
              </w:rPr>
              <w:t>ș</w:t>
            </w:r>
            <w:r w:rsidR="00AF2D94" w:rsidRPr="00C5525D">
              <w:rPr>
                <w:bCs/>
              </w:rPr>
              <w:t xml:space="preserve">, </w:t>
            </w:r>
            <w:r w:rsidR="003F72B6" w:rsidRPr="00C5525D">
              <w:t xml:space="preserve">pentru care este necesară o despăgubire totală de </w:t>
            </w:r>
            <w:r w:rsidR="003F72B6" w:rsidRPr="004A6280">
              <w:rPr>
                <w:b/>
              </w:rPr>
              <w:t>2</w:t>
            </w:r>
            <w:r w:rsidR="00C00730" w:rsidRPr="004A6280">
              <w:rPr>
                <w:b/>
              </w:rPr>
              <w:t>2</w:t>
            </w:r>
            <w:r w:rsidR="003F72B6" w:rsidRPr="004A6280">
              <w:rPr>
                <w:b/>
              </w:rPr>
              <w:t>.</w:t>
            </w:r>
            <w:r w:rsidR="00C00730" w:rsidRPr="004A6280">
              <w:rPr>
                <w:b/>
              </w:rPr>
              <w:t>373</w:t>
            </w:r>
            <w:r w:rsidR="002215C6" w:rsidRPr="004A6280">
              <w:rPr>
                <w:b/>
              </w:rPr>
              <w:t>,</w:t>
            </w:r>
            <w:r w:rsidR="00C00730" w:rsidRPr="004A6280">
              <w:rPr>
                <w:b/>
              </w:rPr>
              <w:t>71</w:t>
            </w:r>
            <w:r w:rsidR="003F72B6" w:rsidRPr="004A6280">
              <w:rPr>
                <w:b/>
              </w:rPr>
              <w:t xml:space="preserve"> lei</w:t>
            </w:r>
            <w:r w:rsidR="003F72B6" w:rsidRPr="004A6280">
              <w:t>,</w:t>
            </w:r>
            <w:r w:rsidR="003F72B6" w:rsidRPr="004A6280">
              <w:rPr>
                <w:b/>
              </w:rPr>
              <w:t xml:space="preserve"> </w:t>
            </w:r>
            <w:r w:rsidR="003F72B6" w:rsidRPr="00C5525D">
              <w:t>suma care necesită a fi asigurată prin prezentul proiect de act normativ.</w:t>
            </w:r>
          </w:p>
          <w:p w14:paraId="6AD0A221" w14:textId="2D861C5E" w:rsidR="003F72B6" w:rsidRPr="00C5525D" w:rsidRDefault="003F72B6" w:rsidP="002215C6">
            <w:pPr>
              <w:pStyle w:val="ListParagraph"/>
              <w:ind w:left="0" w:firstLine="660"/>
              <w:jc w:val="both"/>
              <w:rPr>
                <w:bCs/>
              </w:rPr>
            </w:pPr>
            <w:r w:rsidRPr="00C5525D">
              <w:rPr>
                <w:bCs/>
              </w:rPr>
              <w:lastRenderedPageBreak/>
              <w:t xml:space="preserve">Aceste imobile  fac parte din coridorul de expropriere, dar care nu au fost supuse procedurii de expropriere prin Hotărârea Guvernului nr. </w:t>
            </w:r>
            <w:r w:rsidR="002215C6" w:rsidRPr="00C5525D">
              <w:rPr>
                <w:bCs/>
              </w:rPr>
              <w:t>518</w:t>
            </w:r>
            <w:r w:rsidRPr="00C5525D">
              <w:rPr>
                <w:bCs/>
              </w:rPr>
              <w:t>/2020, cu modificările</w:t>
            </w:r>
            <w:r w:rsidR="002A575A">
              <w:rPr>
                <w:bCs/>
              </w:rPr>
              <w:t xml:space="preserve"> și completările ulterioare</w:t>
            </w:r>
            <w:r w:rsidRPr="00C5525D">
              <w:rPr>
                <w:bCs/>
              </w:rPr>
              <w:t xml:space="preserve"> </w:t>
            </w:r>
            <w:proofErr w:type="spellStart"/>
            <w:r w:rsidRPr="00C5525D">
              <w:rPr>
                <w:bCs/>
              </w:rPr>
              <w:t>ulterioare</w:t>
            </w:r>
            <w:proofErr w:type="spellEnd"/>
            <w:r w:rsidRPr="00C5525D">
              <w:rPr>
                <w:bCs/>
              </w:rPr>
              <w:t xml:space="preserve">. Aceste imobile au o suprafață totală de </w:t>
            </w:r>
            <w:r w:rsidR="00A0189C" w:rsidRPr="00C5525D">
              <w:rPr>
                <w:bCs/>
              </w:rPr>
              <w:t>7.605</w:t>
            </w:r>
            <w:r w:rsidRPr="00C5525D">
              <w:rPr>
                <w:bCs/>
              </w:rPr>
              <w:t xml:space="preserve"> mp, pentru care este necesară suma de </w:t>
            </w:r>
            <w:r w:rsidR="00A0189C" w:rsidRPr="002A575A">
              <w:rPr>
                <w:b/>
              </w:rPr>
              <w:t>2</w:t>
            </w:r>
            <w:r w:rsidR="00C00730">
              <w:rPr>
                <w:b/>
              </w:rPr>
              <w:t>2</w:t>
            </w:r>
            <w:r w:rsidR="00A0189C" w:rsidRPr="002A575A">
              <w:rPr>
                <w:b/>
              </w:rPr>
              <w:t>.</w:t>
            </w:r>
            <w:r w:rsidR="00C00730">
              <w:rPr>
                <w:b/>
              </w:rPr>
              <w:t>373</w:t>
            </w:r>
            <w:r w:rsidR="00A0189C" w:rsidRPr="002A575A">
              <w:rPr>
                <w:b/>
              </w:rPr>
              <w:t>,</w:t>
            </w:r>
            <w:r w:rsidR="00C00730">
              <w:rPr>
                <w:b/>
              </w:rPr>
              <w:t>71</w:t>
            </w:r>
            <w:r w:rsidR="00A0189C" w:rsidRPr="002A575A">
              <w:rPr>
                <w:b/>
              </w:rPr>
              <w:t xml:space="preserve"> </w:t>
            </w:r>
            <w:r w:rsidRPr="00C5525D">
              <w:rPr>
                <w:bCs/>
              </w:rPr>
              <w:t>lei, motiv pentru care prin prezentul proiect de act normativ este necesar a se declanșa procedura de expropriere și pentru aceste imobile nou identificate, în conformitate cu anexa la prezentul proiect.</w:t>
            </w:r>
          </w:p>
          <w:p w14:paraId="1753E3DD" w14:textId="1046970A" w:rsidR="003F72B6" w:rsidRDefault="003F72B6" w:rsidP="00A0189C">
            <w:pPr>
              <w:pStyle w:val="ListParagraph"/>
              <w:ind w:left="-49" w:firstLine="409"/>
              <w:jc w:val="both"/>
              <w:rPr>
                <w:bCs/>
              </w:rPr>
            </w:pPr>
            <w:r w:rsidRPr="00C5525D">
              <w:rPr>
                <w:bCs/>
              </w:rPr>
              <w:t xml:space="preserve">Astfel, suma totală necesară efectuării justelor despăgubiri, pentru imobilele (teren cu sau fără investiții) </w:t>
            </w:r>
            <w:proofErr w:type="spellStart"/>
            <w:r w:rsidRPr="00C5525D">
              <w:rPr>
                <w:bCs/>
              </w:rPr>
              <w:t>antemenționate</w:t>
            </w:r>
            <w:proofErr w:type="spellEnd"/>
            <w:r w:rsidRPr="00C5525D">
              <w:rPr>
                <w:bCs/>
              </w:rPr>
              <w:t xml:space="preserve"> este în cuantum total de </w:t>
            </w:r>
            <w:r w:rsidR="00A0189C" w:rsidRPr="002A575A">
              <w:rPr>
                <w:b/>
              </w:rPr>
              <w:t>2</w:t>
            </w:r>
            <w:r w:rsidR="00781BE0">
              <w:rPr>
                <w:b/>
              </w:rPr>
              <w:t>2</w:t>
            </w:r>
            <w:r w:rsidR="00A0189C" w:rsidRPr="002A575A">
              <w:rPr>
                <w:b/>
              </w:rPr>
              <w:t>.</w:t>
            </w:r>
            <w:r w:rsidR="00645CA5">
              <w:rPr>
                <w:b/>
              </w:rPr>
              <w:t>373</w:t>
            </w:r>
            <w:r w:rsidR="00A0189C" w:rsidRPr="002A575A">
              <w:rPr>
                <w:b/>
              </w:rPr>
              <w:t>,</w:t>
            </w:r>
            <w:r w:rsidR="00645CA5">
              <w:rPr>
                <w:b/>
              </w:rPr>
              <w:t>71</w:t>
            </w:r>
            <w:r w:rsidR="00A0189C" w:rsidRPr="002A575A">
              <w:rPr>
                <w:b/>
              </w:rPr>
              <w:t xml:space="preserve"> </w:t>
            </w:r>
            <w:r w:rsidRPr="00C5525D">
              <w:rPr>
                <w:bCs/>
              </w:rPr>
              <w:t>lei, suma care necesită a fi asigurată prin prezentul proiect de act normativ.</w:t>
            </w:r>
          </w:p>
          <w:p w14:paraId="1D1DEB2A" w14:textId="77777777" w:rsidR="001539C2" w:rsidRPr="002A575A" w:rsidRDefault="001539C2" w:rsidP="00A0189C">
            <w:pPr>
              <w:pStyle w:val="ListParagraph"/>
              <w:ind w:left="-49" w:firstLine="409"/>
              <w:jc w:val="both"/>
              <w:rPr>
                <w:bCs/>
                <w:sz w:val="16"/>
                <w:szCs w:val="16"/>
              </w:rPr>
            </w:pPr>
          </w:p>
          <w:p w14:paraId="3D7BD36E" w14:textId="4027D27A" w:rsidR="003B4D5F" w:rsidRPr="00C5525D" w:rsidRDefault="003B4D5F" w:rsidP="003B4D5F">
            <w:pPr>
              <w:ind w:firstLine="376"/>
              <w:jc w:val="both"/>
              <w:rPr>
                <w:b/>
                <w:u w:val="single"/>
              </w:rPr>
            </w:pPr>
            <w:r w:rsidRPr="00C5525D">
              <w:rPr>
                <w:bCs/>
              </w:rPr>
              <w:t xml:space="preserve">Pentru justa despăgubire a imobilelor a căror suprafață expropriată a suferit modificări față de cea înscrisă în anexa nr. 2 la Hotărârea Guvernului nr. 518/2020, cu modificările și completările ulterioare, raportat la suprafața care a reieșit din documentațiile cadastrale individuale și realizarea celui de-al doilea raport de evaluare întocmit în baza art. 11 alin. (7) din Legea nr. 255/2010, imobile identificate la </w:t>
            </w:r>
            <w:r w:rsidRPr="00C5525D">
              <w:rPr>
                <w:b/>
              </w:rPr>
              <w:t>punctul I</w:t>
            </w:r>
            <w:r w:rsidRPr="00C5525D">
              <w:rPr>
                <w:bCs/>
              </w:rPr>
              <w:t xml:space="preserve">, este necesară suma de </w:t>
            </w:r>
            <w:r w:rsidR="00C7465D" w:rsidRPr="002A575A">
              <w:rPr>
                <w:b/>
                <w:u w:val="single"/>
              </w:rPr>
              <w:t xml:space="preserve">135.895,68 </w:t>
            </w:r>
            <w:r w:rsidRPr="002A575A">
              <w:rPr>
                <w:b/>
                <w:u w:val="single"/>
              </w:rPr>
              <w:t>lei</w:t>
            </w:r>
            <w:r w:rsidRPr="002A575A">
              <w:rPr>
                <w:b/>
              </w:rPr>
              <w:t>.</w:t>
            </w:r>
          </w:p>
          <w:p w14:paraId="0B20FF52" w14:textId="77777777" w:rsidR="00B36781" w:rsidRPr="002A575A" w:rsidRDefault="00B36781" w:rsidP="003B4D5F">
            <w:pPr>
              <w:jc w:val="both"/>
              <w:rPr>
                <w:bCs/>
                <w:sz w:val="16"/>
                <w:szCs w:val="16"/>
              </w:rPr>
            </w:pPr>
          </w:p>
          <w:p w14:paraId="6A439ABE" w14:textId="527C2FA7" w:rsidR="003B4D5F" w:rsidRPr="00C5525D" w:rsidRDefault="003B4D5F" w:rsidP="00147329">
            <w:pPr>
              <w:ind w:firstLine="376"/>
              <w:jc w:val="both"/>
              <w:rPr>
                <w:bCs/>
              </w:rPr>
            </w:pPr>
            <w:r w:rsidRPr="00C5525D">
              <w:rPr>
                <w:bCs/>
              </w:rPr>
              <w:t>Pentru justa despăgubire a imobile</w:t>
            </w:r>
            <w:r w:rsidR="00B36781" w:rsidRPr="00C5525D">
              <w:rPr>
                <w:bCs/>
              </w:rPr>
              <w:t>lor-construcții</w:t>
            </w:r>
            <w:r w:rsidR="00C7465D" w:rsidRPr="00C5525D">
              <w:rPr>
                <w:bCs/>
              </w:rPr>
              <w:t xml:space="preserve"> nou identificate</w:t>
            </w:r>
            <w:r w:rsidRPr="00C5525D">
              <w:rPr>
                <w:bCs/>
              </w:rPr>
              <w:t xml:space="preserve"> </w:t>
            </w:r>
            <w:r w:rsidR="00147329" w:rsidRPr="00C5525D">
              <w:rPr>
                <w:bCs/>
              </w:rPr>
              <w:t xml:space="preserve">care fac parte din coridorul de expropriere, dar  care nu au fost supuse procedurii de expropriere prin </w:t>
            </w:r>
            <w:r w:rsidR="002A575A" w:rsidRPr="00C5525D">
              <w:rPr>
                <w:bCs/>
              </w:rPr>
              <w:t xml:space="preserve">Hotărârea Guvernului nr. </w:t>
            </w:r>
            <w:r w:rsidR="00147329" w:rsidRPr="00C5525D">
              <w:rPr>
                <w:bCs/>
              </w:rPr>
              <w:t>518/2020, cu modificările și completările ulterioare, menționate la</w:t>
            </w:r>
            <w:r w:rsidRPr="00C5525D">
              <w:rPr>
                <w:bCs/>
              </w:rPr>
              <w:t xml:space="preserve"> </w:t>
            </w:r>
            <w:r w:rsidRPr="00C5525D">
              <w:rPr>
                <w:b/>
              </w:rPr>
              <w:t>p</w:t>
            </w:r>
            <w:r w:rsidR="00F45B2C" w:rsidRPr="00C5525D">
              <w:rPr>
                <w:b/>
              </w:rPr>
              <w:t>unctul</w:t>
            </w:r>
            <w:r w:rsidRPr="00C5525D">
              <w:rPr>
                <w:b/>
              </w:rPr>
              <w:t xml:space="preserve"> II,</w:t>
            </w:r>
            <w:r w:rsidRPr="00C5525D">
              <w:rPr>
                <w:bCs/>
              </w:rPr>
              <w:t xml:space="preserve">  este necesară suma de </w:t>
            </w:r>
            <w:r w:rsidR="00B36781" w:rsidRPr="00C5525D">
              <w:rPr>
                <w:b/>
                <w:u w:val="single"/>
              </w:rPr>
              <w:t>10.068,48</w:t>
            </w:r>
            <w:r w:rsidRPr="00C5525D">
              <w:rPr>
                <w:b/>
                <w:u w:val="single"/>
              </w:rPr>
              <w:t xml:space="preserve"> lei</w:t>
            </w:r>
            <w:r w:rsidRPr="00C5525D">
              <w:rPr>
                <w:bCs/>
              </w:rPr>
              <w:t>.</w:t>
            </w:r>
          </w:p>
          <w:p w14:paraId="3E9453C6" w14:textId="77777777" w:rsidR="003B4D5F" w:rsidRPr="002A575A" w:rsidRDefault="003B4D5F" w:rsidP="003B4D5F">
            <w:pPr>
              <w:jc w:val="both"/>
              <w:rPr>
                <w:bCs/>
                <w:sz w:val="16"/>
                <w:szCs w:val="16"/>
              </w:rPr>
            </w:pPr>
          </w:p>
          <w:p w14:paraId="5B5EAA38" w14:textId="198C7111" w:rsidR="003B4D5F" w:rsidRPr="00C5525D" w:rsidRDefault="003B4D5F" w:rsidP="00B36781">
            <w:pPr>
              <w:ind w:firstLine="234"/>
              <w:jc w:val="both"/>
              <w:rPr>
                <w:bCs/>
              </w:rPr>
            </w:pPr>
            <w:r w:rsidRPr="00C5525D">
              <w:rPr>
                <w:bCs/>
              </w:rPr>
              <w:t xml:space="preserve">  Pentru justa despăgubire a imobilelor nou identificate care fac parte din coridorul de expropriere, dar  care nu au fost supuse procedurii de expropriere prin</w:t>
            </w:r>
            <w:r w:rsidR="002A575A">
              <w:rPr>
                <w:bCs/>
              </w:rPr>
              <w:t xml:space="preserve"> </w:t>
            </w:r>
            <w:r w:rsidR="002A575A" w:rsidRPr="00C5525D">
              <w:rPr>
                <w:bCs/>
              </w:rPr>
              <w:t xml:space="preserve">Hotărârea Guvernului nr. </w:t>
            </w:r>
            <w:r w:rsidR="002A575A">
              <w:rPr>
                <w:bCs/>
              </w:rPr>
              <w:t>518</w:t>
            </w:r>
            <w:r w:rsidRPr="00C5525D">
              <w:rPr>
                <w:bCs/>
              </w:rPr>
              <w:t xml:space="preserve">/2020, cu modificările și completările ulterioare, menționate la </w:t>
            </w:r>
            <w:r w:rsidRPr="00C5525D">
              <w:rPr>
                <w:b/>
              </w:rPr>
              <w:t>p</w:t>
            </w:r>
            <w:r w:rsidR="00F45B2C" w:rsidRPr="00C5525D">
              <w:rPr>
                <w:b/>
              </w:rPr>
              <w:t>unctul</w:t>
            </w:r>
            <w:r w:rsidRPr="00C5525D">
              <w:rPr>
                <w:b/>
              </w:rPr>
              <w:t xml:space="preserve"> III</w:t>
            </w:r>
            <w:r w:rsidRPr="00C5525D">
              <w:rPr>
                <w:bCs/>
              </w:rPr>
              <w:t xml:space="preserve">, este necesară suma de </w:t>
            </w:r>
            <w:r w:rsidR="00F45B2C" w:rsidRPr="00C5525D">
              <w:rPr>
                <w:b/>
                <w:u w:val="single"/>
              </w:rPr>
              <w:t>2</w:t>
            </w:r>
            <w:r w:rsidR="00145DB5">
              <w:rPr>
                <w:b/>
                <w:u w:val="single"/>
              </w:rPr>
              <w:t>2</w:t>
            </w:r>
            <w:r w:rsidR="00F45B2C" w:rsidRPr="00C5525D">
              <w:rPr>
                <w:b/>
                <w:u w:val="single"/>
              </w:rPr>
              <w:t>.</w:t>
            </w:r>
            <w:r w:rsidR="00145DB5">
              <w:rPr>
                <w:b/>
                <w:u w:val="single"/>
              </w:rPr>
              <w:t>373</w:t>
            </w:r>
            <w:r w:rsidR="00F45B2C" w:rsidRPr="00C5525D">
              <w:rPr>
                <w:b/>
                <w:u w:val="single"/>
              </w:rPr>
              <w:t>,</w:t>
            </w:r>
            <w:r w:rsidR="00145DB5">
              <w:rPr>
                <w:b/>
                <w:u w:val="single"/>
              </w:rPr>
              <w:t>71</w:t>
            </w:r>
            <w:r w:rsidRPr="00C5525D">
              <w:rPr>
                <w:b/>
                <w:u w:val="single"/>
              </w:rPr>
              <w:t xml:space="preserve"> lei</w:t>
            </w:r>
            <w:r w:rsidRPr="00C5525D">
              <w:rPr>
                <w:bCs/>
              </w:rPr>
              <w:t>.</w:t>
            </w:r>
          </w:p>
          <w:p w14:paraId="59B517A2" w14:textId="77777777" w:rsidR="003B4D5F" w:rsidRPr="00DC4D8C" w:rsidRDefault="003B4D5F" w:rsidP="003B4D5F">
            <w:pPr>
              <w:jc w:val="both"/>
              <w:rPr>
                <w:bCs/>
                <w:sz w:val="16"/>
                <w:szCs w:val="16"/>
              </w:rPr>
            </w:pPr>
          </w:p>
          <w:p w14:paraId="13589445" w14:textId="75BC5ECF" w:rsidR="003B4D5F" w:rsidRDefault="003B4D5F" w:rsidP="00880FB5">
            <w:pPr>
              <w:ind w:firstLine="234"/>
              <w:jc w:val="both"/>
              <w:rPr>
                <w:bCs/>
                <w:u w:val="single"/>
              </w:rPr>
            </w:pPr>
            <w:r w:rsidRPr="00C5525D">
              <w:rPr>
                <w:bCs/>
              </w:rPr>
              <w:t xml:space="preserve"> Astfel, pentru justa despăgubire a imobilelor de la </w:t>
            </w:r>
            <w:r w:rsidRPr="001539C2">
              <w:rPr>
                <w:b/>
              </w:rPr>
              <w:t>punctele I, II și III</w:t>
            </w:r>
            <w:r w:rsidRPr="00C5525D">
              <w:rPr>
                <w:bCs/>
              </w:rPr>
              <w:t xml:space="preserve"> este necesară suma totală de </w:t>
            </w:r>
            <w:r w:rsidR="00880FB5" w:rsidRPr="002A575A">
              <w:rPr>
                <w:b/>
                <w:u w:val="single"/>
              </w:rPr>
              <w:t>1</w:t>
            </w:r>
            <w:r w:rsidR="00145DB5">
              <w:rPr>
                <w:b/>
                <w:u w:val="single"/>
              </w:rPr>
              <w:t>68</w:t>
            </w:r>
            <w:r w:rsidR="00880FB5" w:rsidRPr="002A575A">
              <w:rPr>
                <w:b/>
                <w:u w:val="single"/>
              </w:rPr>
              <w:t>.</w:t>
            </w:r>
            <w:r w:rsidR="00145DB5">
              <w:rPr>
                <w:b/>
                <w:u w:val="single"/>
              </w:rPr>
              <w:t>337</w:t>
            </w:r>
            <w:r w:rsidR="00880FB5" w:rsidRPr="002A575A">
              <w:rPr>
                <w:b/>
                <w:u w:val="single"/>
              </w:rPr>
              <w:t>,</w:t>
            </w:r>
            <w:r w:rsidR="00145DB5">
              <w:rPr>
                <w:b/>
                <w:u w:val="single"/>
              </w:rPr>
              <w:t>87</w:t>
            </w:r>
            <w:r w:rsidRPr="002A575A">
              <w:rPr>
                <w:b/>
                <w:u w:val="single"/>
              </w:rPr>
              <w:t xml:space="preserve"> lei</w:t>
            </w:r>
            <w:r w:rsidRPr="002A575A">
              <w:rPr>
                <w:bCs/>
                <w:u w:val="single"/>
              </w:rPr>
              <w:t>.</w:t>
            </w:r>
          </w:p>
          <w:p w14:paraId="2E80A729" w14:textId="77777777" w:rsidR="002A575A" w:rsidRPr="002A575A" w:rsidRDefault="002A575A" w:rsidP="00880FB5">
            <w:pPr>
              <w:ind w:firstLine="234"/>
              <w:jc w:val="both"/>
              <w:rPr>
                <w:bCs/>
                <w:sz w:val="16"/>
                <w:szCs w:val="16"/>
              </w:rPr>
            </w:pPr>
          </w:p>
          <w:p w14:paraId="00A8AA80" w14:textId="0DE5F921" w:rsidR="0045499C" w:rsidRPr="002A575A" w:rsidRDefault="003B4D5F" w:rsidP="002A575A">
            <w:pPr>
              <w:pStyle w:val="ListParagraph"/>
              <w:ind w:left="-49" w:firstLine="409"/>
              <w:jc w:val="both"/>
              <w:rPr>
                <w:bCs/>
              </w:rPr>
            </w:pPr>
            <w:r w:rsidRPr="00C5525D">
              <w:rPr>
                <w:bCs/>
              </w:rPr>
              <w:t xml:space="preserve">Diferența între suma de </w:t>
            </w:r>
            <w:r w:rsidR="00880FB5" w:rsidRPr="00C5525D">
              <w:rPr>
                <w:b/>
              </w:rPr>
              <w:t>1</w:t>
            </w:r>
            <w:r w:rsidR="00145DB5">
              <w:rPr>
                <w:b/>
              </w:rPr>
              <w:t>68</w:t>
            </w:r>
            <w:r w:rsidR="00880FB5" w:rsidRPr="00C5525D">
              <w:rPr>
                <w:b/>
              </w:rPr>
              <w:t>.</w:t>
            </w:r>
            <w:r w:rsidR="00145DB5">
              <w:rPr>
                <w:b/>
              </w:rPr>
              <w:t>337</w:t>
            </w:r>
            <w:r w:rsidR="00880FB5" w:rsidRPr="00C5525D">
              <w:rPr>
                <w:b/>
              </w:rPr>
              <w:t>,</w:t>
            </w:r>
            <w:r w:rsidR="00145DB5">
              <w:rPr>
                <w:b/>
              </w:rPr>
              <w:t>87</w:t>
            </w:r>
            <w:r w:rsidR="00880FB5" w:rsidRPr="00C5525D">
              <w:rPr>
                <w:b/>
              </w:rPr>
              <w:t xml:space="preserve"> lei</w:t>
            </w:r>
            <w:r w:rsidR="00880FB5" w:rsidRPr="00C5525D">
              <w:rPr>
                <w:bCs/>
              </w:rPr>
              <w:t xml:space="preserve"> </w:t>
            </w:r>
            <w:r w:rsidRPr="00C5525D">
              <w:rPr>
                <w:bCs/>
              </w:rPr>
              <w:t xml:space="preserve">(necesară pentru asigurarea despăgubirilor conform punctelor I, II și III) și suma de </w:t>
            </w:r>
            <w:r w:rsidR="004167AF" w:rsidRPr="00D63703">
              <w:rPr>
                <w:b/>
              </w:rPr>
              <w:t>167.935,55</w:t>
            </w:r>
            <w:r w:rsidRPr="00D63703">
              <w:rPr>
                <w:b/>
              </w:rPr>
              <w:t xml:space="preserve"> lei</w:t>
            </w:r>
            <w:r w:rsidRPr="00C5525D">
              <w:rPr>
                <w:bCs/>
              </w:rPr>
              <w:t xml:space="preserve"> consemnată conform  </w:t>
            </w:r>
            <w:r w:rsidR="002A575A" w:rsidRPr="00C5525D">
              <w:rPr>
                <w:bCs/>
              </w:rPr>
              <w:t>Hotărâr</w:t>
            </w:r>
            <w:r w:rsidR="002A575A">
              <w:rPr>
                <w:bCs/>
              </w:rPr>
              <w:t>ii</w:t>
            </w:r>
            <w:r w:rsidR="002A575A" w:rsidRPr="00C5525D">
              <w:rPr>
                <w:bCs/>
              </w:rPr>
              <w:t xml:space="preserve"> Guvernului nr. </w:t>
            </w:r>
            <w:r w:rsidR="004167AF" w:rsidRPr="00C5525D">
              <w:rPr>
                <w:bCs/>
              </w:rPr>
              <w:t>518</w:t>
            </w:r>
            <w:r w:rsidRPr="00C5525D">
              <w:rPr>
                <w:bCs/>
              </w:rPr>
              <w:t>/2020</w:t>
            </w:r>
            <w:r w:rsidR="002A575A">
              <w:rPr>
                <w:bCs/>
              </w:rPr>
              <w:t>,</w:t>
            </w:r>
            <w:r w:rsidRPr="00C5525D">
              <w:rPr>
                <w:bCs/>
              </w:rPr>
              <w:t xml:space="preserve"> cu modificările și completările ulterioare, </w:t>
            </w:r>
            <w:r w:rsidR="002A575A">
              <w:rPr>
                <w:bCs/>
              </w:rPr>
              <w:t>este</w:t>
            </w:r>
            <w:r w:rsidRPr="00C5525D">
              <w:rPr>
                <w:bCs/>
              </w:rPr>
              <w:t xml:space="preserve"> de </w:t>
            </w:r>
            <w:r w:rsidR="00145DB5" w:rsidRPr="004A6280">
              <w:rPr>
                <w:b/>
                <w:u w:val="single"/>
              </w:rPr>
              <w:t>40</w:t>
            </w:r>
            <w:r w:rsidR="007E6869" w:rsidRPr="004A6280">
              <w:rPr>
                <w:b/>
                <w:u w:val="single"/>
              </w:rPr>
              <w:t>2</w:t>
            </w:r>
            <w:r w:rsidR="004167AF" w:rsidRPr="004A6280">
              <w:rPr>
                <w:b/>
                <w:u w:val="single"/>
              </w:rPr>
              <w:t>,</w:t>
            </w:r>
            <w:r w:rsidR="00145DB5" w:rsidRPr="004A6280">
              <w:rPr>
                <w:b/>
                <w:u w:val="single"/>
              </w:rPr>
              <w:t>32</w:t>
            </w:r>
            <w:r w:rsidRPr="004A6280">
              <w:rPr>
                <w:b/>
                <w:u w:val="single"/>
              </w:rPr>
              <w:t xml:space="preserve"> lei</w:t>
            </w:r>
            <w:r w:rsidR="004167AF" w:rsidRPr="004A6280">
              <w:rPr>
                <w:bCs/>
              </w:rPr>
              <w:t xml:space="preserve">, </w:t>
            </w:r>
            <w:r w:rsidR="004D46D3" w:rsidRPr="00C5525D">
              <w:rPr>
                <w:bCs/>
              </w:rPr>
              <w:t>sum</w:t>
            </w:r>
            <w:r w:rsidR="002A575A">
              <w:rPr>
                <w:bCs/>
              </w:rPr>
              <w:t>ă</w:t>
            </w:r>
            <w:r w:rsidR="004D46D3" w:rsidRPr="00C5525D">
              <w:rPr>
                <w:bCs/>
              </w:rPr>
              <w:t xml:space="preserve"> care necesită a fi asigurată prin prezentul proiect de act normativ.</w:t>
            </w:r>
          </w:p>
        </w:tc>
      </w:tr>
      <w:tr w:rsidR="00C5525D" w:rsidRPr="00C5525D" w14:paraId="210F4D57" w14:textId="77777777" w:rsidTr="00DC4D8C">
        <w:trPr>
          <w:trHeight w:val="182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A4784" w14:textId="77777777" w:rsidR="00110282" w:rsidRPr="00EB0896" w:rsidRDefault="00110282" w:rsidP="00110282">
            <w:pPr>
              <w:pStyle w:val="ListParagraph"/>
              <w:ind w:left="0"/>
              <w:jc w:val="both"/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64468" w14:textId="77777777" w:rsidR="00110282" w:rsidRPr="00EB0896" w:rsidRDefault="00110282" w:rsidP="00110282">
            <w:pPr>
              <w:ind w:firstLine="790"/>
              <w:jc w:val="both"/>
              <w:rPr>
                <w:b/>
              </w:rPr>
            </w:pPr>
            <w:r w:rsidRPr="00EB0896">
              <w:rPr>
                <w:b/>
              </w:rPr>
              <w:t>Prin prezentul proiect de act normativ se propune:</w:t>
            </w:r>
          </w:p>
          <w:p w14:paraId="1ABB1F21" w14:textId="77777777" w:rsidR="00B73C54" w:rsidRPr="00EB0896" w:rsidRDefault="00B73C54" w:rsidP="00110282">
            <w:pPr>
              <w:ind w:firstLine="790"/>
              <w:jc w:val="both"/>
              <w:rPr>
                <w:b/>
                <w:sz w:val="16"/>
                <w:szCs w:val="16"/>
              </w:rPr>
            </w:pPr>
          </w:p>
          <w:p w14:paraId="17A5E432" w14:textId="1A526C89" w:rsidR="00B73C54" w:rsidRPr="00EB0896" w:rsidRDefault="00B73C54" w:rsidP="00B73C54">
            <w:pPr>
              <w:pStyle w:val="ListParagraph"/>
              <w:numPr>
                <w:ilvl w:val="0"/>
                <w:numId w:val="22"/>
              </w:numPr>
              <w:suppressAutoHyphens w:val="0"/>
              <w:ind w:left="0" w:firstLine="720"/>
              <w:contextualSpacing/>
              <w:jc w:val="both"/>
              <w:rPr>
                <w:rStyle w:val="ar1"/>
                <w:b w:val="0"/>
                <w:bCs w:val="0"/>
                <w:color w:val="auto"/>
                <w:sz w:val="24"/>
                <w:szCs w:val="24"/>
              </w:rPr>
            </w:pPr>
            <w:r w:rsidRPr="00EB0896">
              <w:t xml:space="preserve">Aprobarea suplimentării sumei prevăzute ca justă despăgubire aprobate prin Hotărârea Guvernului nr. 518/2020 </w:t>
            </w:r>
            <w:r w:rsidR="002A575A" w:rsidRPr="00EB0896">
              <w:t xml:space="preserve">privind </w:t>
            </w:r>
            <w:proofErr w:type="spellStart"/>
            <w:r w:rsidR="002A575A" w:rsidRPr="00EB0896">
              <w:t>declanşarea</w:t>
            </w:r>
            <w:proofErr w:type="spellEnd"/>
            <w:r w:rsidR="002A575A" w:rsidRPr="00EB0896">
              <w:t xml:space="preserve"> procedurilor de expropriere a tuturor imobilelor proprietate privată care constituie coridorul de expropriere al lucrării de utilitate publică de interes </w:t>
            </w:r>
            <w:proofErr w:type="spellStart"/>
            <w:r w:rsidR="002A575A" w:rsidRPr="00EB0896">
              <w:t>naţional</w:t>
            </w:r>
            <w:proofErr w:type="spellEnd"/>
            <w:r w:rsidR="002A575A" w:rsidRPr="00EB0896">
              <w:t xml:space="preserve"> „Autostrada Sibiu – </w:t>
            </w:r>
            <w:proofErr w:type="spellStart"/>
            <w:r w:rsidR="002A575A" w:rsidRPr="00EB0896">
              <w:t>Piteşti</w:t>
            </w:r>
            <w:proofErr w:type="spellEnd"/>
            <w:r w:rsidR="002A575A" w:rsidRPr="00EB0896">
              <w:t xml:space="preserve">”, </w:t>
            </w:r>
            <w:proofErr w:type="spellStart"/>
            <w:r w:rsidR="002A575A" w:rsidRPr="00EB0896">
              <w:t>Secţiunea</w:t>
            </w:r>
            <w:proofErr w:type="spellEnd"/>
            <w:r w:rsidR="002A575A" w:rsidRPr="00EB0896">
              <w:t xml:space="preserve"> 4, aflate pe raza </w:t>
            </w:r>
            <w:proofErr w:type="spellStart"/>
            <w:r w:rsidR="002A575A" w:rsidRPr="00EB0896">
              <w:t>localităţilor</w:t>
            </w:r>
            <w:proofErr w:type="spellEnd"/>
            <w:r w:rsidR="002A575A" w:rsidRPr="00EB0896">
              <w:t xml:space="preserve"> Tigveni </w:t>
            </w:r>
            <w:proofErr w:type="spellStart"/>
            <w:r w:rsidR="002A575A" w:rsidRPr="00EB0896">
              <w:t>şi</w:t>
            </w:r>
            <w:proofErr w:type="spellEnd"/>
            <w:r w:rsidR="002A575A" w:rsidRPr="00EB0896">
              <w:t xml:space="preserve"> Curtea de </w:t>
            </w:r>
            <w:proofErr w:type="spellStart"/>
            <w:r w:rsidR="002A575A" w:rsidRPr="00EB0896">
              <w:t>Argeş</w:t>
            </w:r>
            <w:proofErr w:type="spellEnd"/>
            <w:r w:rsidR="002A575A" w:rsidRPr="00EB0896">
              <w:t xml:space="preserve"> din </w:t>
            </w:r>
            <w:proofErr w:type="spellStart"/>
            <w:r w:rsidR="002A575A" w:rsidRPr="00EB0896">
              <w:t>judeţul</w:t>
            </w:r>
            <w:proofErr w:type="spellEnd"/>
            <w:r w:rsidR="002A575A" w:rsidRPr="00EB0896">
              <w:t xml:space="preserve"> </w:t>
            </w:r>
            <w:proofErr w:type="spellStart"/>
            <w:r w:rsidR="002A575A" w:rsidRPr="00EB0896">
              <w:t>Argeş</w:t>
            </w:r>
            <w:proofErr w:type="spellEnd"/>
            <w:r w:rsidRPr="00EB0896">
              <w:t xml:space="preserve">, cu suma totală de </w:t>
            </w:r>
            <w:r w:rsidR="00005C23" w:rsidRPr="00EB0896">
              <w:rPr>
                <w:b/>
                <w:bCs/>
              </w:rPr>
              <w:t>403</w:t>
            </w:r>
            <w:r w:rsidRPr="00EB0896">
              <w:rPr>
                <w:b/>
                <w:bCs/>
              </w:rPr>
              <w:t xml:space="preserve"> lei</w:t>
            </w:r>
            <w:r w:rsidRPr="00EB0896">
              <w:t>.</w:t>
            </w:r>
          </w:p>
          <w:p w14:paraId="19D3598B" w14:textId="77777777" w:rsidR="00110282" w:rsidRPr="00EB0896" w:rsidRDefault="00110282" w:rsidP="00110282">
            <w:pPr>
              <w:ind w:firstLine="790"/>
              <w:jc w:val="both"/>
              <w:rPr>
                <w:b/>
                <w:sz w:val="16"/>
                <w:szCs w:val="16"/>
              </w:rPr>
            </w:pPr>
          </w:p>
          <w:p w14:paraId="79026375" w14:textId="77777777" w:rsidR="002A575A" w:rsidRPr="00EB0896" w:rsidRDefault="00110282" w:rsidP="002A575A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uppressAutoHyphens w:val="0"/>
              <w:ind w:left="0" w:firstLine="720"/>
              <w:contextualSpacing/>
              <w:jc w:val="both"/>
              <w:rPr>
                <w:b/>
                <w:bCs/>
              </w:rPr>
            </w:pPr>
            <w:bookmarkStart w:id="2" w:name="_Hlk115358248"/>
            <w:r w:rsidRPr="00EB0896">
              <w:t xml:space="preserve">Aprobarea modificării </w:t>
            </w:r>
            <w:r w:rsidR="00313F74" w:rsidRPr="00EB0896">
              <w:t>și completării a</w:t>
            </w:r>
            <w:r w:rsidRPr="00EB0896">
              <w:t xml:space="preserve">nexei nr. 2 la Hotărârea Guvernului nr. </w:t>
            </w:r>
            <w:r w:rsidR="00475C97" w:rsidRPr="00EB0896">
              <w:t>518/</w:t>
            </w:r>
            <w:r w:rsidRPr="00EB0896">
              <w:t>/2020, în sensul:</w:t>
            </w:r>
            <w:r w:rsidR="002A575A" w:rsidRPr="00EB0896">
              <w:rPr>
                <w:b/>
                <w:bCs/>
              </w:rPr>
              <w:t xml:space="preserve"> </w:t>
            </w:r>
          </w:p>
          <w:p w14:paraId="6BAE7C55" w14:textId="77777777" w:rsidR="002A575A" w:rsidRPr="00EB0896" w:rsidRDefault="002A575A" w:rsidP="002A575A">
            <w:pPr>
              <w:pStyle w:val="ListParagraph"/>
              <w:rPr>
                <w:b/>
                <w:bCs/>
                <w:sz w:val="16"/>
                <w:szCs w:val="16"/>
              </w:rPr>
            </w:pPr>
          </w:p>
          <w:p w14:paraId="1367D6C7" w14:textId="77777777" w:rsidR="00F924C8" w:rsidRPr="00EB0896" w:rsidRDefault="002A575A" w:rsidP="00F924C8">
            <w:pPr>
              <w:pStyle w:val="ListParagraph"/>
              <w:tabs>
                <w:tab w:val="left" w:pos="720"/>
              </w:tabs>
              <w:suppressAutoHyphens w:val="0"/>
              <w:ind w:left="0" w:firstLine="720"/>
              <w:contextualSpacing/>
              <w:jc w:val="both"/>
              <w:rPr>
                <w:rStyle w:val="ar1"/>
                <w:color w:val="auto"/>
                <w:sz w:val="24"/>
                <w:szCs w:val="24"/>
              </w:rPr>
            </w:pPr>
            <w:r w:rsidRPr="00EB0896">
              <w:rPr>
                <w:b/>
                <w:bCs/>
              </w:rPr>
              <w:t xml:space="preserve">a) </w:t>
            </w:r>
            <w:r w:rsidR="00110282" w:rsidRPr="00EB0896">
              <w:rPr>
                <w:rStyle w:val="ar1"/>
                <w:b w:val="0"/>
                <w:color w:val="auto"/>
                <w:sz w:val="24"/>
                <w:szCs w:val="24"/>
              </w:rPr>
              <w:t>P</w:t>
            </w:r>
            <w:r w:rsidR="00110282" w:rsidRPr="00EB0896">
              <w:rPr>
                <w:bCs/>
              </w:rPr>
              <w:t xml:space="preserve">ozițiile nr. crt.  </w:t>
            </w:r>
            <w:r w:rsidR="00475C97" w:rsidRPr="00EB0896">
              <w:rPr>
                <w:bCs/>
              </w:rPr>
              <w:t>3, 6, 8, 11, 21, 40, 42, 43, 44, 45, 46, 78, 99, 100, 101, 102, 121, 125, 133, 147, 152, 205</w:t>
            </w:r>
            <w:r w:rsidRPr="00EB0896">
              <w:rPr>
                <w:bCs/>
              </w:rPr>
              <w:t xml:space="preserve"> și </w:t>
            </w:r>
            <w:r w:rsidR="00475C97" w:rsidRPr="00EB0896">
              <w:rPr>
                <w:bCs/>
              </w:rPr>
              <w:t>242</w:t>
            </w:r>
            <w:r w:rsidR="00475C97" w:rsidRPr="00EB0896">
              <w:rPr>
                <w:b/>
                <w:bCs/>
              </w:rPr>
              <w:t xml:space="preserve"> </w:t>
            </w:r>
            <w:r w:rsidR="001F4E72" w:rsidRPr="00EB0896">
              <w:t xml:space="preserve">se modifică </w:t>
            </w:r>
            <w:r w:rsidR="001F4E72" w:rsidRPr="00EB0896">
              <w:rPr>
                <w:rStyle w:val="ar1"/>
                <w:b w:val="0"/>
                <w:color w:val="auto"/>
                <w:sz w:val="24"/>
                <w:szCs w:val="24"/>
              </w:rPr>
              <w:t xml:space="preserve">în sensul actualizării, în condițiile legii, a elementelor de identificare ale imobilelor, a </w:t>
            </w:r>
            <w:r w:rsidR="001F4E72" w:rsidRPr="00EB0896">
              <w:rPr>
                <w:rStyle w:val="ar1"/>
                <w:b w:val="0"/>
                <w:color w:val="auto"/>
                <w:sz w:val="24"/>
                <w:szCs w:val="24"/>
              </w:rPr>
              <w:lastRenderedPageBreak/>
              <w:t xml:space="preserve">titularilor de drepturi reale </w:t>
            </w:r>
            <w:r w:rsidR="001F4E72" w:rsidRPr="00EB0896">
              <w:rPr>
                <w:rStyle w:val="tpa1"/>
              </w:rPr>
              <w:t>și</w:t>
            </w:r>
            <w:r w:rsidR="001F4E72" w:rsidRPr="00EB0896">
              <w:rPr>
                <w:rStyle w:val="ar1"/>
                <w:b w:val="0"/>
                <w:color w:val="auto"/>
                <w:sz w:val="24"/>
                <w:szCs w:val="24"/>
              </w:rPr>
              <w:t xml:space="preserve"> a </w:t>
            </w:r>
            <w:r w:rsidR="001F4E72" w:rsidRPr="00EB0896">
              <w:t>sumelor individuale aferente despăgubirilor</w:t>
            </w:r>
            <w:r w:rsidR="001F4E72" w:rsidRPr="00EB0896">
              <w:rPr>
                <w:rStyle w:val="ar1"/>
                <w:b w:val="0"/>
                <w:color w:val="auto"/>
                <w:sz w:val="24"/>
                <w:szCs w:val="24"/>
              </w:rPr>
              <w:t>, în conformitate cu anexa la prezenta hotărâre.</w:t>
            </w:r>
            <w:r w:rsidR="00F924C8" w:rsidRPr="00EB0896">
              <w:rPr>
                <w:rStyle w:val="ar1"/>
                <w:color w:val="auto"/>
                <w:sz w:val="24"/>
                <w:szCs w:val="24"/>
              </w:rPr>
              <w:t xml:space="preserve"> </w:t>
            </w:r>
          </w:p>
          <w:p w14:paraId="6306C3D1" w14:textId="77777777" w:rsidR="00F924C8" w:rsidRPr="00EB0896" w:rsidRDefault="00F924C8" w:rsidP="00F924C8">
            <w:pPr>
              <w:pStyle w:val="ListParagraph"/>
              <w:tabs>
                <w:tab w:val="left" w:pos="720"/>
              </w:tabs>
              <w:suppressAutoHyphens w:val="0"/>
              <w:ind w:left="0" w:firstLine="720"/>
              <w:contextualSpacing/>
              <w:jc w:val="both"/>
              <w:rPr>
                <w:rStyle w:val="ar1"/>
                <w:color w:val="auto"/>
              </w:rPr>
            </w:pPr>
            <w:r w:rsidRPr="00EB0896">
              <w:rPr>
                <w:rStyle w:val="ar1"/>
                <w:color w:val="auto"/>
                <w:sz w:val="24"/>
                <w:szCs w:val="24"/>
              </w:rPr>
              <w:t xml:space="preserve">b) </w:t>
            </w:r>
            <w:r w:rsidR="002A5641" w:rsidRPr="00EB0896">
              <w:t>La pozițiile nr. crt. 121 și 125</w:t>
            </w:r>
            <w:r w:rsidR="002A5641" w:rsidRPr="00EB0896">
              <w:rPr>
                <w:b/>
                <w:bCs/>
              </w:rPr>
              <w:t xml:space="preserve"> </w:t>
            </w:r>
            <w:r w:rsidR="002A5641" w:rsidRPr="00EB0896">
              <w:t xml:space="preserve">se introduc imobilele proprietate privată reprezentând construcții situate pe terenurile supuse exproprierii în condițiile legii, care fac parte din coridorul de expropriere situat pe amplasamentul aprobat prin Hotărârea Guvernului nr. </w:t>
            </w:r>
            <w:r w:rsidR="002A5641" w:rsidRPr="00EB0896">
              <w:rPr>
                <w:bCs/>
              </w:rPr>
              <w:t>518/2020.</w:t>
            </w:r>
            <w:r w:rsidRPr="00EB0896">
              <w:rPr>
                <w:rStyle w:val="ar1"/>
                <w:color w:val="auto"/>
              </w:rPr>
              <w:t xml:space="preserve">   </w:t>
            </w:r>
          </w:p>
          <w:p w14:paraId="7231381C" w14:textId="797F77BE" w:rsidR="00F924C8" w:rsidRPr="00EB0896" w:rsidRDefault="00F924C8" w:rsidP="00F924C8">
            <w:pPr>
              <w:pStyle w:val="ListParagraph"/>
              <w:tabs>
                <w:tab w:val="left" w:pos="720"/>
              </w:tabs>
              <w:suppressAutoHyphens w:val="0"/>
              <w:ind w:left="0" w:firstLine="720"/>
              <w:contextualSpacing/>
              <w:jc w:val="both"/>
              <w:rPr>
                <w:rStyle w:val="ar1"/>
                <w:color w:val="auto"/>
              </w:rPr>
            </w:pPr>
            <w:r w:rsidRPr="00EB0896">
              <w:rPr>
                <w:rStyle w:val="ar1"/>
                <w:color w:val="auto"/>
                <w:sz w:val="24"/>
                <w:szCs w:val="24"/>
              </w:rPr>
              <w:t xml:space="preserve">c) </w:t>
            </w:r>
            <w:r w:rsidRPr="00EB0896">
              <w:t xml:space="preserve">Aprobarea </w:t>
            </w:r>
            <w:proofErr w:type="spellStart"/>
            <w:r w:rsidRPr="00EB0896">
              <w:t>declanșarii</w:t>
            </w:r>
            <w:proofErr w:type="spellEnd"/>
            <w:r w:rsidRPr="00EB0896">
              <w:t xml:space="preserve"> procedurilor de expropriere pentru construcțiile aflate pe terenurile expropriate de la pozițiile nr. crt. 121 și 125.</w:t>
            </w:r>
            <w:r w:rsidRPr="00EB0896">
              <w:rPr>
                <w:rStyle w:val="ar1"/>
                <w:color w:val="auto"/>
                <w:sz w:val="24"/>
                <w:szCs w:val="24"/>
              </w:rPr>
              <w:t xml:space="preserve">    </w:t>
            </w:r>
          </w:p>
          <w:p w14:paraId="0FCA9B25" w14:textId="5E7BEF2D" w:rsidR="00F924C8" w:rsidRPr="00EB0896" w:rsidRDefault="00F924C8" w:rsidP="00F924C8">
            <w:pPr>
              <w:pStyle w:val="ListParagraph"/>
              <w:tabs>
                <w:tab w:val="left" w:pos="720"/>
              </w:tabs>
              <w:suppressAutoHyphens w:val="0"/>
              <w:ind w:left="0" w:firstLine="720"/>
              <w:contextualSpacing/>
              <w:jc w:val="both"/>
              <w:rPr>
                <w:b/>
                <w:bCs/>
              </w:rPr>
            </w:pPr>
            <w:r w:rsidRPr="00EB0896">
              <w:rPr>
                <w:rStyle w:val="ar1"/>
                <w:color w:val="auto"/>
                <w:sz w:val="24"/>
                <w:szCs w:val="24"/>
              </w:rPr>
              <w:t>d)</w:t>
            </w:r>
            <w:r w:rsidRPr="00EB0896">
              <w:rPr>
                <w:rStyle w:val="ar1"/>
                <w:color w:val="auto"/>
              </w:rPr>
              <w:t xml:space="preserve"> </w:t>
            </w:r>
            <w:r w:rsidR="004F2A66" w:rsidRPr="00EB0896">
              <w:t>Aprobarea introducerii a 6</w:t>
            </w:r>
            <w:r w:rsidRPr="00EB0896">
              <w:t xml:space="preserve"> (șase)</w:t>
            </w:r>
            <w:r w:rsidR="004F2A66" w:rsidRPr="00EB0896">
              <w:t xml:space="preserve"> noi imobile după poziția nr. crt. 155</w:t>
            </w:r>
            <w:r w:rsidRPr="00EB0896">
              <w:t>,</w:t>
            </w:r>
            <w:r w:rsidR="004F2A66" w:rsidRPr="00EB0896">
              <w:t xml:space="preserve"> </w:t>
            </w:r>
            <w:r w:rsidR="005A063C" w:rsidRPr="00EB0896">
              <w:t>respectiv pozițiile nr. crt.</w:t>
            </w:r>
            <w:r w:rsidR="004F2A66" w:rsidRPr="00EB0896">
              <w:t xml:space="preserve"> 155</w:t>
            </w:r>
            <w:r w:rsidR="004F2A66" w:rsidRPr="00EB0896">
              <w:rPr>
                <w:vertAlign w:val="superscript"/>
              </w:rPr>
              <w:t>1</w:t>
            </w:r>
            <w:r w:rsidR="004F2A66" w:rsidRPr="00EB0896">
              <w:t>, 155</w:t>
            </w:r>
            <w:r w:rsidR="004F2A66" w:rsidRPr="00EB0896">
              <w:rPr>
                <w:vertAlign w:val="superscript"/>
              </w:rPr>
              <w:t>2</w:t>
            </w:r>
            <w:r w:rsidR="004F2A66" w:rsidRPr="00EB0896">
              <w:t>, 155</w:t>
            </w:r>
            <w:r w:rsidR="004F2A66" w:rsidRPr="00EB0896">
              <w:rPr>
                <w:vertAlign w:val="superscript"/>
              </w:rPr>
              <w:t>3</w:t>
            </w:r>
            <w:r w:rsidR="004F2A66" w:rsidRPr="00EB0896">
              <w:t>, 155</w:t>
            </w:r>
            <w:r w:rsidR="004F2A66" w:rsidRPr="00EB0896">
              <w:rPr>
                <w:vertAlign w:val="superscript"/>
              </w:rPr>
              <w:t>4</w:t>
            </w:r>
            <w:r w:rsidR="004F2A66" w:rsidRPr="00EB0896">
              <w:t>, 155</w:t>
            </w:r>
            <w:r w:rsidR="004F2A66" w:rsidRPr="00EB0896">
              <w:rPr>
                <w:vertAlign w:val="superscript"/>
              </w:rPr>
              <w:t>5</w:t>
            </w:r>
            <w:r w:rsidRPr="00EB0896">
              <w:t xml:space="preserve"> și</w:t>
            </w:r>
            <w:r w:rsidR="004F2A66" w:rsidRPr="00EB0896">
              <w:t xml:space="preserve"> 155</w:t>
            </w:r>
            <w:r w:rsidR="004F2A66" w:rsidRPr="00EB0896">
              <w:rPr>
                <w:vertAlign w:val="superscript"/>
              </w:rPr>
              <w:t>6</w:t>
            </w:r>
            <w:r w:rsidR="005A063C" w:rsidRPr="00EB0896">
              <w:t>.</w:t>
            </w:r>
          </w:p>
          <w:p w14:paraId="31C8A982" w14:textId="5BE266D2" w:rsidR="00457E99" w:rsidRPr="00EB0896" w:rsidRDefault="00F924C8" w:rsidP="00F924C8">
            <w:pPr>
              <w:pStyle w:val="ListParagraph"/>
              <w:tabs>
                <w:tab w:val="left" w:pos="720"/>
              </w:tabs>
              <w:suppressAutoHyphens w:val="0"/>
              <w:ind w:left="0" w:firstLine="720"/>
              <w:contextualSpacing/>
              <w:jc w:val="both"/>
              <w:rPr>
                <w:rStyle w:val="ar1"/>
                <w:color w:val="auto"/>
                <w:sz w:val="24"/>
                <w:szCs w:val="24"/>
              </w:rPr>
            </w:pPr>
            <w:r w:rsidRPr="00EB0896">
              <w:rPr>
                <w:b/>
              </w:rPr>
              <w:t>e)</w:t>
            </w:r>
            <w:r w:rsidRPr="00EB0896">
              <w:t xml:space="preserve"> </w:t>
            </w:r>
            <w:r w:rsidR="005A063C" w:rsidRPr="00EB0896">
              <w:t xml:space="preserve">Aprobarea declanșării procedurii de expropriere pentru imobilele proprietate privată care nu au fost supuse procedurii de exproprierii, respectiv de la pozițiile </w:t>
            </w:r>
            <w:r w:rsidR="00457E99" w:rsidRPr="00EB0896">
              <w:rPr>
                <w:rStyle w:val="ar1"/>
                <w:b w:val="0"/>
                <w:bCs w:val="0"/>
                <w:color w:val="auto"/>
                <w:sz w:val="24"/>
                <w:szCs w:val="24"/>
              </w:rPr>
              <w:t xml:space="preserve">nr. crt. </w:t>
            </w:r>
            <w:r w:rsidR="00475C97" w:rsidRPr="00EB0896">
              <w:rPr>
                <w:bCs/>
              </w:rPr>
              <w:t>155</w:t>
            </w:r>
            <w:r w:rsidR="00475C97" w:rsidRPr="00EB0896">
              <w:rPr>
                <w:bCs/>
                <w:vertAlign w:val="superscript"/>
              </w:rPr>
              <w:t>1</w:t>
            </w:r>
            <w:r w:rsidR="00475C97" w:rsidRPr="00EB0896">
              <w:rPr>
                <w:bCs/>
              </w:rPr>
              <w:t>, 155</w:t>
            </w:r>
            <w:r w:rsidR="00475C97" w:rsidRPr="00EB0896">
              <w:rPr>
                <w:bCs/>
                <w:vertAlign w:val="superscript"/>
              </w:rPr>
              <w:t>2</w:t>
            </w:r>
            <w:r w:rsidR="00475C97" w:rsidRPr="00EB0896">
              <w:rPr>
                <w:bCs/>
              </w:rPr>
              <w:t>, 155</w:t>
            </w:r>
            <w:r w:rsidR="00475C97" w:rsidRPr="00EB0896">
              <w:rPr>
                <w:bCs/>
                <w:vertAlign w:val="superscript"/>
              </w:rPr>
              <w:t>3</w:t>
            </w:r>
            <w:r w:rsidR="00475C97" w:rsidRPr="00EB0896">
              <w:rPr>
                <w:bCs/>
              </w:rPr>
              <w:t>, 155</w:t>
            </w:r>
            <w:r w:rsidR="00475C97" w:rsidRPr="00EB0896">
              <w:rPr>
                <w:bCs/>
                <w:vertAlign w:val="superscript"/>
              </w:rPr>
              <w:t>4</w:t>
            </w:r>
            <w:r w:rsidR="00475C97" w:rsidRPr="00EB0896">
              <w:rPr>
                <w:bCs/>
              </w:rPr>
              <w:t>, 155</w:t>
            </w:r>
            <w:r w:rsidR="00475C97" w:rsidRPr="00EB0896">
              <w:rPr>
                <w:bCs/>
                <w:vertAlign w:val="superscript"/>
              </w:rPr>
              <w:t>5</w:t>
            </w:r>
            <w:r w:rsidRPr="00EB0896">
              <w:rPr>
                <w:bCs/>
              </w:rPr>
              <w:t xml:space="preserve"> și </w:t>
            </w:r>
            <w:r w:rsidR="00475C97" w:rsidRPr="00EB0896">
              <w:rPr>
                <w:bCs/>
              </w:rPr>
              <w:t>155</w:t>
            </w:r>
            <w:r w:rsidR="00475C97" w:rsidRPr="00EB0896">
              <w:rPr>
                <w:bCs/>
                <w:vertAlign w:val="superscript"/>
              </w:rPr>
              <w:t>6</w:t>
            </w:r>
            <w:r w:rsidR="00C16B20" w:rsidRPr="00EB0896">
              <w:rPr>
                <w:bCs/>
                <w:vertAlign w:val="superscript"/>
              </w:rPr>
              <w:t xml:space="preserve"> </w:t>
            </w:r>
            <w:r w:rsidR="00457E99" w:rsidRPr="00EB0896">
              <w:rPr>
                <w:rStyle w:val="ar1"/>
                <w:b w:val="0"/>
                <w:color w:val="auto"/>
                <w:sz w:val="24"/>
                <w:szCs w:val="24"/>
              </w:rPr>
              <w:t xml:space="preserve">rezultate ca urmare a întocmirii documentațiilor cadastrale și care fac parte din coridorul de expropriere situat pe amplasamentul aprobat prin Hotărârea Guvernului nr. </w:t>
            </w:r>
            <w:r w:rsidR="00475C97" w:rsidRPr="00EB0896">
              <w:rPr>
                <w:rStyle w:val="ar1"/>
                <w:b w:val="0"/>
                <w:color w:val="auto"/>
                <w:sz w:val="24"/>
                <w:szCs w:val="24"/>
              </w:rPr>
              <w:t>518</w:t>
            </w:r>
            <w:r w:rsidR="00457E99" w:rsidRPr="00EB0896">
              <w:rPr>
                <w:rStyle w:val="ar1"/>
                <w:b w:val="0"/>
                <w:color w:val="auto"/>
                <w:sz w:val="24"/>
                <w:szCs w:val="24"/>
              </w:rPr>
              <w:t>/2020.</w:t>
            </w:r>
          </w:p>
          <w:bookmarkEnd w:id="2"/>
          <w:p w14:paraId="77858450" w14:textId="77777777" w:rsidR="004B038D" w:rsidRPr="00EB0896" w:rsidRDefault="004B038D" w:rsidP="00B74CB5">
            <w:pPr>
              <w:tabs>
                <w:tab w:val="left" w:pos="595"/>
              </w:tabs>
              <w:ind w:firstLine="600"/>
              <w:jc w:val="both"/>
              <w:rPr>
                <w:sz w:val="16"/>
                <w:szCs w:val="16"/>
              </w:rPr>
            </w:pPr>
          </w:p>
          <w:p w14:paraId="1596D78E" w14:textId="2B7696AE" w:rsidR="00B74CB5" w:rsidRPr="00EB0896" w:rsidRDefault="00B74CB5" w:rsidP="00B74CB5">
            <w:pPr>
              <w:tabs>
                <w:tab w:val="left" w:pos="595"/>
              </w:tabs>
              <w:ind w:firstLine="600"/>
              <w:jc w:val="both"/>
              <w:rPr>
                <w:bCs/>
              </w:rPr>
            </w:pPr>
            <w:r w:rsidRPr="00EB0896">
              <w:t xml:space="preserve">Valoarea aferentă despăgubirii pentru imobilele </w:t>
            </w:r>
            <w:r w:rsidRPr="00EB0896">
              <w:rPr>
                <w:bCs/>
              </w:rPr>
              <w:t>prevăzute în</w:t>
            </w:r>
            <w:r w:rsidRPr="00EB0896">
              <w:t xml:space="preserve"> proiectul de </w:t>
            </w:r>
            <w:r w:rsidR="00F924C8" w:rsidRPr="00EB0896">
              <w:t>h</w:t>
            </w:r>
            <w:r w:rsidRPr="00EB0896">
              <w:t xml:space="preserve">otărâre a Guvernului, rezultă </w:t>
            </w:r>
            <w:bookmarkStart w:id="3" w:name="_Hlk150940995"/>
            <w:r w:rsidRPr="00EB0896">
              <w:t xml:space="preserve">din raportul de evaluare întocmit în luna </w:t>
            </w:r>
            <w:r w:rsidR="00677C01" w:rsidRPr="00EB0896">
              <w:t>ianuarie</w:t>
            </w:r>
            <w:r w:rsidRPr="00EB0896">
              <w:t xml:space="preserve"> 202</w:t>
            </w:r>
            <w:r w:rsidR="00677C01" w:rsidRPr="00EB0896">
              <w:t>4</w:t>
            </w:r>
            <w:r w:rsidRPr="00EB0896">
              <w:rPr>
                <w:bCs/>
              </w:rPr>
              <w:t xml:space="preserve">, de către evaluatorul autorizat ANEVAR, domnul </w:t>
            </w:r>
            <w:r w:rsidRPr="00EB0896">
              <w:t>Grădinaru Nicolae</w:t>
            </w:r>
            <w:r w:rsidR="00F924C8" w:rsidRPr="00EB0896">
              <w:t>,</w:t>
            </w:r>
            <w:r w:rsidRPr="00EB0896">
              <w:t xml:space="preserve"> având legitimația nr. 12963</w:t>
            </w:r>
            <w:r w:rsidR="00F924C8" w:rsidRPr="00EB0896">
              <w:t>,</w:t>
            </w:r>
            <w:r w:rsidRPr="00EB0896">
              <w:t xml:space="preserve"> valabilă 202</w:t>
            </w:r>
            <w:r w:rsidR="00677C01" w:rsidRPr="00EB0896">
              <w:t>4</w:t>
            </w:r>
            <w:r w:rsidRPr="00EB0896">
              <w:t xml:space="preserve">, în conformitate cu dispozițiile Legii nr. 255/2010, cu modificările </w:t>
            </w:r>
            <w:proofErr w:type="spellStart"/>
            <w:r w:rsidRPr="00EB0896">
              <w:t>şi</w:t>
            </w:r>
            <w:proofErr w:type="spellEnd"/>
            <w:r w:rsidRPr="00EB0896">
              <w:t xml:space="preserve"> completările ulterioare </w:t>
            </w:r>
            <w:proofErr w:type="spellStart"/>
            <w:r w:rsidRPr="00EB0896">
              <w:t>şi</w:t>
            </w:r>
            <w:proofErr w:type="spellEnd"/>
            <w:r w:rsidRPr="00EB0896">
              <w:t xml:space="preserve"> ale Hotărârii Guvernului nr. 53/2011 pentru aprobarea Normelor Metodologice de aplicare a acesteia</w:t>
            </w:r>
            <w:r w:rsidRPr="00EB0896">
              <w:rPr>
                <w:bCs/>
              </w:rPr>
              <w:t>.</w:t>
            </w:r>
          </w:p>
          <w:bookmarkEnd w:id="3"/>
          <w:p w14:paraId="3EE3C6AB" w14:textId="3F00E8E2" w:rsidR="00110282" w:rsidRPr="00EB0896" w:rsidRDefault="00110282" w:rsidP="00110282">
            <w:pPr>
              <w:ind w:firstLine="516"/>
              <w:jc w:val="both"/>
            </w:pPr>
            <w:r w:rsidRPr="00EB0896">
              <w:t xml:space="preserve">Procedurile de expropriere vor fi efectuate de către Compania </w:t>
            </w:r>
            <w:proofErr w:type="spellStart"/>
            <w:r w:rsidRPr="00EB0896">
              <w:t>Naţională</w:t>
            </w:r>
            <w:proofErr w:type="spellEnd"/>
            <w:r w:rsidRPr="00EB0896">
              <w:t xml:space="preserve"> de Administrare a Infrastructurii Rutiere</w:t>
            </w:r>
            <w:r w:rsidR="00F924C8" w:rsidRPr="00EB0896">
              <w:t xml:space="preserve"> – </w:t>
            </w:r>
            <w:r w:rsidRPr="00EB0896">
              <w:t>S</w:t>
            </w:r>
            <w:r w:rsidR="00F924C8" w:rsidRPr="00EB0896">
              <w:t>.</w:t>
            </w:r>
            <w:r w:rsidRPr="00EB0896">
              <w:t>A</w:t>
            </w:r>
            <w:r w:rsidR="00F924C8" w:rsidRPr="00EB0896">
              <w:t>.</w:t>
            </w:r>
            <w:r w:rsidRPr="00EB0896">
              <w:t xml:space="preserve"> </w:t>
            </w:r>
            <w:r w:rsidR="00B42A5C" w:rsidRPr="00EB0896">
              <w:t>de sub autoritatea</w:t>
            </w:r>
            <w:r w:rsidRPr="00EB0896">
              <w:t xml:space="preserve"> Ministerului Transporturilor</w:t>
            </w:r>
            <w:r w:rsidR="00B42A5C" w:rsidRPr="00EB0896">
              <w:t xml:space="preserve"> și</w:t>
            </w:r>
            <w:r w:rsidRPr="00EB0896">
              <w:t xml:space="preserve"> Infrastructurii, în calitatea sa de expropriator în numele Statului Român, cu respectarea prevederilor Legii nr. 255/2010, cu modificările </w:t>
            </w:r>
            <w:proofErr w:type="spellStart"/>
            <w:r w:rsidRPr="00EB0896">
              <w:t>şi</w:t>
            </w:r>
            <w:proofErr w:type="spellEnd"/>
            <w:r w:rsidRPr="00EB0896">
              <w:t xml:space="preserve"> completările ulterioare </w:t>
            </w:r>
            <w:proofErr w:type="spellStart"/>
            <w:r w:rsidRPr="00EB0896">
              <w:t>şi</w:t>
            </w:r>
            <w:proofErr w:type="spellEnd"/>
            <w:r w:rsidRPr="00EB0896">
              <w:t xml:space="preserve"> ale Hotărârii Guvernului nr. 53/2011 pentru aprobarea Normelor metodologice de aplicare a Legii nr. 255/2010, cu modificările și completările ulterioare.</w:t>
            </w:r>
          </w:p>
          <w:p w14:paraId="43496BDB" w14:textId="77777777" w:rsidR="00110282" w:rsidRPr="00EB0896" w:rsidRDefault="00110282" w:rsidP="00110282">
            <w:pPr>
              <w:ind w:firstLine="790"/>
              <w:jc w:val="both"/>
              <w:rPr>
                <w:b/>
                <w:bCs/>
              </w:rPr>
            </w:pPr>
            <w:r w:rsidRPr="00EB0896">
              <w:t xml:space="preserve">Potrivit art. 32 alin. (2)  din Legea nr. 255/2010 </w:t>
            </w:r>
            <w:r w:rsidRPr="00EB0896">
              <w:rPr>
                <w:bCs/>
              </w:rPr>
              <w:t xml:space="preserve">privind exproprierea pentru cauză de utilitate publică, necesară realizării unor obiective de interes </w:t>
            </w:r>
            <w:proofErr w:type="spellStart"/>
            <w:r w:rsidRPr="00EB0896">
              <w:rPr>
                <w:bCs/>
              </w:rPr>
              <w:t>naţional</w:t>
            </w:r>
            <w:proofErr w:type="spellEnd"/>
            <w:r w:rsidRPr="00EB0896">
              <w:rPr>
                <w:bCs/>
              </w:rPr>
              <w:t xml:space="preserve">, </w:t>
            </w:r>
            <w:proofErr w:type="spellStart"/>
            <w:r w:rsidRPr="00EB0896">
              <w:rPr>
                <w:bCs/>
              </w:rPr>
              <w:t>judeţean</w:t>
            </w:r>
            <w:proofErr w:type="spellEnd"/>
            <w:r w:rsidRPr="00EB0896">
              <w:rPr>
                <w:bCs/>
              </w:rPr>
              <w:t xml:space="preserve"> </w:t>
            </w:r>
            <w:proofErr w:type="spellStart"/>
            <w:r w:rsidRPr="00EB0896">
              <w:rPr>
                <w:bCs/>
              </w:rPr>
              <w:t>şi</w:t>
            </w:r>
            <w:proofErr w:type="spellEnd"/>
            <w:r w:rsidRPr="00EB0896">
              <w:rPr>
                <w:bCs/>
              </w:rPr>
              <w:t xml:space="preserve"> local, cu modificările și completările ulterioare,</w:t>
            </w:r>
          </w:p>
          <w:p w14:paraId="484D8034" w14:textId="77777777" w:rsidR="00D93CE0" w:rsidRPr="00EB0896" w:rsidRDefault="00110282" w:rsidP="00D93CE0">
            <w:pPr>
              <w:shd w:val="clear" w:color="auto" w:fill="FFFFFF"/>
              <w:ind w:firstLine="450"/>
              <w:jc w:val="both"/>
              <w:rPr>
                <w:bCs/>
                <w:i/>
              </w:rPr>
            </w:pPr>
            <w:r w:rsidRPr="00EB0896">
              <w:rPr>
                <w:bCs/>
                <w:i/>
              </w:rPr>
              <w:t xml:space="preserve">„(2) În cazul în care, pe parcursul procedurii de expropriere se constată neconcordanțe între </w:t>
            </w:r>
            <w:proofErr w:type="spellStart"/>
            <w:r w:rsidRPr="00EB0896">
              <w:rPr>
                <w:bCs/>
                <w:i/>
              </w:rPr>
              <w:t>situaţiile</w:t>
            </w:r>
            <w:proofErr w:type="spellEnd"/>
            <w:r w:rsidRPr="00EB0896">
              <w:rPr>
                <w:bCs/>
                <w:i/>
              </w:rPr>
              <w:t xml:space="preserve"> </w:t>
            </w:r>
            <w:proofErr w:type="spellStart"/>
            <w:r w:rsidRPr="00EB0896">
              <w:rPr>
                <w:bCs/>
                <w:i/>
              </w:rPr>
              <w:t>evidenţiate</w:t>
            </w:r>
            <w:proofErr w:type="spellEnd"/>
            <w:r w:rsidRPr="00EB0896">
              <w:rPr>
                <w:bCs/>
                <w:i/>
              </w:rPr>
              <w:t xml:space="preserve"> în </w:t>
            </w:r>
            <w:proofErr w:type="spellStart"/>
            <w:r w:rsidRPr="00EB0896">
              <w:rPr>
                <w:bCs/>
                <w:i/>
              </w:rPr>
              <w:t>documentaţiile</w:t>
            </w:r>
            <w:proofErr w:type="spellEnd"/>
            <w:r w:rsidRPr="00EB0896">
              <w:rPr>
                <w:bCs/>
                <w:i/>
              </w:rPr>
              <w:t xml:space="preserve"> cadastrale </w:t>
            </w:r>
            <w:proofErr w:type="spellStart"/>
            <w:r w:rsidRPr="00EB0896">
              <w:rPr>
                <w:bCs/>
                <w:i/>
              </w:rPr>
              <w:t>şi</w:t>
            </w:r>
            <w:proofErr w:type="spellEnd"/>
            <w:r w:rsidRPr="00EB0896">
              <w:rPr>
                <w:bCs/>
                <w:i/>
              </w:rPr>
              <w:t xml:space="preserve"> identificările </w:t>
            </w:r>
            <w:proofErr w:type="spellStart"/>
            <w:r w:rsidRPr="00EB0896">
              <w:rPr>
                <w:bCs/>
                <w:i/>
              </w:rPr>
              <w:t>iniţiale</w:t>
            </w:r>
            <w:proofErr w:type="spellEnd"/>
            <w:r w:rsidRPr="00EB0896">
              <w:rPr>
                <w:bCs/>
                <w:i/>
              </w:rPr>
              <w:t xml:space="preserve"> ale imobilelor </w:t>
            </w:r>
            <w:proofErr w:type="spellStart"/>
            <w:r w:rsidRPr="00EB0896">
              <w:rPr>
                <w:bCs/>
                <w:i/>
              </w:rPr>
              <w:t>şi</w:t>
            </w:r>
            <w:proofErr w:type="spellEnd"/>
            <w:r w:rsidRPr="00EB0896">
              <w:rPr>
                <w:bCs/>
                <w:i/>
              </w:rPr>
              <w:t xml:space="preserve"> persoanelor supuse exproprierii, va fi rectificată, prin grija expropriatorului, anexa la hotărârea Guvernului/consiliului </w:t>
            </w:r>
            <w:proofErr w:type="spellStart"/>
            <w:r w:rsidRPr="00EB0896">
              <w:rPr>
                <w:bCs/>
                <w:i/>
              </w:rPr>
              <w:t>judeţean</w:t>
            </w:r>
            <w:proofErr w:type="spellEnd"/>
            <w:r w:rsidRPr="00EB0896">
              <w:rPr>
                <w:bCs/>
                <w:i/>
              </w:rPr>
              <w:t xml:space="preserve">/consiliului local privind </w:t>
            </w:r>
            <w:proofErr w:type="spellStart"/>
            <w:r w:rsidRPr="00EB0896">
              <w:rPr>
                <w:bCs/>
                <w:i/>
              </w:rPr>
              <w:t>declanşarea</w:t>
            </w:r>
            <w:proofErr w:type="spellEnd"/>
            <w:r w:rsidRPr="00EB0896">
              <w:rPr>
                <w:bCs/>
                <w:i/>
              </w:rPr>
              <w:t xml:space="preserve"> procedurilor de expropriere, cuprinzând tabelul cu imobilele </w:t>
            </w:r>
            <w:proofErr w:type="spellStart"/>
            <w:r w:rsidRPr="00EB0896">
              <w:rPr>
                <w:bCs/>
                <w:i/>
              </w:rPr>
              <w:t>şi</w:t>
            </w:r>
            <w:proofErr w:type="spellEnd"/>
            <w:r w:rsidRPr="00EB0896">
              <w:rPr>
                <w:bCs/>
                <w:i/>
              </w:rPr>
              <w:t xml:space="preserve"> persoanele supuse exproprierii”.</w:t>
            </w:r>
          </w:p>
          <w:p w14:paraId="72BB9350" w14:textId="7EFDC43B" w:rsidR="00F924C8" w:rsidRPr="00EB0896" w:rsidRDefault="00F924C8" w:rsidP="00F924C8">
            <w:pPr>
              <w:ind w:firstLine="516"/>
              <w:jc w:val="both"/>
              <w:rPr>
                <w:bCs/>
              </w:rPr>
            </w:pPr>
            <w:r w:rsidRPr="00EB0896">
              <w:t>Întreaga suprafață</w:t>
            </w:r>
            <w:r w:rsidRPr="00EB0896">
              <w:rPr>
                <w:bCs/>
              </w:rPr>
              <w:t xml:space="preserve"> de teren ce urmează a fi afectată de executarea lucrărilor preconizate este inclusă în coridorul de expropriere al lucrării de utilitate publică de interes național.</w:t>
            </w:r>
          </w:p>
        </w:tc>
      </w:tr>
      <w:tr w:rsidR="00C5525D" w:rsidRPr="00C5525D" w14:paraId="70C76793" w14:textId="77777777" w:rsidTr="00640315">
        <w:trPr>
          <w:trHeight w:val="52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BE06" w14:textId="77777777" w:rsidR="00110282" w:rsidRPr="00C5525D" w:rsidRDefault="00110282" w:rsidP="00110282">
            <w:pPr>
              <w:pStyle w:val="ListParagraph"/>
              <w:numPr>
                <w:ilvl w:val="1"/>
                <w:numId w:val="8"/>
              </w:numPr>
              <w:ind w:left="0" w:firstLine="0"/>
              <w:jc w:val="both"/>
            </w:pPr>
            <w:r w:rsidRPr="00C5525D">
              <w:lastRenderedPageBreak/>
              <w:t>Alte informații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4C797" w14:textId="77777777" w:rsidR="00110282" w:rsidRPr="00C5525D" w:rsidRDefault="00110282" w:rsidP="00110282">
            <w:pPr>
              <w:ind w:firstLine="601"/>
              <w:jc w:val="both"/>
            </w:pPr>
            <w:r w:rsidRPr="00C5525D">
              <w:t xml:space="preserve">În măsura în care unele dintre </w:t>
            </w:r>
            <w:proofErr w:type="spellStart"/>
            <w:r w:rsidRPr="00C5525D">
              <w:t>construcţii</w:t>
            </w:r>
            <w:proofErr w:type="spellEnd"/>
            <w:r w:rsidRPr="00C5525D">
              <w:t xml:space="preserve"> au </w:t>
            </w:r>
            <w:proofErr w:type="spellStart"/>
            <w:r w:rsidRPr="00C5525D">
              <w:t>destinaţia</w:t>
            </w:r>
            <w:proofErr w:type="spellEnd"/>
            <w:r w:rsidRPr="00C5525D">
              <w:t xml:space="preserve"> de </w:t>
            </w:r>
            <w:proofErr w:type="spellStart"/>
            <w:r w:rsidRPr="00C5525D">
              <w:t>locuinţă</w:t>
            </w:r>
            <w:proofErr w:type="spellEnd"/>
            <w:r w:rsidRPr="00C5525D">
              <w:t xml:space="preserve"> se va proceda potrivit </w:t>
            </w:r>
            <w:proofErr w:type="spellStart"/>
            <w:r w:rsidRPr="00C5525D">
              <w:t>dispoziţiilor</w:t>
            </w:r>
            <w:proofErr w:type="spellEnd"/>
            <w:r w:rsidRPr="00C5525D">
              <w:t xml:space="preserve"> art. 29 alin. (2) din Legea nr. 33/1994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ale Legii nr. 255/2010.</w:t>
            </w:r>
          </w:p>
          <w:p w14:paraId="52E9DCC6" w14:textId="77777777" w:rsidR="00110282" w:rsidRPr="00C5525D" w:rsidRDefault="00110282" w:rsidP="00B42A5C">
            <w:pPr>
              <w:ind w:firstLine="601"/>
              <w:jc w:val="both"/>
            </w:pPr>
            <w:r w:rsidRPr="00C5525D">
              <w:t xml:space="preserve">În </w:t>
            </w:r>
            <w:proofErr w:type="spellStart"/>
            <w:r w:rsidRPr="00C5525D">
              <w:t>situaţia</w:t>
            </w:r>
            <w:proofErr w:type="spellEnd"/>
            <w:r w:rsidRPr="00C5525D">
              <w:t xml:space="preserve"> în care în cadrul coridorului de expropriere, cu ocazia întocmirii </w:t>
            </w:r>
            <w:proofErr w:type="spellStart"/>
            <w:r w:rsidRPr="00C5525D">
              <w:t>documentaţiilor</w:t>
            </w:r>
            <w:proofErr w:type="spellEnd"/>
            <w:r w:rsidRPr="00C5525D">
              <w:t xml:space="preserve"> cadastrale de dezmembrare a imobilelor afectate, vor fi identificate imobile ce ar putea constitui monumente istorice/zone de </w:t>
            </w:r>
            <w:proofErr w:type="spellStart"/>
            <w:r w:rsidRPr="00C5525D">
              <w:t>protecţie</w:t>
            </w:r>
            <w:proofErr w:type="spellEnd"/>
            <w:r w:rsidRPr="00C5525D">
              <w:t>, se vor respecta prevederile Legii nr. 422/2001 privind protejarea monumentelor istorice, republicată.</w:t>
            </w:r>
          </w:p>
        </w:tc>
      </w:tr>
    </w:tbl>
    <w:p w14:paraId="2CDD75D4" w14:textId="7323556D" w:rsidR="005A0215" w:rsidRDefault="005A0215">
      <w:pPr>
        <w:jc w:val="both"/>
        <w:rPr>
          <w:b/>
          <w:bCs/>
        </w:rPr>
      </w:pPr>
    </w:p>
    <w:p w14:paraId="2D912498" w14:textId="77777777" w:rsidR="00DC4D8C" w:rsidRPr="00C5525D" w:rsidRDefault="00DC4D8C">
      <w:pPr>
        <w:jc w:val="both"/>
        <w:rPr>
          <w:b/>
          <w:bCs/>
        </w:rPr>
      </w:pPr>
    </w:p>
    <w:p w14:paraId="46FE1092" w14:textId="77777777" w:rsidR="00E27EF7" w:rsidRPr="00C5525D" w:rsidRDefault="00C12B25">
      <w:pPr>
        <w:pStyle w:val="ListParagraph"/>
        <w:ind w:left="0"/>
        <w:jc w:val="center"/>
        <w:rPr>
          <w:b/>
          <w:bCs/>
        </w:rPr>
      </w:pPr>
      <w:r w:rsidRPr="00C5525D">
        <w:rPr>
          <w:b/>
        </w:rPr>
        <w:lastRenderedPageBreak/>
        <w:t>Secțiunea</w:t>
      </w:r>
      <w:r w:rsidR="00E27EF7" w:rsidRPr="00C5525D">
        <w:rPr>
          <w:b/>
        </w:rPr>
        <w:t xml:space="preserve"> 3.</w:t>
      </w:r>
    </w:p>
    <w:p w14:paraId="1BCE809E" w14:textId="77777777" w:rsidR="00E27EF7" w:rsidRPr="00C5525D" w:rsidRDefault="00E27EF7">
      <w:pPr>
        <w:jc w:val="center"/>
        <w:rPr>
          <w:b/>
          <w:bCs/>
        </w:rPr>
      </w:pPr>
      <w:r w:rsidRPr="00C5525D">
        <w:rPr>
          <w:b/>
          <w:bCs/>
        </w:rPr>
        <w:t xml:space="preserve">Impactul </w:t>
      </w:r>
      <w:proofErr w:type="spellStart"/>
      <w:r w:rsidRPr="00C5525D">
        <w:rPr>
          <w:b/>
          <w:bCs/>
        </w:rPr>
        <w:t>socio</w:t>
      </w:r>
      <w:proofErr w:type="spellEnd"/>
      <w:r w:rsidRPr="00C5525D">
        <w:rPr>
          <w:b/>
          <w:bCs/>
        </w:rPr>
        <w:t>-economic al proiectului de act normativ</w:t>
      </w:r>
    </w:p>
    <w:p w14:paraId="5C28DD20" w14:textId="77777777" w:rsidR="00E27EF7" w:rsidRPr="00C5525D" w:rsidRDefault="00E27EF7">
      <w:pPr>
        <w:jc w:val="both"/>
        <w:rPr>
          <w:b/>
          <w:bCs/>
          <w:sz w:val="16"/>
          <w:szCs w:val="16"/>
        </w:rPr>
      </w:pPr>
    </w:p>
    <w:tbl>
      <w:tblPr>
        <w:tblW w:w="1089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3420"/>
        <w:gridCol w:w="7470"/>
      </w:tblGrid>
      <w:tr w:rsidR="00C5525D" w:rsidRPr="00C5525D" w14:paraId="4660F5D6" w14:textId="77777777" w:rsidTr="00FB27C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0984" w14:textId="77777777" w:rsidR="005A0215" w:rsidRPr="00C5525D" w:rsidRDefault="005A0215" w:rsidP="005A0215">
            <w:pPr>
              <w:pStyle w:val="ListParagraph"/>
              <w:numPr>
                <w:ilvl w:val="1"/>
                <w:numId w:val="9"/>
              </w:numPr>
              <w:ind w:left="0" w:hanging="20"/>
              <w:jc w:val="both"/>
            </w:pPr>
            <w:r w:rsidRPr="00C5525D">
              <w:t xml:space="preserve">Descrierea generală a beneficiilor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costurilor estimate ca urmare a intrării în vigoare a actului normativ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CE36" w14:textId="77777777" w:rsidR="005A0215" w:rsidRPr="00C5525D" w:rsidRDefault="005A0215" w:rsidP="005A0215">
            <w:pPr>
              <w:jc w:val="both"/>
            </w:pPr>
            <w:r w:rsidRPr="00C5525D">
              <w:t>Proiectul de hotărâre a Guvernului nu se referă la acest domeniu.</w:t>
            </w:r>
          </w:p>
        </w:tc>
      </w:tr>
      <w:tr w:rsidR="00C5525D" w:rsidRPr="00C5525D" w14:paraId="09664A2F" w14:textId="77777777" w:rsidTr="005A0215">
        <w:trPr>
          <w:trHeight w:val="3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3F547" w14:textId="77777777" w:rsidR="005A0215" w:rsidRPr="00C5525D" w:rsidRDefault="005A0215" w:rsidP="005A0215">
            <w:pPr>
              <w:pStyle w:val="ListParagraph"/>
              <w:numPr>
                <w:ilvl w:val="1"/>
                <w:numId w:val="9"/>
              </w:numPr>
              <w:ind w:left="0" w:firstLine="0"/>
            </w:pPr>
            <w:r w:rsidRPr="00C5525D">
              <w:t>Impactul social</w:t>
            </w:r>
            <w:bookmarkStart w:id="4" w:name="do|ax1|pt3|sp3.2.|lia"/>
            <w:bookmarkEnd w:id="4"/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552CC" w14:textId="77777777" w:rsidR="005A0215" w:rsidRPr="00C5525D" w:rsidRDefault="005A0215" w:rsidP="005A0215">
            <w:pPr>
              <w:jc w:val="both"/>
            </w:pPr>
            <w:r w:rsidRPr="00C5525D">
              <w:t>Proiectul de hotărâre a Guvernului nu se referă la acest domeniu</w:t>
            </w:r>
          </w:p>
        </w:tc>
      </w:tr>
      <w:tr w:rsidR="00C5525D" w:rsidRPr="00C5525D" w14:paraId="3517B818" w14:textId="77777777" w:rsidTr="00FB27C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89A08" w14:textId="77777777" w:rsidR="005A0215" w:rsidRPr="00C5525D" w:rsidRDefault="005A0215" w:rsidP="005A0215">
            <w:pPr>
              <w:pStyle w:val="ListParagraph"/>
              <w:numPr>
                <w:ilvl w:val="1"/>
                <w:numId w:val="9"/>
              </w:numPr>
              <w:ind w:left="-20" w:firstLine="0"/>
              <w:jc w:val="both"/>
            </w:pPr>
            <w:r w:rsidRPr="00C5525D">
              <w:t xml:space="preserve">Impactul asupra drepturilor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</w:t>
            </w:r>
            <w:proofErr w:type="spellStart"/>
            <w:r w:rsidRPr="00C5525D">
              <w:t>libertăţilor</w:t>
            </w:r>
            <w:proofErr w:type="spellEnd"/>
            <w:r w:rsidRPr="00C5525D">
              <w:t xml:space="preserve"> fundamentale ale omului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9FE25" w14:textId="77777777" w:rsidR="005A0215" w:rsidRPr="00C5525D" w:rsidRDefault="005A0215" w:rsidP="005A0215">
            <w:pPr>
              <w:jc w:val="both"/>
            </w:pPr>
            <w:bookmarkStart w:id="5" w:name="do|ax1|pt3|sp3.3.|lia"/>
            <w:bookmarkEnd w:id="5"/>
            <w:r w:rsidRPr="00C5525D">
              <w:t>Proiectul de hotărâre a Guvernului nu se referă la acest domeniu.</w:t>
            </w:r>
          </w:p>
        </w:tc>
      </w:tr>
      <w:tr w:rsidR="00C5525D" w:rsidRPr="00C5525D" w14:paraId="028EC668" w14:textId="77777777" w:rsidTr="00FB27C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E44DC" w14:textId="77777777" w:rsidR="005A0215" w:rsidRPr="00C5525D" w:rsidRDefault="005A0215" w:rsidP="005A0215">
            <w:pPr>
              <w:pStyle w:val="ListParagraph"/>
              <w:numPr>
                <w:ilvl w:val="1"/>
                <w:numId w:val="9"/>
              </w:numPr>
              <w:ind w:left="0" w:firstLine="0"/>
              <w:jc w:val="both"/>
            </w:pPr>
            <w:r w:rsidRPr="00C5525D">
              <w:t>Impactul macroeconomic</w:t>
            </w:r>
          </w:p>
          <w:p w14:paraId="5AA4AB73" w14:textId="77777777" w:rsidR="005A0215" w:rsidRPr="00C5525D" w:rsidRDefault="005A0215" w:rsidP="005A0215">
            <w:pPr>
              <w:pStyle w:val="ListParagraph"/>
              <w:numPr>
                <w:ilvl w:val="2"/>
                <w:numId w:val="10"/>
              </w:numPr>
              <w:ind w:left="0" w:firstLine="0"/>
              <w:jc w:val="both"/>
            </w:pPr>
            <w:r w:rsidRPr="00C5525D">
              <w:t xml:space="preserve">Impactul asupra economiei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asupra principalilor indicatori macroeconomici</w:t>
            </w:r>
          </w:p>
          <w:p w14:paraId="7A523A75" w14:textId="77777777" w:rsidR="005A0215" w:rsidRPr="00C5525D" w:rsidRDefault="005A0215" w:rsidP="005A0215">
            <w:pPr>
              <w:pStyle w:val="ListParagraph"/>
              <w:ind w:left="0"/>
              <w:jc w:val="both"/>
            </w:pPr>
            <w:r w:rsidRPr="00C5525D">
              <w:t xml:space="preserve">3.4.2. Impactul asupra mediului </w:t>
            </w:r>
            <w:proofErr w:type="spellStart"/>
            <w:r w:rsidRPr="00C5525D">
              <w:t>concurenţial</w:t>
            </w:r>
            <w:proofErr w:type="spellEnd"/>
            <w:r w:rsidRPr="00C5525D">
              <w:t xml:space="preserve">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domeniului ajutoarelor de stat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98FC" w14:textId="77777777" w:rsidR="005A0215" w:rsidRPr="00C5525D" w:rsidRDefault="005A0215" w:rsidP="005A0215">
            <w:pPr>
              <w:jc w:val="both"/>
            </w:pPr>
            <w:bookmarkStart w:id="6" w:name="do|ax1|pt3|sp3.4.|al1|lia"/>
            <w:bookmarkEnd w:id="6"/>
            <w:r w:rsidRPr="00C5525D">
              <w:t>Proiectul de hotărâre a Guvernului nu se referă la acest domeniu.</w:t>
            </w:r>
          </w:p>
        </w:tc>
      </w:tr>
      <w:tr w:rsidR="00C5525D" w:rsidRPr="00C5525D" w14:paraId="6AA72CFB" w14:textId="77777777" w:rsidTr="00FB27C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E2281" w14:textId="77777777" w:rsidR="005A0215" w:rsidRPr="00C5525D" w:rsidRDefault="005A0215" w:rsidP="005A0215">
            <w:pPr>
              <w:pStyle w:val="ListParagraph"/>
              <w:numPr>
                <w:ilvl w:val="1"/>
                <w:numId w:val="9"/>
              </w:numPr>
              <w:ind w:left="0" w:firstLine="0"/>
              <w:jc w:val="both"/>
            </w:pPr>
            <w:r w:rsidRPr="00C5525D">
              <w:t>Impactul asupra mediului de afaceri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E7479" w14:textId="77777777" w:rsidR="005A0215" w:rsidRPr="00C5525D" w:rsidRDefault="005A0215" w:rsidP="005A0215">
            <w:pPr>
              <w:shd w:val="clear" w:color="auto" w:fill="FFFFFF"/>
              <w:jc w:val="both"/>
              <w:rPr>
                <w:rFonts w:ascii="Verdana" w:hAnsi="Verdana"/>
                <w:b/>
                <w:bCs/>
                <w:sz w:val="22"/>
                <w:szCs w:val="22"/>
                <w:lang w:eastAsia="ro-RO"/>
              </w:rPr>
            </w:pPr>
            <w:bookmarkStart w:id="7" w:name="do|ax1|pt3|sp3.5.|lia"/>
            <w:bookmarkEnd w:id="7"/>
            <w:r w:rsidRPr="00C5525D">
              <w:t>Proiectul de act normativ nu se referă la acest domeniu.</w:t>
            </w:r>
            <w:bookmarkStart w:id="8" w:name="do|ax1|pt3|sp3.6.|lia"/>
            <w:bookmarkEnd w:id="8"/>
          </w:p>
        </w:tc>
      </w:tr>
      <w:tr w:rsidR="00C5525D" w:rsidRPr="00C5525D" w14:paraId="05E35E46" w14:textId="77777777" w:rsidTr="00FB27C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59006" w14:textId="77777777" w:rsidR="005A0215" w:rsidRPr="00C5525D" w:rsidRDefault="005A0215" w:rsidP="005A0215">
            <w:pPr>
              <w:pStyle w:val="ListParagraph"/>
              <w:numPr>
                <w:ilvl w:val="1"/>
                <w:numId w:val="9"/>
              </w:numPr>
              <w:ind w:left="0" w:firstLine="0"/>
              <w:jc w:val="both"/>
            </w:pPr>
            <w:r w:rsidRPr="00C5525D">
              <w:t>Impactul asupra mediului înconjurător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2ECCD" w14:textId="77777777" w:rsidR="005A0215" w:rsidRPr="00C5525D" w:rsidRDefault="005A0215" w:rsidP="005A0215">
            <w:pPr>
              <w:pStyle w:val="ListParagraph"/>
              <w:ind w:left="-20"/>
              <w:jc w:val="both"/>
              <w:rPr>
                <w:b/>
                <w:bCs/>
              </w:rPr>
            </w:pPr>
            <w:r w:rsidRPr="00C5525D">
              <w:t>Proiectul de act normativ nu se referă la acest domeniu.</w:t>
            </w:r>
          </w:p>
        </w:tc>
      </w:tr>
      <w:tr w:rsidR="00C5525D" w:rsidRPr="00C5525D" w14:paraId="133AFE81" w14:textId="77777777" w:rsidTr="00FB27C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4692F" w14:textId="77777777" w:rsidR="005A0215" w:rsidRPr="00C5525D" w:rsidRDefault="005A0215" w:rsidP="005A0215">
            <w:pPr>
              <w:pStyle w:val="ListParagraph"/>
              <w:ind w:left="-20"/>
              <w:jc w:val="both"/>
            </w:pPr>
            <w:r w:rsidRPr="00C5525D">
              <w:t xml:space="preserve">3.7. Evaluarea costurilor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beneficiilor din perspectiva inovării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digitalizării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43467" w14:textId="77777777" w:rsidR="005A0215" w:rsidRPr="00C5525D" w:rsidRDefault="005A0215" w:rsidP="005A0215">
            <w:pPr>
              <w:pStyle w:val="ListParagraph"/>
              <w:ind w:left="-20"/>
              <w:jc w:val="both"/>
            </w:pPr>
            <w:bookmarkStart w:id="9" w:name="do|ax1|pt3|sp3.7.|lia"/>
            <w:bookmarkEnd w:id="9"/>
            <w:r w:rsidRPr="00C5525D">
              <w:t>Proiectul de act normativ nu se referă la acest domeniu.</w:t>
            </w:r>
          </w:p>
        </w:tc>
      </w:tr>
      <w:tr w:rsidR="00C5525D" w:rsidRPr="00C5525D" w14:paraId="4D132F5D" w14:textId="77777777" w:rsidTr="00FB27C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5F59" w14:textId="77777777" w:rsidR="005A0215" w:rsidRPr="00C5525D" w:rsidRDefault="005A0215" w:rsidP="005A0215">
            <w:pPr>
              <w:shd w:val="clear" w:color="auto" w:fill="FFFFFF"/>
              <w:suppressAutoHyphens w:val="0"/>
              <w:ind w:left="-20"/>
              <w:jc w:val="both"/>
            </w:pPr>
            <w:r w:rsidRPr="00C5525D">
              <w:t xml:space="preserve">3.8. Evaluarea costurilor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beneficiilor din perspectiva dezvoltării durabile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B3EB" w14:textId="77777777" w:rsidR="005A0215" w:rsidRPr="00C5525D" w:rsidRDefault="005A0215" w:rsidP="005A0215">
            <w:pPr>
              <w:shd w:val="clear" w:color="auto" w:fill="FFFFFF"/>
              <w:suppressAutoHyphens w:val="0"/>
              <w:ind w:left="-20"/>
              <w:jc w:val="both"/>
            </w:pPr>
            <w:bookmarkStart w:id="10" w:name="do|ax1|pt3|sp3.8.|lia"/>
            <w:bookmarkEnd w:id="10"/>
            <w:r w:rsidRPr="00C5525D">
              <w:t>Proiectul de act normativ nu se referă la acest domeniu.</w:t>
            </w:r>
          </w:p>
        </w:tc>
      </w:tr>
      <w:tr w:rsidR="00C5525D" w:rsidRPr="00C5525D" w14:paraId="3A15B376" w14:textId="77777777" w:rsidTr="00FB27C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CD953" w14:textId="77777777" w:rsidR="005A0215" w:rsidRPr="00C5525D" w:rsidRDefault="005A0215" w:rsidP="005A0215">
            <w:pPr>
              <w:shd w:val="clear" w:color="auto" w:fill="FFFFFF"/>
              <w:suppressAutoHyphens w:val="0"/>
              <w:ind w:left="-20"/>
              <w:jc w:val="both"/>
            </w:pPr>
            <w:r w:rsidRPr="00C5525D">
              <w:t>3.9. Alte informații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3D7D" w14:textId="77777777" w:rsidR="005A0215" w:rsidRPr="00C5525D" w:rsidRDefault="005A0215" w:rsidP="005A0215">
            <w:pPr>
              <w:shd w:val="clear" w:color="auto" w:fill="FFFFFF"/>
              <w:suppressAutoHyphens w:val="0"/>
              <w:jc w:val="both"/>
              <w:rPr>
                <w:b/>
              </w:rPr>
            </w:pPr>
            <w:r w:rsidRPr="00C5525D">
              <w:t>Nu au fost identificate</w:t>
            </w:r>
          </w:p>
        </w:tc>
      </w:tr>
    </w:tbl>
    <w:p w14:paraId="6D92818B" w14:textId="77777777" w:rsidR="005A0215" w:rsidRPr="00C5525D" w:rsidRDefault="005A0215">
      <w:pPr>
        <w:jc w:val="both"/>
        <w:rPr>
          <w:b/>
          <w:bCs/>
        </w:rPr>
      </w:pPr>
    </w:p>
    <w:p w14:paraId="28809CDF" w14:textId="77777777" w:rsidR="00E27EF7" w:rsidRPr="00C5525D" w:rsidRDefault="00E27EF7">
      <w:pPr>
        <w:jc w:val="center"/>
        <w:rPr>
          <w:b/>
        </w:rPr>
      </w:pPr>
      <w:r w:rsidRPr="00C5525D">
        <w:rPr>
          <w:b/>
          <w:bCs/>
        </w:rPr>
        <w:t xml:space="preserve">  </w:t>
      </w:r>
      <w:r w:rsidR="00D62AE8" w:rsidRPr="00C5525D">
        <w:rPr>
          <w:b/>
        </w:rPr>
        <w:t>Secțiunea</w:t>
      </w:r>
      <w:r w:rsidRPr="00C5525D">
        <w:rPr>
          <w:b/>
        </w:rPr>
        <w:t xml:space="preserve"> 4.</w:t>
      </w:r>
    </w:p>
    <w:p w14:paraId="690ED5B9" w14:textId="77777777" w:rsidR="00E27EF7" w:rsidRPr="00C5525D" w:rsidRDefault="00D8410E" w:rsidP="00D8410E">
      <w:pPr>
        <w:jc w:val="center"/>
        <w:rPr>
          <w:b/>
        </w:rPr>
      </w:pPr>
      <w:r w:rsidRPr="00C5525D">
        <w:rPr>
          <w:b/>
        </w:rPr>
        <w:t xml:space="preserve">Impactul financiar asupra bugetului general consolidat atât pe termen scurt, pentru anul curent, cât </w:t>
      </w:r>
      <w:proofErr w:type="spellStart"/>
      <w:r w:rsidRPr="00C5525D">
        <w:rPr>
          <w:b/>
        </w:rPr>
        <w:t>şi</w:t>
      </w:r>
      <w:proofErr w:type="spellEnd"/>
      <w:r w:rsidRPr="00C5525D">
        <w:rPr>
          <w:b/>
        </w:rPr>
        <w:t xml:space="preserve"> pe termen lung, (pe 5 ani), inclusiv </w:t>
      </w:r>
      <w:proofErr w:type="spellStart"/>
      <w:r w:rsidRPr="00C5525D">
        <w:rPr>
          <w:b/>
        </w:rPr>
        <w:t>informaţii</w:t>
      </w:r>
      <w:proofErr w:type="spellEnd"/>
      <w:r w:rsidRPr="00C5525D">
        <w:rPr>
          <w:b/>
        </w:rPr>
        <w:t xml:space="preserve"> cu privire la cheltuieli </w:t>
      </w:r>
      <w:proofErr w:type="spellStart"/>
      <w:r w:rsidRPr="00C5525D">
        <w:rPr>
          <w:b/>
        </w:rPr>
        <w:t>şi</w:t>
      </w:r>
      <w:proofErr w:type="spellEnd"/>
      <w:r w:rsidRPr="00C5525D">
        <w:rPr>
          <w:b/>
        </w:rPr>
        <w:t xml:space="preserve"> venituri" </w:t>
      </w:r>
    </w:p>
    <w:p w14:paraId="792A1BAE" w14:textId="77777777" w:rsidR="00D8410E" w:rsidRPr="00C5525D" w:rsidRDefault="00D8410E" w:rsidP="00D8410E">
      <w:pPr>
        <w:jc w:val="center"/>
        <w:rPr>
          <w:b/>
          <w:sz w:val="16"/>
          <w:szCs w:val="16"/>
        </w:rPr>
      </w:pPr>
    </w:p>
    <w:tbl>
      <w:tblPr>
        <w:tblW w:w="1080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4140"/>
        <w:gridCol w:w="1244"/>
        <w:gridCol w:w="798"/>
        <w:gridCol w:w="969"/>
        <w:gridCol w:w="969"/>
        <w:gridCol w:w="912"/>
        <w:gridCol w:w="1768"/>
      </w:tblGrid>
      <w:tr w:rsidR="00C5525D" w:rsidRPr="00C5525D" w14:paraId="633045D3" w14:textId="77777777" w:rsidTr="001F2E74">
        <w:trPr>
          <w:cantSplit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DD9E" w14:textId="77777777" w:rsidR="00E27EF7" w:rsidRPr="00C5525D" w:rsidRDefault="00E27EF7">
            <w:pPr>
              <w:jc w:val="center"/>
            </w:pPr>
            <w:r w:rsidRPr="00C5525D">
              <w:t>Indicatori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6D689" w14:textId="77777777" w:rsidR="00E27EF7" w:rsidRPr="00C5525D" w:rsidRDefault="00E27EF7">
            <w:pPr>
              <w:jc w:val="center"/>
            </w:pPr>
            <w:r w:rsidRPr="00C5525D">
              <w:t>Anul curent</w:t>
            </w:r>
          </w:p>
        </w:tc>
        <w:tc>
          <w:tcPr>
            <w:tcW w:w="3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0FAF9" w14:textId="77777777" w:rsidR="00E27EF7" w:rsidRPr="00C5525D" w:rsidRDefault="00E27EF7">
            <w:pPr>
              <w:jc w:val="center"/>
            </w:pPr>
            <w:r w:rsidRPr="00C5525D">
              <w:t xml:space="preserve">Următorii 4 ani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8D496" w14:textId="77777777" w:rsidR="00E27EF7" w:rsidRPr="00C5525D" w:rsidRDefault="00E27EF7">
            <w:pPr>
              <w:jc w:val="center"/>
            </w:pPr>
            <w:r w:rsidRPr="00C5525D">
              <w:t>Media pe cinci ani</w:t>
            </w:r>
          </w:p>
        </w:tc>
      </w:tr>
      <w:tr w:rsidR="00C5525D" w:rsidRPr="00C5525D" w14:paraId="1434B9CF" w14:textId="77777777" w:rsidTr="00784022">
        <w:trPr>
          <w:cantSplit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91FF" w14:textId="77777777" w:rsidR="00E27EF7" w:rsidRPr="00C5525D" w:rsidRDefault="00E27EF7">
            <w:pPr>
              <w:jc w:val="center"/>
            </w:pPr>
            <w:r w:rsidRPr="00C5525D">
              <w:t>- mii lei -</w:t>
            </w:r>
          </w:p>
        </w:tc>
      </w:tr>
      <w:tr w:rsidR="00C5525D" w:rsidRPr="00C5525D" w14:paraId="0CFD4BF4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8E954" w14:textId="77777777" w:rsidR="00E27EF7" w:rsidRPr="00C5525D" w:rsidRDefault="00E27EF7">
            <w:pPr>
              <w:jc w:val="center"/>
            </w:pPr>
            <w:r w:rsidRPr="00C5525D"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C1F05" w14:textId="77777777" w:rsidR="00E27EF7" w:rsidRPr="00C5525D" w:rsidRDefault="00E27EF7">
            <w:pPr>
              <w:jc w:val="center"/>
            </w:pPr>
            <w:r w:rsidRPr="00C5525D"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EE50C" w14:textId="77777777" w:rsidR="00E27EF7" w:rsidRPr="00C5525D" w:rsidRDefault="00E27EF7">
            <w:pPr>
              <w:jc w:val="center"/>
            </w:pPr>
            <w:r w:rsidRPr="00C5525D"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5DC37" w14:textId="77777777" w:rsidR="00E27EF7" w:rsidRPr="00C5525D" w:rsidRDefault="00E27EF7">
            <w:pPr>
              <w:jc w:val="center"/>
            </w:pPr>
            <w:r w:rsidRPr="00C5525D"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E2889" w14:textId="77777777" w:rsidR="00E27EF7" w:rsidRPr="00C5525D" w:rsidRDefault="00E27EF7">
            <w:pPr>
              <w:jc w:val="center"/>
            </w:pPr>
            <w:r w:rsidRPr="00C5525D"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5E1AB" w14:textId="77777777" w:rsidR="00E27EF7" w:rsidRPr="00C5525D" w:rsidRDefault="00E27EF7">
            <w:pPr>
              <w:jc w:val="center"/>
            </w:pPr>
            <w:r w:rsidRPr="00C5525D"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F250E" w14:textId="77777777" w:rsidR="00E27EF7" w:rsidRPr="00C5525D" w:rsidRDefault="00E27EF7">
            <w:pPr>
              <w:jc w:val="center"/>
            </w:pPr>
            <w:r w:rsidRPr="00C5525D">
              <w:t>7</w:t>
            </w:r>
          </w:p>
        </w:tc>
      </w:tr>
      <w:tr w:rsidR="00C5525D" w:rsidRPr="00C5525D" w14:paraId="31064F51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77627" w14:textId="77777777" w:rsidR="00E27EF7" w:rsidRPr="00C5525D" w:rsidRDefault="00754798">
            <w:pPr>
              <w:jc w:val="both"/>
            </w:pPr>
            <w:r w:rsidRPr="00C5525D">
              <w:t>4.</w:t>
            </w:r>
            <w:r w:rsidR="00E27EF7" w:rsidRPr="00C5525D">
              <w:t>1. Modificări ale veniturilor bugetare, plus/minus, din care: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C9DF1" w14:textId="77777777" w:rsidR="00E27EF7" w:rsidRPr="00C5525D" w:rsidRDefault="00E27EF7">
            <w:pPr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4166B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E80E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2B1D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5E30F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4831A" w14:textId="77777777" w:rsidR="00E27EF7" w:rsidRPr="00C5525D" w:rsidRDefault="00E27EF7">
            <w:pPr>
              <w:snapToGrid w:val="0"/>
              <w:jc w:val="center"/>
            </w:pPr>
          </w:p>
        </w:tc>
      </w:tr>
      <w:tr w:rsidR="00C5525D" w:rsidRPr="00C5525D" w14:paraId="18762524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AC38" w14:textId="77777777" w:rsidR="00E27EF7" w:rsidRPr="00C5525D" w:rsidRDefault="00E27EF7">
            <w:pPr>
              <w:jc w:val="both"/>
            </w:pPr>
            <w:r w:rsidRPr="00C5525D">
              <w:t>a) buget de stat, din acesta: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4B95C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7D02C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9E1FB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F244A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FF702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3F68B" w14:textId="77777777" w:rsidR="00E27EF7" w:rsidRPr="00C5525D" w:rsidRDefault="00E27EF7">
            <w:pPr>
              <w:snapToGrid w:val="0"/>
              <w:jc w:val="both"/>
            </w:pPr>
          </w:p>
        </w:tc>
      </w:tr>
      <w:tr w:rsidR="00C5525D" w:rsidRPr="00C5525D" w14:paraId="635652A4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B861C" w14:textId="77777777" w:rsidR="00E27EF7" w:rsidRPr="00C5525D" w:rsidRDefault="00E27EF7">
            <w:pPr>
              <w:jc w:val="both"/>
            </w:pPr>
            <w:r w:rsidRPr="00C5525D">
              <w:t xml:space="preserve">(i) impozit pe profit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4A435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C5C66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1720B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10AA9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29B63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FDBF6" w14:textId="77777777" w:rsidR="00E27EF7" w:rsidRPr="00C5525D" w:rsidRDefault="00E27EF7">
            <w:pPr>
              <w:snapToGrid w:val="0"/>
              <w:jc w:val="both"/>
            </w:pPr>
          </w:p>
        </w:tc>
      </w:tr>
      <w:tr w:rsidR="00C5525D" w:rsidRPr="00C5525D" w14:paraId="4BB6C3D9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D5B76" w14:textId="77777777" w:rsidR="00E27EF7" w:rsidRPr="00C5525D" w:rsidRDefault="00E27EF7">
            <w:pPr>
              <w:jc w:val="both"/>
            </w:pPr>
            <w:r w:rsidRPr="00C5525D">
              <w:t xml:space="preserve">(ii) impozit pe venit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A7756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044C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EB14D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49AB5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F363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8EA70" w14:textId="77777777" w:rsidR="00E27EF7" w:rsidRPr="00C5525D" w:rsidRDefault="00E27EF7">
            <w:pPr>
              <w:snapToGrid w:val="0"/>
              <w:jc w:val="both"/>
            </w:pPr>
          </w:p>
        </w:tc>
      </w:tr>
      <w:tr w:rsidR="00C5525D" w:rsidRPr="00C5525D" w14:paraId="7A585CF7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42AA8" w14:textId="77777777" w:rsidR="00E27EF7" w:rsidRPr="00C5525D" w:rsidRDefault="00E27EF7">
            <w:pPr>
              <w:jc w:val="both"/>
            </w:pPr>
            <w:r w:rsidRPr="00C5525D">
              <w:t>b) bugete locale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54C2C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7DEFE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29A27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0A8E0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B89FD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9AF56" w14:textId="77777777" w:rsidR="00E27EF7" w:rsidRPr="00C5525D" w:rsidRDefault="00E27EF7">
            <w:pPr>
              <w:snapToGrid w:val="0"/>
              <w:jc w:val="both"/>
            </w:pPr>
          </w:p>
        </w:tc>
      </w:tr>
      <w:tr w:rsidR="00C5525D" w:rsidRPr="00C5525D" w14:paraId="1D540F72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3710F" w14:textId="77777777" w:rsidR="00E27EF7" w:rsidRPr="00C5525D" w:rsidRDefault="00E27EF7">
            <w:pPr>
              <w:jc w:val="both"/>
            </w:pPr>
            <w:r w:rsidRPr="00C5525D">
              <w:t>(i) impozit pe profit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13B4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1D6A0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3AA17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18D5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29378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589A" w14:textId="77777777" w:rsidR="00E27EF7" w:rsidRPr="00C5525D" w:rsidRDefault="00E27EF7">
            <w:pPr>
              <w:snapToGrid w:val="0"/>
              <w:jc w:val="both"/>
            </w:pPr>
          </w:p>
        </w:tc>
      </w:tr>
      <w:tr w:rsidR="00C5525D" w:rsidRPr="00C5525D" w14:paraId="1863A45A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159DD" w14:textId="77777777" w:rsidR="00E27EF7" w:rsidRPr="00C5525D" w:rsidRDefault="00E27EF7">
            <w:pPr>
              <w:jc w:val="both"/>
            </w:pPr>
            <w:r w:rsidRPr="00C5525D">
              <w:t xml:space="preserve">c) bugetul asigurărilor de stat: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37C5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55B27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6D829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F7370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C61A8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5F4B" w14:textId="77777777" w:rsidR="00E27EF7" w:rsidRPr="00C5525D" w:rsidRDefault="00E27EF7">
            <w:pPr>
              <w:snapToGrid w:val="0"/>
              <w:jc w:val="both"/>
            </w:pPr>
          </w:p>
        </w:tc>
      </w:tr>
      <w:tr w:rsidR="00C5525D" w:rsidRPr="00C5525D" w14:paraId="1DFB5E23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DDF2" w14:textId="77777777" w:rsidR="00E27EF7" w:rsidRPr="00C5525D" w:rsidRDefault="00E27EF7">
            <w:pPr>
              <w:jc w:val="both"/>
            </w:pPr>
            <w:r w:rsidRPr="00C5525D">
              <w:t xml:space="preserve">(i) </w:t>
            </w:r>
            <w:proofErr w:type="spellStart"/>
            <w:r w:rsidRPr="00C5525D">
              <w:t>contribuţii</w:t>
            </w:r>
            <w:proofErr w:type="spellEnd"/>
            <w:r w:rsidRPr="00C5525D">
              <w:t xml:space="preserve"> de asigurări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3712A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59CE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364A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A7180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11351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EDFC5" w14:textId="77777777" w:rsidR="00E27EF7" w:rsidRPr="00C5525D" w:rsidRDefault="00E27EF7">
            <w:pPr>
              <w:snapToGrid w:val="0"/>
              <w:jc w:val="both"/>
            </w:pPr>
          </w:p>
        </w:tc>
      </w:tr>
      <w:tr w:rsidR="00C5525D" w:rsidRPr="00C5525D" w14:paraId="45A43D6E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728D3" w14:textId="77777777" w:rsidR="004A77A8" w:rsidRPr="00C5525D" w:rsidRDefault="004A77A8">
            <w:pPr>
              <w:jc w:val="both"/>
            </w:pPr>
            <w:r w:rsidRPr="00C5525D">
              <w:t xml:space="preserve">d) </w:t>
            </w:r>
            <w:r w:rsidR="00A52611" w:rsidRPr="00C5525D">
              <w:t xml:space="preserve">alte tipuri de venituri </w:t>
            </w:r>
            <w:r w:rsidRPr="00C5525D"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604C3" w14:textId="77777777" w:rsidR="004A77A8" w:rsidRPr="00C5525D" w:rsidRDefault="004A77A8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18C14" w14:textId="77777777" w:rsidR="004A77A8" w:rsidRPr="00C5525D" w:rsidRDefault="004A77A8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78993" w14:textId="77777777" w:rsidR="004A77A8" w:rsidRPr="00C5525D" w:rsidRDefault="004A77A8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5899E" w14:textId="77777777" w:rsidR="004A77A8" w:rsidRPr="00C5525D" w:rsidRDefault="004A77A8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D5B98" w14:textId="77777777" w:rsidR="004A77A8" w:rsidRPr="00C5525D" w:rsidRDefault="004A77A8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D753" w14:textId="77777777" w:rsidR="004A77A8" w:rsidRPr="00C5525D" w:rsidRDefault="004A77A8">
            <w:pPr>
              <w:snapToGrid w:val="0"/>
              <w:jc w:val="both"/>
            </w:pPr>
          </w:p>
        </w:tc>
      </w:tr>
      <w:tr w:rsidR="00C5525D" w:rsidRPr="00C5525D" w14:paraId="11A4F31E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7A3B" w14:textId="77777777" w:rsidR="00E27EF7" w:rsidRPr="00C5525D" w:rsidRDefault="00754798">
            <w:pPr>
              <w:jc w:val="both"/>
            </w:pPr>
            <w:r w:rsidRPr="00C5525D">
              <w:t>4.</w:t>
            </w:r>
            <w:r w:rsidR="00E27EF7" w:rsidRPr="00C5525D">
              <w:t>2. Modificări ale cheltuielilor bugetare, plus/minus, din care: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EF809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E397F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0C13C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1FDA0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BD35F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89ABD" w14:textId="77777777" w:rsidR="00E27EF7" w:rsidRPr="00C5525D" w:rsidRDefault="00E27EF7">
            <w:pPr>
              <w:snapToGrid w:val="0"/>
              <w:jc w:val="both"/>
            </w:pPr>
          </w:p>
        </w:tc>
      </w:tr>
      <w:tr w:rsidR="00C5525D" w:rsidRPr="00C5525D" w14:paraId="16000A62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F910E" w14:textId="77777777" w:rsidR="00E27EF7" w:rsidRPr="00C5525D" w:rsidRDefault="00E27EF7">
            <w:pPr>
              <w:jc w:val="both"/>
            </w:pPr>
            <w:r w:rsidRPr="00C5525D">
              <w:t>a) buget de stat, din acesta: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C80AD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6EB3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A844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3E702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21B4E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E689D" w14:textId="77777777" w:rsidR="00E27EF7" w:rsidRPr="00C5525D" w:rsidRDefault="00E27EF7">
            <w:pPr>
              <w:snapToGrid w:val="0"/>
              <w:jc w:val="both"/>
            </w:pPr>
          </w:p>
        </w:tc>
      </w:tr>
      <w:tr w:rsidR="00C5525D" w:rsidRPr="00C5525D" w14:paraId="00D02197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AFFAF" w14:textId="77777777" w:rsidR="00E27EF7" w:rsidRPr="00C5525D" w:rsidRDefault="00E27EF7">
            <w:pPr>
              <w:jc w:val="both"/>
            </w:pPr>
            <w:r w:rsidRPr="00C5525D">
              <w:t>(i) cheltuieli de personal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FAB40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98573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16665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1ED75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F8743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BC14" w14:textId="77777777" w:rsidR="00E27EF7" w:rsidRPr="00C5525D" w:rsidRDefault="00E27EF7">
            <w:pPr>
              <w:snapToGrid w:val="0"/>
              <w:jc w:val="both"/>
            </w:pPr>
          </w:p>
        </w:tc>
      </w:tr>
      <w:tr w:rsidR="00C5525D" w:rsidRPr="00C5525D" w14:paraId="6DCCFFBD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5400F" w14:textId="77777777" w:rsidR="00E27EF7" w:rsidRPr="00C5525D" w:rsidRDefault="00E27EF7">
            <w:pPr>
              <w:jc w:val="both"/>
            </w:pPr>
            <w:r w:rsidRPr="00C5525D">
              <w:t xml:space="preserve">(ii) bunuri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servicii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695D" w14:textId="77777777" w:rsidR="00E27EF7" w:rsidRPr="00C5525D" w:rsidRDefault="00E27EF7">
            <w:pPr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DD51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3FAC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B7BC1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785E3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2917" w14:textId="77777777" w:rsidR="00E27EF7" w:rsidRPr="00C5525D" w:rsidRDefault="00E27EF7">
            <w:pPr>
              <w:snapToGrid w:val="0"/>
              <w:jc w:val="center"/>
            </w:pPr>
          </w:p>
        </w:tc>
      </w:tr>
      <w:tr w:rsidR="00C5525D" w:rsidRPr="00C5525D" w14:paraId="350A3585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BF230" w14:textId="77777777" w:rsidR="00E27EF7" w:rsidRPr="00C5525D" w:rsidRDefault="00E27EF7">
            <w:pPr>
              <w:jc w:val="both"/>
            </w:pPr>
            <w:r w:rsidRPr="00C5525D">
              <w:lastRenderedPageBreak/>
              <w:t>b) bugete locale: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71771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B3B92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90AA3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C457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E0F21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73071" w14:textId="77777777" w:rsidR="00E27EF7" w:rsidRPr="00C5525D" w:rsidRDefault="00E27EF7">
            <w:pPr>
              <w:snapToGrid w:val="0"/>
              <w:jc w:val="both"/>
            </w:pPr>
          </w:p>
        </w:tc>
      </w:tr>
      <w:tr w:rsidR="00C5525D" w:rsidRPr="00C5525D" w14:paraId="046886EB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3FA51" w14:textId="77777777" w:rsidR="00E27EF7" w:rsidRPr="00C5525D" w:rsidRDefault="00E27EF7">
            <w:pPr>
              <w:jc w:val="both"/>
            </w:pPr>
            <w:r w:rsidRPr="00C5525D">
              <w:t>(i) cheltuieli de personal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6EED0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5EED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AA13C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84D4B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A0F90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CE92" w14:textId="77777777" w:rsidR="00E27EF7" w:rsidRPr="00C5525D" w:rsidRDefault="00E27EF7">
            <w:pPr>
              <w:snapToGrid w:val="0"/>
              <w:jc w:val="both"/>
            </w:pPr>
          </w:p>
        </w:tc>
      </w:tr>
      <w:tr w:rsidR="00C5525D" w:rsidRPr="00C5525D" w14:paraId="5147C0B5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C8A9C" w14:textId="77777777" w:rsidR="00E27EF7" w:rsidRPr="00C5525D" w:rsidRDefault="00E27EF7">
            <w:pPr>
              <w:jc w:val="both"/>
            </w:pPr>
            <w:r w:rsidRPr="00C5525D">
              <w:t xml:space="preserve">(ii) bunuri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servicii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E6714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52D06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D394F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8EC0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29C0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787F5" w14:textId="77777777" w:rsidR="00E27EF7" w:rsidRPr="00C5525D" w:rsidRDefault="00E27EF7">
            <w:pPr>
              <w:snapToGrid w:val="0"/>
              <w:jc w:val="both"/>
            </w:pPr>
          </w:p>
        </w:tc>
      </w:tr>
      <w:tr w:rsidR="00C5525D" w:rsidRPr="00C5525D" w14:paraId="71E43017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8BF96" w14:textId="77777777" w:rsidR="00E27EF7" w:rsidRPr="00C5525D" w:rsidRDefault="00E27EF7">
            <w:pPr>
              <w:jc w:val="both"/>
            </w:pPr>
            <w:r w:rsidRPr="00C5525D">
              <w:t xml:space="preserve">c) bugetul asigurărilor sociale de stat: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AC38B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9479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8ABDE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6292F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B922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904A6" w14:textId="77777777" w:rsidR="00E27EF7" w:rsidRPr="00C5525D" w:rsidRDefault="00E27EF7">
            <w:pPr>
              <w:snapToGrid w:val="0"/>
              <w:jc w:val="both"/>
            </w:pPr>
          </w:p>
        </w:tc>
      </w:tr>
      <w:tr w:rsidR="00C5525D" w:rsidRPr="00C5525D" w14:paraId="1813A8A5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5CFC0" w14:textId="77777777" w:rsidR="00E27EF7" w:rsidRPr="00C5525D" w:rsidRDefault="00E27EF7">
            <w:pPr>
              <w:jc w:val="both"/>
            </w:pPr>
            <w:r w:rsidRPr="00C5525D">
              <w:t>(i) cheltuieli de personal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FDA16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E2F98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4BD7F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6A4E6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0FDBF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35B56" w14:textId="77777777" w:rsidR="00E27EF7" w:rsidRPr="00C5525D" w:rsidRDefault="00E27EF7">
            <w:pPr>
              <w:snapToGrid w:val="0"/>
              <w:jc w:val="both"/>
            </w:pPr>
          </w:p>
        </w:tc>
      </w:tr>
      <w:tr w:rsidR="00C5525D" w:rsidRPr="00C5525D" w14:paraId="41583F55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7079" w14:textId="77777777" w:rsidR="00E27EF7" w:rsidRPr="00C5525D" w:rsidRDefault="00E27EF7">
            <w:pPr>
              <w:jc w:val="both"/>
            </w:pPr>
            <w:r w:rsidRPr="00C5525D">
              <w:t xml:space="preserve">(ii) bunuri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servicii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CA414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F701A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C7150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3B1B2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4FD3C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3E581" w14:textId="77777777" w:rsidR="00E27EF7" w:rsidRPr="00C5525D" w:rsidRDefault="00E27EF7">
            <w:pPr>
              <w:snapToGrid w:val="0"/>
              <w:jc w:val="both"/>
            </w:pPr>
          </w:p>
        </w:tc>
      </w:tr>
      <w:tr w:rsidR="00C5525D" w:rsidRPr="00C5525D" w14:paraId="54954EDF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285EE" w14:textId="77777777" w:rsidR="00E27EF7" w:rsidRPr="00C5525D" w:rsidRDefault="00754798">
            <w:pPr>
              <w:jc w:val="both"/>
            </w:pPr>
            <w:r w:rsidRPr="00C5525D">
              <w:t>4.</w:t>
            </w:r>
            <w:r w:rsidR="00E27EF7" w:rsidRPr="00C5525D">
              <w:t xml:space="preserve">3. Impact financiar, plus/minus, din care: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8E470" w14:textId="77777777" w:rsidR="00E27EF7" w:rsidRPr="00C5525D" w:rsidRDefault="00E27EF7">
            <w:pPr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06298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4D1F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240F4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AE4D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59BC4" w14:textId="77777777" w:rsidR="00E27EF7" w:rsidRPr="00C5525D" w:rsidRDefault="00E27EF7">
            <w:pPr>
              <w:snapToGrid w:val="0"/>
              <w:jc w:val="center"/>
            </w:pPr>
          </w:p>
        </w:tc>
      </w:tr>
      <w:tr w:rsidR="00C5525D" w:rsidRPr="00C5525D" w14:paraId="5F9D3969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FA257" w14:textId="77777777" w:rsidR="00E27EF7" w:rsidRPr="00C5525D" w:rsidRDefault="00E27EF7">
            <w:pPr>
              <w:jc w:val="both"/>
            </w:pPr>
            <w:r w:rsidRPr="00C5525D">
              <w:t xml:space="preserve">a) buget de stat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3E1F0" w14:textId="77777777" w:rsidR="00E27EF7" w:rsidRPr="00C5525D" w:rsidRDefault="00E27EF7">
            <w:pPr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F7142" w14:textId="77777777" w:rsidR="00E27EF7" w:rsidRPr="00C5525D" w:rsidRDefault="00E27EF7">
            <w:pPr>
              <w:snapToGrid w:val="0"/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8A5E1" w14:textId="77777777" w:rsidR="00E27EF7" w:rsidRPr="00C5525D" w:rsidRDefault="00E27EF7">
            <w:pPr>
              <w:snapToGrid w:val="0"/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0655B" w14:textId="77777777" w:rsidR="00E27EF7" w:rsidRPr="00C5525D" w:rsidRDefault="00E27EF7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D2BE1" w14:textId="77777777" w:rsidR="00E27EF7" w:rsidRPr="00C5525D" w:rsidRDefault="00E27EF7">
            <w:pPr>
              <w:snapToGrid w:val="0"/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905B9" w14:textId="77777777" w:rsidR="00E27EF7" w:rsidRPr="00C5525D" w:rsidRDefault="00E27EF7">
            <w:pPr>
              <w:snapToGrid w:val="0"/>
              <w:jc w:val="center"/>
            </w:pPr>
          </w:p>
        </w:tc>
      </w:tr>
      <w:tr w:rsidR="00C5525D" w:rsidRPr="00C5525D" w14:paraId="606876E5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05B9E" w14:textId="77777777" w:rsidR="00E27EF7" w:rsidRPr="00C5525D" w:rsidRDefault="00E27EF7">
            <w:pPr>
              <w:jc w:val="both"/>
            </w:pPr>
            <w:r w:rsidRPr="00C5525D">
              <w:t xml:space="preserve">b) bugete locale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9A82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F4C76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51F89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AE5A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8759B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49D03" w14:textId="77777777" w:rsidR="00E27EF7" w:rsidRPr="00C5525D" w:rsidRDefault="00E27EF7">
            <w:pPr>
              <w:snapToGrid w:val="0"/>
              <w:jc w:val="both"/>
            </w:pPr>
          </w:p>
        </w:tc>
      </w:tr>
      <w:tr w:rsidR="00C5525D" w:rsidRPr="00C5525D" w14:paraId="2992AD27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6243B" w14:textId="77777777" w:rsidR="00E27EF7" w:rsidRPr="00C5525D" w:rsidRDefault="00754798">
            <w:pPr>
              <w:jc w:val="both"/>
            </w:pPr>
            <w:r w:rsidRPr="00C5525D">
              <w:t>4.</w:t>
            </w:r>
            <w:r w:rsidR="00E27EF7" w:rsidRPr="00C5525D">
              <w:t xml:space="preserve">4. Propuneri pentru acoperirea </w:t>
            </w:r>
            <w:proofErr w:type="spellStart"/>
            <w:r w:rsidR="00E27EF7" w:rsidRPr="00C5525D">
              <w:t>creşterii</w:t>
            </w:r>
            <w:proofErr w:type="spellEnd"/>
            <w:r w:rsidR="00E27EF7" w:rsidRPr="00C5525D">
              <w:t xml:space="preserve"> cheltuielilor bugetare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8BAA2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CB277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7625D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5492E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1073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4E21A" w14:textId="77777777" w:rsidR="00E27EF7" w:rsidRPr="00C5525D" w:rsidRDefault="00E27EF7">
            <w:pPr>
              <w:snapToGrid w:val="0"/>
              <w:jc w:val="both"/>
            </w:pPr>
          </w:p>
        </w:tc>
      </w:tr>
      <w:tr w:rsidR="00C5525D" w:rsidRPr="00C5525D" w14:paraId="4E5F4C7D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835C" w14:textId="77777777" w:rsidR="00E27EF7" w:rsidRPr="00C5525D" w:rsidRDefault="00754798">
            <w:pPr>
              <w:jc w:val="both"/>
            </w:pPr>
            <w:r w:rsidRPr="00C5525D">
              <w:t>4.</w:t>
            </w:r>
            <w:r w:rsidR="00E27EF7" w:rsidRPr="00C5525D">
              <w:t>5. Propuneri pentru a compensa reducerea veniturilor bugetare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16A97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2FA99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48DF6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C9B1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47566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8ABB0" w14:textId="77777777" w:rsidR="00E27EF7" w:rsidRPr="00C5525D" w:rsidRDefault="00E27EF7">
            <w:pPr>
              <w:snapToGrid w:val="0"/>
              <w:jc w:val="both"/>
            </w:pPr>
          </w:p>
        </w:tc>
      </w:tr>
      <w:tr w:rsidR="00C5525D" w:rsidRPr="00C5525D" w14:paraId="05982A9B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312D" w14:textId="77777777" w:rsidR="00E27EF7" w:rsidRPr="00C5525D" w:rsidRDefault="00754798">
            <w:pPr>
              <w:jc w:val="both"/>
            </w:pPr>
            <w:r w:rsidRPr="00C5525D">
              <w:t>4.</w:t>
            </w:r>
            <w:r w:rsidR="00E27EF7" w:rsidRPr="00C5525D">
              <w:t xml:space="preserve">6. Calcule detaliate privind fundamentarea modificărilor veniturilor </w:t>
            </w:r>
            <w:proofErr w:type="spellStart"/>
            <w:r w:rsidR="00E27EF7" w:rsidRPr="00C5525D">
              <w:t>şi</w:t>
            </w:r>
            <w:proofErr w:type="spellEnd"/>
            <w:r w:rsidR="00E27EF7" w:rsidRPr="00C5525D">
              <w:t xml:space="preserve">/sau cheltuielilor bugetare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9560D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70E3C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E1A5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26C94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4A5A" w14:textId="77777777" w:rsidR="00E27EF7" w:rsidRPr="00C5525D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176A" w14:textId="77777777" w:rsidR="00E27EF7" w:rsidRPr="00C5525D" w:rsidRDefault="00E27EF7">
            <w:pPr>
              <w:snapToGrid w:val="0"/>
              <w:jc w:val="both"/>
            </w:pPr>
          </w:p>
        </w:tc>
      </w:tr>
      <w:tr w:rsidR="00C5525D" w:rsidRPr="00C5525D" w14:paraId="06DE07D2" w14:textId="77777777" w:rsidTr="001F2E74">
        <w:trPr>
          <w:cantSplit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A741C5" w14:textId="77777777" w:rsidR="00CD1A80" w:rsidRPr="00C5525D" w:rsidRDefault="00CD1A80" w:rsidP="00CD1A80">
            <w:r w:rsidRPr="00C5525D">
              <w:t>4.7. Prezentarea, în cazul proiectelor de acte normative a căror adoptare atrage majorarea cheltuielilor bugetare, a următoarelor documente:</w:t>
            </w:r>
          </w:p>
          <w:p w14:paraId="6092E4A7" w14:textId="77777777" w:rsidR="00CD1A80" w:rsidRPr="00C5525D" w:rsidRDefault="00CD1A80" w:rsidP="00CD1A80">
            <w:r w:rsidRPr="00C5525D">
              <w:t xml:space="preserve">a) </w:t>
            </w:r>
            <w:proofErr w:type="spellStart"/>
            <w:r w:rsidRPr="00C5525D">
              <w:t>fişa</w:t>
            </w:r>
            <w:proofErr w:type="spellEnd"/>
            <w:r w:rsidRPr="00C5525D">
              <w:t xml:space="preserve"> financiară prevăzută la art. 15 din Legea nr. </w:t>
            </w:r>
            <w:hyperlink r:id="rId9" w:history="1">
              <w:r w:rsidRPr="00C5525D">
                <w:t>500/2002</w:t>
              </w:r>
            </w:hyperlink>
            <w:r w:rsidRPr="00C5525D">
              <w:t xml:space="preserve"> privind </w:t>
            </w:r>
            <w:proofErr w:type="spellStart"/>
            <w:r w:rsidRPr="00C5525D">
              <w:t>finanţele</w:t>
            </w:r>
            <w:proofErr w:type="spellEnd"/>
            <w:r w:rsidRPr="00C5525D">
              <w:t xml:space="preserve"> publice, cu modificările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completările ulterioare, </w:t>
            </w:r>
            <w:proofErr w:type="spellStart"/>
            <w:r w:rsidRPr="00C5525D">
              <w:t>însoţită</w:t>
            </w:r>
            <w:proofErr w:type="spellEnd"/>
            <w:r w:rsidRPr="00C5525D">
              <w:t xml:space="preserve"> de ipotezele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metodologia de calcul utilizată;</w:t>
            </w:r>
          </w:p>
          <w:p w14:paraId="7E5ABC72" w14:textId="77777777" w:rsidR="00CD1A80" w:rsidRPr="00C5525D" w:rsidRDefault="00CD1A80" w:rsidP="00CD1A80">
            <w:r w:rsidRPr="00C5525D">
              <w:t xml:space="preserve">b) </w:t>
            </w:r>
            <w:proofErr w:type="spellStart"/>
            <w:r w:rsidRPr="00C5525D">
              <w:t>declaraţie</w:t>
            </w:r>
            <w:proofErr w:type="spellEnd"/>
            <w:r w:rsidRPr="00C5525D">
              <w:t xml:space="preserve"> conform căreia majorarea de cheltuială respectivă este compatibilă cu obiectivele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</w:t>
            </w:r>
            <w:proofErr w:type="spellStart"/>
            <w:r w:rsidRPr="00C5525D">
              <w:t>priorităţile</w:t>
            </w:r>
            <w:proofErr w:type="spellEnd"/>
            <w:r w:rsidRPr="00C5525D">
              <w:t xml:space="preserve"> strategice specificate în strategia fiscal-bugetară, cu legea bugetară anuală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cu plafoanele de cheltuieli prezentate în strategia fiscal-bugetară.</w:t>
            </w:r>
          </w:p>
        </w:tc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C6330" w14:textId="77777777" w:rsidR="00CD1A80" w:rsidRPr="00C5525D" w:rsidRDefault="00BC472F">
            <w:pPr>
              <w:suppressAutoHyphens w:val="0"/>
            </w:pPr>
            <w:r w:rsidRPr="00C5525D">
              <w:t>Proiectul de act normativ nu se referă la acest domeniu.</w:t>
            </w:r>
          </w:p>
          <w:p w14:paraId="6276195A" w14:textId="77777777" w:rsidR="00CD1A80" w:rsidRPr="00C5525D" w:rsidRDefault="00CD1A80">
            <w:pPr>
              <w:suppressAutoHyphens w:val="0"/>
            </w:pPr>
          </w:p>
          <w:p w14:paraId="67B787B5" w14:textId="77777777" w:rsidR="00CD1A80" w:rsidRPr="00C5525D" w:rsidRDefault="00CD1A80" w:rsidP="00CD1A80"/>
        </w:tc>
      </w:tr>
      <w:tr w:rsidR="00C5525D" w:rsidRPr="00C5525D" w14:paraId="24C312B4" w14:textId="77777777" w:rsidTr="001F2E74">
        <w:trPr>
          <w:cantSplit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DEA755" w14:textId="77777777" w:rsidR="00002D5F" w:rsidRPr="00C5525D" w:rsidRDefault="00002D5F" w:rsidP="00002D5F">
            <w:pPr>
              <w:jc w:val="both"/>
            </w:pPr>
            <w:r w:rsidRPr="00C5525D">
              <w:t xml:space="preserve">4.8. Alte </w:t>
            </w:r>
            <w:proofErr w:type="spellStart"/>
            <w:r w:rsidRPr="00C5525D">
              <w:t>informaţii</w:t>
            </w:r>
            <w:proofErr w:type="spellEnd"/>
          </w:p>
        </w:tc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363A8" w14:textId="3CBEACE5" w:rsidR="00002D5F" w:rsidRPr="00884266" w:rsidRDefault="002335F4" w:rsidP="00884266">
            <w:pPr>
              <w:ind w:firstLine="720"/>
              <w:jc w:val="both"/>
            </w:pPr>
            <w:r w:rsidRPr="00C5525D">
              <w:t xml:space="preserve">Prin </w:t>
            </w:r>
            <w:r w:rsidR="0088013A" w:rsidRPr="00C5525D">
              <w:rPr>
                <w:rStyle w:val="tpa1"/>
              </w:rPr>
              <w:t xml:space="preserve">prezentul proiect de Hotărâre a </w:t>
            </w:r>
            <w:r w:rsidR="0088013A" w:rsidRPr="00EB0896">
              <w:rPr>
                <w:rStyle w:val="tpa1"/>
              </w:rPr>
              <w:t xml:space="preserve">Guvernului </w:t>
            </w:r>
            <w:r w:rsidR="00197E50" w:rsidRPr="00EB0896">
              <w:t>este necesară</w:t>
            </w:r>
            <w:r w:rsidR="0088013A" w:rsidRPr="00EB0896">
              <w:t xml:space="preserve"> suplimentarea pe anul 202</w:t>
            </w:r>
            <w:r w:rsidR="00BB55F4" w:rsidRPr="00EB0896">
              <w:t>4</w:t>
            </w:r>
            <w:r w:rsidR="0088013A" w:rsidRPr="00EB0896">
              <w:t xml:space="preserve"> a sumei prevăzute ca justă despăgubire aprobate prin Hotărârea Guvernului nr. 518/2020 privind </w:t>
            </w:r>
            <w:proofErr w:type="spellStart"/>
            <w:r w:rsidR="0088013A" w:rsidRPr="00EB0896">
              <w:t>declanşarea</w:t>
            </w:r>
            <w:proofErr w:type="spellEnd"/>
            <w:r w:rsidR="0088013A" w:rsidRPr="00EB0896">
              <w:t xml:space="preserve"> procedurilor de expropriere a tuturor imobilelor proprietate privată care constituie coridorul de expropriere al lucrării de utilitate publică de interes </w:t>
            </w:r>
            <w:proofErr w:type="spellStart"/>
            <w:r w:rsidR="0088013A" w:rsidRPr="00EB0896">
              <w:t>naţional</w:t>
            </w:r>
            <w:proofErr w:type="spellEnd"/>
            <w:r w:rsidR="0088013A" w:rsidRPr="00EB0896">
              <w:t xml:space="preserve"> „Autostrada Sibi</w:t>
            </w:r>
            <w:r w:rsidR="0088013A" w:rsidRPr="00291731">
              <w:t xml:space="preserve">u – </w:t>
            </w:r>
            <w:proofErr w:type="spellStart"/>
            <w:r w:rsidR="0088013A" w:rsidRPr="00291731">
              <w:t>Piteşti</w:t>
            </w:r>
            <w:proofErr w:type="spellEnd"/>
            <w:r w:rsidR="0088013A" w:rsidRPr="00291731">
              <w:t xml:space="preserve">”, </w:t>
            </w:r>
            <w:proofErr w:type="spellStart"/>
            <w:r w:rsidR="0088013A" w:rsidRPr="00291731">
              <w:t>Secţiunea</w:t>
            </w:r>
            <w:proofErr w:type="spellEnd"/>
            <w:r w:rsidR="0088013A" w:rsidRPr="00291731">
              <w:t xml:space="preserve"> 4, aflate pe raza </w:t>
            </w:r>
            <w:proofErr w:type="spellStart"/>
            <w:r w:rsidR="0088013A" w:rsidRPr="00291731">
              <w:t>localităţilor</w:t>
            </w:r>
            <w:proofErr w:type="spellEnd"/>
            <w:r w:rsidR="0088013A" w:rsidRPr="00291731">
              <w:t xml:space="preserve"> Tigveni </w:t>
            </w:r>
            <w:proofErr w:type="spellStart"/>
            <w:r w:rsidR="0088013A" w:rsidRPr="00291731">
              <w:t>şi</w:t>
            </w:r>
            <w:proofErr w:type="spellEnd"/>
            <w:r w:rsidR="0088013A" w:rsidRPr="00291731">
              <w:t xml:space="preserve"> Curtea de </w:t>
            </w:r>
            <w:proofErr w:type="spellStart"/>
            <w:r w:rsidR="0088013A" w:rsidRPr="00291731">
              <w:t>Argeş</w:t>
            </w:r>
            <w:proofErr w:type="spellEnd"/>
            <w:r w:rsidR="0088013A" w:rsidRPr="00291731">
              <w:t xml:space="preserve"> din </w:t>
            </w:r>
            <w:proofErr w:type="spellStart"/>
            <w:r w:rsidR="0088013A" w:rsidRPr="00291731">
              <w:t>judeţul</w:t>
            </w:r>
            <w:proofErr w:type="spellEnd"/>
            <w:r w:rsidR="0088013A" w:rsidRPr="00291731">
              <w:t xml:space="preserve"> </w:t>
            </w:r>
            <w:proofErr w:type="spellStart"/>
            <w:r w:rsidR="0088013A" w:rsidRPr="00291731">
              <w:t>Argeş</w:t>
            </w:r>
            <w:proofErr w:type="spellEnd"/>
            <w:r w:rsidR="0088013A" w:rsidRPr="00291731">
              <w:t xml:space="preserve">, </w:t>
            </w:r>
            <w:r w:rsidR="00884266">
              <w:t xml:space="preserve"> </w:t>
            </w:r>
            <w:bookmarkStart w:id="11" w:name="_GoBack"/>
            <w:bookmarkEnd w:id="11"/>
            <w:r w:rsidR="003849E8">
              <w:rPr>
                <w:bCs/>
                <w:lang w:val="en-US"/>
              </w:rPr>
              <w:t xml:space="preserve">cu </w:t>
            </w:r>
            <w:proofErr w:type="spellStart"/>
            <w:r w:rsidR="003849E8">
              <w:rPr>
                <w:bCs/>
                <w:lang w:val="en-US"/>
              </w:rPr>
              <w:t>suma</w:t>
            </w:r>
            <w:proofErr w:type="spellEnd"/>
            <w:r w:rsidR="003849E8">
              <w:rPr>
                <w:bCs/>
                <w:lang w:val="en-US"/>
              </w:rPr>
              <w:t xml:space="preserve"> </w:t>
            </w:r>
            <w:proofErr w:type="spellStart"/>
            <w:r w:rsidR="003849E8">
              <w:rPr>
                <w:bCs/>
                <w:lang w:val="en-US"/>
              </w:rPr>
              <w:t>totală</w:t>
            </w:r>
            <w:proofErr w:type="spellEnd"/>
            <w:r w:rsidR="003849E8">
              <w:rPr>
                <w:bCs/>
                <w:lang w:val="en-US"/>
              </w:rPr>
              <w:t xml:space="preserve"> de </w:t>
            </w:r>
            <w:r w:rsidR="00BB55F4" w:rsidRPr="004A6280">
              <w:rPr>
                <w:bCs/>
                <w:lang w:val="en-US"/>
              </w:rPr>
              <w:t xml:space="preserve">403 lei, </w:t>
            </w:r>
            <w:r w:rsidR="00F45212" w:rsidRPr="00BB55F4">
              <w:rPr>
                <w:lang w:val="en-US"/>
              </w:rPr>
              <w:t xml:space="preserve">care se </w:t>
            </w:r>
            <w:proofErr w:type="spellStart"/>
            <w:r w:rsidR="00F45212" w:rsidRPr="00BB55F4">
              <w:rPr>
                <w:lang w:val="en-US"/>
              </w:rPr>
              <w:t>alocă</w:t>
            </w:r>
            <w:proofErr w:type="spellEnd"/>
            <w:r w:rsidR="00F45212" w:rsidRPr="00BB55F4">
              <w:rPr>
                <w:lang w:val="en-US"/>
              </w:rPr>
              <w:t xml:space="preserve"> de la </w:t>
            </w:r>
            <w:proofErr w:type="spellStart"/>
            <w:r w:rsidR="00F45212" w:rsidRPr="00BB55F4">
              <w:rPr>
                <w:lang w:val="en-US"/>
              </w:rPr>
              <w:t>bugetul</w:t>
            </w:r>
            <w:proofErr w:type="spellEnd"/>
            <w:r w:rsidR="00F45212" w:rsidRPr="00BB55F4">
              <w:rPr>
                <w:lang w:val="en-US"/>
              </w:rPr>
              <w:t xml:space="preserve"> de stat, </w:t>
            </w:r>
            <w:proofErr w:type="spellStart"/>
            <w:r w:rsidR="00F45212" w:rsidRPr="00BB55F4">
              <w:rPr>
                <w:lang w:val="en-US"/>
              </w:rPr>
              <w:t>prin</w:t>
            </w:r>
            <w:proofErr w:type="spellEnd"/>
            <w:r w:rsidR="00F45212" w:rsidRPr="00BB55F4">
              <w:rPr>
                <w:lang w:val="en-US"/>
              </w:rPr>
              <w:t xml:space="preserve"> </w:t>
            </w:r>
            <w:proofErr w:type="spellStart"/>
            <w:r w:rsidR="00F45212" w:rsidRPr="00BB55F4">
              <w:rPr>
                <w:lang w:val="en-US"/>
              </w:rPr>
              <w:t>bugetul</w:t>
            </w:r>
            <w:proofErr w:type="spellEnd"/>
            <w:r w:rsidR="00F45212" w:rsidRPr="00BB55F4">
              <w:rPr>
                <w:lang w:val="en-US"/>
              </w:rPr>
              <w:t xml:space="preserve"> </w:t>
            </w:r>
            <w:proofErr w:type="spellStart"/>
            <w:r w:rsidR="00F45212" w:rsidRPr="00BB55F4">
              <w:rPr>
                <w:lang w:val="en-US"/>
              </w:rPr>
              <w:t>Ministerului</w:t>
            </w:r>
            <w:proofErr w:type="spellEnd"/>
            <w:r w:rsidR="00F45212" w:rsidRPr="00BB55F4">
              <w:rPr>
                <w:lang w:val="en-US"/>
              </w:rPr>
              <w:t xml:space="preserve"> </w:t>
            </w:r>
            <w:proofErr w:type="spellStart"/>
            <w:r w:rsidR="00F45212" w:rsidRPr="00BB55F4">
              <w:rPr>
                <w:lang w:val="en-US"/>
              </w:rPr>
              <w:t>Transporturilor</w:t>
            </w:r>
            <w:proofErr w:type="spellEnd"/>
            <w:r w:rsidR="00F45212" w:rsidRPr="00BB55F4">
              <w:rPr>
                <w:lang w:val="en-US"/>
              </w:rPr>
              <w:t xml:space="preserve"> </w:t>
            </w:r>
            <w:proofErr w:type="spellStart"/>
            <w:r w:rsidR="00F45212" w:rsidRPr="00BB55F4">
              <w:rPr>
                <w:lang w:val="en-US"/>
              </w:rPr>
              <w:t>și</w:t>
            </w:r>
            <w:proofErr w:type="spellEnd"/>
            <w:r w:rsidR="00F45212" w:rsidRPr="00BB55F4">
              <w:rPr>
                <w:lang w:val="en-US"/>
              </w:rPr>
              <w:t xml:space="preserve"> </w:t>
            </w:r>
            <w:proofErr w:type="spellStart"/>
            <w:r w:rsidR="00F45212" w:rsidRPr="00BB55F4">
              <w:rPr>
                <w:lang w:val="en-US"/>
              </w:rPr>
              <w:t>Infrastructurii</w:t>
            </w:r>
            <w:proofErr w:type="spellEnd"/>
            <w:r w:rsidR="00F45212" w:rsidRPr="00BB55F4">
              <w:rPr>
                <w:lang w:val="en-US"/>
              </w:rPr>
              <w:t xml:space="preserve">, </w:t>
            </w:r>
            <w:proofErr w:type="spellStart"/>
            <w:r w:rsidR="00F45212" w:rsidRPr="00BB55F4">
              <w:rPr>
                <w:lang w:val="en-US"/>
              </w:rPr>
              <w:t>în</w:t>
            </w:r>
            <w:proofErr w:type="spellEnd"/>
            <w:r w:rsidR="00F45212" w:rsidRPr="00BB55F4">
              <w:rPr>
                <w:lang w:val="en-US"/>
              </w:rPr>
              <w:t xml:space="preserve"> </w:t>
            </w:r>
            <w:proofErr w:type="spellStart"/>
            <w:r w:rsidR="00F45212" w:rsidRPr="00BB55F4">
              <w:rPr>
                <w:lang w:val="en-US"/>
              </w:rPr>
              <w:t>conformitate</w:t>
            </w:r>
            <w:proofErr w:type="spellEnd"/>
            <w:r w:rsidR="00F45212" w:rsidRPr="00BB55F4">
              <w:rPr>
                <w:lang w:val="en-US"/>
              </w:rPr>
              <w:t xml:space="preserve"> cu </w:t>
            </w:r>
            <w:proofErr w:type="spellStart"/>
            <w:r w:rsidR="00F45212" w:rsidRPr="00BB55F4">
              <w:rPr>
                <w:lang w:val="en-US"/>
              </w:rPr>
              <w:t>Legea</w:t>
            </w:r>
            <w:proofErr w:type="spellEnd"/>
            <w:r w:rsidR="00F45212" w:rsidRPr="00BB55F4">
              <w:rPr>
                <w:lang w:val="en-US"/>
              </w:rPr>
              <w:t xml:space="preserve"> </w:t>
            </w:r>
            <w:proofErr w:type="spellStart"/>
            <w:r w:rsidR="00F45212" w:rsidRPr="00BB55F4">
              <w:rPr>
                <w:lang w:val="en-US"/>
              </w:rPr>
              <w:t>bugetului</w:t>
            </w:r>
            <w:proofErr w:type="spellEnd"/>
            <w:r w:rsidR="00F45212" w:rsidRPr="00BB55F4">
              <w:rPr>
                <w:lang w:val="en-US"/>
              </w:rPr>
              <w:t xml:space="preserve"> de stat </w:t>
            </w:r>
            <w:proofErr w:type="spellStart"/>
            <w:r w:rsidR="00F45212" w:rsidRPr="00BB55F4">
              <w:rPr>
                <w:lang w:val="en-US"/>
              </w:rPr>
              <w:t>pe</w:t>
            </w:r>
            <w:proofErr w:type="spellEnd"/>
            <w:r w:rsidR="00F45212" w:rsidRPr="00BB55F4">
              <w:rPr>
                <w:lang w:val="en-US"/>
              </w:rPr>
              <w:t xml:space="preserve"> </w:t>
            </w:r>
            <w:proofErr w:type="spellStart"/>
            <w:r w:rsidR="00F45212" w:rsidRPr="00BB55F4">
              <w:rPr>
                <w:lang w:val="en-US"/>
              </w:rPr>
              <w:t>anul</w:t>
            </w:r>
            <w:proofErr w:type="spellEnd"/>
            <w:r w:rsidR="00F45212" w:rsidRPr="00BB55F4">
              <w:rPr>
                <w:lang w:val="en-US"/>
              </w:rPr>
              <w:t xml:space="preserve"> 2024, </w:t>
            </w:r>
            <w:proofErr w:type="spellStart"/>
            <w:r w:rsidR="00F45212" w:rsidRPr="00BB55F4">
              <w:rPr>
                <w:lang w:val="en-US"/>
              </w:rPr>
              <w:t>nr</w:t>
            </w:r>
            <w:proofErr w:type="spellEnd"/>
            <w:r w:rsidR="00F45212" w:rsidRPr="00BB55F4">
              <w:rPr>
                <w:lang w:val="en-US"/>
              </w:rPr>
              <w:t xml:space="preserve">. 421/2023, la </w:t>
            </w:r>
            <w:proofErr w:type="spellStart"/>
            <w:r w:rsidR="00F45212" w:rsidRPr="00BB55F4">
              <w:rPr>
                <w:lang w:val="en-US"/>
              </w:rPr>
              <w:t>capitolul</w:t>
            </w:r>
            <w:proofErr w:type="spellEnd"/>
            <w:r w:rsidR="00F45212" w:rsidRPr="00BB55F4">
              <w:rPr>
                <w:lang w:val="en-US"/>
              </w:rPr>
              <w:t xml:space="preserve"> 84.01 ”</w:t>
            </w:r>
            <w:proofErr w:type="spellStart"/>
            <w:r w:rsidR="00F45212" w:rsidRPr="00BB55F4">
              <w:rPr>
                <w:lang w:val="en-US"/>
              </w:rPr>
              <w:t>Transporturi</w:t>
            </w:r>
            <w:proofErr w:type="spellEnd"/>
            <w:r w:rsidR="00F45212" w:rsidRPr="00BB55F4">
              <w:rPr>
                <w:lang w:val="en-US"/>
              </w:rPr>
              <w:t>”</w:t>
            </w:r>
            <w:r w:rsidR="00F45212">
              <w:rPr>
                <w:lang w:val="en-US"/>
              </w:rPr>
              <w:t xml:space="preserve">, </w:t>
            </w:r>
            <w:r w:rsidR="00F45212" w:rsidRPr="00BB55F4">
              <w:rPr>
                <w:lang w:val="en-US"/>
              </w:rPr>
              <w:t xml:space="preserve"> </w:t>
            </w:r>
            <w:proofErr w:type="spellStart"/>
            <w:r w:rsidR="00F45212">
              <w:rPr>
                <w:lang w:val="en-US"/>
              </w:rPr>
              <w:t>t</w:t>
            </w:r>
            <w:r w:rsidR="00F45212" w:rsidRPr="00BB55F4">
              <w:rPr>
                <w:lang w:val="en-US"/>
              </w:rPr>
              <w:t>itlul</w:t>
            </w:r>
            <w:proofErr w:type="spellEnd"/>
            <w:r w:rsidR="00F45212" w:rsidRPr="00BB55F4">
              <w:rPr>
                <w:lang w:val="en-US"/>
              </w:rPr>
              <w:t xml:space="preserve"> 56 “</w:t>
            </w:r>
            <w:proofErr w:type="spellStart"/>
            <w:r w:rsidR="00F45212" w:rsidRPr="00BB55F4">
              <w:rPr>
                <w:lang w:val="en-US"/>
              </w:rPr>
              <w:t>Proiecte</w:t>
            </w:r>
            <w:proofErr w:type="spellEnd"/>
            <w:r w:rsidR="00F45212" w:rsidRPr="00BB55F4">
              <w:rPr>
                <w:lang w:val="en-US"/>
              </w:rPr>
              <w:t xml:space="preserve"> cu </w:t>
            </w:r>
            <w:proofErr w:type="spellStart"/>
            <w:r w:rsidR="00F45212" w:rsidRPr="00BB55F4">
              <w:rPr>
                <w:lang w:val="en-US"/>
              </w:rPr>
              <w:t>finanțare</w:t>
            </w:r>
            <w:proofErr w:type="spellEnd"/>
            <w:r w:rsidR="00F45212" w:rsidRPr="00BB55F4">
              <w:rPr>
                <w:lang w:val="en-US"/>
              </w:rPr>
              <w:t xml:space="preserve"> din </w:t>
            </w:r>
            <w:proofErr w:type="spellStart"/>
            <w:r w:rsidR="00F45212" w:rsidRPr="00BB55F4">
              <w:rPr>
                <w:lang w:val="en-US"/>
              </w:rPr>
              <w:t>fonduri</w:t>
            </w:r>
            <w:proofErr w:type="spellEnd"/>
            <w:r w:rsidR="00F45212" w:rsidRPr="00BB55F4">
              <w:rPr>
                <w:lang w:val="en-US"/>
              </w:rPr>
              <w:t xml:space="preserve"> </w:t>
            </w:r>
            <w:proofErr w:type="spellStart"/>
            <w:r w:rsidR="00F45212" w:rsidRPr="00BB55F4">
              <w:rPr>
                <w:lang w:val="en-US"/>
              </w:rPr>
              <w:t>externe</w:t>
            </w:r>
            <w:proofErr w:type="spellEnd"/>
            <w:r w:rsidR="00F45212" w:rsidRPr="00BB55F4">
              <w:rPr>
                <w:lang w:val="en-US"/>
              </w:rPr>
              <w:t xml:space="preserve"> </w:t>
            </w:r>
            <w:proofErr w:type="spellStart"/>
            <w:r w:rsidR="00F45212" w:rsidRPr="00BB55F4">
              <w:rPr>
                <w:lang w:val="en-US"/>
              </w:rPr>
              <w:t>nerambursabile</w:t>
            </w:r>
            <w:proofErr w:type="spellEnd"/>
            <w:r w:rsidR="00F45212" w:rsidRPr="00BB55F4">
              <w:rPr>
                <w:lang w:val="en-US"/>
              </w:rPr>
              <w:t xml:space="preserve"> (FEN) </w:t>
            </w:r>
            <w:proofErr w:type="spellStart"/>
            <w:r w:rsidR="00F45212" w:rsidRPr="00BB55F4">
              <w:rPr>
                <w:lang w:val="en-US"/>
              </w:rPr>
              <w:t>postaderare</w:t>
            </w:r>
            <w:proofErr w:type="spellEnd"/>
            <w:r w:rsidR="00F45212" w:rsidRPr="00BB55F4">
              <w:rPr>
                <w:lang w:val="en-US"/>
              </w:rPr>
              <w:t xml:space="preserve">”, </w:t>
            </w:r>
            <w:proofErr w:type="spellStart"/>
            <w:r w:rsidR="00F45212" w:rsidRPr="00BB55F4">
              <w:rPr>
                <w:lang w:val="en-US"/>
              </w:rPr>
              <w:t>articolul</w:t>
            </w:r>
            <w:proofErr w:type="spellEnd"/>
            <w:r w:rsidR="00F45212" w:rsidRPr="00BB55F4">
              <w:rPr>
                <w:lang w:val="en-US"/>
              </w:rPr>
              <w:t xml:space="preserve"> 56.50 “</w:t>
            </w:r>
            <w:proofErr w:type="spellStart"/>
            <w:r w:rsidR="00F45212" w:rsidRPr="00BB55F4">
              <w:rPr>
                <w:lang w:val="en-US"/>
              </w:rPr>
              <w:t>Programe</w:t>
            </w:r>
            <w:proofErr w:type="spellEnd"/>
            <w:r w:rsidR="00F45212" w:rsidRPr="00BB55F4">
              <w:rPr>
                <w:lang w:val="en-US"/>
              </w:rPr>
              <w:t xml:space="preserve"> </w:t>
            </w:r>
            <w:proofErr w:type="spellStart"/>
            <w:r w:rsidR="00F45212" w:rsidRPr="00BB55F4">
              <w:rPr>
                <w:lang w:val="en-US"/>
              </w:rPr>
              <w:t>finanțate</w:t>
            </w:r>
            <w:proofErr w:type="spellEnd"/>
            <w:r w:rsidR="00F45212" w:rsidRPr="00BB55F4">
              <w:rPr>
                <w:lang w:val="en-US"/>
              </w:rPr>
              <w:t xml:space="preserve"> din </w:t>
            </w:r>
            <w:proofErr w:type="spellStart"/>
            <w:r w:rsidR="00F45212" w:rsidRPr="00BB55F4">
              <w:rPr>
                <w:lang w:val="en-US"/>
              </w:rPr>
              <w:t>Fondul</w:t>
            </w:r>
            <w:proofErr w:type="spellEnd"/>
            <w:r w:rsidR="00F45212" w:rsidRPr="00BB55F4">
              <w:rPr>
                <w:lang w:val="en-US"/>
              </w:rPr>
              <w:t xml:space="preserve"> de </w:t>
            </w:r>
            <w:proofErr w:type="spellStart"/>
            <w:r w:rsidR="00F45212" w:rsidRPr="00BB55F4">
              <w:rPr>
                <w:lang w:val="en-US"/>
              </w:rPr>
              <w:t>Coeziune</w:t>
            </w:r>
            <w:proofErr w:type="spellEnd"/>
            <w:r w:rsidR="00F45212" w:rsidRPr="00BB55F4">
              <w:rPr>
                <w:lang w:val="en-US"/>
              </w:rPr>
              <w:t xml:space="preserve">, </w:t>
            </w:r>
            <w:proofErr w:type="spellStart"/>
            <w:r w:rsidR="00F45212" w:rsidRPr="00BB55F4">
              <w:rPr>
                <w:lang w:val="en-US"/>
              </w:rPr>
              <w:t>aferente</w:t>
            </w:r>
            <w:proofErr w:type="spellEnd"/>
            <w:r w:rsidR="00F45212" w:rsidRPr="00BB55F4">
              <w:rPr>
                <w:lang w:val="en-US"/>
              </w:rPr>
              <w:t xml:space="preserve"> </w:t>
            </w:r>
            <w:proofErr w:type="spellStart"/>
            <w:r w:rsidR="00F45212" w:rsidRPr="00BB55F4">
              <w:rPr>
                <w:lang w:val="en-US"/>
              </w:rPr>
              <w:t>cadrului</w:t>
            </w:r>
            <w:proofErr w:type="spellEnd"/>
            <w:r w:rsidR="00F45212" w:rsidRPr="00BB55F4">
              <w:rPr>
                <w:lang w:val="en-US"/>
              </w:rPr>
              <w:t xml:space="preserve"> </w:t>
            </w:r>
            <w:proofErr w:type="spellStart"/>
            <w:r w:rsidR="00F45212" w:rsidRPr="00BB55F4">
              <w:rPr>
                <w:lang w:val="en-US"/>
              </w:rPr>
              <w:t>financiar</w:t>
            </w:r>
            <w:proofErr w:type="spellEnd"/>
            <w:r w:rsidR="00F45212" w:rsidRPr="00BB55F4">
              <w:rPr>
                <w:lang w:val="en-US"/>
              </w:rPr>
              <w:t xml:space="preserve"> 2021-2027”.</w:t>
            </w:r>
          </w:p>
        </w:tc>
      </w:tr>
    </w:tbl>
    <w:p w14:paraId="6AB141BB" w14:textId="77777777" w:rsidR="00344059" w:rsidRPr="00C5525D" w:rsidRDefault="00344059" w:rsidP="002335F4">
      <w:pPr>
        <w:rPr>
          <w:b/>
        </w:rPr>
      </w:pPr>
    </w:p>
    <w:p w14:paraId="2D338192" w14:textId="3435A792" w:rsidR="00344059" w:rsidRDefault="00344059">
      <w:pPr>
        <w:jc w:val="center"/>
        <w:rPr>
          <w:b/>
        </w:rPr>
      </w:pPr>
    </w:p>
    <w:p w14:paraId="096A6967" w14:textId="525A5455" w:rsidR="00DC4D8C" w:rsidRDefault="00DC4D8C">
      <w:pPr>
        <w:jc w:val="center"/>
        <w:rPr>
          <w:b/>
        </w:rPr>
      </w:pPr>
    </w:p>
    <w:p w14:paraId="36416170" w14:textId="77777777" w:rsidR="00EB0896" w:rsidRDefault="00EB0896">
      <w:pPr>
        <w:jc w:val="center"/>
        <w:rPr>
          <w:b/>
        </w:rPr>
      </w:pPr>
    </w:p>
    <w:p w14:paraId="6E621865" w14:textId="77777777" w:rsidR="00DC4D8C" w:rsidRPr="00C5525D" w:rsidRDefault="00DC4D8C">
      <w:pPr>
        <w:jc w:val="center"/>
        <w:rPr>
          <w:b/>
        </w:rPr>
      </w:pPr>
    </w:p>
    <w:p w14:paraId="2BFE8154" w14:textId="77777777" w:rsidR="00E27EF7" w:rsidRPr="00C5525D" w:rsidRDefault="00E27EF7">
      <w:pPr>
        <w:jc w:val="center"/>
        <w:rPr>
          <w:b/>
        </w:rPr>
      </w:pPr>
      <w:proofErr w:type="spellStart"/>
      <w:r w:rsidRPr="00C5525D">
        <w:rPr>
          <w:b/>
        </w:rPr>
        <w:t>Secţiunea</w:t>
      </w:r>
      <w:proofErr w:type="spellEnd"/>
      <w:r w:rsidRPr="00C5525D">
        <w:rPr>
          <w:b/>
        </w:rPr>
        <w:t xml:space="preserve"> 5.</w:t>
      </w:r>
    </w:p>
    <w:p w14:paraId="5DB42B56" w14:textId="77777777" w:rsidR="00E27EF7" w:rsidRPr="00C5525D" w:rsidRDefault="00E27EF7">
      <w:pPr>
        <w:jc w:val="center"/>
        <w:rPr>
          <w:b/>
          <w:bCs/>
        </w:rPr>
      </w:pPr>
      <w:r w:rsidRPr="00C5525D">
        <w:rPr>
          <w:b/>
        </w:rPr>
        <w:lastRenderedPageBreak/>
        <w:t xml:space="preserve">Efectele proiectului de act normativ asupra </w:t>
      </w:r>
      <w:proofErr w:type="spellStart"/>
      <w:r w:rsidRPr="00C5525D">
        <w:rPr>
          <w:b/>
        </w:rPr>
        <w:t>legislaţiei</w:t>
      </w:r>
      <w:proofErr w:type="spellEnd"/>
      <w:r w:rsidRPr="00C5525D">
        <w:rPr>
          <w:b/>
        </w:rPr>
        <w:t xml:space="preserve"> în vigoare</w:t>
      </w:r>
    </w:p>
    <w:p w14:paraId="63EF6871" w14:textId="77777777" w:rsidR="00E27EF7" w:rsidRPr="00C5525D" w:rsidRDefault="00E27EF7">
      <w:pPr>
        <w:ind w:left="1416" w:hanging="1516"/>
        <w:rPr>
          <w:b/>
          <w:bCs/>
          <w:sz w:val="16"/>
          <w:szCs w:val="16"/>
        </w:rPr>
      </w:pPr>
    </w:p>
    <w:tbl>
      <w:tblPr>
        <w:tblW w:w="1080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4140"/>
        <w:gridCol w:w="6660"/>
      </w:tblGrid>
      <w:tr w:rsidR="00C5525D" w:rsidRPr="00C5525D" w14:paraId="4F9B7E78" w14:textId="77777777" w:rsidTr="005A021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6ADF6" w14:textId="77777777" w:rsidR="00E27EF7" w:rsidRPr="00C5525D" w:rsidRDefault="00FB2694">
            <w:pPr>
              <w:jc w:val="both"/>
            </w:pPr>
            <w:r w:rsidRPr="00C5525D">
              <w:t>5.</w:t>
            </w:r>
            <w:r w:rsidR="00E27EF7" w:rsidRPr="00C5525D">
              <w:t xml:space="preserve">1.Măsuri normative necesare pentru aplicarea prevederilor proiectului de act normativ. </w:t>
            </w:r>
          </w:p>
          <w:p w14:paraId="33CC9A53" w14:textId="77777777" w:rsidR="00E27EF7" w:rsidRPr="00C5525D" w:rsidRDefault="00581BBC" w:rsidP="00581BBC">
            <w:pPr>
              <w:jc w:val="both"/>
              <w:rPr>
                <w:bCs/>
              </w:rPr>
            </w:pPr>
            <w:r w:rsidRPr="00C5525D">
              <w:rPr>
                <w:bCs/>
              </w:rPr>
              <w:t>a)acte normative ce vor fi modificate sau abrogate ca urmare a intrării în vigoare a proiectului de act normativ.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9219E" w14:textId="77777777" w:rsidR="00E27EF7" w:rsidRPr="00C5525D" w:rsidRDefault="00F67FB0" w:rsidP="00581BBC">
            <w:pPr>
              <w:jc w:val="both"/>
            </w:pPr>
            <w:bookmarkStart w:id="12" w:name="do|ax1|pt5|sp5.1.|lia"/>
            <w:bookmarkEnd w:id="12"/>
            <w:r w:rsidRPr="00C5525D">
              <w:t>După finalizarea procedurilor de expropriere este necesar a se elabora un proiect de act normativ pentru înscrierea imobilelor obiect al exproprierii în inventarul centralizat al bunurilor din domeniul public al statului, aprobat prin Hotărârea Guvernului nr. 1705/2006 pentru aprobarea inventarului centralizat al bunurilor din domeniul public al statului.</w:t>
            </w:r>
          </w:p>
        </w:tc>
      </w:tr>
      <w:tr w:rsidR="00C5525D" w:rsidRPr="00C5525D" w14:paraId="17E7B650" w14:textId="77777777" w:rsidTr="005A021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F93CB" w14:textId="77777777" w:rsidR="00907E45" w:rsidRPr="00C5525D" w:rsidRDefault="00997C43" w:rsidP="00BC472F">
            <w:pPr>
              <w:jc w:val="both"/>
              <w:rPr>
                <w:b/>
              </w:rPr>
            </w:pPr>
            <w:r w:rsidRPr="00C5525D">
              <w:t xml:space="preserve">5.2. </w:t>
            </w:r>
            <w:r w:rsidR="00DA263C" w:rsidRPr="00C5525D">
              <w:t xml:space="preserve">Impactul asupra </w:t>
            </w:r>
            <w:proofErr w:type="spellStart"/>
            <w:r w:rsidR="00DA263C" w:rsidRPr="00C5525D">
              <w:t>legislaţiei</w:t>
            </w:r>
            <w:proofErr w:type="spellEnd"/>
            <w:r w:rsidR="00DA263C" w:rsidRPr="00C5525D">
              <w:t xml:space="preserve"> în domeniul </w:t>
            </w:r>
            <w:proofErr w:type="spellStart"/>
            <w:r w:rsidR="00DA263C" w:rsidRPr="00C5525D">
              <w:t>achiziţiilor</w:t>
            </w:r>
            <w:proofErr w:type="spellEnd"/>
            <w:r w:rsidR="00DA263C" w:rsidRPr="00C5525D">
              <w:t xml:space="preserve"> publice</w:t>
            </w:r>
            <w:r w:rsidR="00581BBC" w:rsidRPr="00C5525D">
              <w:rPr>
                <w:b/>
              </w:rPr>
              <w:t xml:space="preserve"> </w:t>
            </w:r>
          </w:p>
          <w:p w14:paraId="56E59030" w14:textId="77777777" w:rsidR="002A0FEC" w:rsidRPr="00C5525D" w:rsidRDefault="002A0FEC" w:rsidP="002A0FEC">
            <w:pPr>
              <w:jc w:val="both"/>
              <w:rPr>
                <w:bCs/>
              </w:rPr>
            </w:pPr>
            <w:r w:rsidRPr="00C5525D">
              <w:t>a)</w:t>
            </w:r>
            <w:r w:rsidRPr="00C5525D">
              <w:rPr>
                <w:bCs/>
              </w:rPr>
              <w:t xml:space="preserve">descrierea impactului legislativ </w:t>
            </w:r>
          </w:p>
          <w:p w14:paraId="3FD9592E" w14:textId="77777777" w:rsidR="002A0FEC" w:rsidRPr="00C5525D" w:rsidRDefault="002A0FEC" w:rsidP="00BC472F">
            <w:pPr>
              <w:jc w:val="both"/>
              <w:rPr>
                <w:bCs/>
              </w:rPr>
            </w:pPr>
            <w:bookmarkStart w:id="13" w:name="do|ax1|pt5|sp5.2.|lib"/>
            <w:bookmarkEnd w:id="13"/>
            <w:r w:rsidRPr="00C5525D">
              <w:t>b)</w:t>
            </w:r>
            <w:r w:rsidRPr="00C5525D">
              <w:rPr>
                <w:bCs/>
              </w:rPr>
              <w:t xml:space="preserve">prezentarea normelor cu impact la nivel </w:t>
            </w:r>
            <w:proofErr w:type="spellStart"/>
            <w:r w:rsidRPr="00C5525D">
              <w:rPr>
                <w:bCs/>
              </w:rPr>
              <w:t>operaţional</w:t>
            </w:r>
            <w:proofErr w:type="spellEnd"/>
            <w:r w:rsidRPr="00C5525D">
              <w:rPr>
                <w:bCs/>
              </w:rPr>
              <w:t xml:space="preserve">/tehnic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F0817" w14:textId="77777777" w:rsidR="00BC472F" w:rsidRPr="00C5525D" w:rsidRDefault="00BC472F" w:rsidP="00BC472F">
            <w:pPr>
              <w:pStyle w:val="Heading1"/>
              <w:numPr>
                <w:ilvl w:val="0"/>
                <w:numId w:val="0"/>
              </w:numPr>
              <w:rPr>
                <w:b w:val="0"/>
                <w:sz w:val="24"/>
              </w:rPr>
            </w:pPr>
            <w:bookmarkStart w:id="14" w:name="do|ax1|pt5|sp5.2.|lia"/>
            <w:bookmarkEnd w:id="14"/>
            <w:r w:rsidRPr="00C5525D">
              <w:rPr>
                <w:b w:val="0"/>
                <w:sz w:val="24"/>
              </w:rPr>
              <w:t>Proiectul de hotărâre a Guvernului nu se referă la acest domeniu.</w:t>
            </w:r>
          </w:p>
          <w:p w14:paraId="5D260DAE" w14:textId="77777777" w:rsidR="00907E45" w:rsidRPr="00C5525D" w:rsidRDefault="00907E45" w:rsidP="00BC472F">
            <w:pPr>
              <w:pStyle w:val="Heading1"/>
              <w:numPr>
                <w:ilvl w:val="0"/>
                <w:numId w:val="0"/>
              </w:numPr>
              <w:ind w:left="432"/>
              <w:rPr>
                <w:b w:val="0"/>
                <w:sz w:val="24"/>
              </w:rPr>
            </w:pPr>
          </w:p>
        </w:tc>
      </w:tr>
      <w:tr w:rsidR="00C5525D" w:rsidRPr="00C5525D" w14:paraId="5B88E0DA" w14:textId="77777777" w:rsidTr="005A021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9D655" w14:textId="77777777" w:rsidR="00581BBC" w:rsidRPr="00C5525D" w:rsidRDefault="00581BBC" w:rsidP="00581BBC">
            <w:pPr>
              <w:jc w:val="both"/>
              <w:rPr>
                <w:bCs/>
              </w:rPr>
            </w:pPr>
            <w:r w:rsidRPr="00C5525D">
              <w:rPr>
                <w:bCs/>
              </w:rPr>
              <w:t xml:space="preserve">5.3. Conformitatea proiectului de act normativ cu </w:t>
            </w:r>
            <w:proofErr w:type="spellStart"/>
            <w:r w:rsidRPr="00C5525D">
              <w:rPr>
                <w:bCs/>
              </w:rPr>
              <w:t>legislaţia</w:t>
            </w:r>
            <w:proofErr w:type="spellEnd"/>
            <w:r w:rsidRPr="00C5525D">
              <w:rPr>
                <w:bCs/>
              </w:rPr>
              <w:t xml:space="preserve"> UE (în cazul proiectelor ce transpun sau asigură aplicarea unor prevederi de drept UE).</w:t>
            </w:r>
          </w:p>
          <w:p w14:paraId="3EB0485B" w14:textId="77777777" w:rsidR="00581BBC" w:rsidRPr="00C5525D" w:rsidRDefault="00581BBC" w:rsidP="00B56D83">
            <w:pPr>
              <w:jc w:val="both"/>
              <w:rPr>
                <w:bCs/>
              </w:rPr>
            </w:pPr>
            <w:r w:rsidRPr="00C5525D">
              <w:rPr>
                <w:bCs/>
              </w:rPr>
              <w:t>5.3.1. Măsuri normative necesare transpunerii directivelor UE</w:t>
            </w:r>
          </w:p>
          <w:p w14:paraId="0BD49DDC" w14:textId="77777777" w:rsidR="002A0FEC" w:rsidRPr="00C5525D" w:rsidRDefault="002A0FEC" w:rsidP="002A0FEC">
            <w:pPr>
              <w:jc w:val="both"/>
              <w:rPr>
                <w:bCs/>
              </w:rPr>
            </w:pPr>
            <w:r w:rsidRPr="00C5525D">
              <w:rPr>
                <w:bCs/>
              </w:rPr>
              <w:t xml:space="preserve">a)tipul, titlul, numărul </w:t>
            </w:r>
            <w:proofErr w:type="spellStart"/>
            <w:r w:rsidRPr="00C5525D">
              <w:rPr>
                <w:bCs/>
              </w:rPr>
              <w:t>şi</w:t>
            </w:r>
            <w:proofErr w:type="spellEnd"/>
            <w:r w:rsidRPr="00C5525D">
              <w:rPr>
                <w:bCs/>
              </w:rPr>
              <w:t xml:space="preserve"> data directivei UE ale cărei </w:t>
            </w:r>
            <w:proofErr w:type="spellStart"/>
            <w:r w:rsidRPr="00C5525D">
              <w:rPr>
                <w:bCs/>
              </w:rPr>
              <w:t>cerinţe</w:t>
            </w:r>
            <w:proofErr w:type="spellEnd"/>
            <w:r w:rsidRPr="00C5525D">
              <w:rPr>
                <w:bCs/>
              </w:rPr>
              <w:t xml:space="preserve"> sunt transpuse de proiectul de act normativ;</w:t>
            </w:r>
          </w:p>
          <w:p w14:paraId="76B8A961" w14:textId="77777777" w:rsidR="002A0FEC" w:rsidRPr="00C5525D" w:rsidRDefault="002A0FEC" w:rsidP="002A0FEC">
            <w:pPr>
              <w:jc w:val="both"/>
              <w:rPr>
                <w:bCs/>
              </w:rPr>
            </w:pPr>
            <w:bookmarkStart w:id="15" w:name="do|ax1|pt5|sp5.3.|al1|lib"/>
            <w:bookmarkEnd w:id="15"/>
            <w:r w:rsidRPr="00C5525D">
              <w:rPr>
                <w:bCs/>
              </w:rPr>
              <w:t>b)obiectivele directivei UE;</w:t>
            </w:r>
          </w:p>
          <w:p w14:paraId="2546F1BD" w14:textId="77777777" w:rsidR="002A0FEC" w:rsidRPr="00C5525D" w:rsidRDefault="002A0FEC" w:rsidP="002A0FEC">
            <w:pPr>
              <w:jc w:val="both"/>
              <w:rPr>
                <w:bCs/>
              </w:rPr>
            </w:pPr>
            <w:bookmarkStart w:id="16" w:name="do|ax1|pt5|sp5.3.|al1|lic"/>
            <w:bookmarkEnd w:id="16"/>
            <w:r w:rsidRPr="00C5525D">
              <w:rPr>
                <w:bCs/>
              </w:rPr>
              <w:t>c)tipul de transpunere a directivei UE în cauză</w:t>
            </w:r>
          </w:p>
          <w:p w14:paraId="2DB4B11C" w14:textId="77777777" w:rsidR="002A0FEC" w:rsidRPr="00C5525D" w:rsidRDefault="002A0FEC" w:rsidP="00B56D83">
            <w:pPr>
              <w:jc w:val="both"/>
              <w:rPr>
                <w:bCs/>
              </w:rPr>
            </w:pPr>
            <w:bookmarkStart w:id="17" w:name="do|ax1|pt5|sp5.3.|al1|lid"/>
            <w:bookmarkEnd w:id="17"/>
            <w:r w:rsidRPr="00C5525D">
              <w:rPr>
                <w:bCs/>
              </w:rPr>
              <w:t xml:space="preserve">d)termenele-limită pentru transpunerea directivelor UE vizate </w:t>
            </w:r>
          </w:p>
          <w:p w14:paraId="07FB43A9" w14:textId="77777777" w:rsidR="00581BBC" w:rsidRPr="00C5525D" w:rsidRDefault="00581BBC" w:rsidP="00680CD7">
            <w:pPr>
              <w:jc w:val="both"/>
              <w:rPr>
                <w:bCs/>
              </w:rPr>
            </w:pPr>
            <w:bookmarkStart w:id="18" w:name="do|ax1|pt5|sp5.3.|al1|lia"/>
            <w:bookmarkEnd w:id="18"/>
            <w:r w:rsidRPr="00C5525D">
              <w:rPr>
                <w:bCs/>
              </w:rPr>
              <w:t>5.3.2. Măsuri normative necesare aplicării actelor legislative ale UE.</w:t>
            </w:r>
          </w:p>
          <w:p w14:paraId="4D5F5E9E" w14:textId="77777777" w:rsidR="00680CD7" w:rsidRPr="00C5525D" w:rsidRDefault="00581BBC" w:rsidP="00680CD7">
            <w:pPr>
              <w:jc w:val="both"/>
              <w:rPr>
                <w:bCs/>
              </w:rPr>
            </w:pPr>
            <w:bookmarkStart w:id="19" w:name="do|ax1|pt5|sp5.3.|al2|lia"/>
            <w:bookmarkEnd w:id="19"/>
            <w:r w:rsidRPr="00C5525D">
              <w:rPr>
                <w:bCs/>
              </w:rPr>
              <w:t xml:space="preserve">a)justificarea </w:t>
            </w:r>
            <w:proofErr w:type="spellStart"/>
            <w:r w:rsidRPr="00C5525D">
              <w:rPr>
                <w:bCs/>
              </w:rPr>
              <w:t>necesităţii</w:t>
            </w:r>
            <w:proofErr w:type="spellEnd"/>
            <w:r w:rsidRPr="00C5525D">
              <w:rPr>
                <w:bCs/>
              </w:rPr>
              <w:t xml:space="preserve"> adoptării măsurilor incluse în proiect în vederea aplicării actului legislativ al UE;</w:t>
            </w:r>
          </w:p>
          <w:p w14:paraId="5EBDC464" w14:textId="77777777" w:rsidR="00581BBC" w:rsidRPr="00C5525D" w:rsidRDefault="00581BBC" w:rsidP="00581BBC">
            <w:pPr>
              <w:jc w:val="both"/>
              <w:rPr>
                <w:bCs/>
              </w:rPr>
            </w:pPr>
            <w:bookmarkStart w:id="20" w:name="do|ax1|pt5|sp5.3.|al2|lib"/>
            <w:bookmarkEnd w:id="20"/>
            <w:r w:rsidRPr="00C5525D">
              <w:rPr>
                <w:bCs/>
              </w:rPr>
              <w:t xml:space="preserve">b)tipul, titlul, numărul </w:t>
            </w:r>
            <w:proofErr w:type="spellStart"/>
            <w:r w:rsidRPr="00C5525D">
              <w:rPr>
                <w:bCs/>
              </w:rPr>
              <w:t>şi</w:t>
            </w:r>
            <w:proofErr w:type="spellEnd"/>
            <w:r w:rsidRPr="00C5525D">
              <w:rPr>
                <w:bCs/>
              </w:rPr>
              <w:t xml:space="preserve"> data actului legislativ al UE pentru care se creează cadrul de aplicare.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406DF" w14:textId="77777777" w:rsidR="00E27EF7" w:rsidRPr="00C5525D" w:rsidRDefault="00E27EF7" w:rsidP="00907E45">
            <w:pPr>
              <w:jc w:val="both"/>
            </w:pPr>
          </w:p>
          <w:p w14:paraId="4E286AFC" w14:textId="77777777" w:rsidR="00EF478A" w:rsidRPr="00C5525D" w:rsidRDefault="00EF478A" w:rsidP="00907E45">
            <w:pPr>
              <w:jc w:val="both"/>
            </w:pPr>
          </w:p>
          <w:p w14:paraId="7F9D1471" w14:textId="77777777" w:rsidR="00EF478A" w:rsidRPr="00C5525D" w:rsidRDefault="00F67FB0" w:rsidP="00907E45">
            <w:pPr>
              <w:jc w:val="both"/>
            </w:pPr>
            <w:r w:rsidRPr="00C5525D">
              <w:t>Proiectul de hotărâre a Guvernului nu se referă la acest domeniu.</w:t>
            </w:r>
          </w:p>
          <w:p w14:paraId="48263D85" w14:textId="77777777" w:rsidR="00EF478A" w:rsidRPr="00C5525D" w:rsidRDefault="00EF478A" w:rsidP="00907E45">
            <w:pPr>
              <w:jc w:val="both"/>
            </w:pPr>
          </w:p>
          <w:p w14:paraId="7E12E490" w14:textId="77777777" w:rsidR="00EF478A" w:rsidRPr="00C5525D" w:rsidRDefault="00EF478A" w:rsidP="00907E45">
            <w:pPr>
              <w:jc w:val="both"/>
            </w:pPr>
          </w:p>
          <w:p w14:paraId="35D772EE" w14:textId="77777777" w:rsidR="00EF478A" w:rsidRPr="00C5525D" w:rsidRDefault="00EF478A" w:rsidP="00907E45">
            <w:pPr>
              <w:jc w:val="both"/>
            </w:pPr>
          </w:p>
          <w:p w14:paraId="2560EFCD" w14:textId="77777777" w:rsidR="00EF478A" w:rsidRPr="00C5525D" w:rsidRDefault="00EF478A" w:rsidP="00907E45">
            <w:pPr>
              <w:jc w:val="both"/>
            </w:pPr>
          </w:p>
          <w:p w14:paraId="12DC4F10" w14:textId="77777777" w:rsidR="00EF478A" w:rsidRPr="00C5525D" w:rsidRDefault="00EF478A" w:rsidP="00907E45">
            <w:pPr>
              <w:jc w:val="both"/>
            </w:pPr>
          </w:p>
          <w:p w14:paraId="28D1C625" w14:textId="77777777" w:rsidR="00EF478A" w:rsidRPr="00C5525D" w:rsidRDefault="00EF478A" w:rsidP="00907E45">
            <w:pPr>
              <w:jc w:val="both"/>
            </w:pPr>
          </w:p>
          <w:p w14:paraId="12AB4F2A" w14:textId="77777777" w:rsidR="00EF478A" w:rsidRPr="00C5525D" w:rsidRDefault="00EF478A" w:rsidP="00907E45">
            <w:pPr>
              <w:jc w:val="both"/>
            </w:pPr>
          </w:p>
          <w:p w14:paraId="5108A9F1" w14:textId="77777777" w:rsidR="00EF478A" w:rsidRPr="00C5525D" w:rsidRDefault="00EF478A" w:rsidP="00907E45">
            <w:pPr>
              <w:jc w:val="both"/>
            </w:pPr>
          </w:p>
          <w:p w14:paraId="546C586B" w14:textId="77777777" w:rsidR="00680CD7" w:rsidRPr="00C5525D" w:rsidRDefault="00680CD7" w:rsidP="00907E45">
            <w:pPr>
              <w:jc w:val="both"/>
            </w:pPr>
          </w:p>
        </w:tc>
      </w:tr>
      <w:tr w:rsidR="00C5525D" w:rsidRPr="00C5525D" w14:paraId="652B61C8" w14:textId="77777777" w:rsidTr="005A021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6FF30" w14:textId="77777777" w:rsidR="00E27EF7" w:rsidRPr="00C5525D" w:rsidRDefault="00680CD7" w:rsidP="00680CD7">
            <w:pPr>
              <w:jc w:val="both"/>
            </w:pPr>
            <w:r w:rsidRPr="00C5525D">
              <w:t xml:space="preserve">5.4. </w:t>
            </w:r>
            <w:r w:rsidRPr="00C5525D">
              <w:rPr>
                <w:bCs/>
              </w:rPr>
              <w:t xml:space="preserve">Hotărâri ale </w:t>
            </w:r>
            <w:proofErr w:type="spellStart"/>
            <w:r w:rsidRPr="00C5525D">
              <w:rPr>
                <w:bCs/>
              </w:rPr>
              <w:t>Curţii</w:t>
            </w:r>
            <w:proofErr w:type="spellEnd"/>
            <w:r w:rsidRPr="00C5525D">
              <w:rPr>
                <w:bCs/>
              </w:rPr>
              <w:t xml:space="preserve"> de </w:t>
            </w:r>
            <w:proofErr w:type="spellStart"/>
            <w:r w:rsidRPr="00C5525D">
              <w:rPr>
                <w:bCs/>
              </w:rPr>
              <w:t>Justiţie</w:t>
            </w:r>
            <w:proofErr w:type="spellEnd"/>
            <w:r w:rsidRPr="00C5525D">
              <w:rPr>
                <w:bCs/>
              </w:rPr>
              <w:t xml:space="preserve"> a Uniunii Europene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88ECE" w14:textId="77777777" w:rsidR="00E27EF7" w:rsidRPr="00C5525D" w:rsidRDefault="00F67FB0">
            <w:pPr>
              <w:jc w:val="both"/>
            </w:pPr>
            <w:r w:rsidRPr="00C5525D">
              <w:t>Proiectul de hotărâre a Guvernului nu se referă la acest domeniu.</w:t>
            </w:r>
          </w:p>
        </w:tc>
      </w:tr>
      <w:tr w:rsidR="00C5525D" w:rsidRPr="00C5525D" w14:paraId="6317D0AF" w14:textId="77777777" w:rsidTr="005A021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138A" w14:textId="77777777" w:rsidR="00E27EF7" w:rsidRPr="00C5525D" w:rsidRDefault="00974BDE" w:rsidP="00AB6C01">
            <w:pPr>
              <w:jc w:val="both"/>
            </w:pPr>
            <w:r w:rsidRPr="00C5525D">
              <w:t>5.5</w:t>
            </w:r>
            <w:r w:rsidR="00E27EF7" w:rsidRPr="00C5525D">
              <w:t>.</w:t>
            </w:r>
            <w:r w:rsidR="00822B17" w:rsidRPr="00C5525D">
              <w:t xml:space="preserve"> </w:t>
            </w:r>
            <w:r w:rsidR="00AB6C01" w:rsidRPr="00C5525D">
              <w:rPr>
                <w:bCs/>
              </w:rPr>
              <w:t xml:space="preserve">Alte acte normative </w:t>
            </w:r>
            <w:proofErr w:type="spellStart"/>
            <w:r w:rsidR="00AB6C01" w:rsidRPr="00C5525D">
              <w:rPr>
                <w:bCs/>
              </w:rPr>
              <w:t>şi</w:t>
            </w:r>
            <w:proofErr w:type="spellEnd"/>
            <w:r w:rsidR="00AB6C01" w:rsidRPr="00C5525D">
              <w:rPr>
                <w:bCs/>
              </w:rPr>
              <w:t xml:space="preserve">/sau documente </w:t>
            </w:r>
            <w:proofErr w:type="spellStart"/>
            <w:r w:rsidR="00AB6C01" w:rsidRPr="00C5525D">
              <w:rPr>
                <w:bCs/>
              </w:rPr>
              <w:t>internaţionale</w:t>
            </w:r>
            <w:proofErr w:type="spellEnd"/>
            <w:r w:rsidR="00AB6C01" w:rsidRPr="00C5525D">
              <w:rPr>
                <w:bCs/>
              </w:rPr>
              <w:t xml:space="preserve"> din care decurg angajamente asumate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85D4" w14:textId="77777777" w:rsidR="00E27EF7" w:rsidRPr="00C5525D" w:rsidRDefault="00F67FB0">
            <w:pPr>
              <w:jc w:val="both"/>
            </w:pPr>
            <w:r w:rsidRPr="00C5525D">
              <w:t>Proiectul de hotărâre a Guvernului nu se referă la acest domeniu.</w:t>
            </w:r>
          </w:p>
        </w:tc>
      </w:tr>
      <w:tr w:rsidR="00C5525D" w:rsidRPr="00C5525D" w14:paraId="1286AE88" w14:textId="77777777" w:rsidTr="005A021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DAC08" w14:textId="77777777" w:rsidR="00E27EF7" w:rsidRPr="00C5525D" w:rsidRDefault="00BC472F">
            <w:r w:rsidRPr="00C5525D">
              <w:t>5.</w:t>
            </w:r>
            <w:r w:rsidR="00E27EF7" w:rsidRPr="00C5525D">
              <w:t xml:space="preserve">6. Alte </w:t>
            </w:r>
            <w:proofErr w:type="spellStart"/>
            <w:r w:rsidR="00E27EF7" w:rsidRPr="00C5525D">
              <w:t>informaţii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7C4E" w14:textId="77777777" w:rsidR="00E27EF7" w:rsidRPr="00C5525D" w:rsidRDefault="00E27EF7">
            <w:pPr>
              <w:jc w:val="both"/>
            </w:pPr>
            <w:r w:rsidRPr="00C5525D">
              <w:t>Nu au fost identificate</w:t>
            </w:r>
          </w:p>
        </w:tc>
      </w:tr>
    </w:tbl>
    <w:p w14:paraId="53E243FD" w14:textId="77777777" w:rsidR="005A0215" w:rsidRPr="00C5525D" w:rsidRDefault="005A0215">
      <w:pPr>
        <w:rPr>
          <w:b/>
          <w:bCs/>
        </w:rPr>
      </w:pPr>
    </w:p>
    <w:p w14:paraId="2A571DAC" w14:textId="77777777" w:rsidR="00E27EF7" w:rsidRPr="00C5525D" w:rsidRDefault="00E27EF7">
      <w:pPr>
        <w:jc w:val="center"/>
        <w:rPr>
          <w:b/>
        </w:rPr>
      </w:pPr>
      <w:r w:rsidRPr="00C5525D">
        <w:rPr>
          <w:b/>
          <w:bCs/>
        </w:rPr>
        <w:t xml:space="preserve">  </w:t>
      </w:r>
      <w:proofErr w:type="spellStart"/>
      <w:r w:rsidRPr="00C5525D">
        <w:rPr>
          <w:b/>
        </w:rPr>
        <w:t>Secţiunea</w:t>
      </w:r>
      <w:proofErr w:type="spellEnd"/>
      <w:r w:rsidRPr="00C5525D">
        <w:rPr>
          <w:b/>
        </w:rPr>
        <w:t xml:space="preserve"> 6.</w:t>
      </w:r>
    </w:p>
    <w:p w14:paraId="6B1A2460" w14:textId="77777777" w:rsidR="00E27EF7" w:rsidRPr="00C5525D" w:rsidRDefault="00E27EF7">
      <w:pPr>
        <w:jc w:val="center"/>
        <w:rPr>
          <w:b/>
          <w:bCs/>
        </w:rPr>
      </w:pPr>
      <w:r w:rsidRPr="00C5525D">
        <w:rPr>
          <w:b/>
        </w:rPr>
        <w:t>Consultările efectuate în vederea elaborării proiectului de act normativ</w:t>
      </w:r>
    </w:p>
    <w:p w14:paraId="64F26F5C" w14:textId="77777777" w:rsidR="00E27EF7" w:rsidRPr="00C5525D" w:rsidRDefault="00E27EF7">
      <w:pPr>
        <w:ind w:left="1416" w:hanging="1516"/>
        <w:rPr>
          <w:b/>
          <w:bCs/>
          <w:sz w:val="16"/>
          <w:szCs w:val="16"/>
        </w:rPr>
      </w:pPr>
    </w:p>
    <w:tbl>
      <w:tblPr>
        <w:tblW w:w="1071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4593"/>
        <w:gridCol w:w="6117"/>
      </w:tblGrid>
      <w:tr w:rsidR="00C5525D" w:rsidRPr="00C5525D" w14:paraId="7DB8EA1A" w14:textId="77777777" w:rsidTr="00AB6C01">
        <w:trPr>
          <w:trHeight w:val="87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6F942" w14:textId="77777777" w:rsidR="00F67FB0" w:rsidRPr="00C5525D" w:rsidRDefault="00F67FB0" w:rsidP="00F67FB0">
            <w:pPr>
              <w:jc w:val="both"/>
            </w:pPr>
            <w:r w:rsidRPr="00C5525D">
              <w:t xml:space="preserve">6.1.Informaţii privind procesul de consultare cu </w:t>
            </w:r>
            <w:proofErr w:type="spellStart"/>
            <w:r w:rsidRPr="00C5525D">
              <w:t>organizaţii</w:t>
            </w:r>
            <w:proofErr w:type="spellEnd"/>
            <w:r w:rsidRPr="00C5525D">
              <w:t xml:space="preserve"> neguvernamentale, institute de cercetare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alte organisme implicate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534D6" w14:textId="77777777" w:rsidR="00F67FB0" w:rsidRPr="00C5525D" w:rsidRDefault="00F67FB0" w:rsidP="00F67FB0">
            <w:pPr>
              <w:jc w:val="both"/>
            </w:pPr>
            <w:bookmarkStart w:id="21" w:name="do|ax1|pt6|sp6.1.|lia"/>
            <w:bookmarkEnd w:id="21"/>
            <w:r w:rsidRPr="00C5525D">
              <w:t>Proiectul de act normativ nu se referă la acest domeniu.</w:t>
            </w:r>
          </w:p>
        </w:tc>
      </w:tr>
      <w:tr w:rsidR="00C5525D" w:rsidRPr="00C5525D" w14:paraId="3E94E30D" w14:textId="77777777" w:rsidTr="005A0215">
        <w:trPr>
          <w:trHeight w:val="894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9EB18" w14:textId="77777777" w:rsidR="00F67FB0" w:rsidRPr="00C5525D" w:rsidRDefault="00F67FB0" w:rsidP="00F67FB0">
            <w:r w:rsidRPr="00C5525D">
              <w:t>6.2.</w:t>
            </w:r>
            <w:r w:rsidRPr="00C5525D">
              <w:rPr>
                <w:rStyle w:val="WW8Num1z0"/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C5525D">
              <w:t>Informaţii</w:t>
            </w:r>
            <w:proofErr w:type="spellEnd"/>
            <w:r w:rsidRPr="00C5525D">
              <w:t xml:space="preserve"> privind procesul de consultare cu </w:t>
            </w:r>
            <w:proofErr w:type="spellStart"/>
            <w:r w:rsidRPr="00C5525D">
              <w:t>organizaţii</w:t>
            </w:r>
            <w:proofErr w:type="spellEnd"/>
            <w:r w:rsidRPr="00C5525D">
              <w:t xml:space="preserve"> neguvernamentale, institute de cercetare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alte organisme implicate: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CD71A" w14:textId="77777777" w:rsidR="00F67FB0" w:rsidRPr="00C5525D" w:rsidRDefault="00BC472F" w:rsidP="00F67FB0">
            <w:pPr>
              <w:jc w:val="both"/>
            </w:pPr>
            <w:bookmarkStart w:id="22" w:name="do|ax1|pt6|sp6.2.|lia"/>
            <w:bookmarkEnd w:id="22"/>
            <w:r w:rsidRPr="00C5525D">
              <w:t>Proiectul de act normativ a fost afișat pe site-ul Ministerului Transporturilor și Infrastructurii.</w:t>
            </w:r>
          </w:p>
        </w:tc>
      </w:tr>
      <w:tr w:rsidR="00C5525D" w:rsidRPr="00C5525D" w14:paraId="68D61135" w14:textId="77777777" w:rsidTr="00AB6C01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7450F" w14:textId="77777777" w:rsidR="00F67FB0" w:rsidRPr="00C5525D" w:rsidRDefault="00F67FB0" w:rsidP="00F67FB0">
            <w:pPr>
              <w:jc w:val="both"/>
            </w:pPr>
            <w:r w:rsidRPr="00C5525D">
              <w:t xml:space="preserve">6.3. </w:t>
            </w:r>
            <w:proofErr w:type="spellStart"/>
            <w:r w:rsidRPr="00C5525D">
              <w:t>Informaţii</w:t>
            </w:r>
            <w:proofErr w:type="spellEnd"/>
            <w:r w:rsidRPr="00C5525D">
              <w:t xml:space="preserve"> despre consultările organizate cu </w:t>
            </w:r>
            <w:proofErr w:type="spellStart"/>
            <w:r w:rsidRPr="00C5525D">
              <w:t>autorităţile</w:t>
            </w:r>
            <w:proofErr w:type="spellEnd"/>
            <w:r w:rsidRPr="00C5525D">
              <w:t xml:space="preserve"> </w:t>
            </w:r>
            <w:proofErr w:type="spellStart"/>
            <w:r w:rsidRPr="00C5525D">
              <w:t>administraţiei</w:t>
            </w:r>
            <w:proofErr w:type="spellEnd"/>
            <w:r w:rsidRPr="00C5525D">
              <w:t xml:space="preserve"> publice locale, în </w:t>
            </w:r>
            <w:proofErr w:type="spellStart"/>
            <w:r w:rsidRPr="00C5525D">
              <w:lastRenderedPageBreak/>
              <w:t>situaţia</w:t>
            </w:r>
            <w:proofErr w:type="spellEnd"/>
            <w:r w:rsidRPr="00C5525D">
              <w:t xml:space="preserve"> în care proiectul de act normativ are ca obiect </w:t>
            </w:r>
            <w:proofErr w:type="spellStart"/>
            <w:r w:rsidRPr="00C5525D">
              <w:t>activităţi</w:t>
            </w:r>
            <w:proofErr w:type="spellEnd"/>
            <w:r w:rsidRPr="00C5525D">
              <w:t xml:space="preserve"> ale acestor </w:t>
            </w:r>
            <w:proofErr w:type="spellStart"/>
            <w:r w:rsidRPr="00C5525D">
              <w:t>autorităţi</w:t>
            </w:r>
            <w:proofErr w:type="spellEnd"/>
            <w:r w:rsidRPr="00C5525D">
              <w:t xml:space="preserve">, în </w:t>
            </w:r>
            <w:proofErr w:type="spellStart"/>
            <w:r w:rsidRPr="00C5525D">
              <w:t>condiţiile</w:t>
            </w:r>
            <w:proofErr w:type="spellEnd"/>
            <w:r w:rsidRPr="00C5525D">
              <w:t xml:space="preserve"> Hotărârii Guvernului nr. </w:t>
            </w:r>
            <w:r w:rsidR="005C49F6" w:rsidRPr="00C5525D">
              <w:t xml:space="preserve">635/2022 </w:t>
            </w:r>
            <w:r w:rsidRPr="00C5525D">
              <w:t xml:space="preserve">privind procedura de consultare a structurilor asociative ale </w:t>
            </w:r>
            <w:proofErr w:type="spellStart"/>
            <w:r w:rsidRPr="00C5525D">
              <w:t>autorităţilor</w:t>
            </w:r>
            <w:proofErr w:type="spellEnd"/>
            <w:r w:rsidRPr="00C5525D">
              <w:t xml:space="preserve"> </w:t>
            </w:r>
            <w:proofErr w:type="spellStart"/>
            <w:r w:rsidRPr="00C5525D">
              <w:t>administraţiei</w:t>
            </w:r>
            <w:proofErr w:type="spellEnd"/>
            <w:r w:rsidRPr="00C5525D">
              <w:t xml:space="preserve"> publice locale la elaborarea proiectelor de acte normativ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3A67" w14:textId="77777777" w:rsidR="00F67FB0" w:rsidRPr="00C5525D" w:rsidRDefault="00F67FB0" w:rsidP="00F67FB0">
            <w:pPr>
              <w:jc w:val="both"/>
            </w:pPr>
            <w:bookmarkStart w:id="23" w:name="do|ax1|pt6|sp6.3.|lia"/>
            <w:bookmarkEnd w:id="23"/>
            <w:r w:rsidRPr="00C5525D">
              <w:lastRenderedPageBreak/>
              <w:t xml:space="preserve">Proiectul de act normativ nu are o legătură directă cu </w:t>
            </w:r>
            <w:proofErr w:type="spellStart"/>
            <w:r w:rsidRPr="00C5525D">
              <w:t>autorităţile</w:t>
            </w:r>
            <w:proofErr w:type="spellEnd"/>
            <w:r w:rsidRPr="00C5525D">
              <w:t xml:space="preserve"> </w:t>
            </w:r>
            <w:proofErr w:type="spellStart"/>
            <w:r w:rsidRPr="00C5525D">
              <w:t>administraţiei</w:t>
            </w:r>
            <w:proofErr w:type="spellEnd"/>
            <w:r w:rsidRPr="00C5525D">
              <w:t xml:space="preserve"> publice locale. </w:t>
            </w:r>
          </w:p>
          <w:p w14:paraId="31AA2EE7" w14:textId="77777777" w:rsidR="00F67FB0" w:rsidRPr="00C5525D" w:rsidRDefault="00F67FB0" w:rsidP="00F67FB0">
            <w:pPr>
              <w:jc w:val="both"/>
            </w:pPr>
          </w:p>
        </w:tc>
      </w:tr>
      <w:tr w:rsidR="00C5525D" w:rsidRPr="00C5525D" w14:paraId="1C6E5323" w14:textId="77777777" w:rsidTr="00AB6C01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F0E6B" w14:textId="77777777" w:rsidR="00F67FB0" w:rsidRPr="00C5525D" w:rsidRDefault="00F67FB0" w:rsidP="00F67FB0">
            <w:pPr>
              <w:jc w:val="both"/>
            </w:pPr>
            <w:r w:rsidRPr="00C5525D">
              <w:lastRenderedPageBreak/>
              <w:t>6.4.</w:t>
            </w:r>
            <w:r w:rsidRPr="00C5525D">
              <w:rPr>
                <w:rStyle w:val="WW8Num1z0"/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C5525D">
              <w:t>Informaţii</w:t>
            </w:r>
            <w:proofErr w:type="spellEnd"/>
            <w:r w:rsidRPr="00C5525D">
              <w:t xml:space="preserve"> privind puncte de vedere/opinii emise de organisme consultative constituite prin acte normative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91BDB" w14:textId="77777777" w:rsidR="00F67FB0" w:rsidRPr="00C5525D" w:rsidRDefault="00F67FB0" w:rsidP="00F67FB0">
            <w:pPr>
              <w:jc w:val="both"/>
            </w:pPr>
            <w:r w:rsidRPr="00C5525D">
              <w:t>Proiectul de act normativ nu este supus consultărilor comisiilor interministeriale.</w:t>
            </w:r>
          </w:p>
        </w:tc>
      </w:tr>
      <w:tr w:rsidR="00C5525D" w:rsidRPr="00C5525D" w14:paraId="3D982174" w14:textId="77777777" w:rsidTr="00AB6C01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8307E" w14:textId="77777777" w:rsidR="00F67FB0" w:rsidRPr="00C5525D" w:rsidRDefault="00F67FB0" w:rsidP="00F67FB0">
            <w:r w:rsidRPr="00C5525D">
              <w:t>6.5.Informaţii privind avizarea de către</w:t>
            </w:r>
          </w:p>
          <w:p w14:paraId="50E93640" w14:textId="77777777" w:rsidR="00F67FB0" w:rsidRPr="00C5525D" w:rsidRDefault="00F67FB0" w:rsidP="00F67FB0">
            <w:r w:rsidRPr="00C5525D">
              <w:t xml:space="preserve">a) Consiliul Legislativ </w:t>
            </w:r>
          </w:p>
          <w:p w14:paraId="1DD32558" w14:textId="77777777" w:rsidR="00F67FB0" w:rsidRPr="00C5525D" w:rsidRDefault="00F67FB0" w:rsidP="00F67FB0">
            <w:r w:rsidRPr="00C5525D">
              <w:t xml:space="preserve">b) Consiliul Suprem de Apărare a </w:t>
            </w:r>
            <w:proofErr w:type="spellStart"/>
            <w:r w:rsidRPr="00C5525D">
              <w:t>Ţării</w:t>
            </w:r>
            <w:proofErr w:type="spellEnd"/>
          </w:p>
          <w:p w14:paraId="484C709E" w14:textId="77777777" w:rsidR="00F67FB0" w:rsidRPr="00C5525D" w:rsidRDefault="00F67FB0" w:rsidP="00F67FB0">
            <w:r w:rsidRPr="00C5525D">
              <w:t xml:space="preserve">c) Consiliul Economic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Social</w:t>
            </w:r>
          </w:p>
          <w:p w14:paraId="37893A76" w14:textId="77777777" w:rsidR="00F67FB0" w:rsidRPr="00C5525D" w:rsidRDefault="00F67FB0" w:rsidP="00F67FB0">
            <w:r w:rsidRPr="00C5525D">
              <w:t xml:space="preserve">d) Consiliul </w:t>
            </w:r>
            <w:proofErr w:type="spellStart"/>
            <w:r w:rsidRPr="00C5525D">
              <w:t>Concurenţei</w:t>
            </w:r>
            <w:proofErr w:type="spellEnd"/>
          </w:p>
          <w:p w14:paraId="26948B46" w14:textId="77777777" w:rsidR="00F67FB0" w:rsidRPr="00C5525D" w:rsidRDefault="00F67FB0" w:rsidP="00F67FB0">
            <w:r w:rsidRPr="00C5525D">
              <w:t>e) Curtea de Conturi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FBE12" w14:textId="77777777" w:rsidR="00F67FB0" w:rsidRPr="00C5525D" w:rsidRDefault="00F67FB0" w:rsidP="00F67FB0"/>
          <w:p w14:paraId="101B7084" w14:textId="77777777" w:rsidR="00F67FB0" w:rsidRPr="00C5525D" w:rsidRDefault="00F67FB0" w:rsidP="00F67FB0"/>
          <w:p w14:paraId="07B81F5F" w14:textId="77777777" w:rsidR="00F67FB0" w:rsidRPr="00C5525D" w:rsidRDefault="00F67FB0" w:rsidP="00F67FB0">
            <w:pPr>
              <w:tabs>
                <w:tab w:val="left" w:pos="1800"/>
              </w:tabs>
            </w:pPr>
            <w:r w:rsidRPr="00C5525D">
              <w:t>Proiectul de act normativ nu necesită aceste avize.</w:t>
            </w:r>
          </w:p>
        </w:tc>
      </w:tr>
      <w:tr w:rsidR="00C5525D" w:rsidRPr="00C5525D" w14:paraId="50C19318" w14:textId="77777777" w:rsidTr="00AB6C01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843D9" w14:textId="77777777" w:rsidR="00F67FB0" w:rsidRPr="00C5525D" w:rsidRDefault="00F67FB0" w:rsidP="00F67FB0">
            <w:r w:rsidRPr="00C5525D">
              <w:t>6.</w:t>
            </w:r>
            <w:r w:rsidR="00BC472F" w:rsidRPr="00C5525D">
              <w:t>6</w:t>
            </w:r>
            <w:r w:rsidRPr="00C5525D">
              <w:t xml:space="preserve"> Alte </w:t>
            </w:r>
            <w:proofErr w:type="spellStart"/>
            <w:r w:rsidRPr="00C5525D">
              <w:t>informaţii</w:t>
            </w:r>
            <w:proofErr w:type="spellEnd"/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941B" w14:textId="77777777" w:rsidR="00F67FB0" w:rsidRPr="00C5525D" w:rsidRDefault="00F67FB0" w:rsidP="00F67FB0"/>
        </w:tc>
      </w:tr>
    </w:tbl>
    <w:p w14:paraId="2D34DDE8" w14:textId="77777777" w:rsidR="00A74942" w:rsidRPr="00C5525D" w:rsidRDefault="00A74942">
      <w:pPr>
        <w:jc w:val="center"/>
        <w:rPr>
          <w:b/>
        </w:rPr>
      </w:pPr>
    </w:p>
    <w:p w14:paraId="6031CD1E" w14:textId="77777777" w:rsidR="00E27EF7" w:rsidRPr="00C5525D" w:rsidRDefault="00E27EF7">
      <w:pPr>
        <w:jc w:val="center"/>
        <w:rPr>
          <w:b/>
        </w:rPr>
      </w:pPr>
      <w:proofErr w:type="spellStart"/>
      <w:r w:rsidRPr="00C5525D">
        <w:rPr>
          <w:b/>
        </w:rPr>
        <w:t>Secţiunea</w:t>
      </w:r>
      <w:proofErr w:type="spellEnd"/>
      <w:r w:rsidRPr="00C5525D">
        <w:rPr>
          <w:b/>
        </w:rPr>
        <w:t xml:space="preserve"> 7.</w:t>
      </w:r>
    </w:p>
    <w:p w14:paraId="7196EECF" w14:textId="77777777" w:rsidR="00E27EF7" w:rsidRPr="00C5525D" w:rsidRDefault="00E27EF7" w:rsidP="000B22BD">
      <w:pPr>
        <w:jc w:val="center"/>
        <w:rPr>
          <w:b/>
        </w:rPr>
      </w:pPr>
      <w:proofErr w:type="spellStart"/>
      <w:r w:rsidRPr="00C5525D">
        <w:rPr>
          <w:b/>
        </w:rPr>
        <w:t>Activităţi</w:t>
      </w:r>
      <w:proofErr w:type="spellEnd"/>
      <w:r w:rsidRPr="00C5525D">
        <w:rPr>
          <w:b/>
        </w:rPr>
        <w:t xml:space="preserve"> de informare publică privind elaborarea </w:t>
      </w:r>
      <w:proofErr w:type="spellStart"/>
      <w:r w:rsidRPr="00C5525D">
        <w:rPr>
          <w:b/>
        </w:rPr>
        <w:t>şi</w:t>
      </w:r>
      <w:proofErr w:type="spellEnd"/>
      <w:r w:rsidRPr="00C5525D">
        <w:rPr>
          <w:b/>
        </w:rPr>
        <w:t xml:space="preserve"> implementarea proiectului de act normativ</w:t>
      </w:r>
    </w:p>
    <w:p w14:paraId="46545F27" w14:textId="77777777" w:rsidR="004513BB" w:rsidRPr="00C5525D" w:rsidRDefault="004513BB" w:rsidP="000B22BD">
      <w:pPr>
        <w:jc w:val="center"/>
        <w:rPr>
          <w:b/>
          <w:bCs/>
          <w:sz w:val="16"/>
          <w:szCs w:val="16"/>
        </w:rPr>
      </w:pPr>
    </w:p>
    <w:tbl>
      <w:tblPr>
        <w:tblW w:w="1053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412"/>
        <w:gridCol w:w="6120"/>
      </w:tblGrid>
      <w:tr w:rsidR="00C5525D" w:rsidRPr="00C5525D" w14:paraId="414BD3F3" w14:textId="77777777" w:rsidTr="005A0215">
        <w:trPr>
          <w:trHeight w:val="818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40FF" w14:textId="77777777" w:rsidR="00F67FB0" w:rsidRPr="00C5525D" w:rsidRDefault="00F67FB0" w:rsidP="00F67FB0">
            <w:r w:rsidRPr="00C5525D">
              <w:t xml:space="preserve">7.1.Informarea </w:t>
            </w:r>
            <w:proofErr w:type="spellStart"/>
            <w:r w:rsidRPr="00C5525D">
              <w:t>societăţii</w:t>
            </w:r>
            <w:proofErr w:type="spellEnd"/>
            <w:r w:rsidRPr="00C5525D">
              <w:t xml:space="preserve"> civile cu privire la elaborării proiectului de act normativ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14AB5" w14:textId="77777777" w:rsidR="00F67FB0" w:rsidRPr="00C5525D" w:rsidRDefault="00F67FB0" w:rsidP="00F67FB0">
            <w:pPr>
              <w:jc w:val="both"/>
            </w:pPr>
            <w:bookmarkStart w:id="24" w:name="do|ax1|pt7|sp7.1.|lia"/>
            <w:bookmarkEnd w:id="24"/>
            <w:r w:rsidRPr="00C5525D">
              <w:t xml:space="preserve">Proiectul prezentului de act normativ a îndeplinit procedura prevăzută de </w:t>
            </w:r>
            <w:proofErr w:type="spellStart"/>
            <w:r w:rsidRPr="00C5525D">
              <w:t>dispoziţiile</w:t>
            </w:r>
            <w:proofErr w:type="spellEnd"/>
            <w:r w:rsidRPr="00C5525D">
              <w:t xml:space="preserve"> </w:t>
            </w:r>
            <w:r w:rsidRPr="00C5525D">
              <w:rPr>
                <w:rStyle w:val="do1"/>
                <w:b w:val="0"/>
                <w:sz w:val="24"/>
                <w:szCs w:val="24"/>
              </w:rPr>
              <w:t xml:space="preserve">Legii nr. 52/2003 privind </w:t>
            </w:r>
            <w:proofErr w:type="spellStart"/>
            <w:r w:rsidRPr="00C5525D">
              <w:rPr>
                <w:rStyle w:val="do1"/>
                <w:b w:val="0"/>
                <w:sz w:val="24"/>
                <w:szCs w:val="24"/>
              </w:rPr>
              <w:t>transparenţa</w:t>
            </w:r>
            <w:proofErr w:type="spellEnd"/>
            <w:r w:rsidRPr="00C5525D">
              <w:rPr>
                <w:rStyle w:val="do1"/>
                <w:b w:val="0"/>
                <w:sz w:val="24"/>
                <w:szCs w:val="24"/>
              </w:rPr>
              <w:t xml:space="preserve"> decizională în </w:t>
            </w:r>
            <w:proofErr w:type="spellStart"/>
            <w:r w:rsidRPr="00C5525D">
              <w:rPr>
                <w:rStyle w:val="do1"/>
                <w:b w:val="0"/>
                <w:sz w:val="24"/>
                <w:szCs w:val="24"/>
              </w:rPr>
              <w:t>administraţia</w:t>
            </w:r>
            <w:proofErr w:type="spellEnd"/>
            <w:r w:rsidRPr="00C5525D">
              <w:rPr>
                <w:rStyle w:val="do1"/>
                <w:b w:val="0"/>
                <w:sz w:val="24"/>
                <w:szCs w:val="24"/>
              </w:rPr>
              <w:t xml:space="preserve"> publică, republicată.</w:t>
            </w:r>
          </w:p>
        </w:tc>
      </w:tr>
      <w:tr w:rsidR="00C5525D" w:rsidRPr="00C5525D" w14:paraId="2E1750E3" w14:textId="77777777" w:rsidTr="005A0215"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EF516" w14:textId="77777777" w:rsidR="00F67FB0" w:rsidRPr="00C5525D" w:rsidRDefault="00F67FB0" w:rsidP="00F67FB0">
            <w:pPr>
              <w:jc w:val="both"/>
            </w:pPr>
            <w:r w:rsidRPr="00C5525D">
              <w:t xml:space="preserve">7.2.Informarea </w:t>
            </w:r>
            <w:proofErr w:type="spellStart"/>
            <w:r w:rsidRPr="00C5525D">
              <w:t>societăţii</w:t>
            </w:r>
            <w:proofErr w:type="spellEnd"/>
            <w:r w:rsidRPr="00C5525D">
              <w:t xml:space="preserve"> civile cu privire la eventualul impact asupra mediului în urma implementării proiectului de act normativ, precum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efectele asupra </w:t>
            </w:r>
            <w:proofErr w:type="spellStart"/>
            <w:r w:rsidRPr="00C5525D">
              <w:t>sănătăţii</w:t>
            </w:r>
            <w:proofErr w:type="spellEnd"/>
            <w:r w:rsidRPr="00C5525D">
              <w:t xml:space="preserve"> </w:t>
            </w:r>
            <w:proofErr w:type="spellStart"/>
            <w:r w:rsidRPr="00C5525D">
              <w:t>şi</w:t>
            </w:r>
            <w:proofErr w:type="spellEnd"/>
            <w:r w:rsidRPr="00C5525D">
              <w:t xml:space="preserve"> </w:t>
            </w:r>
            <w:proofErr w:type="spellStart"/>
            <w:r w:rsidRPr="00C5525D">
              <w:t>securităţii</w:t>
            </w:r>
            <w:proofErr w:type="spellEnd"/>
            <w:r w:rsidRPr="00C5525D">
              <w:t xml:space="preserve"> </w:t>
            </w:r>
            <w:proofErr w:type="spellStart"/>
            <w:r w:rsidRPr="00C5525D">
              <w:t>cetăţenilor</w:t>
            </w:r>
            <w:proofErr w:type="spellEnd"/>
            <w:r w:rsidRPr="00C5525D">
              <w:t xml:space="preserve"> sau </w:t>
            </w:r>
            <w:proofErr w:type="spellStart"/>
            <w:r w:rsidRPr="00C5525D">
              <w:t>diversităţii</w:t>
            </w:r>
            <w:proofErr w:type="spellEnd"/>
            <w:r w:rsidRPr="00C5525D">
              <w:t xml:space="preserve"> biologice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FE5E" w14:textId="77777777" w:rsidR="00F67FB0" w:rsidRPr="00C5525D" w:rsidRDefault="00F67FB0" w:rsidP="00F67FB0">
            <w:pPr>
              <w:jc w:val="both"/>
            </w:pPr>
            <w:r w:rsidRPr="00C5525D">
              <w:t>Proiectul de act normativ nu produce nici un impact asupra acestui domeniu.</w:t>
            </w:r>
          </w:p>
        </w:tc>
      </w:tr>
      <w:tr w:rsidR="00C5525D" w:rsidRPr="00C5525D" w14:paraId="36E73E1E" w14:textId="77777777" w:rsidTr="005A0215">
        <w:trPr>
          <w:trHeight w:val="204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6EE4E" w14:textId="77777777" w:rsidR="00F67FB0" w:rsidRPr="00C5525D" w:rsidRDefault="00F67FB0" w:rsidP="00F67FB0">
            <w:r w:rsidRPr="00C5525D">
              <w:t xml:space="preserve">7.3. Alte </w:t>
            </w:r>
            <w:proofErr w:type="spellStart"/>
            <w:r w:rsidRPr="00C5525D">
              <w:t>informaţii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0F803" w14:textId="77777777" w:rsidR="00F67FB0" w:rsidRPr="00C5525D" w:rsidRDefault="00F67FB0" w:rsidP="00F67FB0">
            <w:pPr>
              <w:tabs>
                <w:tab w:val="left" w:pos="1380"/>
              </w:tabs>
              <w:jc w:val="both"/>
            </w:pPr>
            <w:r w:rsidRPr="00C5525D">
              <w:t>Nu au fost identificate.</w:t>
            </w:r>
          </w:p>
        </w:tc>
      </w:tr>
    </w:tbl>
    <w:p w14:paraId="6046D31F" w14:textId="77777777" w:rsidR="00484F40" w:rsidRPr="00C5525D" w:rsidRDefault="00484F40">
      <w:pPr>
        <w:jc w:val="center"/>
        <w:rPr>
          <w:b/>
        </w:rPr>
      </w:pPr>
    </w:p>
    <w:p w14:paraId="181E3E61" w14:textId="77777777" w:rsidR="00E27EF7" w:rsidRPr="00C5525D" w:rsidRDefault="00E27EF7">
      <w:pPr>
        <w:jc w:val="center"/>
        <w:rPr>
          <w:b/>
        </w:rPr>
      </w:pPr>
      <w:proofErr w:type="spellStart"/>
      <w:r w:rsidRPr="00C5525D">
        <w:rPr>
          <w:b/>
        </w:rPr>
        <w:t>Secţiunea</w:t>
      </w:r>
      <w:proofErr w:type="spellEnd"/>
      <w:r w:rsidRPr="00C5525D">
        <w:rPr>
          <w:b/>
        </w:rPr>
        <w:t xml:space="preserve"> 8.</w:t>
      </w:r>
    </w:p>
    <w:p w14:paraId="5B4BDB37" w14:textId="77777777" w:rsidR="00E27EF7" w:rsidRPr="00C5525D" w:rsidRDefault="00E27EF7">
      <w:pPr>
        <w:jc w:val="center"/>
        <w:rPr>
          <w:b/>
          <w:bCs/>
        </w:rPr>
      </w:pPr>
      <w:r w:rsidRPr="00C5525D">
        <w:rPr>
          <w:b/>
        </w:rPr>
        <w:t xml:space="preserve">Măsuri </w:t>
      </w:r>
      <w:r w:rsidR="00DC5C6C" w:rsidRPr="00C5525D">
        <w:rPr>
          <w:b/>
        </w:rPr>
        <w:t xml:space="preserve">privind implementarea, monitorizarea </w:t>
      </w:r>
      <w:proofErr w:type="spellStart"/>
      <w:r w:rsidR="00DC5C6C" w:rsidRPr="00C5525D">
        <w:rPr>
          <w:b/>
        </w:rPr>
        <w:t>şi</w:t>
      </w:r>
      <w:proofErr w:type="spellEnd"/>
      <w:r w:rsidR="00DC5C6C" w:rsidRPr="00C5525D">
        <w:rPr>
          <w:b/>
        </w:rPr>
        <w:t xml:space="preserve"> evaluarea proiectului de act normativ</w:t>
      </w:r>
    </w:p>
    <w:p w14:paraId="0825ADDE" w14:textId="77777777" w:rsidR="00E27EF7" w:rsidRPr="00C5525D" w:rsidRDefault="00E27EF7">
      <w:pPr>
        <w:rPr>
          <w:b/>
          <w:bCs/>
          <w:sz w:val="16"/>
          <w:szCs w:val="16"/>
        </w:rPr>
      </w:pPr>
    </w:p>
    <w:tbl>
      <w:tblPr>
        <w:tblW w:w="1053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401"/>
        <w:gridCol w:w="6131"/>
      </w:tblGrid>
      <w:tr w:rsidR="00C5525D" w:rsidRPr="00C5525D" w14:paraId="4F7F12D4" w14:textId="77777777" w:rsidTr="005A0215"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BCBCE" w14:textId="77777777" w:rsidR="00E27EF7" w:rsidRPr="00C5525D" w:rsidRDefault="00E93DCE" w:rsidP="00E93DCE">
            <w:pPr>
              <w:jc w:val="both"/>
            </w:pPr>
            <w:r w:rsidRPr="00C5525D">
              <w:t>8.1</w:t>
            </w:r>
            <w:r w:rsidR="00E27EF7" w:rsidRPr="00C5525D">
              <w:t xml:space="preserve">. Măsurile de punere în aplicare a proiectului de act normativ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737B" w14:textId="77777777" w:rsidR="008004CC" w:rsidRPr="00C5525D" w:rsidRDefault="008004CC" w:rsidP="008004CC">
            <w:pPr>
              <w:keepNext/>
              <w:suppressAutoHyphens w:val="0"/>
              <w:jc w:val="both"/>
              <w:outlineLvl w:val="0"/>
              <w:rPr>
                <w:bCs/>
                <w:lang w:eastAsia="ro-RO"/>
              </w:rPr>
            </w:pPr>
            <w:bookmarkStart w:id="25" w:name="do|ax1|pt8|sp8.1.|lia"/>
            <w:bookmarkEnd w:id="25"/>
            <w:r w:rsidRPr="00C5525D">
              <w:rPr>
                <w:bCs/>
                <w:lang w:eastAsia="ro-RO"/>
              </w:rPr>
              <w:t>Proiectul de hotărâre nu se referă la acest domeniu.</w:t>
            </w:r>
          </w:p>
          <w:p w14:paraId="765900C2" w14:textId="77777777" w:rsidR="00E27EF7" w:rsidRPr="00C5525D" w:rsidRDefault="00E27EF7">
            <w:pPr>
              <w:jc w:val="both"/>
            </w:pPr>
          </w:p>
        </w:tc>
      </w:tr>
      <w:tr w:rsidR="00C5525D" w:rsidRPr="00C5525D" w14:paraId="2C89934C" w14:textId="77777777" w:rsidTr="005A0215"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2EB3" w14:textId="77777777" w:rsidR="00E27EF7" w:rsidRPr="00C5525D" w:rsidRDefault="00143D74">
            <w:r w:rsidRPr="00C5525D">
              <w:t>8.</w:t>
            </w:r>
            <w:r w:rsidR="00E27EF7" w:rsidRPr="00C5525D">
              <w:t xml:space="preserve">2. Alte </w:t>
            </w:r>
            <w:proofErr w:type="spellStart"/>
            <w:r w:rsidR="00E27EF7" w:rsidRPr="00C5525D">
              <w:t>informaţii</w:t>
            </w:r>
            <w:proofErr w:type="spellEnd"/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66125" w14:textId="77777777" w:rsidR="00E27EF7" w:rsidRPr="00C5525D" w:rsidRDefault="00E27EF7">
            <w:r w:rsidRPr="00C5525D">
              <w:t>Nu au fost identificate</w:t>
            </w:r>
          </w:p>
        </w:tc>
      </w:tr>
    </w:tbl>
    <w:p w14:paraId="34E48FB2" w14:textId="1A8ED45F" w:rsidR="00883C04" w:rsidRDefault="00883C04">
      <w:pPr>
        <w:jc w:val="both"/>
      </w:pPr>
    </w:p>
    <w:p w14:paraId="7475F329" w14:textId="444EBA86" w:rsidR="00B00105" w:rsidRDefault="00B00105">
      <w:pPr>
        <w:jc w:val="both"/>
      </w:pPr>
    </w:p>
    <w:p w14:paraId="1B568CCF" w14:textId="6264AAC7" w:rsidR="00DC4D8C" w:rsidRDefault="00DC4D8C">
      <w:pPr>
        <w:jc w:val="both"/>
      </w:pPr>
    </w:p>
    <w:p w14:paraId="4AF87C5E" w14:textId="39C80774" w:rsidR="00DC4D8C" w:rsidRDefault="00DC4D8C">
      <w:pPr>
        <w:jc w:val="both"/>
      </w:pPr>
    </w:p>
    <w:p w14:paraId="49D2B6CB" w14:textId="33BB78CA" w:rsidR="00DC4D8C" w:rsidRDefault="00DC4D8C">
      <w:pPr>
        <w:jc w:val="both"/>
      </w:pPr>
    </w:p>
    <w:p w14:paraId="3A15BE91" w14:textId="6F3C8AB4" w:rsidR="00DC4D8C" w:rsidRDefault="00DC4D8C">
      <w:pPr>
        <w:jc w:val="both"/>
      </w:pPr>
    </w:p>
    <w:p w14:paraId="00A206EB" w14:textId="62F00BA8" w:rsidR="00DC4D8C" w:rsidRDefault="00DC4D8C">
      <w:pPr>
        <w:jc w:val="both"/>
      </w:pPr>
    </w:p>
    <w:p w14:paraId="2DFC2545" w14:textId="3D2E82F6" w:rsidR="00DC4D8C" w:rsidRDefault="00DC4D8C">
      <w:pPr>
        <w:jc w:val="both"/>
      </w:pPr>
    </w:p>
    <w:p w14:paraId="3C62E85D" w14:textId="39791F30" w:rsidR="00DC4D8C" w:rsidRDefault="00DC4D8C">
      <w:pPr>
        <w:jc w:val="both"/>
      </w:pPr>
    </w:p>
    <w:p w14:paraId="76AE4163" w14:textId="160F61B6" w:rsidR="00DC4D8C" w:rsidRDefault="00DC4D8C">
      <w:pPr>
        <w:jc w:val="both"/>
      </w:pPr>
    </w:p>
    <w:p w14:paraId="67244893" w14:textId="760117D9" w:rsidR="00DC4D8C" w:rsidRDefault="00DC4D8C">
      <w:pPr>
        <w:jc w:val="both"/>
      </w:pPr>
    </w:p>
    <w:p w14:paraId="22FCE7FB" w14:textId="5B5C3D4E" w:rsidR="00DC4D8C" w:rsidRDefault="00DC4D8C">
      <w:pPr>
        <w:jc w:val="both"/>
      </w:pPr>
    </w:p>
    <w:p w14:paraId="7CA8D138" w14:textId="736F4328" w:rsidR="00DC4D8C" w:rsidRDefault="00DC4D8C">
      <w:pPr>
        <w:jc w:val="both"/>
      </w:pPr>
    </w:p>
    <w:p w14:paraId="0E705271" w14:textId="061764BD" w:rsidR="00DC4D8C" w:rsidRDefault="00DC4D8C">
      <w:pPr>
        <w:jc w:val="both"/>
      </w:pPr>
    </w:p>
    <w:p w14:paraId="4A80562A" w14:textId="77777777" w:rsidR="00DC4D8C" w:rsidRPr="00C5525D" w:rsidRDefault="00DC4D8C">
      <w:pPr>
        <w:jc w:val="both"/>
      </w:pPr>
    </w:p>
    <w:p w14:paraId="3F696546" w14:textId="5F8CF814" w:rsidR="00E27EF7" w:rsidRPr="00B00105" w:rsidRDefault="00B00105" w:rsidP="00B00105">
      <w:pPr>
        <w:jc w:val="both"/>
        <w:rPr>
          <w:bCs/>
        </w:rPr>
      </w:pPr>
      <w:r>
        <w:lastRenderedPageBreak/>
        <w:tab/>
      </w:r>
      <w:r w:rsidR="00E953F7" w:rsidRPr="00C5525D">
        <w:t>Pent</w:t>
      </w:r>
      <w:r w:rsidR="00E27EF7" w:rsidRPr="00C5525D">
        <w:t>ru considerentele de mai sus, am elaborat proiect</w:t>
      </w:r>
      <w:r w:rsidR="008004CC" w:rsidRPr="00C5525D">
        <w:t>ul</w:t>
      </w:r>
      <w:r w:rsidR="00E27EF7" w:rsidRPr="00C5525D">
        <w:t xml:space="preserve"> de</w:t>
      </w:r>
      <w:r w:rsidR="00E27EF7" w:rsidRPr="00C5525D">
        <w:rPr>
          <w:bCs/>
        </w:rPr>
        <w:t xml:space="preserve"> </w:t>
      </w:r>
      <w:r w:rsidRPr="00B00105">
        <w:rPr>
          <w:bCs/>
        </w:rPr>
        <w:t>Hotărâre a Guvernului pentru suplimentarea pe anul 202</w:t>
      </w:r>
      <w:r w:rsidR="00D115D4">
        <w:rPr>
          <w:bCs/>
        </w:rPr>
        <w:t>4</w:t>
      </w:r>
      <w:r w:rsidRPr="00B00105">
        <w:rPr>
          <w:bCs/>
        </w:rPr>
        <w:t xml:space="preserve"> a sumei prevăzute ca justă despăgubire aprobate prin Hotărârea Guvernului nr. 518/2020 </w:t>
      </w:r>
      <w:r w:rsidRPr="00B00105">
        <w:t xml:space="preserve">privind </w:t>
      </w:r>
      <w:proofErr w:type="spellStart"/>
      <w:r w:rsidRPr="00B00105">
        <w:t>declanşarea</w:t>
      </w:r>
      <w:proofErr w:type="spellEnd"/>
      <w:r w:rsidRPr="00B00105">
        <w:t xml:space="preserve"> procedurilor de expropriere a tuturor imobilelor proprietate privată care constituie coridorul de expropriere al lucrării de utilitate publică de interes </w:t>
      </w:r>
      <w:proofErr w:type="spellStart"/>
      <w:r w:rsidRPr="00B00105">
        <w:t>naţional</w:t>
      </w:r>
      <w:proofErr w:type="spellEnd"/>
      <w:r w:rsidRPr="00B00105">
        <w:t xml:space="preserve"> „Autostrada Sibiu – </w:t>
      </w:r>
      <w:proofErr w:type="spellStart"/>
      <w:r w:rsidRPr="00B00105">
        <w:t>Piteşti</w:t>
      </w:r>
      <w:proofErr w:type="spellEnd"/>
      <w:r w:rsidRPr="00B00105">
        <w:t xml:space="preserve">”, </w:t>
      </w:r>
      <w:proofErr w:type="spellStart"/>
      <w:r w:rsidRPr="00B00105">
        <w:t>Secţiunea</w:t>
      </w:r>
      <w:proofErr w:type="spellEnd"/>
      <w:r w:rsidRPr="00B00105">
        <w:t xml:space="preserve"> 4, aflate pe raza </w:t>
      </w:r>
      <w:proofErr w:type="spellStart"/>
      <w:r w:rsidRPr="00B00105">
        <w:t>localităţilor</w:t>
      </w:r>
      <w:proofErr w:type="spellEnd"/>
      <w:r w:rsidRPr="00B00105">
        <w:t xml:space="preserve"> Tigveni </w:t>
      </w:r>
      <w:proofErr w:type="spellStart"/>
      <w:r w:rsidRPr="00B00105">
        <w:t>şi</w:t>
      </w:r>
      <w:proofErr w:type="spellEnd"/>
      <w:r w:rsidRPr="00B00105">
        <w:t xml:space="preserve"> Curtea de </w:t>
      </w:r>
      <w:proofErr w:type="spellStart"/>
      <w:r w:rsidRPr="00B00105">
        <w:t>Argeş</w:t>
      </w:r>
      <w:proofErr w:type="spellEnd"/>
      <w:r w:rsidRPr="00B00105">
        <w:t xml:space="preserve"> din </w:t>
      </w:r>
      <w:proofErr w:type="spellStart"/>
      <w:r w:rsidRPr="00B00105">
        <w:t>judeţul</w:t>
      </w:r>
      <w:proofErr w:type="spellEnd"/>
      <w:r w:rsidRPr="00B00105">
        <w:t xml:space="preserve"> </w:t>
      </w:r>
      <w:proofErr w:type="spellStart"/>
      <w:r w:rsidRPr="00B00105">
        <w:t>Argeş</w:t>
      </w:r>
      <w:proofErr w:type="spellEnd"/>
      <w:r w:rsidRPr="00B00105">
        <w:t xml:space="preserve">, </w:t>
      </w:r>
      <w:r w:rsidRPr="00B00105">
        <w:rPr>
          <w:bCs/>
        </w:rPr>
        <w:t xml:space="preserve">precum </w:t>
      </w:r>
      <w:r w:rsidRPr="00B00105">
        <w:t>și</w:t>
      </w:r>
      <w:r w:rsidRPr="00B00105">
        <w:rPr>
          <w:bCs/>
        </w:rPr>
        <w:t xml:space="preserve"> modificarea și completarea anexei nr. 2 la Hotărârea Guvernului nr. 518/2020</w:t>
      </w:r>
      <w:r w:rsidR="008004CC" w:rsidRPr="00C5525D">
        <w:rPr>
          <w:bCs/>
        </w:rPr>
        <w:t xml:space="preserve">, </w:t>
      </w:r>
      <w:r w:rsidR="00E27EF7" w:rsidRPr="00C5525D">
        <w:t>care</w:t>
      </w:r>
      <w:r w:rsidR="004B0D97" w:rsidRPr="00C5525D">
        <w:t xml:space="preserve">, </w:t>
      </w:r>
      <w:r w:rsidR="00E27EF7" w:rsidRPr="00C5525D">
        <w:t xml:space="preserve">în forma prezentată, a fost avizat de ministerele interesate </w:t>
      </w:r>
      <w:proofErr w:type="spellStart"/>
      <w:r w:rsidR="00E27EF7" w:rsidRPr="00C5525D">
        <w:t>şi</w:t>
      </w:r>
      <w:proofErr w:type="spellEnd"/>
      <w:r w:rsidR="007D5448" w:rsidRPr="00C5525D">
        <w:t xml:space="preserve"> </w:t>
      </w:r>
      <w:r w:rsidR="00E27EF7" w:rsidRPr="00C5525D">
        <w:t>pe care îl supunem spre adoptare.</w:t>
      </w:r>
    </w:p>
    <w:p w14:paraId="495EFE74" w14:textId="77777777" w:rsidR="00EA422F" w:rsidRPr="00C5525D" w:rsidRDefault="00EA422F" w:rsidP="00FF6B05">
      <w:pPr>
        <w:shd w:val="clear" w:color="auto" w:fill="FFFFFF"/>
        <w:jc w:val="both"/>
      </w:pPr>
    </w:p>
    <w:p w14:paraId="5C5481AE" w14:textId="77777777" w:rsidR="00EA422F" w:rsidRPr="00C5525D" w:rsidRDefault="00EA422F" w:rsidP="00FF6B05">
      <w:pPr>
        <w:shd w:val="clear" w:color="auto" w:fill="FFFFFF"/>
        <w:jc w:val="both"/>
      </w:pPr>
    </w:p>
    <w:p w14:paraId="194F5ACC" w14:textId="77777777" w:rsidR="00B00105" w:rsidRDefault="005C49F6" w:rsidP="005C49F6">
      <w:pPr>
        <w:jc w:val="center"/>
        <w:rPr>
          <w:b/>
        </w:rPr>
      </w:pPr>
      <w:r w:rsidRPr="00C5525D">
        <w:rPr>
          <w:b/>
        </w:rPr>
        <w:t xml:space="preserve">MINISTRUL TRANSPORTURILOR </w:t>
      </w:r>
    </w:p>
    <w:p w14:paraId="60504262" w14:textId="6BFE6401" w:rsidR="005C49F6" w:rsidRPr="00C5525D" w:rsidRDefault="005C49F6" w:rsidP="005C49F6">
      <w:pPr>
        <w:jc w:val="center"/>
        <w:rPr>
          <w:b/>
        </w:rPr>
      </w:pPr>
      <w:r w:rsidRPr="00C5525D">
        <w:rPr>
          <w:b/>
        </w:rPr>
        <w:t>ȘI INFRASTRUCTURII</w:t>
      </w:r>
    </w:p>
    <w:p w14:paraId="020F9CB2" w14:textId="77777777" w:rsidR="005C49F6" w:rsidRPr="00C5525D" w:rsidRDefault="005C49F6" w:rsidP="005C49F6">
      <w:pPr>
        <w:jc w:val="center"/>
        <w:rPr>
          <w:b/>
          <w:sz w:val="16"/>
          <w:szCs w:val="16"/>
        </w:rPr>
      </w:pPr>
    </w:p>
    <w:p w14:paraId="2BFB0C24" w14:textId="77777777" w:rsidR="005C49F6" w:rsidRPr="00C5525D" w:rsidRDefault="005C49F6" w:rsidP="002335F4">
      <w:pPr>
        <w:jc w:val="center"/>
        <w:rPr>
          <w:b/>
        </w:rPr>
      </w:pPr>
      <w:r w:rsidRPr="00C5525D">
        <w:rPr>
          <w:b/>
        </w:rPr>
        <w:t>SORIN MIHAI GRINDEANU</w:t>
      </w:r>
    </w:p>
    <w:p w14:paraId="590D92C0" w14:textId="145B1542" w:rsidR="005C49F6" w:rsidRDefault="005C49F6" w:rsidP="005C49F6">
      <w:pPr>
        <w:ind w:right="-1"/>
        <w:rPr>
          <w:b/>
        </w:rPr>
      </w:pPr>
    </w:p>
    <w:p w14:paraId="054B53F4" w14:textId="35E07C5A" w:rsidR="00B00105" w:rsidRDefault="00B00105" w:rsidP="005C49F6">
      <w:pPr>
        <w:ind w:right="-1"/>
        <w:rPr>
          <w:b/>
        </w:rPr>
      </w:pPr>
    </w:p>
    <w:p w14:paraId="000F51D4" w14:textId="66C2F047" w:rsidR="00B00105" w:rsidRDefault="00B00105" w:rsidP="005C49F6">
      <w:pPr>
        <w:ind w:right="-1"/>
        <w:rPr>
          <w:b/>
        </w:rPr>
      </w:pPr>
    </w:p>
    <w:p w14:paraId="5F88D1D2" w14:textId="3876693E" w:rsidR="00B00105" w:rsidRDefault="00B00105" w:rsidP="005C49F6">
      <w:pPr>
        <w:ind w:right="-1"/>
        <w:rPr>
          <w:b/>
        </w:rPr>
      </w:pPr>
    </w:p>
    <w:p w14:paraId="31B03D26" w14:textId="77777777" w:rsidR="00DC4D8C" w:rsidRDefault="00DC4D8C" w:rsidP="005C49F6">
      <w:pPr>
        <w:ind w:right="-1"/>
        <w:rPr>
          <w:b/>
        </w:rPr>
      </w:pPr>
    </w:p>
    <w:p w14:paraId="4452F8B1" w14:textId="77777777" w:rsidR="00D44E27" w:rsidRDefault="00D44E27" w:rsidP="00D44E27">
      <w:pPr>
        <w:jc w:val="both"/>
        <w:rPr>
          <w:b/>
        </w:rPr>
      </w:pPr>
    </w:p>
    <w:p w14:paraId="3E1B6AF4" w14:textId="77777777" w:rsidR="00D44E27" w:rsidRDefault="00D44E27" w:rsidP="00D44E27">
      <w:pPr>
        <w:jc w:val="center"/>
        <w:rPr>
          <w:b/>
          <w:u w:val="single"/>
        </w:rPr>
      </w:pPr>
      <w:r>
        <w:rPr>
          <w:b/>
          <w:u w:val="single"/>
        </w:rPr>
        <w:t>AVIZĂM:</w:t>
      </w:r>
    </w:p>
    <w:p w14:paraId="3CE2E583" w14:textId="77777777" w:rsidR="00D44E27" w:rsidRDefault="00D44E27" w:rsidP="00D44E27">
      <w:pPr>
        <w:jc w:val="center"/>
        <w:rPr>
          <w:b/>
        </w:rPr>
      </w:pPr>
    </w:p>
    <w:p w14:paraId="678BA861" w14:textId="77777777" w:rsidR="00D44E27" w:rsidRDefault="00D44E27" w:rsidP="00D44E27">
      <w:pPr>
        <w:jc w:val="center"/>
        <w:rPr>
          <w:b/>
        </w:rPr>
      </w:pPr>
      <w:r>
        <w:rPr>
          <w:b/>
        </w:rPr>
        <w:t>VICEPRIM – MINISTRU</w:t>
      </w:r>
    </w:p>
    <w:p w14:paraId="73C7909D" w14:textId="77777777" w:rsidR="00D44E27" w:rsidRPr="00651477" w:rsidRDefault="00D44E27" w:rsidP="00D44E27">
      <w:pPr>
        <w:jc w:val="center"/>
        <w:rPr>
          <w:b/>
          <w:sz w:val="16"/>
          <w:szCs w:val="16"/>
        </w:rPr>
      </w:pPr>
    </w:p>
    <w:p w14:paraId="4A03CF25" w14:textId="77777777" w:rsidR="00D44E27" w:rsidRDefault="00D44E27" w:rsidP="00D44E27">
      <w:pPr>
        <w:jc w:val="center"/>
        <w:rPr>
          <w:b/>
        </w:rPr>
      </w:pPr>
      <w:r>
        <w:rPr>
          <w:b/>
        </w:rPr>
        <w:t>MARIAN NEACȘU</w:t>
      </w:r>
    </w:p>
    <w:p w14:paraId="0F2E9EE1" w14:textId="77777777" w:rsidR="00D44E27" w:rsidRDefault="00D44E27" w:rsidP="00D44E27">
      <w:pPr>
        <w:jc w:val="center"/>
        <w:rPr>
          <w:b/>
        </w:rPr>
      </w:pPr>
    </w:p>
    <w:p w14:paraId="0A91C873" w14:textId="77777777" w:rsidR="00D44E27" w:rsidRDefault="00D44E27" w:rsidP="00D44E27">
      <w:pPr>
        <w:jc w:val="center"/>
        <w:rPr>
          <w:b/>
        </w:rPr>
      </w:pPr>
    </w:p>
    <w:p w14:paraId="15C3ABC9" w14:textId="77777777" w:rsidR="00D44E27" w:rsidRDefault="00D44E27" w:rsidP="00D44E27">
      <w:pPr>
        <w:jc w:val="center"/>
        <w:rPr>
          <w:b/>
        </w:rPr>
      </w:pPr>
    </w:p>
    <w:p w14:paraId="0EA206DA" w14:textId="77777777" w:rsidR="00D44E27" w:rsidRDefault="00D44E27" w:rsidP="00D44E27">
      <w:pPr>
        <w:jc w:val="center"/>
        <w:rPr>
          <w:b/>
        </w:rPr>
      </w:pPr>
    </w:p>
    <w:p w14:paraId="78EDA1F3" w14:textId="77777777" w:rsidR="00D44E27" w:rsidRDefault="00D44E27" w:rsidP="00D44E27">
      <w:pPr>
        <w:jc w:val="center"/>
        <w:rPr>
          <w:b/>
        </w:rPr>
      </w:pPr>
    </w:p>
    <w:p w14:paraId="4F6ACF6D" w14:textId="77777777" w:rsidR="00D44E27" w:rsidRDefault="00D44E27" w:rsidP="00D44E27">
      <w:pPr>
        <w:jc w:val="center"/>
        <w:rPr>
          <w:b/>
        </w:rPr>
      </w:pPr>
    </w:p>
    <w:p w14:paraId="4FA47505" w14:textId="77777777" w:rsidR="00D44E27" w:rsidRDefault="00D44E27" w:rsidP="00D44E27">
      <w:pPr>
        <w:jc w:val="center"/>
        <w:rPr>
          <w:b/>
        </w:rPr>
      </w:pPr>
      <w:r>
        <w:rPr>
          <w:b/>
        </w:rPr>
        <w:t>MINISTRUL FINANȚELOR</w:t>
      </w:r>
    </w:p>
    <w:p w14:paraId="732A1449" w14:textId="77777777" w:rsidR="00D44E27" w:rsidRDefault="00D44E27" w:rsidP="00D44E27">
      <w:pPr>
        <w:jc w:val="center"/>
        <w:rPr>
          <w:b/>
          <w:sz w:val="16"/>
          <w:szCs w:val="16"/>
        </w:rPr>
      </w:pPr>
    </w:p>
    <w:p w14:paraId="30591BB2" w14:textId="77777777" w:rsidR="00D44E27" w:rsidRDefault="00D44E27" w:rsidP="00D44E27">
      <w:pPr>
        <w:jc w:val="center"/>
        <w:rPr>
          <w:b/>
        </w:rPr>
      </w:pPr>
      <w:r>
        <w:rPr>
          <w:b/>
        </w:rPr>
        <w:t>MARCEL - IOAN BOLOȘ</w:t>
      </w:r>
    </w:p>
    <w:p w14:paraId="65885A26" w14:textId="77777777" w:rsidR="00D44E27" w:rsidRDefault="00D44E27" w:rsidP="00D44E27">
      <w:pPr>
        <w:jc w:val="center"/>
        <w:rPr>
          <w:b/>
          <w:sz w:val="8"/>
          <w:szCs w:val="8"/>
        </w:rPr>
      </w:pPr>
    </w:p>
    <w:p w14:paraId="3AF73F84" w14:textId="77777777" w:rsidR="00D44E27" w:rsidRDefault="00D44E27" w:rsidP="00D44E27">
      <w:pPr>
        <w:jc w:val="center"/>
        <w:rPr>
          <w:b/>
        </w:rPr>
      </w:pPr>
    </w:p>
    <w:p w14:paraId="3A4C9161" w14:textId="77777777" w:rsidR="00D44E27" w:rsidRDefault="00D44E27" w:rsidP="00D44E27">
      <w:pPr>
        <w:jc w:val="center"/>
        <w:rPr>
          <w:b/>
        </w:rPr>
      </w:pPr>
    </w:p>
    <w:p w14:paraId="26721BB1" w14:textId="77777777" w:rsidR="00D44E27" w:rsidRDefault="00D44E27" w:rsidP="00D44E27">
      <w:pPr>
        <w:jc w:val="center"/>
        <w:rPr>
          <w:b/>
        </w:rPr>
      </w:pPr>
    </w:p>
    <w:p w14:paraId="029D2CE5" w14:textId="77777777" w:rsidR="00D44E27" w:rsidRDefault="00D44E27" w:rsidP="00D44E27">
      <w:pPr>
        <w:rPr>
          <w:b/>
        </w:rPr>
      </w:pPr>
    </w:p>
    <w:p w14:paraId="62D00DA1" w14:textId="77777777" w:rsidR="00D44E27" w:rsidRDefault="00D44E27" w:rsidP="00D44E27">
      <w:pPr>
        <w:jc w:val="center"/>
        <w:rPr>
          <w:b/>
          <w:u w:val="single"/>
        </w:rPr>
      </w:pPr>
    </w:p>
    <w:p w14:paraId="62A7BB6C" w14:textId="77777777" w:rsidR="00D44E27" w:rsidRDefault="00D44E27" w:rsidP="00D44E27">
      <w:pPr>
        <w:jc w:val="center"/>
        <w:rPr>
          <w:b/>
          <w:u w:val="single"/>
        </w:rPr>
      </w:pPr>
    </w:p>
    <w:p w14:paraId="57CDF839" w14:textId="77777777" w:rsidR="00D44E27" w:rsidRDefault="00D44E27" w:rsidP="00D44E27">
      <w:pPr>
        <w:jc w:val="center"/>
        <w:rPr>
          <w:b/>
          <w:bCs/>
        </w:rPr>
      </w:pPr>
      <w:r>
        <w:rPr>
          <w:b/>
          <w:bCs/>
        </w:rPr>
        <w:t>MINISTRUL JUSTIŢIEI</w:t>
      </w:r>
    </w:p>
    <w:p w14:paraId="13B88252" w14:textId="77777777" w:rsidR="00D44E27" w:rsidRDefault="00D44E27" w:rsidP="00D44E27">
      <w:pPr>
        <w:jc w:val="center"/>
        <w:rPr>
          <w:b/>
          <w:bCs/>
          <w:strike/>
          <w:color w:val="FF0000"/>
          <w:sz w:val="16"/>
          <w:szCs w:val="16"/>
        </w:rPr>
      </w:pPr>
    </w:p>
    <w:p w14:paraId="286C2E93" w14:textId="77777777" w:rsidR="00D44E27" w:rsidRDefault="00D44E27" w:rsidP="00D44E27">
      <w:pPr>
        <w:jc w:val="center"/>
        <w:rPr>
          <w:b/>
        </w:rPr>
      </w:pPr>
      <w:r>
        <w:rPr>
          <w:b/>
        </w:rPr>
        <w:t>ALINA - ȘTEFANIA GORGHIU</w:t>
      </w:r>
    </w:p>
    <w:p w14:paraId="59438C60" w14:textId="77777777" w:rsidR="00D44E27" w:rsidRDefault="00D44E27" w:rsidP="00D44E27">
      <w:pPr>
        <w:jc w:val="both"/>
        <w:rPr>
          <w:b/>
        </w:rPr>
      </w:pPr>
    </w:p>
    <w:p w14:paraId="0F6D29F3" w14:textId="77777777" w:rsidR="00D44E27" w:rsidRDefault="00D44E27" w:rsidP="00D44E27">
      <w:pPr>
        <w:jc w:val="both"/>
        <w:rPr>
          <w:b/>
        </w:rPr>
      </w:pPr>
    </w:p>
    <w:p w14:paraId="69EF1868" w14:textId="77777777" w:rsidR="00D44E27" w:rsidRDefault="00D44E27" w:rsidP="00D44E27">
      <w:pPr>
        <w:jc w:val="both"/>
        <w:rPr>
          <w:b/>
        </w:rPr>
      </w:pPr>
    </w:p>
    <w:p w14:paraId="1488326A" w14:textId="77777777" w:rsidR="00D44E27" w:rsidRDefault="00D44E27" w:rsidP="00D44E27">
      <w:pPr>
        <w:jc w:val="both"/>
        <w:rPr>
          <w:b/>
        </w:rPr>
      </w:pPr>
    </w:p>
    <w:p w14:paraId="4802BDCF" w14:textId="77777777" w:rsidR="00D44E27" w:rsidRDefault="00D44E27" w:rsidP="00D44E27">
      <w:pPr>
        <w:jc w:val="both"/>
        <w:rPr>
          <w:b/>
        </w:rPr>
      </w:pPr>
    </w:p>
    <w:p w14:paraId="2C389BF8" w14:textId="77777777" w:rsidR="00D44E27" w:rsidRDefault="00D44E27" w:rsidP="00D44E27">
      <w:pPr>
        <w:jc w:val="both"/>
        <w:rPr>
          <w:b/>
        </w:rPr>
      </w:pPr>
    </w:p>
    <w:p w14:paraId="1146C5A5" w14:textId="77777777" w:rsidR="00D44E27" w:rsidRDefault="00D44E27" w:rsidP="00D44E27">
      <w:pPr>
        <w:jc w:val="both"/>
        <w:rPr>
          <w:color w:val="000000"/>
        </w:rPr>
      </w:pPr>
    </w:p>
    <w:p w14:paraId="631909BB" w14:textId="5126BB89" w:rsidR="00D44E27" w:rsidRDefault="00D44E27" w:rsidP="00D44E27">
      <w:pPr>
        <w:jc w:val="both"/>
        <w:rPr>
          <w:color w:val="000000"/>
        </w:rPr>
      </w:pPr>
    </w:p>
    <w:p w14:paraId="55F563B7" w14:textId="41FF415E" w:rsidR="00DC4D8C" w:rsidRDefault="00DC4D8C" w:rsidP="00D44E27">
      <w:pPr>
        <w:jc w:val="both"/>
        <w:rPr>
          <w:color w:val="000000"/>
        </w:rPr>
      </w:pPr>
    </w:p>
    <w:p w14:paraId="787B7D79" w14:textId="3489925A" w:rsidR="00DC4D8C" w:rsidRDefault="00DC4D8C" w:rsidP="00D44E27">
      <w:pPr>
        <w:jc w:val="both"/>
        <w:rPr>
          <w:color w:val="000000"/>
        </w:rPr>
      </w:pPr>
    </w:p>
    <w:p w14:paraId="1B4478C2" w14:textId="77777777" w:rsidR="00DC4D8C" w:rsidRDefault="00DC4D8C" w:rsidP="00D44E27">
      <w:pPr>
        <w:jc w:val="both"/>
        <w:rPr>
          <w:color w:val="000000"/>
        </w:rPr>
      </w:pPr>
    </w:p>
    <w:p w14:paraId="52972D04" w14:textId="77777777" w:rsidR="00D44E27" w:rsidRDefault="00D44E27" w:rsidP="00D44E27">
      <w:pPr>
        <w:jc w:val="center"/>
        <w:rPr>
          <w:b/>
          <w:lang w:val="en-US"/>
        </w:rPr>
      </w:pPr>
      <w:r>
        <w:rPr>
          <w:b/>
          <w:lang w:val="en-US"/>
        </w:rPr>
        <w:t>SECRETAR DE STAT</w:t>
      </w:r>
    </w:p>
    <w:p w14:paraId="0CA6C361" w14:textId="77777777" w:rsidR="00D44E27" w:rsidRDefault="00D44E27" w:rsidP="00D44E27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IONEL SCRIOȘTEANU</w:t>
      </w:r>
    </w:p>
    <w:p w14:paraId="74A21A4E" w14:textId="77777777" w:rsidR="00D44E27" w:rsidRDefault="00D44E27" w:rsidP="00D44E27">
      <w:pPr>
        <w:jc w:val="center"/>
        <w:rPr>
          <w:b/>
          <w:lang w:val="en-US"/>
        </w:rPr>
      </w:pPr>
    </w:p>
    <w:p w14:paraId="09D819C6" w14:textId="77777777" w:rsidR="00D44E27" w:rsidRDefault="00D44E27" w:rsidP="00D44E27">
      <w:pPr>
        <w:jc w:val="center"/>
        <w:rPr>
          <w:b/>
          <w:lang w:val="en-US"/>
        </w:rPr>
      </w:pPr>
    </w:p>
    <w:p w14:paraId="67C0C9C5" w14:textId="77777777" w:rsidR="00894FE9" w:rsidRDefault="00894FE9" w:rsidP="00D44E27">
      <w:pPr>
        <w:jc w:val="center"/>
        <w:rPr>
          <w:b/>
          <w:lang w:val="en-US"/>
        </w:rPr>
      </w:pPr>
    </w:p>
    <w:p w14:paraId="6A0968C0" w14:textId="77777777" w:rsidR="00894FE9" w:rsidRDefault="00894FE9" w:rsidP="00D44E27">
      <w:pPr>
        <w:jc w:val="center"/>
        <w:rPr>
          <w:b/>
          <w:lang w:val="en-US"/>
        </w:rPr>
      </w:pPr>
    </w:p>
    <w:p w14:paraId="42618916" w14:textId="77777777" w:rsidR="00D44E27" w:rsidRDefault="00D44E27" w:rsidP="00D44E27">
      <w:pPr>
        <w:jc w:val="center"/>
        <w:rPr>
          <w:b/>
          <w:lang w:val="en-US"/>
        </w:rPr>
      </w:pPr>
      <w:r>
        <w:rPr>
          <w:b/>
          <w:lang w:val="en-US"/>
        </w:rPr>
        <w:t>SECRETAR GENERAL</w:t>
      </w:r>
    </w:p>
    <w:p w14:paraId="32D4E7C3" w14:textId="77777777" w:rsidR="00D44E27" w:rsidRDefault="00D44E27" w:rsidP="00D44E27">
      <w:pPr>
        <w:jc w:val="center"/>
        <w:rPr>
          <w:b/>
          <w:lang w:val="en-US"/>
        </w:rPr>
      </w:pPr>
      <w:r>
        <w:rPr>
          <w:b/>
          <w:lang w:val="en-US"/>
        </w:rPr>
        <w:t>MARIANA IONIȚĂ</w:t>
      </w:r>
    </w:p>
    <w:p w14:paraId="2CCBE45B" w14:textId="77777777" w:rsidR="00D44E27" w:rsidRDefault="00D44E27" w:rsidP="00D44E27">
      <w:pPr>
        <w:jc w:val="center"/>
        <w:rPr>
          <w:b/>
          <w:lang w:val="en-US"/>
        </w:rPr>
      </w:pPr>
    </w:p>
    <w:p w14:paraId="25043999" w14:textId="77777777" w:rsidR="00D44E27" w:rsidRDefault="00D44E27" w:rsidP="00D44E27">
      <w:pPr>
        <w:jc w:val="center"/>
        <w:rPr>
          <w:b/>
          <w:lang w:val="en-US"/>
        </w:rPr>
      </w:pPr>
    </w:p>
    <w:p w14:paraId="060473F5" w14:textId="77777777" w:rsidR="00894FE9" w:rsidRDefault="00894FE9" w:rsidP="00D44E27">
      <w:pPr>
        <w:jc w:val="center"/>
        <w:rPr>
          <w:b/>
          <w:lang w:val="en-US"/>
        </w:rPr>
      </w:pPr>
    </w:p>
    <w:p w14:paraId="73E12830" w14:textId="77777777" w:rsidR="00894FE9" w:rsidRDefault="00894FE9" w:rsidP="00D44E27">
      <w:pPr>
        <w:jc w:val="center"/>
        <w:rPr>
          <w:b/>
          <w:lang w:val="en-US"/>
        </w:rPr>
      </w:pPr>
    </w:p>
    <w:p w14:paraId="2E226173" w14:textId="77777777" w:rsidR="00D44E27" w:rsidRDefault="00D44E27" w:rsidP="00D44E27">
      <w:pPr>
        <w:jc w:val="center"/>
        <w:rPr>
          <w:b/>
          <w:lang w:val="en-US"/>
        </w:rPr>
      </w:pPr>
      <w:r>
        <w:rPr>
          <w:b/>
          <w:lang w:val="en-US"/>
        </w:rPr>
        <w:t>SECRETAR GENERAL ADJUNCT</w:t>
      </w:r>
    </w:p>
    <w:p w14:paraId="78013B76" w14:textId="77777777" w:rsidR="00D44E27" w:rsidRDefault="00D44E27" w:rsidP="00D44E27">
      <w:pPr>
        <w:jc w:val="center"/>
        <w:rPr>
          <w:b/>
          <w:lang w:val="en-US"/>
        </w:rPr>
      </w:pPr>
      <w:r>
        <w:rPr>
          <w:b/>
          <w:lang w:val="en-US"/>
        </w:rPr>
        <w:t>ADRIAN DANIEL GĂVRUȚA</w:t>
      </w:r>
    </w:p>
    <w:p w14:paraId="62531108" w14:textId="77777777" w:rsidR="00D44E27" w:rsidRDefault="00D44E27" w:rsidP="00D44E27">
      <w:pPr>
        <w:jc w:val="center"/>
        <w:rPr>
          <w:b/>
          <w:lang w:val="en-US"/>
        </w:rPr>
      </w:pPr>
    </w:p>
    <w:p w14:paraId="27C140CA" w14:textId="77777777" w:rsidR="00D44E27" w:rsidRDefault="00D44E27" w:rsidP="00D44E27">
      <w:pPr>
        <w:jc w:val="center"/>
        <w:rPr>
          <w:b/>
          <w:lang w:val="en-US"/>
        </w:rPr>
      </w:pPr>
    </w:p>
    <w:p w14:paraId="1FCF9D65" w14:textId="77777777" w:rsidR="00894FE9" w:rsidRDefault="00894FE9" w:rsidP="00D44E27">
      <w:pPr>
        <w:jc w:val="center"/>
        <w:rPr>
          <w:b/>
          <w:lang w:val="en-US"/>
        </w:rPr>
      </w:pPr>
    </w:p>
    <w:p w14:paraId="7AD5EB27" w14:textId="77777777" w:rsidR="00894FE9" w:rsidRDefault="00894FE9" w:rsidP="00D44E27">
      <w:pPr>
        <w:jc w:val="center"/>
        <w:rPr>
          <w:b/>
          <w:lang w:val="en-US"/>
        </w:rPr>
      </w:pPr>
    </w:p>
    <w:p w14:paraId="3BDF59E7" w14:textId="77777777" w:rsidR="00D44E27" w:rsidRDefault="00D44E27" w:rsidP="00D44E27">
      <w:pPr>
        <w:jc w:val="center"/>
        <w:rPr>
          <w:b/>
          <w:lang w:val="en-US"/>
        </w:rPr>
      </w:pPr>
      <w:r>
        <w:rPr>
          <w:b/>
          <w:lang w:val="en-US"/>
        </w:rPr>
        <w:t>DIRECȚIA GENERALĂ JURIDICĂ</w:t>
      </w:r>
    </w:p>
    <w:p w14:paraId="0288C891" w14:textId="77777777" w:rsidR="00D44E27" w:rsidRDefault="00D44E27" w:rsidP="00D44E27">
      <w:pPr>
        <w:jc w:val="center"/>
        <w:rPr>
          <w:b/>
          <w:lang w:val="en-US"/>
        </w:rPr>
      </w:pPr>
      <w:r>
        <w:rPr>
          <w:b/>
          <w:lang w:val="en-US"/>
        </w:rPr>
        <w:t>DIRECTOR GENERAL</w:t>
      </w:r>
    </w:p>
    <w:p w14:paraId="54830764" w14:textId="77777777" w:rsidR="00D44E27" w:rsidRDefault="00D44E27" w:rsidP="00D44E27">
      <w:pPr>
        <w:jc w:val="center"/>
        <w:rPr>
          <w:b/>
          <w:lang w:val="en-US"/>
        </w:rPr>
      </w:pPr>
      <w:r>
        <w:rPr>
          <w:b/>
          <w:lang w:val="en-US"/>
        </w:rPr>
        <w:t>MARIUS TOADER</w:t>
      </w:r>
    </w:p>
    <w:p w14:paraId="41BF6152" w14:textId="77777777" w:rsidR="00D44E27" w:rsidRDefault="00D44E27" w:rsidP="00D44E27">
      <w:pPr>
        <w:jc w:val="center"/>
        <w:rPr>
          <w:b/>
          <w:lang w:val="en-US"/>
        </w:rPr>
      </w:pPr>
    </w:p>
    <w:p w14:paraId="7BAB3199" w14:textId="77777777" w:rsidR="00894FE9" w:rsidRDefault="00894FE9" w:rsidP="00D44E27">
      <w:pPr>
        <w:jc w:val="center"/>
        <w:rPr>
          <w:b/>
          <w:lang w:val="en-US"/>
        </w:rPr>
      </w:pPr>
    </w:p>
    <w:p w14:paraId="719AB34A" w14:textId="77777777" w:rsidR="00894FE9" w:rsidRDefault="00894FE9" w:rsidP="00D44E27">
      <w:pPr>
        <w:jc w:val="center"/>
        <w:rPr>
          <w:b/>
          <w:lang w:val="en-US"/>
        </w:rPr>
      </w:pPr>
    </w:p>
    <w:p w14:paraId="66055709" w14:textId="77777777" w:rsidR="00D44E27" w:rsidRDefault="00D44E27" w:rsidP="00D44E27">
      <w:pPr>
        <w:jc w:val="center"/>
        <w:rPr>
          <w:b/>
          <w:lang w:val="en-US"/>
        </w:rPr>
      </w:pPr>
    </w:p>
    <w:p w14:paraId="75E8E2B6" w14:textId="77777777" w:rsidR="00D44E27" w:rsidRDefault="00D44E27" w:rsidP="00D44E27">
      <w:pPr>
        <w:jc w:val="center"/>
        <w:rPr>
          <w:b/>
          <w:lang w:val="en-US"/>
        </w:rPr>
      </w:pPr>
      <w:r>
        <w:rPr>
          <w:b/>
          <w:lang w:val="en-US"/>
        </w:rPr>
        <w:t>DIRECȚIA ECONOMICĂ</w:t>
      </w:r>
    </w:p>
    <w:p w14:paraId="024E5648" w14:textId="77777777" w:rsidR="00D44E27" w:rsidRDefault="00D44E27" w:rsidP="00D44E27">
      <w:pPr>
        <w:jc w:val="center"/>
        <w:rPr>
          <w:b/>
          <w:lang w:val="en-US"/>
        </w:rPr>
      </w:pPr>
      <w:r>
        <w:rPr>
          <w:b/>
          <w:lang w:val="en-US"/>
        </w:rPr>
        <w:t>DIRECTOR</w:t>
      </w:r>
    </w:p>
    <w:p w14:paraId="1250CCDE" w14:textId="77777777" w:rsidR="00D44E27" w:rsidRDefault="00D44E27" w:rsidP="00D44E27">
      <w:pPr>
        <w:jc w:val="center"/>
        <w:rPr>
          <w:b/>
          <w:lang w:val="en-US"/>
        </w:rPr>
      </w:pPr>
      <w:r>
        <w:rPr>
          <w:b/>
          <w:lang w:val="en-US"/>
        </w:rPr>
        <w:t>LAURA DIANA GÎRLĂ</w:t>
      </w:r>
    </w:p>
    <w:p w14:paraId="40D029C8" w14:textId="77777777" w:rsidR="00D44E27" w:rsidRDefault="00D44E27" w:rsidP="00D44E27">
      <w:pPr>
        <w:jc w:val="center"/>
        <w:rPr>
          <w:b/>
        </w:rPr>
      </w:pPr>
    </w:p>
    <w:p w14:paraId="56DD0FB3" w14:textId="77777777" w:rsidR="00894FE9" w:rsidRDefault="00894FE9" w:rsidP="00D44E27">
      <w:pPr>
        <w:jc w:val="center"/>
        <w:rPr>
          <w:b/>
        </w:rPr>
      </w:pPr>
    </w:p>
    <w:p w14:paraId="79B01C91" w14:textId="77777777" w:rsidR="00894FE9" w:rsidRDefault="00894FE9" w:rsidP="00D44E27">
      <w:pPr>
        <w:jc w:val="center"/>
        <w:rPr>
          <w:b/>
        </w:rPr>
      </w:pPr>
    </w:p>
    <w:p w14:paraId="0CDFB2EE" w14:textId="77777777" w:rsidR="00D44E27" w:rsidRDefault="00D44E27" w:rsidP="00D44E27">
      <w:pPr>
        <w:jc w:val="center"/>
        <w:rPr>
          <w:b/>
          <w:lang w:val="en-US"/>
        </w:rPr>
      </w:pPr>
    </w:p>
    <w:p w14:paraId="7CDFFCB2" w14:textId="2043AEDE" w:rsidR="00D44E27" w:rsidRPr="00DC4D8C" w:rsidRDefault="00D44E27" w:rsidP="00D44E27">
      <w:pPr>
        <w:jc w:val="center"/>
        <w:rPr>
          <w:b/>
        </w:rPr>
      </w:pPr>
      <w:r w:rsidRPr="00DC4D8C">
        <w:rPr>
          <w:b/>
        </w:rPr>
        <w:t xml:space="preserve">DIRECȚIA GENERALĂ </w:t>
      </w:r>
      <w:r w:rsidR="00677C01">
        <w:rPr>
          <w:b/>
        </w:rPr>
        <w:t>PROGRAME EUROPENE</w:t>
      </w:r>
      <w:r w:rsidRPr="00DC4D8C">
        <w:rPr>
          <w:b/>
        </w:rPr>
        <w:t xml:space="preserve"> TRANSPORT</w:t>
      </w:r>
    </w:p>
    <w:p w14:paraId="37EE2742" w14:textId="77777777" w:rsidR="00D44E27" w:rsidRPr="00DC4D8C" w:rsidRDefault="00D44E27" w:rsidP="00D44E27">
      <w:pPr>
        <w:jc w:val="center"/>
        <w:rPr>
          <w:b/>
        </w:rPr>
      </w:pPr>
      <w:r w:rsidRPr="00DC4D8C">
        <w:rPr>
          <w:b/>
        </w:rPr>
        <w:t xml:space="preserve">DIRECTOR GENERAL </w:t>
      </w:r>
    </w:p>
    <w:p w14:paraId="4664ECB6" w14:textId="08D0279A" w:rsidR="00D44E27" w:rsidRPr="00DC4D8C" w:rsidRDefault="00677C01" w:rsidP="00D44E27">
      <w:pPr>
        <w:jc w:val="center"/>
        <w:rPr>
          <w:b/>
        </w:rPr>
      </w:pPr>
      <w:r>
        <w:rPr>
          <w:b/>
        </w:rPr>
        <w:t>FELIX ARDELEAN</w:t>
      </w:r>
    </w:p>
    <w:p w14:paraId="28D9E4E0" w14:textId="77777777" w:rsidR="00D44E27" w:rsidRDefault="00D44E27" w:rsidP="00D44E27">
      <w:pPr>
        <w:jc w:val="center"/>
        <w:rPr>
          <w:b/>
          <w:lang w:val="en-US"/>
        </w:rPr>
      </w:pPr>
    </w:p>
    <w:p w14:paraId="7444DF02" w14:textId="77777777" w:rsidR="00894FE9" w:rsidRDefault="00894FE9" w:rsidP="00D44E27">
      <w:pPr>
        <w:jc w:val="center"/>
        <w:rPr>
          <w:b/>
          <w:lang w:val="en-US"/>
        </w:rPr>
      </w:pPr>
    </w:p>
    <w:p w14:paraId="112C4524" w14:textId="77777777" w:rsidR="00894FE9" w:rsidRDefault="00894FE9" w:rsidP="00D44E27">
      <w:pPr>
        <w:jc w:val="center"/>
        <w:rPr>
          <w:b/>
          <w:lang w:val="en-US"/>
        </w:rPr>
      </w:pPr>
    </w:p>
    <w:p w14:paraId="6A6541D4" w14:textId="77777777" w:rsidR="00894FE9" w:rsidRDefault="00894FE9" w:rsidP="00D44E27">
      <w:pPr>
        <w:jc w:val="center"/>
        <w:rPr>
          <w:b/>
          <w:lang w:val="en-US"/>
        </w:rPr>
      </w:pPr>
    </w:p>
    <w:p w14:paraId="4A2E2849" w14:textId="77777777" w:rsidR="00D44E27" w:rsidRDefault="00D44E27" w:rsidP="00D44E27">
      <w:pPr>
        <w:jc w:val="center"/>
        <w:rPr>
          <w:b/>
          <w:lang w:val="en-US"/>
        </w:rPr>
      </w:pPr>
    </w:p>
    <w:p w14:paraId="67CC5A39" w14:textId="77777777" w:rsidR="00D44E27" w:rsidRDefault="00D44E27" w:rsidP="00D44E27">
      <w:pPr>
        <w:jc w:val="center"/>
        <w:rPr>
          <w:b/>
          <w:lang w:val="en-US"/>
        </w:rPr>
      </w:pPr>
      <w:r>
        <w:rPr>
          <w:b/>
          <w:lang w:val="en-US"/>
        </w:rPr>
        <w:t>DIRECȚIA INFRASTRUCTURĂ RUTIERĂ ȘI INVESTIȚII</w:t>
      </w:r>
    </w:p>
    <w:p w14:paraId="3DE2979D" w14:textId="38DF40AC" w:rsidR="00894FE9" w:rsidRDefault="00894FE9" w:rsidP="00D44E27">
      <w:pPr>
        <w:jc w:val="center"/>
        <w:rPr>
          <w:b/>
          <w:lang w:val="en-GB"/>
        </w:rPr>
      </w:pPr>
      <w:r>
        <w:rPr>
          <w:b/>
          <w:lang w:val="en-US"/>
        </w:rPr>
        <w:t>DIRECTOR</w:t>
      </w:r>
    </w:p>
    <w:p w14:paraId="25AE3784" w14:textId="77777777" w:rsidR="00D44E27" w:rsidRDefault="00D44E27" w:rsidP="00D44E27">
      <w:pPr>
        <w:jc w:val="center"/>
        <w:rPr>
          <w:b/>
          <w:lang w:val="en-US"/>
        </w:rPr>
      </w:pPr>
      <w:r>
        <w:rPr>
          <w:b/>
          <w:lang w:val="en-US"/>
        </w:rPr>
        <w:t>MIHAELA</w:t>
      </w:r>
      <w:r>
        <w:rPr>
          <w:b/>
          <w:lang w:val="en-GB"/>
        </w:rPr>
        <w:t xml:space="preserve"> </w:t>
      </w:r>
      <w:r>
        <w:rPr>
          <w:b/>
          <w:lang w:val="en-US"/>
        </w:rPr>
        <w:t>MOCANU</w:t>
      </w:r>
    </w:p>
    <w:p w14:paraId="279491A1" w14:textId="77777777" w:rsidR="00D44E27" w:rsidRDefault="00D44E27" w:rsidP="00D44E27">
      <w:pPr>
        <w:rPr>
          <w:b/>
          <w:lang w:val="en-US"/>
        </w:rPr>
      </w:pPr>
    </w:p>
    <w:p w14:paraId="499B545B" w14:textId="77777777" w:rsidR="00894FE9" w:rsidRDefault="00894FE9" w:rsidP="00D44E27">
      <w:pPr>
        <w:rPr>
          <w:b/>
          <w:lang w:val="en-US"/>
        </w:rPr>
      </w:pPr>
    </w:p>
    <w:p w14:paraId="670007F0" w14:textId="77777777" w:rsidR="00894FE9" w:rsidRDefault="00894FE9" w:rsidP="00D44E27">
      <w:pPr>
        <w:rPr>
          <w:b/>
          <w:lang w:val="en-US"/>
        </w:rPr>
      </w:pPr>
    </w:p>
    <w:p w14:paraId="073D7D13" w14:textId="77777777" w:rsidR="00894FE9" w:rsidRDefault="00894FE9" w:rsidP="00D44E27">
      <w:pPr>
        <w:rPr>
          <w:b/>
          <w:lang w:val="en-US"/>
        </w:rPr>
      </w:pPr>
    </w:p>
    <w:p w14:paraId="5CF3F12E" w14:textId="77777777" w:rsidR="00894FE9" w:rsidRDefault="00894FE9" w:rsidP="00D44E27">
      <w:pPr>
        <w:rPr>
          <w:b/>
          <w:lang w:val="en-US"/>
        </w:rPr>
      </w:pPr>
    </w:p>
    <w:p w14:paraId="15786328" w14:textId="77777777" w:rsidR="00894FE9" w:rsidRDefault="00894FE9" w:rsidP="00D44E27">
      <w:pPr>
        <w:rPr>
          <w:b/>
          <w:lang w:val="en-US"/>
        </w:rPr>
      </w:pPr>
    </w:p>
    <w:p w14:paraId="4680A928" w14:textId="77777777" w:rsidR="00894FE9" w:rsidRDefault="00894FE9" w:rsidP="00D44E27">
      <w:pPr>
        <w:rPr>
          <w:b/>
          <w:lang w:val="en-US"/>
        </w:rPr>
      </w:pPr>
    </w:p>
    <w:p w14:paraId="50E64324" w14:textId="77777777" w:rsidR="00894FE9" w:rsidRDefault="00894FE9" w:rsidP="00D44E27">
      <w:pPr>
        <w:rPr>
          <w:b/>
          <w:lang w:val="en-US"/>
        </w:rPr>
      </w:pPr>
    </w:p>
    <w:p w14:paraId="2CAA8D3A" w14:textId="77777777" w:rsidR="00894FE9" w:rsidRDefault="00894FE9" w:rsidP="00D44E27">
      <w:pPr>
        <w:rPr>
          <w:b/>
          <w:lang w:val="en-US"/>
        </w:rPr>
      </w:pPr>
    </w:p>
    <w:p w14:paraId="25F8B90C" w14:textId="77777777" w:rsidR="00894FE9" w:rsidRDefault="00894FE9" w:rsidP="00D44E27">
      <w:pPr>
        <w:rPr>
          <w:b/>
          <w:lang w:val="en-US"/>
        </w:rPr>
      </w:pPr>
    </w:p>
    <w:p w14:paraId="09A39CB1" w14:textId="77777777" w:rsidR="00D44E27" w:rsidRDefault="00D44E27" w:rsidP="00D44E27">
      <w:pPr>
        <w:jc w:val="center"/>
        <w:rPr>
          <w:b/>
          <w:lang w:val="en-US"/>
        </w:rPr>
      </w:pPr>
    </w:p>
    <w:p w14:paraId="64BEE58D" w14:textId="77777777" w:rsidR="00D44E27" w:rsidRDefault="00D44E27" w:rsidP="00D44E27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COMPANIA NAȚIONALĂ DE ADMINISTRARE A INFRASTRUCTURII RUTIERE - S.A.</w:t>
      </w:r>
    </w:p>
    <w:p w14:paraId="0A79355B" w14:textId="77777777" w:rsidR="00D44E27" w:rsidRDefault="00D44E27" w:rsidP="00D44E27">
      <w:pPr>
        <w:jc w:val="center"/>
        <w:rPr>
          <w:b/>
          <w:lang w:val="en-US"/>
        </w:rPr>
      </w:pPr>
      <w:r>
        <w:rPr>
          <w:b/>
          <w:lang w:val="en-US"/>
        </w:rPr>
        <w:t>DIRECTOR GENERAL</w:t>
      </w:r>
    </w:p>
    <w:p w14:paraId="6700A372" w14:textId="77777777" w:rsidR="00D44E27" w:rsidRDefault="00D44E27" w:rsidP="00D44E27">
      <w:pPr>
        <w:jc w:val="center"/>
        <w:rPr>
          <w:b/>
          <w:lang w:val="en-US"/>
        </w:rPr>
      </w:pPr>
      <w:r>
        <w:rPr>
          <w:b/>
          <w:lang w:val="en-US"/>
        </w:rPr>
        <w:t>ING. CRISTIAN PISTOL</w:t>
      </w:r>
    </w:p>
    <w:p w14:paraId="1E8B3FE2" w14:textId="77777777" w:rsidR="00D44E27" w:rsidRDefault="00D44E27" w:rsidP="00D44E27">
      <w:pPr>
        <w:jc w:val="center"/>
        <w:rPr>
          <w:b/>
        </w:rPr>
      </w:pPr>
    </w:p>
    <w:p w14:paraId="5F1E710E" w14:textId="77777777" w:rsidR="00D44E27" w:rsidRDefault="00D44E27" w:rsidP="00D44E27">
      <w:pPr>
        <w:jc w:val="center"/>
        <w:rPr>
          <w:b/>
        </w:rPr>
      </w:pPr>
    </w:p>
    <w:p w14:paraId="2DE40984" w14:textId="77777777" w:rsidR="00D44E27" w:rsidRDefault="00D44E27" w:rsidP="00D44E27">
      <w:pPr>
        <w:jc w:val="center"/>
        <w:rPr>
          <w:b/>
        </w:rPr>
      </w:pPr>
    </w:p>
    <w:p w14:paraId="204DE838" w14:textId="77777777" w:rsidR="00D44E27" w:rsidRDefault="00D44E27" w:rsidP="00D44E27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DIRECȚIA ECONOMICĂ ȘI FINANCIARĂ</w:t>
      </w:r>
    </w:p>
    <w:p w14:paraId="67D268F5" w14:textId="77777777" w:rsidR="00D44E27" w:rsidRDefault="00D44E27" w:rsidP="00D44E27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             DIRECTOR</w:t>
      </w:r>
    </w:p>
    <w:p w14:paraId="0E117D30" w14:textId="77777777" w:rsidR="00D44E27" w:rsidRDefault="00D44E27" w:rsidP="00D44E27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    EC. IONUȚ MAȘALA</w:t>
      </w:r>
    </w:p>
    <w:p w14:paraId="4FFC496B" w14:textId="77777777" w:rsidR="00D44E27" w:rsidRDefault="00D44E27" w:rsidP="00D44E27">
      <w:pPr>
        <w:jc w:val="center"/>
        <w:rPr>
          <w:b/>
        </w:rPr>
      </w:pPr>
    </w:p>
    <w:p w14:paraId="1C996371" w14:textId="6CCF7101" w:rsidR="00D44E27" w:rsidRDefault="00D44E27" w:rsidP="00D44E27">
      <w:pPr>
        <w:jc w:val="center"/>
        <w:rPr>
          <w:b/>
        </w:rPr>
      </w:pPr>
    </w:p>
    <w:p w14:paraId="6D2F29D3" w14:textId="77777777" w:rsidR="00112714" w:rsidRDefault="00112714" w:rsidP="00D44E27">
      <w:pPr>
        <w:jc w:val="center"/>
        <w:rPr>
          <w:b/>
        </w:rPr>
      </w:pP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6521"/>
        <w:gridCol w:w="3484"/>
      </w:tblGrid>
      <w:tr w:rsidR="00D44E27" w14:paraId="3BA65B6C" w14:textId="77777777" w:rsidTr="00D44E27">
        <w:trPr>
          <w:trHeight w:val="2647"/>
        </w:trPr>
        <w:tc>
          <w:tcPr>
            <w:tcW w:w="6521" w:type="dxa"/>
          </w:tcPr>
          <w:p w14:paraId="4388AA29" w14:textId="77777777" w:rsidR="00D44E27" w:rsidRDefault="00D44E27" w:rsidP="003C469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DIRECȚIA JURIDICĂ</w:t>
            </w:r>
          </w:p>
          <w:p w14:paraId="6CF4C501" w14:textId="77777777" w:rsidR="00D44E27" w:rsidRDefault="00D44E27" w:rsidP="003C469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DIRECTOR</w:t>
            </w:r>
          </w:p>
          <w:p w14:paraId="0536969A" w14:textId="77777777" w:rsidR="00D44E27" w:rsidRDefault="00D44E27" w:rsidP="003C469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Andrei FILIPESCU</w:t>
            </w:r>
          </w:p>
          <w:p w14:paraId="1A3C4054" w14:textId="77777777" w:rsidR="00D44E27" w:rsidRDefault="00D44E27" w:rsidP="003C4695">
            <w:pPr>
              <w:tabs>
                <w:tab w:val="left" w:pos="948"/>
              </w:tabs>
              <w:rPr>
                <w:b/>
                <w:sz w:val="22"/>
                <w:lang w:val="en-US"/>
              </w:rPr>
            </w:pPr>
          </w:p>
          <w:p w14:paraId="147C9AB4" w14:textId="77777777" w:rsidR="00D44E27" w:rsidRPr="00A472E0" w:rsidRDefault="00D44E27" w:rsidP="003C4695">
            <w:pPr>
              <w:tabs>
                <w:tab w:val="left" w:pos="948"/>
              </w:tabs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ab/>
            </w:r>
          </w:p>
          <w:p w14:paraId="0B47AA1C" w14:textId="77777777" w:rsidR="00D44E27" w:rsidRDefault="00D44E27" w:rsidP="003C469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DEPARTAMENTUL AVIZARE</w:t>
            </w:r>
          </w:p>
          <w:p w14:paraId="5755A8EC" w14:textId="77777777" w:rsidR="00D44E27" w:rsidRDefault="00D44E27" w:rsidP="003C469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ȘEF DEPARTAMENT</w:t>
            </w:r>
          </w:p>
          <w:p w14:paraId="0C3E3AC8" w14:textId="77777777" w:rsidR="00D44E27" w:rsidRDefault="00D44E27" w:rsidP="003C469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Valeriu ZANFIR</w:t>
            </w:r>
          </w:p>
          <w:p w14:paraId="4A61C45A" w14:textId="77777777" w:rsidR="00D44E27" w:rsidRDefault="00D44E27" w:rsidP="003C4695">
            <w:pPr>
              <w:rPr>
                <w:b/>
                <w:sz w:val="22"/>
                <w:lang w:val="en-US"/>
              </w:rPr>
            </w:pPr>
          </w:p>
          <w:p w14:paraId="23B6854B" w14:textId="77777777" w:rsidR="00D44E27" w:rsidRDefault="00D44E27" w:rsidP="003C4695">
            <w:pPr>
              <w:rPr>
                <w:b/>
                <w:sz w:val="22"/>
                <w:lang w:val="en-US"/>
              </w:rPr>
            </w:pPr>
          </w:p>
          <w:p w14:paraId="2C24447F" w14:textId="77777777" w:rsidR="00D44E27" w:rsidRDefault="00D44E27" w:rsidP="003C46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AVIZAT:</w:t>
            </w:r>
          </w:p>
          <w:p w14:paraId="06648319" w14:textId="77777777" w:rsidR="00D44E27" w:rsidRDefault="00D44E27" w:rsidP="003C46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Cons.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Jur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. Mircea APOSTOL</w:t>
            </w:r>
          </w:p>
          <w:p w14:paraId="59060A15" w14:textId="77777777" w:rsidR="00D44E27" w:rsidRDefault="00D44E27" w:rsidP="003C4695">
            <w:pPr>
              <w:rPr>
                <w:b/>
                <w:sz w:val="22"/>
                <w:lang w:val="en-US"/>
              </w:rPr>
            </w:pPr>
          </w:p>
          <w:p w14:paraId="57BDA3B7" w14:textId="77777777" w:rsidR="00D44E27" w:rsidRDefault="00D44E27" w:rsidP="003C4695">
            <w:pPr>
              <w:rPr>
                <w:b/>
                <w:sz w:val="22"/>
                <w:lang w:val="en-US"/>
              </w:rPr>
            </w:pPr>
          </w:p>
          <w:p w14:paraId="213E8663" w14:textId="77777777" w:rsidR="00D44E27" w:rsidRDefault="00D44E27" w:rsidP="003C4695">
            <w:pPr>
              <w:rPr>
                <w:b/>
                <w:sz w:val="22"/>
                <w:lang w:val="en-US"/>
              </w:rPr>
            </w:pPr>
          </w:p>
          <w:p w14:paraId="76B654CF" w14:textId="77777777" w:rsidR="00D44E27" w:rsidRDefault="00D44E27" w:rsidP="003C4695">
            <w:pPr>
              <w:ind w:right="-282"/>
              <w:rPr>
                <w:b/>
                <w:sz w:val="22"/>
                <w:lang w:val="en-US"/>
              </w:rPr>
            </w:pPr>
          </w:p>
        </w:tc>
        <w:tc>
          <w:tcPr>
            <w:tcW w:w="3484" w:type="dxa"/>
          </w:tcPr>
          <w:p w14:paraId="4BE08907" w14:textId="77777777" w:rsidR="00D44E27" w:rsidRDefault="00D44E27" w:rsidP="003C469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DEPARTAMENT EXPROPRIERI</w:t>
            </w:r>
          </w:p>
          <w:p w14:paraId="7FF5A6E2" w14:textId="77777777" w:rsidR="00D44E27" w:rsidRDefault="00D44E27" w:rsidP="003C4695">
            <w:pPr>
              <w:ind w:left="722" w:hanging="722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ȘEF DEPARTAMENT</w:t>
            </w:r>
          </w:p>
          <w:p w14:paraId="0E102809" w14:textId="77777777" w:rsidR="00D44E27" w:rsidRDefault="00D44E27" w:rsidP="003C469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Cons.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Jur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 Ion CUPANACHE</w:t>
            </w:r>
          </w:p>
          <w:p w14:paraId="1CDCA588" w14:textId="77777777" w:rsidR="00D44E27" w:rsidRDefault="00D44E27" w:rsidP="003C4695">
            <w:pPr>
              <w:rPr>
                <w:b/>
                <w:sz w:val="22"/>
                <w:lang w:val="en-US"/>
              </w:rPr>
            </w:pPr>
          </w:p>
          <w:p w14:paraId="57C71817" w14:textId="77777777" w:rsidR="00D44E27" w:rsidRDefault="00D44E27" w:rsidP="003C4695">
            <w:pPr>
              <w:jc w:val="both"/>
              <w:rPr>
                <w:b/>
                <w:sz w:val="18"/>
                <w:szCs w:val="18"/>
              </w:rPr>
            </w:pPr>
          </w:p>
          <w:p w14:paraId="6EB64EB4" w14:textId="77777777" w:rsidR="00D44E27" w:rsidRPr="00F90194" w:rsidRDefault="00D44E27" w:rsidP="00D44E27">
            <w:pPr>
              <w:suppressAutoHyphens w:val="0"/>
              <w:rPr>
                <w:b/>
                <w:sz w:val="18"/>
                <w:szCs w:val="18"/>
                <w:lang w:eastAsia="ro-RO"/>
              </w:rPr>
            </w:pPr>
            <w:r w:rsidRPr="00F90194">
              <w:rPr>
                <w:b/>
                <w:sz w:val="18"/>
                <w:szCs w:val="18"/>
                <w:lang w:eastAsia="ro-RO"/>
              </w:rPr>
              <w:t>SERVICIUL EXPROPRIERI PENTRU</w:t>
            </w:r>
          </w:p>
          <w:p w14:paraId="62F65343" w14:textId="77777777" w:rsidR="00D44E27" w:rsidRPr="00F90194" w:rsidRDefault="00D44E27" w:rsidP="00D44E27">
            <w:pPr>
              <w:suppressAutoHyphens w:val="0"/>
              <w:rPr>
                <w:b/>
                <w:sz w:val="18"/>
                <w:szCs w:val="18"/>
                <w:lang w:eastAsia="ro-RO"/>
              </w:rPr>
            </w:pPr>
            <w:r w:rsidRPr="00F90194">
              <w:rPr>
                <w:b/>
                <w:sz w:val="18"/>
                <w:szCs w:val="18"/>
                <w:lang w:eastAsia="ro-RO"/>
              </w:rPr>
              <w:t>AUTOSTRĂZI FEN</w:t>
            </w:r>
          </w:p>
          <w:p w14:paraId="1EE5258E" w14:textId="77777777" w:rsidR="00D44E27" w:rsidRPr="00F90194" w:rsidRDefault="00D44E27" w:rsidP="00D44E27">
            <w:pPr>
              <w:suppressAutoHyphens w:val="0"/>
              <w:rPr>
                <w:b/>
                <w:sz w:val="18"/>
                <w:szCs w:val="18"/>
                <w:lang w:eastAsia="ro-RO"/>
              </w:rPr>
            </w:pPr>
            <w:r w:rsidRPr="00F90194">
              <w:rPr>
                <w:b/>
                <w:sz w:val="18"/>
                <w:szCs w:val="18"/>
                <w:lang w:eastAsia="ro-RO"/>
              </w:rPr>
              <w:t>ȘEF SERVICIU</w:t>
            </w:r>
          </w:p>
          <w:p w14:paraId="57DE87DC" w14:textId="77777777" w:rsidR="00D44E27" w:rsidRPr="00F90194" w:rsidRDefault="00D44E27" w:rsidP="00D44E27">
            <w:pPr>
              <w:suppressAutoHyphens w:val="0"/>
              <w:rPr>
                <w:b/>
                <w:sz w:val="18"/>
                <w:szCs w:val="18"/>
                <w:lang w:eastAsia="ro-RO"/>
              </w:rPr>
            </w:pPr>
            <w:proofErr w:type="spellStart"/>
            <w:r w:rsidRPr="00F90194">
              <w:rPr>
                <w:b/>
                <w:sz w:val="18"/>
                <w:szCs w:val="18"/>
                <w:lang w:eastAsia="ro-RO"/>
              </w:rPr>
              <w:t>Cons</w:t>
            </w:r>
            <w:proofErr w:type="spellEnd"/>
            <w:r w:rsidRPr="00F90194">
              <w:rPr>
                <w:b/>
                <w:sz w:val="18"/>
                <w:szCs w:val="18"/>
                <w:lang w:eastAsia="ro-RO"/>
              </w:rPr>
              <w:t>. Jur. Tiberiu MIHAI</w:t>
            </w:r>
          </w:p>
          <w:p w14:paraId="051A78E0" w14:textId="77777777" w:rsidR="00D44E27" w:rsidRDefault="00D44E27" w:rsidP="003C4695">
            <w:pPr>
              <w:rPr>
                <w:b/>
                <w:sz w:val="16"/>
                <w:szCs w:val="16"/>
              </w:rPr>
            </w:pPr>
          </w:p>
          <w:p w14:paraId="639BE17F" w14:textId="77777777" w:rsidR="00D44E27" w:rsidRDefault="00D44E27" w:rsidP="003C4695">
            <w:pPr>
              <w:rPr>
                <w:b/>
                <w:sz w:val="16"/>
                <w:szCs w:val="16"/>
              </w:rPr>
            </w:pPr>
          </w:p>
          <w:p w14:paraId="6E26A0D9" w14:textId="77777777" w:rsidR="00D44E27" w:rsidRDefault="00D44E27" w:rsidP="003C4695">
            <w:pPr>
              <w:rPr>
                <w:b/>
                <w:sz w:val="16"/>
                <w:szCs w:val="16"/>
              </w:rPr>
            </w:pPr>
          </w:p>
          <w:p w14:paraId="5AF58B42" w14:textId="77777777" w:rsidR="00D44E27" w:rsidRDefault="00D44E27" w:rsidP="003C46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ÎNTOCMIT:</w:t>
            </w:r>
          </w:p>
          <w:p w14:paraId="18EC4882" w14:textId="3563417D" w:rsidR="00D44E27" w:rsidRDefault="00D44E27" w:rsidP="003C4695">
            <w:pPr>
              <w:jc w:val="both"/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</w:rPr>
              <w:t>Cons</w:t>
            </w:r>
            <w:proofErr w:type="spellEnd"/>
            <w:r>
              <w:rPr>
                <w:b/>
                <w:sz w:val="16"/>
                <w:szCs w:val="16"/>
              </w:rPr>
              <w:t>. Jur. Mădălin TOȘA</w:t>
            </w:r>
            <w:r>
              <w:rPr>
                <w:b/>
                <w:sz w:val="22"/>
                <w:lang w:val="en-US"/>
              </w:rPr>
              <w:t xml:space="preserve"> </w:t>
            </w:r>
          </w:p>
        </w:tc>
      </w:tr>
    </w:tbl>
    <w:p w14:paraId="284F744E" w14:textId="77777777" w:rsidR="005A0215" w:rsidRPr="00C5525D" w:rsidRDefault="005A0215" w:rsidP="004513BB">
      <w:pPr>
        <w:jc w:val="center"/>
        <w:rPr>
          <w:b/>
          <w:sz w:val="22"/>
          <w:szCs w:val="22"/>
        </w:rPr>
      </w:pPr>
    </w:p>
    <w:p w14:paraId="0B2DA364" w14:textId="77777777" w:rsidR="0060596C" w:rsidRPr="00C5525D" w:rsidRDefault="0060596C" w:rsidP="004513BB">
      <w:pPr>
        <w:jc w:val="center"/>
        <w:rPr>
          <w:b/>
          <w:sz w:val="22"/>
          <w:szCs w:val="22"/>
        </w:rPr>
      </w:pPr>
    </w:p>
    <w:p w14:paraId="70E1D8A4" w14:textId="77777777" w:rsidR="00796ECD" w:rsidRPr="00C5525D" w:rsidRDefault="00796ECD" w:rsidP="00EA422F">
      <w:pPr>
        <w:ind w:right="-1"/>
        <w:rPr>
          <w:rStyle w:val="IntenseEmphasis"/>
          <w:color w:val="auto"/>
        </w:rPr>
      </w:pPr>
    </w:p>
    <w:sectPr w:rsidR="00796ECD" w:rsidRPr="00C5525D" w:rsidSect="00DC4D8C">
      <w:footerReference w:type="default" r:id="rId10"/>
      <w:pgSz w:w="12240" w:h="15840"/>
      <w:pgMar w:top="284" w:right="616" w:bottom="180" w:left="1134" w:header="720" w:footer="39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4806E" w14:textId="77777777" w:rsidR="00A51C67" w:rsidRDefault="00A51C67" w:rsidP="00E27EF7">
      <w:r>
        <w:separator/>
      </w:r>
    </w:p>
  </w:endnote>
  <w:endnote w:type="continuationSeparator" w:id="0">
    <w:p w14:paraId="22339A39" w14:textId="77777777" w:rsidR="00A51C67" w:rsidRDefault="00A51C67" w:rsidP="00E2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EE4F" w14:textId="77777777" w:rsidR="00884266" w:rsidRDefault="008842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E6CE359" wp14:editId="325AD1E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5430" cy="173355"/>
              <wp:effectExtent l="0" t="635" r="127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28B04" w14:textId="77777777" w:rsidR="00884266" w:rsidRDefault="0088426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A47E3">
                            <w:rPr>
                              <w:rStyle w:val="PageNumber"/>
                              <w:noProof/>
                            </w:rPr>
                            <w:t>13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CE3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0.9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" stroked="f">
              <v:fill opacity="0"/>
              <v:textbox inset="0,0,0,0">
                <w:txbxContent>
                  <w:p w14:paraId="61328B04" w14:textId="77777777" w:rsidR="00884266" w:rsidRDefault="0088426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A47E3">
                      <w:rPr>
                        <w:rStyle w:val="PageNumber"/>
                        <w:noProof/>
                      </w:rPr>
                      <w:t>13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87972" w14:textId="77777777" w:rsidR="00A51C67" w:rsidRDefault="00A51C67" w:rsidP="00E27EF7">
      <w:r>
        <w:separator/>
      </w:r>
    </w:p>
  </w:footnote>
  <w:footnote w:type="continuationSeparator" w:id="0">
    <w:p w14:paraId="52268896" w14:textId="77777777" w:rsidR="00A51C67" w:rsidRDefault="00A51C67" w:rsidP="00E27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5E67B34"/>
    <w:multiLevelType w:val="hybridMultilevel"/>
    <w:tmpl w:val="67105298"/>
    <w:lvl w:ilvl="0" w:tplc="F50213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8486E"/>
    <w:multiLevelType w:val="multilevel"/>
    <w:tmpl w:val="B2EC77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B5313E"/>
    <w:multiLevelType w:val="hybridMultilevel"/>
    <w:tmpl w:val="ED7684A8"/>
    <w:lvl w:ilvl="0" w:tplc="B59CD9FA">
      <w:start w:val="1"/>
      <w:numFmt w:val="bullet"/>
      <w:lvlText w:val="-"/>
      <w:lvlJc w:val="left"/>
      <w:pPr>
        <w:ind w:left="1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5" w15:restartNumberingAfterBreak="0">
    <w:nsid w:val="15354842"/>
    <w:multiLevelType w:val="multilevel"/>
    <w:tmpl w:val="9EC8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B3163D1"/>
    <w:multiLevelType w:val="hybridMultilevel"/>
    <w:tmpl w:val="19FC2028"/>
    <w:lvl w:ilvl="0" w:tplc="041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5DB7"/>
    <w:multiLevelType w:val="hybridMultilevel"/>
    <w:tmpl w:val="50B22C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00307"/>
    <w:multiLevelType w:val="hybridMultilevel"/>
    <w:tmpl w:val="2FFAFF46"/>
    <w:lvl w:ilvl="0" w:tplc="A5564D0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9924C5"/>
    <w:multiLevelType w:val="hybridMultilevel"/>
    <w:tmpl w:val="06E8677A"/>
    <w:lvl w:ilvl="0" w:tplc="11A062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96D45"/>
    <w:multiLevelType w:val="multilevel"/>
    <w:tmpl w:val="C9D6A3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3C507FF"/>
    <w:multiLevelType w:val="multilevel"/>
    <w:tmpl w:val="1C86B7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E275CDD"/>
    <w:multiLevelType w:val="hybridMultilevel"/>
    <w:tmpl w:val="6C4CFE58"/>
    <w:lvl w:ilvl="0" w:tplc="209A0DB4">
      <w:start w:val="1"/>
      <w:numFmt w:val="lowerLetter"/>
      <w:lvlText w:val="%1."/>
      <w:lvlJc w:val="left"/>
      <w:pPr>
        <w:ind w:left="1102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822" w:hanging="360"/>
      </w:pPr>
    </w:lvl>
    <w:lvl w:ilvl="2" w:tplc="0418001B" w:tentative="1">
      <w:start w:val="1"/>
      <w:numFmt w:val="lowerRoman"/>
      <w:lvlText w:val="%3."/>
      <w:lvlJc w:val="right"/>
      <w:pPr>
        <w:ind w:left="2542" w:hanging="180"/>
      </w:pPr>
    </w:lvl>
    <w:lvl w:ilvl="3" w:tplc="0418000F" w:tentative="1">
      <w:start w:val="1"/>
      <w:numFmt w:val="decimal"/>
      <w:lvlText w:val="%4."/>
      <w:lvlJc w:val="left"/>
      <w:pPr>
        <w:ind w:left="3262" w:hanging="360"/>
      </w:pPr>
    </w:lvl>
    <w:lvl w:ilvl="4" w:tplc="04180019" w:tentative="1">
      <w:start w:val="1"/>
      <w:numFmt w:val="lowerLetter"/>
      <w:lvlText w:val="%5."/>
      <w:lvlJc w:val="left"/>
      <w:pPr>
        <w:ind w:left="3982" w:hanging="360"/>
      </w:pPr>
    </w:lvl>
    <w:lvl w:ilvl="5" w:tplc="0418001B" w:tentative="1">
      <w:start w:val="1"/>
      <w:numFmt w:val="lowerRoman"/>
      <w:lvlText w:val="%6."/>
      <w:lvlJc w:val="right"/>
      <w:pPr>
        <w:ind w:left="4702" w:hanging="180"/>
      </w:pPr>
    </w:lvl>
    <w:lvl w:ilvl="6" w:tplc="0418000F" w:tentative="1">
      <w:start w:val="1"/>
      <w:numFmt w:val="decimal"/>
      <w:lvlText w:val="%7."/>
      <w:lvlJc w:val="left"/>
      <w:pPr>
        <w:ind w:left="5422" w:hanging="360"/>
      </w:pPr>
    </w:lvl>
    <w:lvl w:ilvl="7" w:tplc="04180019" w:tentative="1">
      <w:start w:val="1"/>
      <w:numFmt w:val="lowerLetter"/>
      <w:lvlText w:val="%8."/>
      <w:lvlJc w:val="left"/>
      <w:pPr>
        <w:ind w:left="6142" w:hanging="360"/>
      </w:pPr>
    </w:lvl>
    <w:lvl w:ilvl="8" w:tplc="0418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 w15:restartNumberingAfterBreak="0">
    <w:nsid w:val="3A1E507A"/>
    <w:multiLevelType w:val="hybridMultilevel"/>
    <w:tmpl w:val="A894AA52"/>
    <w:lvl w:ilvl="0" w:tplc="A6CA3B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B79A7"/>
    <w:multiLevelType w:val="hybridMultilevel"/>
    <w:tmpl w:val="F58EFF5E"/>
    <w:lvl w:ilvl="0" w:tplc="8132F7B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0D0D0D" w:themeColor="text1" w:themeTint="F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13B97"/>
    <w:multiLevelType w:val="hybridMultilevel"/>
    <w:tmpl w:val="34FC0BB2"/>
    <w:lvl w:ilvl="0" w:tplc="ED36E09C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D0823"/>
    <w:multiLevelType w:val="hybridMultilevel"/>
    <w:tmpl w:val="62EA2AB0"/>
    <w:lvl w:ilvl="0" w:tplc="E104F368">
      <w:start w:val="2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7" w15:restartNumberingAfterBreak="0">
    <w:nsid w:val="49546EC2"/>
    <w:multiLevelType w:val="hybridMultilevel"/>
    <w:tmpl w:val="86A27446"/>
    <w:lvl w:ilvl="0" w:tplc="DD4419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671F54"/>
    <w:multiLevelType w:val="multilevel"/>
    <w:tmpl w:val="0FB02B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EC64D1B"/>
    <w:multiLevelType w:val="hybridMultilevel"/>
    <w:tmpl w:val="02F85D16"/>
    <w:lvl w:ilvl="0" w:tplc="64B26876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360020"/>
    <w:multiLevelType w:val="hybridMultilevel"/>
    <w:tmpl w:val="511036EC"/>
    <w:lvl w:ilvl="0" w:tplc="4E14B5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D2F79"/>
    <w:multiLevelType w:val="hybridMultilevel"/>
    <w:tmpl w:val="4DDC6374"/>
    <w:lvl w:ilvl="0" w:tplc="B82CFBDE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52AFE"/>
    <w:multiLevelType w:val="multilevel"/>
    <w:tmpl w:val="8CA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E6F0905"/>
    <w:multiLevelType w:val="hybridMultilevel"/>
    <w:tmpl w:val="7B1AF98C"/>
    <w:lvl w:ilvl="0" w:tplc="0E507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965BD"/>
    <w:multiLevelType w:val="multilevel"/>
    <w:tmpl w:val="1C86B7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9CC7FD8"/>
    <w:multiLevelType w:val="hybridMultilevel"/>
    <w:tmpl w:val="61B24074"/>
    <w:lvl w:ilvl="0" w:tplc="90687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057F8"/>
    <w:multiLevelType w:val="hybridMultilevel"/>
    <w:tmpl w:val="0114D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5847E2"/>
    <w:multiLevelType w:val="hybridMultilevel"/>
    <w:tmpl w:val="400A3B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D27DA"/>
    <w:multiLevelType w:val="hybridMultilevel"/>
    <w:tmpl w:val="EFA42A5E"/>
    <w:lvl w:ilvl="0" w:tplc="E58012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D7B85"/>
    <w:multiLevelType w:val="hybridMultilevel"/>
    <w:tmpl w:val="97D8B9E4"/>
    <w:lvl w:ilvl="0" w:tplc="F6F0ED16">
      <w:start w:val="1"/>
      <w:numFmt w:val="upperRoman"/>
      <w:lvlText w:val="%1."/>
      <w:lvlJc w:val="left"/>
      <w:pPr>
        <w:ind w:left="152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0" w15:restartNumberingAfterBreak="0">
    <w:nsid w:val="79E46AF8"/>
    <w:multiLevelType w:val="hybridMultilevel"/>
    <w:tmpl w:val="0B3093E8"/>
    <w:lvl w:ilvl="0" w:tplc="8C40E788">
      <w:start w:val="1"/>
      <w:numFmt w:val="upperRoman"/>
      <w:lvlText w:val="%1."/>
      <w:lvlJc w:val="left"/>
      <w:pPr>
        <w:ind w:left="15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1" w15:restartNumberingAfterBreak="0">
    <w:nsid w:val="7BD73804"/>
    <w:multiLevelType w:val="hybridMultilevel"/>
    <w:tmpl w:val="F1A0143A"/>
    <w:lvl w:ilvl="0" w:tplc="309AF6A0">
      <w:start w:val="1"/>
      <w:numFmt w:val="lowerLetter"/>
      <w:lvlText w:val="%1)"/>
      <w:lvlJc w:val="left"/>
      <w:pPr>
        <w:ind w:left="1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2" w15:restartNumberingAfterBreak="0">
    <w:nsid w:val="7C5224B5"/>
    <w:multiLevelType w:val="hybridMultilevel"/>
    <w:tmpl w:val="86D6612A"/>
    <w:lvl w:ilvl="0" w:tplc="016E20D0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27"/>
  </w:num>
  <w:num w:numId="6">
    <w:abstractNumId w:val="22"/>
  </w:num>
  <w:num w:numId="7">
    <w:abstractNumId w:val="11"/>
  </w:num>
  <w:num w:numId="8">
    <w:abstractNumId w:val="5"/>
  </w:num>
  <w:num w:numId="9">
    <w:abstractNumId w:val="18"/>
  </w:num>
  <w:num w:numId="10">
    <w:abstractNumId w:val="3"/>
  </w:num>
  <w:num w:numId="11">
    <w:abstractNumId w:val="31"/>
  </w:num>
  <w:num w:numId="12">
    <w:abstractNumId w:val="4"/>
  </w:num>
  <w:num w:numId="13">
    <w:abstractNumId w:val="26"/>
  </w:num>
  <w:num w:numId="14">
    <w:abstractNumId w:val="32"/>
  </w:num>
  <w:num w:numId="15">
    <w:abstractNumId w:val="10"/>
  </w:num>
  <w:num w:numId="16">
    <w:abstractNumId w:val="24"/>
  </w:num>
  <w:num w:numId="17">
    <w:abstractNumId w:val="23"/>
  </w:num>
  <w:num w:numId="18">
    <w:abstractNumId w:val="25"/>
  </w:num>
  <w:num w:numId="19">
    <w:abstractNumId w:val="14"/>
  </w:num>
  <w:num w:numId="20">
    <w:abstractNumId w:val="9"/>
  </w:num>
  <w:num w:numId="21">
    <w:abstractNumId w:val="19"/>
  </w:num>
  <w:num w:numId="22">
    <w:abstractNumId w:val="8"/>
  </w:num>
  <w:num w:numId="23">
    <w:abstractNumId w:val="6"/>
  </w:num>
  <w:num w:numId="24">
    <w:abstractNumId w:val="2"/>
  </w:num>
  <w:num w:numId="25">
    <w:abstractNumId w:val="20"/>
  </w:num>
  <w:num w:numId="26">
    <w:abstractNumId w:val="29"/>
  </w:num>
  <w:num w:numId="27">
    <w:abstractNumId w:val="30"/>
  </w:num>
  <w:num w:numId="28">
    <w:abstractNumId w:val="13"/>
  </w:num>
  <w:num w:numId="29">
    <w:abstractNumId w:val="28"/>
  </w:num>
  <w:num w:numId="30">
    <w:abstractNumId w:val="21"/>
  </w:num>
  <w:num w:numId="31">
    <w:abstractNumId w:val="15"/>
  </w:num>
  <w:num w:numId="32">
    <w:abstractNumId w:val="12"/>
  </w:num>
  <w:num w:numId="33">
    <w:abstractNumId w:val="1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E8"/>
    <w:rsid w:val="00002D5F"/>
    <w:rsid w:val="00003F4C"/>
    <w:rsid w:val="000059B8"/>
    <w:rsid w:val="00005C23"/>
    <w:rsid w:val="00007A30"/>
    <w:rsid w:val="00016088"/>
    <w:rsid w:val="000245D3"/>
    <w:rsid w:val="0003043C"/>
    <w:rsid w:val="000328F3"/>
    <w:rsid w:val="00034128"/>
    <w:rsid w:val="00040D2D"/>
    <w:rsid w:val="00043A62"/>
    <w:rsid w:val="000449A2"/>
    <w:rsid w:val="0005112E"/>
    <w:rsid w:val="00053F36"/>
    <w:rsid w:val="00066809"/>
    <w:rsid w:val="00066ADC"/>
    <w:rsid w:val="00067B51"/>
    <w:rsid w:val="00072738"/>
    <w:rsid w:val="0007589C"/>
    <w:rsid w:val="00084478"/>
    <w:rsid w:val="00084724"/>
    <w:rsid w:val="0009444A"/>
    <w:rsid w:val="000961C2"/>
    <w:rsid w:val="000A190B"/>
    <w:rsid w:val="000A53B4"/>
    <w:rsid w:val="000A69E1"/>
    <w:rsid w:val="000A6B95"/>
    <w:rsid w:val="000B14CA"/>
    <w:rsid w:val="000B1D92"/>
    <w:rsid w:val="000B22BD"/>
    <w:rsid w:val="000B3B2A"/>
    <w:rsid w:val="000B629D"/>
    <w:rsid w:val="000C1798"/>
    <w:rsid w:val="000D0F56"/>
    <w:rsid w:val="000D2FEF"/>
    <w:rsid w:val="000D73B8"/>
    <w:rsid w:val="000E24AF"/>
    <w:rsid w:val="000E6186"/>
    <w:rsid w:val="000E7B94"/>
    <w:rsid w:val="000F1F0A"/>
    <w:rsid w:val="00101CEA"/>
    <w:rsid w:val="00102A23"/>
    <w:rsid w:val="00105273"/>
    <w:rsid w:val="00110282"/>
    <w:rsid w:val="00112714"/>
    <w:rsid w:val="00120088"/>
    <w:rsid w:val="00123E98"/>
    <w:rsid w:val="0012761E"/>
    <w:rsid w:val="00131ED5"/>
    <w:rsid w:val="001336DC"/>
    <w:rsid w:val="00141CF9"/>
    <w:rsid w:val="00143D74"/>
    <w:rsid w:val="00145DB5"/>
    <w:rsid w:val="00147329"/>
    <w:rsid w:val="0014753D"/>
    <w:rsid w:val="00152D00"/>
    <w:rsid w:val="001539C2"/>
    <w:rsid w:val="00154FBB"/>
    <w:rsid w:val="00155A89"/>
    <w:rsid w:val="00170596"/>
    <w:rsid w:val="001826C2"/>
    <w:rsid w:val="00184784"/>
    <w:rsid w:val="0018600B"/>
    <w:rsid w:val="0018764C"/>
    <w:rsid w:val="00196859"/>
    <w:rsid w:val="00197067"/>
    <w:rsid w:val="00197E50"/>
    <w:rsid w:val="001A0721"/>
    <w:rsid w:val="001A0906"/>
    <w:rsid w:val="001A1B96"/>
    <w:rsid w:val="001A5478"/>
    <w:rsid w:val="001B2A0B"/>
    <w:rsid w:val="001B2B9A"/>
    <w:rsid w:val="001B2D02"/>
    <w:rsid w:val="001B3572"/>
    <w:rsid w:val="001B49B8"/>
    <w:rsid w:val="001B7312"/>
    <w:rsid w:val="001C0D70"/>
    <w:rsid w:val="001C228D"/>
    <w:rsid w:val="001C3C71"/>
    <w:rsid w:val="001C557C"/>
    <w:rsid w:val="001C6662"/>
    <w:rsid w:val="001C6B86"/>
    <w:rsid w:val="001C6CFE"/>
    <w:rsid w:val="001D3568"/>
    <w:rsid w:val="001D5781"/>
    <w:rsid w:val="001D6697"/>
    <w:rsid w:val="001D69BA"/>
    <w:rsid w:val="001E2971"/>
    <w:rsid w:val="001E6D83"/>
    <w:rsid w:val="001E6F82"/>
    <w:rsid w:val="001E786A"/>
    <w:rsid w:val="001F1312"/>
    <w:rsid w:val="001F2E74"/>
    <w:rsid w:val="001F336E"/>
    <w:rsid w:val="001F4E72"/>
    <w:rsid w:val="001F5777"/>
    <w:rsid w:val="001F6C95"/>
    <w:rsid w:val="0020012E"/>
    <w:rsid w:val="00200BEC"/>
    <w:rsid w:val="00201534"/>
    <w:rsid w:val="002043CF"/>
    <w:rsid w:val="00212087"/>
    <w:rsid w:val="00214129"/>
    <w:rsid w:val="002215C6"/>
    <w:rsid w:val="00221A15"/>
    <w:rsid w:val="00221B34"/>
    <w:rsid w:val="00225940"/>
    <w:rsid w:val="002317EF"/>
    <w:rsid w:val="002335F4"/>
    <w:rsid w:val="00235B9B"/>
    <w:rsid w:val="00236FC2"/>
    <w:rsid w:val="00245934"/>
    <w:rsid w:val="002464D1"/>
    <w:rsid w:val="002466AE"/>
    <w:rsid w:val="00251FAC"/>
    <w:rsid w:val="002536FC"/>
    <w:rsid w:val="00255E3F"/>
    <w:rsid w:val="00261C88"/>
    <w:rsid w:val="00261FEC"/>
    <w:rsid w:val="00262D5B"/>
    <w:rsid w:val="00266F29"/>
    <w:rsid w:val="0027079C"/>
    <w:rsid w:val="0027190E"/>
    <w:rsid w:val="00272026"/>
    <w:rsid w:val="00274C5A"/>
    <w:rsid w:val="00275156"/>
    <w:rsid w:val="00276708"/>
    <w:rsid w:val="002771C6"/>
    <w:rsid w:val="00277C70"/>
    <w:rsid w:val="00282B91"/>
    <w:rsid w:val="002831BC"/>
    <w:rsid w:val="002842EA"/>
    <w:rsid w:val="00284878"/>
    <w:rsid w:val="00286FF7"/>
    <w:rsid w:val="00291731"/>
    <w:rsid w:val="00292766"/>
    <w:rsid w:val="00293053"/>
    <w:rsid w:val="00293AFD"/>
    <w:rsid w:val="002A0C3D"/>
    <w:rsid w:val="002A0FEC"/>
    <w:rsid w:val="002A33B1"/>
    <w:rsid w:val="002A5641"/>
    <w:rsid w:val="002A575A"/>
    <w:rsid w:val="002B0919"/>
    <w:rsid w:val="002B4C84"/>
    <w:rsid w:val="002B5919"/>
    <w:rsid w:val="002C0225"/>
    <w:rsid w:val="002C2F87"/>
    <w:rsid w:val="002C764F"/>
    <w:rsid w:val="002C7E79"/>
    <w:rsid w:val="002D6441"/>
    <w:rsid w:val="002D6562"/>
    <w:rsid w:val="002E224D"/>
    <w:rsid w:val="002E2455"/>
    <w:rsid w:val="002E4DDF"/>
    <w:rsid w:val="002E56C2"/>
    <w:rsid w:val="002E5BE8"/>
    <w:rsid w:val="002E70A4"/>
    <w:rsid w:val="002F3B11"/>
    <w:rsid w:val="002F3F43"/>
    <w:rsid w:val="002F67E1"/>
    <w:rsid w:val="00303139"/>
    <w:rsid w:val="003052B6"/>
    <w:rsid w:val="003053DA"/>
    <w:rsid w:val="00307ED8"/>
    <w:rsid w:val="00310813"/>
    <w:rsid w:val="00313F74"/>
    <w:rsid w:val="00314ECA"/>
    <w:rsid w:val="00316861"/>
    <w:rsid w:val="00317C42"/>
    <w:rsid w:val="00320595"/>
    <w:rsid w:val="00325571"/>
    <w:rsid w:val="00325A9F"/>
    <w:rsid w:val="00326D6D"/>
    <w:rsid w:val="0033016C"/>
    <w:rsid w:val="00337DE6"/>
    <w:rsid w:val="003401DF"/>
    <w:rsid w:val="00342814"/>
    <w:rsid w:val="00344059"/>
    <w:rsid w:val="003454E3"/>
    <w:rsid w:val="00345B9A"/>
    <w:rsid w:val="00347F92"/>
    <w:rsid w:val="00350080"/>
    <w:rsid w:val="00351A6C"/>
    <w:rsid w:val="00355571"/>
    <w:rsid w:val="0035603A"/>
    <w:rsid w:val="00356D6E"/>
    <w:rsid w:val="00362E4D"/>
    <w:rsid w:val="00371630"/>
    <w:rsid w:val="003724CE"/>
    <w:rsid w:val="00372991"/>
    <w:rsid w:val="00374ED1"/>
    <w:rsid w:val="00377096"/>
    <w:rsid w:val="00380410"/>
    <w:rsid w:val="00381EC5"/>
    <w:rsid w:val="00382CD1"/>
    <w:rsid w:val="00384879"/>
    <w:rsid w:val="003849E8"/>
    <w:rsid w:val="00384F76"/>
    <w:rsid w:val="00385798"/>
    <w:rsid w:val="00385837"/>
    <w:rsid w:val="00390D64"/>
    <w:rsid w:val="003966CB"/>
    <w:rsid w:val="003A6DB6"/>
    <w:rsid w:val="003B37B4"/>
    <w:rsid w:val="003B4D5F"/>
    <w:rsid w:val="003C4695"/>
    <w:rsid w:val="003C64AF"/>
    <w:rsid w:val="003C6569"/>
    <w:rsid w:val="003D1722"/>
    <w:rsid w:val="003D6CDE"/>
    <w:rsid w:val="003E0D62"/>
    <w:rsid w:val="003E4F74"/>
    <w:rsid w:val="003E61A6"/>
    <w:rsid w:val="003E66E4"/>
    <w:rsid w:val="003E7EEB"/>
    <w:rsid w:val="003F008C"/>
    <w:rsid w:val="003F00DA"/>
    <w:rsid w:val="003F0944"/>
    <w:rsid w:val="003F1BC4"/>
    <w:rsid w:val="003F1F91"/>
    <w:rsid w:val="003F2004"/>
    <w:rsid w:val="003F2836"/>
    <w:rsid w:val="003F5019"/>
    <w:rsid w:val="003F6A20"/>
    <w:rsid w:val="003F72B6"/>
    <w:rsid w:val="0040089E"/>
    <w:rsid w:val="00401616"/>
    <w:rsid w:val="00402686"/>
    <w:rsid w:val="00403A9E"/>
    <w:rsid w:val="004044DF"/>
    <w:rsid w:val="004051FA"/>
    <w:rsid w:val="004059E9"/>
    <w:rsid w:val="00410CA1"/>
    <w:rsid w:val="00413F05"/>
    <w:rsid w:val="004167AF"/>
    <w:rsid w:val="00423F69"/>
    <w:rsid w:val="0042569E"/>
    <w:rsid w:val="004307F6"/>
    <w:rsid w:val="004321D3"/>
    <w:rsid w:val="00436E5F"/>
    <w:rsid w:val="00442A3E"/>
    <w:rsid w:val="0044345A"/>
    <w:rsid w:val="00443D73"/>
    <w:rsid w:val="00444B19"/>
    <w:rsid w:val="0044588A"/>
    <w:rsid w:val="00445C9C"/>
    <w:rsid w:val="00446F8C"/>
    <w:rsid w:val="004513BB"/>
    <w:rsid w:val="00452120"/>
    <w:rsid w:val="004546E1"/>
    <w:rsid w:val="0045499C"/>
    <w:rsid w:val="00457E99"/>
    <w:rsid w:val="00460271"/>
    <w:rsid w:val="00464D3F"/>
    <w:rsid w:val="00467B59"/>
    <w:rsid w:val="004704F7"/>
    <w:rsid w:val="00473B4D"/>
    <w:rsid w:val="00475C97"/>
    <w:rsid w:val="004807CA"/>
    <w:rsid w:val="004840E9"/>
    <w:rsid w:val="004845F9"/>
    <w:rsid w:val="00484F40"/>
    <w:rsid w:val="0048741B"/>
    <w:rsid w:val="004874EC"/>
    <w:rsid w:val="00490187"/>
    <w:rsid w:val="0049276B"/>
    <w:rsid w:val="004952BA"/>
    <w:rsid w:val="004961CE"/>
    <w:rsid w:val="00496A2B"/>
    <w:rsid w:val="00496CE8"/>
    <w:rsid w:val="004A29DC"/>
    <w:rsid w:val="004A2FCD"/>
    <w:rsid w:val="004A347A"/>
    <w:rsid w:val="004A6280"/>
    <w:rsid w:val="004A6D30"/>
    <w:rsid w:val="004A779B"/>
    <w:rsid w:val="004A77A8"/>
    <w:rsid w:val="004B038D"/>
    <w:rsid w:val="004B0672"/>
    <w:rsid w:val="004B0D97"/>
    <w:rsid w:val="004B4735"/>
    <w:rsid w:val="004C263E"/>
    <w:rsid w:val="004C4A9F"/>
    <w:rsid w:val="004C50C8"/>
    <w:rsid w:val="004D009C"/>
    <w:rsid w:val="004D46D3"/>
    <w:rsid w:val="004D7BDC"/>
    <w:rsid w:val="004E6437"/>
    <w:rsid w:val="004E6C7A"/>
    <w:rsid w:val="004F01F1"/>
    <w:rsid w:val="004F2A66"/>
    <w:rsid w:val="004F2B8B"/>
    <w:rsid w:val="004F4E85"/>
    <w:rsid w:val="0050408B"/>
    <w:rsid w:val="00505077"/>
    <w:rsid w:val="0050653F"/>
    <w:rsid w:val="005143BF"/>
    <w:rsid w:val="005204D7"/>
    <w:rsid w:val="00522E6F"/>
    <w:rsid w:val="00526861"/>
    <w:rsid w:val="005327F0"/>
    <w:rsid w:val="0053647A"/>
    <w:rsid w:val="0053747E"/>
    <w:rsid w:val="005468A6"/>
    <w:rsid w:val="005475BD"/>
    <w:rsid w:val="00547D0D"/>
    <w:rsid w:val="00553ABE"/>
    <w:rsid w:val="0055630D"/>
    <w:rsid w:val="0056068B"/>
    <w:rsid w:val="00562B86"/>
    <w:rsid w:val="00562E51"/>
    <w:rsid w:val="0056322C"/>
    <w:rsid w:val="00563A27"/>
    <w:rsid w:val="005641D2"/>
    <w:rsid w:val="00564B1B"/>
    <w:rsid w:val="00565D76"/>
    <w:rsid w:val="0056602D"/>
    <w:rsid w:val="00572670"/>
    <w:rsid w:val="00573B8D"/>
    <w:rsid w:val="00574FF1"/>
    <w:rsid w:val="00576E3D"/>
    <w:rsid w:val="0058015F"/>
    <w:rsid w:val="005817CB"/>
    <w:rsid w:val="00581BBC"/>
    <w:rsid w:val="00583F31"/>
    <w:rsid w:val="0059230E"/>
    <w:rsid w:val="0059420E"/>
    <w:rsid w:val="00594DCB"/>
    <w:rsid w:val="005A0215"/>
    <w:rsid w:val="005A063C"/>
    <w:rsid w:val="005A10FE"/>
    <w:rsid w:val="005A5CC5"/>
    <w:rsid w:val="005A7E44"/>
    <w:rsid w:val="005B081B"/>
    <w:rsid w:val="005B1BF2"/>
    <w:rsid w:val="005B3C17"/>
    <w:rsid w:val="005B4F10"/>
    <w:rsid w:val="005C49F6"/>
    <w:rsid w:val="005C756B"/>
    <w:rsid w:val="005D0F65"/>
    <w:rsid w:val="005D4D92"/>
    <w:rsid w:val="005D6460"/>
    <w:rsid w:val="005D79AB"/>
    <w:rsid w:val="005E2820"/>
    <w:rsid w:val="005E4683"/>
    <w:rsid w:val="005E6068"/>
    <w:rsid w:val="005E6DC3"/>
    <w:rsid w:val="005E7141"/>
    <w:rsid w:val="005F0C2D"/>
    <w:rsid w:val="005F1649"/>
    <w:rsid w:val="005F28AC"/>
    <w:rsid w:val="005F312D"/>
    <w:rsid w:val="00601D5F"/>
    <w:rsid w:val="0060596C"/>
    <w:rsid w:val="00606217"/>
    <w:rsid w:val="0060708E"/>
    <w:rsid w:val="00612344"/>
    <w:rsid w:val="00614EDE"/>
    <w:rsid w:val="00615BE3"/>
    <w:rsid w:val="0061702C"/>
    <w:rsid w:val="00617342"/>
    <w:rsid w:val="00625C52"/>
    <w:rsid w:val="00625DB5"/>
    <w:rsid w:val="00636744"/>
    <w:rsid w:val="00637E33"/>
    <w:rsid w:val="00640315"/>
    <w:rsid w:val="00644A56"/>
    <w:rsid w:val="00645CA5"/>
    <w:rsid w:val="00645EE9"/>
    <w:rsid w:val="00650997"/>
    <w:rsid w:val="00651405"/>
    <w:rsid w:val="00654986"/>
    <w:rsid w:val="006562CA"/>
    <w:rsid w:val="00660D75"/>
    <w:rsid w:val="00663794"/>
    <w:rsid w:val="006716F6"/>
    <w:rsid w:val="00674E60"/>
    <w:rsid w:val="00676388"/>
    <w:rsid w:val="0067666D"/>
    <w:rsid w:val="00677C01"/>
    <w:rsid w:val="00680CD7"/>
    <w:rsid w:val="00685A85"/>
    <w:rsid w:val="00687F85"/>
    <w:rsid w:val="006927B3"/>
    <w:rsid w:val="006946F9"/>
    <w:rsid w:val="0069676B"/>
    <w:rsid w:val="00697321"/>
    <w:rsid w:val="006A1B6C"/>
    <w:rsid w:val="006A41F6"/>
    <w:rsid w:val="006A76BF"/>
    <w:rsid w:val="006A7777"/>
    <w:rsid w:val="006A77FE"/>
    <w:rsid w:val="006B0DFB"/>
    <w:rsid w:val="006B1D18"/>
    <w:rsid w:val="006B5B8A"/>
    <w:rsid w:val="006C1A12"/>
    <w:rsid w:val="006C2282"/>
    <w:rsid w:val="006C35B7"/>
    <w:rsid w:val="006C65B3"/>
    <w:rsid w:val="006C768D"/>
    <w:rsid w:val="006D06AC"/>
    <w:rsid w:val="006D06D2"/>
    <w:rsid w:val="006D1A4B"/>
    <w:rsid w:val="006D1BF6"/>
    <w:rsid w:val="006D6784"/>
    <w:rsid w:val="006D77BC"/>
    <w:rsid w:val="006E2404"/>
    <w:rsid w:val="006F3B4A"/>
    <w:rsid w:val="006F3FEF"/>
    <w:rsid w:val="00700181"/>
    <w:rsid w:val="007017F0"/>
    <w:rsid w:val="00714E2E"/>
    <w:rsid w:val="007172A6"/>
    <w:rsid w:val="00720C6B"/>
    <w:rsid w:val="00721C71"/>
    <w:rsid w:val="00726250"/>
    <w:rsid w:val="00726AB9"/>
    <w:rsid w:val="00727BFD"/>
    <w:rsid w:val="0073340E"/>
    <w:rsid w:val="00733949"/>
    <w:rsid w:val="00735611"/>
    <w:rsid w:val="00735B96"/>
    <w:rsid w:val="007476D4"/>
    <w:rsid w:val="007505B5"/>
    <w:rsid w:val="00752FA8"/>
    <w:rsid w:val="00754287"/>
    <w:rsid w:val="00754798"/>
    <w:rsid w:val="00761729"/>
    <w:rsid w:val="007644F6"/>
    <w:rsid w:val="00765C0F"/>
    <w:rsid w:val="0076736D"/>
    <w:rsid w:val="00772173"/>
    <w:rsid w:val="00773351"/>
    <w:rsid w:val="00774536"/>
    <w:rsid w:val="00775373"/>
    <w:rsid w:val="00781BE0"/>
    <w:rsid w:val="00784022"/>
    <w:rsid w:val="00785DA2"/>
    <w:rsid w:val="00785F61"/>
    <w:rsid w:val="00790F93"/>
    <w:rsid w:val="00796ECD"/>
    <w:rsid w:val="00797A9B"/>
    <w:rsid w:val="007A2DB5"/>
    <w:rsid w:val="007A348F"/>
    <w:rsid w:val="007A3E6D"/>
    <w:rsid w:val="007B18CC"/>
    <w:rsid w:val="007B4926"/>
    <w:rsid w:val="007B5695"/>
    <w:rsid w:val="007B70D9"/>
    <w:rsid w:val="007B78A5"/>
    <w:rsid w:val="007C467B"/>
    <w:rsid w:val="007C5A09"/>
    <w:rsid w:val="007C7908"/>
    <w:rsid w:val="007D5448"/>
    <w:rsid w:val="007D6A86"/>
    <w:rsid w:val="007D761E"/>
    <w:rsid w:val="007D7AC4"/>
    <w:rsid w:val="007E04FB"/>
    <w:rsid w:val="007E4569"/>
    <w:rsid w:val="007E4BF8"/>
    <w:rsid w:val="007E66A1"/>
    <w:rsid w:val="007E6869"/>
    <w:rsid w:val="007F3399"/>
    <w:rsid w:val="00800084"/>
    <w:rsid w:val="008004CC"/>
    <w:rsid w:val="00801251"/>
    <w:rsid w:val="00802AEA"/>
    <w:rsid w:val="00805241"/>
    <w:rsid w:val="008053C5"/>
    <w:rsid w:val="00807930"/>
    <w:rsid w:val="0082125C"/>
    <w:rsid w:val="00822B17"/>
    <w:rsid w:val="00822C27"/>
    <w:rsid w:val="00824375"/>
    <w:rsid w:val="00825302"/>
    <w:rsid w:val="00825E02"/>
    <w:rsid w:val="0083685D"/>
    <w:rsid w:val="00840233"/>
    <w:rsid w:val="00842B47"/>
    <w:rsid w:val="00847D1C"/>
    <w:rsid w:val="00861F4E"/>
    <w:rsid w:val="00865DD0"/>
    <w:rsid w:val="00866997"/>
    <w:rsid w:val="00867FAA"/>
    <w:rsid w:val="0087582D"/>
    <w:rsid w:val="0088013A"/>
    <w:rsid w:val="00880FB5"/>
    <w:rsid w:val="00883C04"/>
    <w:rsid w:val="00884266"/>
    <w:rsid w:val="00885911"/>
    <w:rsid w:val="00886834"/>
    <w:rsid w:val="00890A83"/>
    <w:rsid w:val="00891CEE"/>
    <w:rsid w:val="00894FE9"/>
    <w:rsid w:val="00895692"/>
    <w:rsid w:val="008977A8"/>
    <w:rsid w:val="00897907"/>
    <w:rsid w:val="008B0150"/>
    <w:rsid w:val="008B7D68"/>
    <w:rsid w:val="008C0312"/>
    <w:rsid w:val="008C0BAB"/>
    <w:rsid w:val="008C10E1"/>
    <w:rsid w:val="008C43D1"/>
    <w:rsid w:val="008D13EB"/>
    <w:rsid w:val="008E2B61"/>
    <w:rsid w:val="008E3AB2"/>
    <w:rsid w:val="008E3FD7"/>
    <w:rsid w:val="008F169B"/>
    <w:rsid w:val="008F3D5D"/>
    <w:rsid w:val="00900E93"/>
    <w:rsid w:val="00901007"/>
    <w:rsid w:val="00902113"/>
    <w:rsid w:val="00907E45"/>
    <w:rsid w:val="009126FD"/>
    <w:rsid w:val="009203C4"/>
    <w:rsid w:val="00924F0B"/>
    <w:rsid w:val="00930967"/>
    <w:rsid w:val="0093163A"/>
    <w:rsid w:val="0093260E"/>
    <w:rsid w:val="009361BD"/>
    <w:rsid w:val="0094162E"/>
    <w:rsid w:val="009422D6"/>
    <w:rsid w:val="009428DE"/>
    <w:rsid w:val="009443B9"/>
    <w:rsid w:val="00946DD9"/>
    <w:rsid w:val="0095526C"/>
    <w:rsid w:val="009604E8"/>
    <w:rsid w:val="00962B6F"/>
    <w:rsid w:val="009631B2"/>
    <w:rsid w:val="00966059"/>
    <w:rsid w:val="00974BDE"/>
    <w:rsid w:val="00976761"/>
    <w:rsid w:val="009806A3"/>
    <w:rsid w:val="009813F3"/>
    <w:rsid w:val="0098706B"/>
    <w:rsid w:val="00991D4D"/>
    <w:rsid w:val="00993651"/>
    <w:rsid w:val="00997C43"/>
    <w:rsid w:val="009A1B3B"/>
    <w:rsid w:val="009A41B0"/>
    <w:rsid w:val="009A5E21"/>
    <w:rsid w:val="009B056B"/>
    <w:rsid w:val="009B1486"/>
    <w:rsid w:val="009B232A"/>
    <w:rsid w:val="009C168A"/>
    <w:rsid w:val="009D0A23"/>
    <w:rsid w:val="009D250A"/>
    <w:rsid w:val="009D3420"/>
    <w:rsid w:val="009D44D6"/>
    <w:rsid w:val="009D7B6C"/>
    <w:rsid w:val="009F319F"/>
    <w:rsid w:val="009F3905"/>
    <w:rsid w:val="009F670E"/>
    <w:rsid w:val="00A0189C"/>
    <w:rsid w:val="00A01D24"/>
    <w:rsid w:val="00A03D76"/>
    <w:rsid w:val="00A06BC8"/>
    <w:rsid w:val="00A06E2B"/>
    <w:rsid w:val="00A12EB3"/>
    <w:rsid w:val="00A24A5D"/>
    <w:rsid w:val="00A25A38"/>
    <w:rsid w:val="00A34414"/>
    <w:rsid w:val="00A3778D"/>
    <w:rsid w:val="00A473BE"/>
    <w:rsid w:val="00A51C67"/>
    <w:rsid w:val="00A52611"/>
    <w:rsid w:val="00A52A9A"/>
    <w:rsid w:val="00A53D87"/>
    <w:rsid w:val="00A54EC7"/>
    <w:rsid w:val="00A62AAA"/>
    <w:rsid w:val="00A64582"/>
    <w:rsid w:val="00A655C1"/>
    <w:rsid w:val="00A672D4"/>
    <w:rsid w:val="00A67E3B"/>
    <w:rsid w:val="00A7148E"/>
    <w:rsid w:val="00A72C6F"/>
    <w:rsid w:val="00A74334"/>
    <w:rsid w:val="00A74942"/>
    <w:rsid w:val="00A77317"/>
    <w:rsid w:val="00A80261"/>
    <w:rsid w:val="00A91474"/>
    <w:rsid w:val="00A933C3"/>
    <w:rsid w:val="00A9540E"/>
    <w:rsid w:val="00A966AF"/>
    <w:rsid w:val="00A9744D"/>
    <w:rsid w:val="00AA2777"/>
    <w:rsid w:val="00AA4EC7"/>
    <w:rsid w:val="00AB3220"/>
    <w:rsid w:val="00AB4484"/>
    <w:rsid w:val="00AB4730"/>
    <w:rsid w:val="00AB695E"/>
    <w:rsid w:val="00AB6C01"/>
    <w:rsid w:val="00AC0CA5"/>
    <w:rsid w:val="00AC41D7"/>
    <w:rsid w:val="00AC4822"/>
    <w:rsid w:val="00AC5320"/>
    <w:rsid w:val="00AC7908"/>
    <w:rsid w:val="00AD1C70"/>
    <w:rsid w:val="00AD4D3D"/>
    <w:rsid w:val="00AD51BF"/>
    <w:rsid w:val="00AD7A7A"/>
    <w:rsid w:val="00AE0F46"/>
    <w:rsid w:val="00AE239C"/>
    <w:rsid w:val="00AF2D94"/>
    <w:rsid w:val="00AF6656"/>
    <w:rsid w:val="00B00105"/>
    <w:rsid w:val="00B010E2"/>
    <w:rsid w:val="00B07E22"/>
    <w:rsid w:val="00B10261"/>
    <w:rsid w:val="00B12535"/>
    <w:rsid w:val="00B13284"/>
    <w:rsid w:val="00B2563E"/>
    <w:rsid w:val="00B26580"/>
    <w:rsid w:val="00B35E4E"/>
    <w:rsid w:val="00B36781"/>
    <w:rsid w:val="00B42A5C"/>
    <w:rsid w:val="00B437E3"/>
    <w:rsid w:val="00B46A36"/>
    <w:rsid w:val="00B54D93"/>
    <w:rsid w:val="00B554F5"/>
    <w:rsid w:val="00B56D83"/>
    <w:rsid w:val="00B60094"/>
    <w:rsid w:val="00B63DF1"/>
    <w:rsid w:val="00B65B45"/>
    <w:rsid w:val="00B7311D"/>
    <w:rsid w:val="00B73C54"/>
    <w:rsid w:val="00B74290"/>
    <w:rsid w:val="00B74CB5"/>
    <w:rsid w:val="00B766C3"/>
    <w:rsid w:val="00B8053E"/>
    <w:rsid w:val="00B82FEC"/>
    <w:rsid w:val="00B8509F"/>
    <w:rsid w:val="00B8571D"/>
    <w:rsid w:val="00B86E14"/>
    <w:rsid w:val="00B955CB"/>
    <w:rsid w:val="00B9767E"/>
    <w:rsid w:val="00BA01D6"/>
    <w:rsid w:val="00BA2FB6"/>
    <w:rsid w:val="00BA6118"/>
    <w:rsid w:val="00BB01E1"/>
    <w:rsid w:val="00BB024E"/>
    <w:rsid w:val="00BB4A44"/>
    <w:rsid w:val="00BB55F4"/>
    <w:rsid w:val="00BC10C4"/>
    <w:rsid w:val="00BC27A0"/>
    <w:rsid w:val="00BC2897"/>
    <w:rsid w:val="00BC393E"/>
    <w:rsid w:val="00BC472F"/>
    <w:rsid w:val="00BC6B41"/>
    <w:rsid w:val="00BD123D"/>
    <w:rsid w:val="00BD2868"/>
    <w:rsid w:val="00BD4F7B"/>
    <w:rsid w:val="00BD5F3F"/>
    <w:rsid w:val="00BD7C81"/>
    <w:rsid w:val="00BE076D"/>
    <w:rsid w:val="00BE3FCF"/>
    <w:rsid w:val="00BE4068"/>
    <w:rsid w:val="00BE5085"/>
    <w:rsid w:val="00BE5B67"/>
    <w:rsid w:val="00BE6326"/>
    <w:rsid w:val="00BE7428"/>
    <w:rsid w:val="00BF1874"/>
    <w:rsid w:val="00BF475A"/>
    <w:rsid w:val="00BF66CB"/>
    <w:rsid w:val="00C00730"/>
    <w:rsid w:val="00C02304"/>
    <w:rsid w:val="00C05DDA"/>
    <w:rsid w:val="00C071BC"/>
    <w:rsid w:val="00C102B3"/>
    <w:rsid w:val="00C11177"/>
    <w:rsid w:val="00C12299"/>
    <w:rsid w:val="00C12B25"/>
    <w:rsid w:val="00C13B09"/>
    <w:rsid w:val="00C16B20"/>
    <w:rsid w:val="00C16E25"/>
    <w:rsid w:val="00C179DE"/>
    <w:rsid w:val="00C21970"/>
    <w:rsid w:val="00C25218"/>
    <w:rsid w:val="00C252F3"/>
    <w:rsid w:val="00C265D9"/>
    <w:rsid w:val="00C26D3E"/>
    <w:rsid w:val="00C270C1"/>
    <w:rsid w:val="00C2769A"/>
    <w:rsid w:val="00C30F51"/>
    <w:rsid w:val="00C333CA"/>
    <w:rsid w:val="00C34BFD"/>
    <w:rsid w:val="00C44675"/>
    <w:rsid w:val="00C44A30"/>
    <w:rsid w:val="00C459E3"/>
    <w:rsid w:val="00C47236"/>
    <w:rsid w:val="00C50CF3"/>
    <w:rsid w:val="00C5525D"/>
    <w:rsid w:val="00C56136"/>
    <w:rsid w:val="00C56BB7"/>
    <w:rsid w:val="00C57B0F"/>
    <w:rsid w:val="00C61842"/>
    <w:rsid w:val="00C621F2"/>
    <w:rsid w:val="00C634CC"/>
    <w:rsid w:val="00C70BC3"/>
    <w:rsid w:val="00C71128"/>
    <w:rsid w:val="00C71A8E"/>
    <w:rsid w:val="00C7465D"/>
    <w:rsid w:val="00C81947"/>
    <w:rsid w:val="00C90780"/>
    <w:rsid w:val="00C957E3"/>
    <w:rsid w:val="00C95EA9"/>
    <w:rsid w:val="00CA4910"/>
    <w:rsid w:val="00CA7DEF"/>
    <w:rsid w:val="00CB1E45"/>
    <w:rsid w:val="00CB59B2"/>
    <w:rsid w:val="00CB62F2"/>
    <w:rsid w:val="00CB7D2E"/>
    <w:rsid w:val="00CB7D68"/>
    <w:rsid w:val="00CC24A5"/>
    <w:rsid w:val="00CC5658"/>
    <w:rsid w:val="00CD0496"/>
    <w:rsid w:val="00CD0511"/>
    <w:rsid w:val="00CD1A80"/>
    <w:rsid w:val="00CD271D"/>
    <w:rsid w:val="00CD4B13"/>
    <w:rsid w:val="00CD533E"/>
    <w:rsid w:val="00CD5ED1"/>
    <w:rsid w:val="00CE2950"/>
    <w:rsid w:val="00CE2B69"/>
    <w:rsid w:val="00CE351F"/>
    <w:rsid w:val="00CF3ECA"/>
    <w:rsid w:val="00CF5689"/>
    <w:rsid w:val="00CF65A8"/>
    <w:rsid w:val="00CF6A54"/>
    <w:rsid w:val="00CF7872"/>
    <w:rsid w:val="00D0080E"/>
    <w:rsid w:val="00D01C06"/>
    <w:rsid w:val="00D03C4E"/>
    <w:rsid w:val="00D062BE"/>
    <w:rsid w:val="00D07858"/>
    <w:rsid w:val="00D115D4"/>
    <w:rsid w:val="00D11E3F"/>
    <w:rsid w:val="00D154C8"/>
    <w:rsid w:val="00D21064"/>
    <w:rsid w:val="00D237C2"/>
    <w:rsid w:val="00D247D5"/>
    <w:rsid w:val="00D310FE"/>
    <w:rsid w:val="00D32059"/>
    <w:rsid w:val="00D4013A"/>
    <w:rsid w:val="00D44E27"/>
    <w:rsid w:val="00D4746A"/>
    <w:rsid w:val="00D47902"/>
    <w:rsid w:val="00D511AF"/>
    <w:rsid w:val="00D514C8"/>
    <w:rsid w:val="00D57282"/>
    <w:rsid w:val="00D6022D"/>
    <w:rsid w:val="00D62AE8"/>
    <w:rsid w:val="00D636C4"/>
    <w:rsid w:val="00D63703"/>
    <w:rsid w:val="00D651BA"/>
    <w:rsid w:val="00D65F3C"/>
    <w:rsid w:val="00D7028C"/>
    <w:rsid w:val="00D7095E"/>
    <w:rsid w:val="00D711C5"/>
    <w:rsid w:val="00D71B42"/>
    <w:rsid w:val="00D72205"/>
    <w:rsid w:val="00D73B62"/>
    <w:rsid w:val="00D758D7"/>
    <w:rsid w:val="00D76234"/>
    <w:rsid w:val="00D80AC2"/>
    <w:rsid w:val="00D82E97"/>
    <w:rsid w:val="00D8410E"/>
    <w:rsid w:val="00D8694E"/>
    <w:rsid w:val="00D90A04"/>
    <w:rsid w:val="00D9170A"/>
    <w:rsid w:val="00D92FBA"/>
    <w:rsid w:val="00D93CE0"/>
    <w:rsid w:val="00D93D33"/>
    <w:rsid w:val="00D9505E"/>
    <w:rsid w:val="00D9578F"/>
    <w:rsid w:val="00D95BDD"/>
    <w:rsid w:val="00D971D8"/>
    <w:rsid w:val="00D977F5"/>
    <w:rsid w:val="00DA09C1"/>
    <w:rsid w:val="00DA263C"/>
    <w:rsid w:val="00DA4DCC"/>
    <w:rsid w:val="00DA5E8F"/>
    <w:rsid w:val="00DA766B"/>
    <w:rsid w:val="00DA7DCE"/>
    <w:rsid w:val="00DB0FDF"/>
    <w:rsid w:val="00DB7230"/>
    <w:rsid w:val="00DC25C9"/>
    <w:rsid w:val="00DC2D48"/>
    <w:rsid w:val="00DC4D8C"/>
    <w:rsid w:val="00DC5C6C"/>
    <w:rsid w:val="00DC7D81"/>
    <w:rsid w:val="00DD3DDA"/>
    <w:rsid w:val="00DD5DD2"/>
    <w:rsid w:val="00DD6E98"/>
    <w:rsid w:val="00DE06A6"/>
    <w:rsid w:val="00DE14D5"/>
    <w:rsid w:val="00DE4F68"/>
    <w:rsid w:val="00DE65C8"/>
    <w:rsid w:val="00DE6986"/>
    <w:rsid w:val="00DF0F8F"/>
    <w:rsid w:val="00DF20BB"/>
    <w:rsid w:val="00E026B2"/>
    <w:rsid w:val="00E059A2"/>
    <w:rsid w:val="00E078A9"/>
    <w:rsid w:val="00E12F2D"/>
    <w:rsid w:val="00E14019"/>
    <w:rsid w:val="00E14746"/>
    <w:rsid w:val="00E16831"/>
    <w:rsid w:val="00E17005"/>
    <w:rsid w:val="00E17132"/>
    <w:rsid w:val="00E17249"/>
    <w:rsid w:val="00E23F7B"/>
    <w:rsid w:val="00E27EF7"/>
    <w:rsid w:val="00E32679"/>
    <w:rsid w:val="00E35761"/>
    <w:rsid w:val="00E4096D"/>
    <w:rsid w:val="00E43C91"/>
    <w:rsid w:val="00E47DB7"/>
    <w:rsid w:val="00E51CC7"/>
    <w:rsid w:val="00E52BB9"/>
    <w:rsid w:val="00E536C7"/>
    <w:rsid w:val="00E67788"/>
    <w:rsid w:val="00E763AD"/>
    <w:rsid w:val="00E8374E"/>
    <w:rsid w:val="00E847A0"/>
    <w:rsid w:val="00E84C26"/>
    <w:rsid w:val="00E85579"/>
    <w:rsid w:val="00E860E2"/>
    <w:rsid w:val="00E864A5"/>
    <w:rsid w:val="00E9095D"/>
    <w:rsid w:val="00E918C5"/>
    <w:rsid w:val="00E928EE"/>
    <w:rsid w:val="00E9360F"/>
    <w:rsid w:val="00E93DCE"/>
    <w:rsid w:val="00E953F7"/>
    <w:rsid w:val="00E95DA9"/>
    <w:rsid w:val="00E96AB5"/>
    <w:rsid w:val="00EA18E5"/>
    <w:rsid w:val="00EA422F"/>
    <w:rsid w:val="00EA5AC2"/>
    <w:rsid w:val="00EB0896"/>
    <w:rsid w:val="00ED24F2"/>
    <w:rsid w:val="00ED2E9B"/>
    <w:rsid w:val="00ED3031"/>
    <w:rsid w:val="00ED6766"/>
    <w:rsid w:val="00EE0110"/>
    <w:rsid w:val="00EE055A"/>
    <w:rsid w:val="00EE3831"/>
    <w:rsid w:val="00EE66B0"/>
    <w:rsid w:val="00EE79F5"/>
    <w:rsid w:val="00EF2E1D"/>
    <w:rsid w:val="00EF478A"/>
    <w:rsid w:val="00F0014F"/>
    <w:rsid w:val="00F029CD"/>
    <w:rsid w:val="00F075B4"/>
    <w:rsid w:val="00F125E3"/>
    <w:rsid w:val="00F1509E"/>
    <w:rsid w:val="00F16605"/>
    <w:rsid w:val="00F2196E"/>
    <w:rsid w:val="00F22889"/>
    <w:rsid w:val="00F23E89"/>
    <w:rsid w:val="00F25890"/>
    <w:rsid w:val="00F27263"/>
    <w:rsid w:val="00F31BC5"/>
    <w:rsid w:val="00F42256"/>
    <w:rsid w:val="00F44C83"/>
    <w:rsid w:val="00F45173"/>
    <w:rsid w:val="00F45212"/>
    <w:rsid w:val="00F45B2C"/>
    <w:rsid w:val="00F5132F"/>
    <w:rsid w:val="00F516DD"/>
    <w:rsid w:val="00F53ED6"/>
    <w:rsid w:val="00F55B08"/>
    <w:rsid w:val="00F55F83"/>
    <w:rsid w:val="00F57846"/>
    <w:rsid w:val="00F60914"/>
    <w:rsid w:val="00F62E21"/>
    <w:rsid w:val="00F65491"/>
    <w:rsid w:val="00F67FB0"/>
    <w:rsid w:val="00F742AF"/>
    <w:rsid w:val="00F767A7"/>
    <w:rsid w:val="00F77117"/>
    <w:rsid w:val="00F82324"/>
    <w:rsid w:val="00F83A9D"/>
    <w:rsid w:val="00F84147"/>
    <w:rsid w:val="00F841C5"/>
    <w:rsid w:val="00F875E0"/>
    <w:rsid w:val="00F905FF"/>
    <w:rsid w:val="00F91170"/>
    <w:rsid w:val="00F924C8"/>
    <w:rsid w:val="00F929AA"/>
    <w:rsid w:val="00F9348B"/>
    <w:rsid w:val="00F953C9"/>
    <w:rsid w:val="00F963AF"/>
    <w:rsid w:val="00FA108B"/>
    <w:rsid w:val="00FA1330"/>
    <w:rsid w:val="00FA1344"/>
    <w:rsid w:val="00FA24BF"/>
    <w:rsid w:val="00FA2652"/>
    <w:rsid w:val="00FA36DC"/>
    <w:rsid w:val="00FA3E15"/>
    <w:rsid w:val="00FA45B8"/>
    <w:rsid w:val="00FA47E3"/>
    <w:rsid w:val="00FA7777"/>
    <w:rsid w:val="00FB2694"/>
    <w:rsid w:val="00FB27C5"/>
    <w:rsid w:val="00FB3236"/>
    <w:rsid w:val="00FB5A7B"/>
    <w:rsid w:val="00FB5B12"/>
    <w:rsid w:val="00FC1C76"/>
    <w:rsid w:val="00FD11EE"/>
    <w:rsid w:val="00FD240C"/>
    <w:rsid w:val="00FD6D50"/>
    <w:rsid w:val="00FE1CD6"/>
    <w:rsid w:val="00FE246A"/>
    <w:rsid w:val="00FE3153"/>
    <w:rsid w:val="00FE584A"/>
    <w:rsid w:val="00FE7EBE"/>
    <w:rsid w:val="00FF173C"/>
    <w:rsid w:val="00FF5272"/>
    <w:rsid w:val="00FF5F5D"/>
    <w:rsid w:val="00FF6225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49B8A7"/>
  <w15:docId w15:val="{D5315099-6FE9-4A52-921B-72CD38BC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105"/>
    <w:pPr>
      <w:suppressAutoHyphens/>
    </w:pPr>
    <w:rPr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rsid w:val="008E3AB2"/>
    <w:pPr>
      <w:keepNext/>
      <w:numPr>
        <w:numId w:val="1"/>
      </w:numPr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8E3AB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E3A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E3AB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E3AB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E3AB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E3AB2"/>
    <w:rPr>
      <w:rFonts w:ascii="Symbol" w:hAnsi="Symbol" w:cs="Symbol" w:hint="default"/>
    </w:rPr>
  </w:style>
  <w:style w:type="character" w:customStyle="1" w:styleId="WW8Num1z1">
    <w:name w:val="WW8Num1z1"/>
    <w:rsid w:val="008E3AB2"/>
    <w:rPr>
      <w:rFonts w:ascii="Courier New" w:hAnsi="Courier New" w:cs="Courier New" w:hint="default"/>
    </w:rPr>
  </w:style>
  <w:style w:type="character" w:customStyle="1" w:styleId="WW8Num1z2">
    <w:name w:val="WW8Num1z2"/>
    <w:rsid w:val="008E3AB2"/>
    <w:rPr>
      <w:rFonts w:ascii="Wingdings" w:hAnsi="Wingdings" w:cs="Wingdings" w:hint="default"/>
    </w:rPr>
  </w:style>
  <w:style w:type="character" w:customStyle="1" w:styleId="WW8Num1z3">
    <w:name w:val="WW8Num1z3"/>
    <w:rsid w:val="008E3AB2"/>
  </w:style>
  <w:style w:type="character" w:customStyle="1" w:styleId="WW8Num1z4">
    <w:name w:val="WW8Num1z4"/>
    <w:rsid w:val="008E3AB2"/>
  </w:style>
  <w:style w:type="character" w:customStyle="1" w:styleId="WW8Num1z5">
    <w:name w:val="WW8Num1z5"/>
    <w:rsid w:val="008E3AB2"/>
  </w:style>
  <w:style w:type="character" w:customStyle="1" w:styleId="WW8Num1z6">
    <w:name w:val="WW8Num1z6"/>
    <w:rsid w:val="008E3AB2"/>
  </w:style>
  <w:style w:type="character" w:customStyle="1" w:styleId="WW8Num1z7">
    <w:name w:val="WW8Num1z7"/>
    <w:rsid w:val="008E3AB2"/>
  </w:style>
  <w:style w:type="character" w:customStyle="1" w:styleId="WW8Num1z8">
    <w:name w:val="WW8Num1z8"/>
    <w:rsid w:val="008E3AB2"/>
  </w:style>
  <w:style w:type="character" w:customStyle="1" w:styleId="WW8Num2z0">
    <w:name w:val="WW8Num2z0"/>
    <w:rsid w:val="008E3AB2"/>
    <w:rPr>
      <w:rFonts w:ascii="Symbol" w:hAnsi="Symbol" w:cs="Symbol" w:hint="default"/>
    </w:rPr>
  </w:style>
  <w:style w:type="character" w:customStyle="1" w:styleId="WW8Num2z1">
    <w:name w:val="WW8Num2z1"/>
    <w:rsid w:val="008E3AB2"/>
    <w:rPr>
      <w:rFonts w:ascii="Courier New" w:hAnsi="Courier New" w:cs="Courier New" w:hint="default"/>
    </w:rPr>
  </w:style>
  <w:style w:type="character" w:customStyle="1" w:styleId="WW8Num2z2">
    <w:name w:val="WW8Num2z2"/>
    <w:rsid w:val="008E3AB2"/>
    <w:rPr>
      <w:rFonts w:ascii="Wingdings" w:hAnsi="Wingdings" w:cs="Wingdings" w:hint="default"/>
    </w:rPr>
  </w:style>
  <w:style w:type="character" w:customStyle="1" w:styleId="WW8Num3z0">
    <w:name w:val="WW8Num3z0"/>
    <w:rsid w:val="008E3AB2"/>
    <w:rPr>
      <w:rFonts w:ascii="Times New Roman" w:eastAsia="Times New Roman" w:hAnsi="Times New Roman" w:cs="Times New Roman" w:hint="default"/>
      <w:color w:val="auto"/>
    </w:rPr>
  </w:style>
  <w:style w:type="character" w:customStyle="1" w:styleId="WW8Num3z1">
    <w:name w:val="WW8Num3z1"/>
    <w:rsid w:val="008E3AB2"/>
    <w:rPr>
      <w:rFonts w:ascii="Wingdings" w:hAnsi="Wingdings" w:cs="Wingdings" w:hint="default"/>
      <w:color w:val="auto"/>
    </w:rPr>
  </w:style>
  <w:style w:type="character" w:customStyle="1" w:styleId="WW8Num3z2">
    <w:name w:val="WW8Num3z2"/>
    <w:rsid w:val="008E3AB2"/>
    <w:rPr>
      <w:rFonts w:ascii="Wingdings" w:hAnsi="Wingdings" w:cs="Wingdings" w:hint="default"/>
    </w:rPr>
  </w:style>
  <w:style w:type="character" w:customStyle="1" w:styleId="WW8Num3z3">
    <w:name w:val="WW8Num3z3"/>
    <w:rsid w:val="008E3AB2"/>
    <w:rPr>
      <w:rFonts w:ascii="Symbol" w:hAnsi="Symbol" w:cs="Symbol" w:hint="default"/>
    </w:rPr>
  </w:style>
  <w:style w:type="character" w:customStyle="1" w:styleId="WW8Num3z4">
    <w:name w:val="WW8Num3z4"/>
    <w:rsid w:val="008E3AB2"/>
    <w:rPr>
      <w:rFonts w:ascii="Courier New" w:hAnsi="Courier New" w:cs="Courier New" w:hint="default"/>
    </w:rPr>
  </w:style>
  <w:style w:type="character" w:customStyle="1" w:styleId="WW8Num4z0">
    <w:name w:val="WW8Num4z0"/>
    <w:rsid w:val="008E3AB2"/>
    <w:rPr>
      <w:rFonts w:ascii="Symbol" w:hAnsi="Symbol" w:cs="Symbol" w:hint="default"/>
    </w:rPr>
  </w:style>
  <w:style w:type="character" w:customStyle="1" w:styleId="WW8Num4z1">
    <w:name w:val="WW8Num4z1"/>
    <w:rsid w:val="008E3AB2"/>
    <w:rPr>
      <w:rFonts w:ascii="Courier New" w:hAnsi="Courier New" w:cs="Courier New" w:hint="default"/>
    </w:rPr>
  </w:style>
  <w:style w:type="character" w:customStyle="1" w:styleId="WW8Num4z2">
    <w:name w:val="WW8Num4z2"/>
    <w:rsid w:val="008E3AB2"/>
    <w:rPr>
      <w:rFonts w:ascii="Wingdings" w:hAnsi="Wingdings" w:cs="Wingdings" w:hint="default"/>
    </w:rPr>
  </w:style>
  <w:style w:type="character" w:customStyle="1" w:styleId="do1">
    <w:name w:val="do1"/>
    <w:basedOn w:val="DefaultParagraphFont"/>
    <w:rsid w:val="008E3AB2"/>
    <w:rPr>
      <w:b/>
      <w:bCs/>
      <w:sz w:val="26"/>
      <w:szCs w:val="26"/>
    </w:rPr>
  </w:style>
  <w:style w:type="character" w:styleId="PageNumber">
    <w:name w:val="page number"/>
    <w:basedOn w:val="DefaultParagraphFont"/>
    <w:rsid w:val="008E3AB2"/>
  </w:style>
  <w:style w:type="character" w:customStyle="1" w:styleId="tpa1">
    <w:name w:val="tpa1"/>
    <w:basedOn w:val="DefaultParagraphFont"/>
    <w:rsid w:val="008E3AB2"/>
  </w:style>
  <w:style w:type="character" w:customStyle="1" w:styleId="tal1">
    <w:name w:val="tal1"/>
    <w:basedOn w:val="DefaultParagraphFont"/>
    <w:rsid w:val="008E3AB2"/>
  </w:style>
  <w:style w:type="character" w:styleId="Hyperlink">
    <w:name w:val="Hyperlink"/>
    <w:basedOn w:val="DefaultParagraphFont"/>
    <w:uiPriority w:val="99"/>
    <w:rsid w:val="008E3AB2"/>
    <w:rPr>
      <w:color w:val="0000FF"/>
      <w:u w:val="single"/>
    </w:rPr>
  </w:style>
  <w:style w:type="character" w:customStyle="1" w:styleId="HeaderChar">
    <w:name w:val="Header Char"/>
    <w:basedOn w:val="DefaultParagraphFont"/>
    <w:rsid w:val="008E3AB2"/>
    <w:rPr>
      <w:sz w:val="24"/>
      <w:szCs w:val="24"/>
    </w:rPr>
  </w:style>
  <w:style w:type="character" w:customStyle="1" w:styleId="BalloonTextChar">
    <w:name w:val="Balloon Text Char"/>
    <w:basedOn w:val="DefaultParagraphFont"/>
    <w:rsid w:val="008E3AB2"/>
    <w:rPr>
      <w:rFonts w:ascii="Tahoma" w:hAnsi="Tahoma" w:cs="Tahoma"/>
      <w:sz w:val="16"/>
      <w:szCs w:val="16"/>
    </w:rPr>
  </w:style>
  <w:style w:type="character" w:customStyle="1" w:styleId="ar1">
    <w:name w:val="ar1"/>
    <w:basedOn w:val="DefaultParagraphFont"/>
    <w:rsid w:val="008E3AB2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8E3AB2"/>
    <w:rPr>
      <w:b/>
      <w:bCs/>
      <w:color w:val="008F00"/>
    </w:rPr>
  </w:style>
  <w:style w:type="character" w:customStyle="1" w:styleId="Bullets">
    <w:name w:val="Bullets"/>
    <w:rsid w:val="008E3AB2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8E3AB2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BodyText">
    <w:name w:val="Body Text"/>
    <w:basedOn w:val="Normal"/>
    <w:link w:val="BodyTextChar"/>
    <w:rsid w:val="008E3AB2"/>
    <w:pPr>
      <w:spacing w:after="120"/>
    </w:pPr>
  </w:style>
  <w:style w:type="paragraph" w:styleId="List">
    <w:name w:val="List"/>
    <w:basedOn w:val="BodyText"/>
    <w:rsid w:val="008E3AB2"/>
    <w:rPr>
      <w:rFonts w:cs="Lucida Sans"/>
    </w:rPr>
  </w:style>
  <w:style w:type="paragraph" w:styleId="Caption">
    <w:name w:val="caption"/>
    <w:basedOn w:val="Normal"/>
    <w:qFormat/>
    <w:rsid w:val="008E3AB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8E3AB2"/>
    <w:pPr>
      <w:suppressLineNumbers/>
    </w:pPr>
    <w:rPr>
      <w:rFonts w:cs="Lucida Sans"/>
    </w:rPr>
  </w:style>
  <w:style w:type="paragraph" w:styleId="Title">
    <w:name w:val="Title"/>
    <w:basedOn w:val="Normal"/>
    <w:next w:val="Subtitle"/>
    <w:link w:val="TitleChar"/>
    <w:qFormat/>
    <w:rsid w:val="008E3AB2"/>
    <w:pPr>
      <w:jc w:val="center"/>
    </w:pPr>
    <w:rPr>
      <w:b/>
      <w:bCs/>
    </w:rPr>
  </w:style>
  <w:style w:type="paragraph" w:styleId="Subtitle">
    <w:name w:val="Subtitle"/>
    <w:basedOn w:val="Heading"/>
    <w:next w:val="BodyText"/>
    <w:link w:val="SubtitleChar"/>
    <w:qFormat/>
    <w:rsid w:val="008E3AB2"/>
    <w:pPr>
      <w:jc w:val="center"/>
    </w:pPr>
    <w:rPr>
      <w:i/>
      <w:iCs/>
    </w:rPr>
  </w:style>
  <w:style w:type="paragraph" w:styleId="BodyText2">
    <w:name w:val="Body Text 2"/>
    <w:basedOn w:val="Normal"/>
    <w:link w:val="BodyText2Char"/>
    <w:rsid w:val="008E3AB2"/>
    <w:pPr>
      <w:spacing w:after="120" w:line="480" w:lineRule="auto"/>
    </w:pPr>
  </w:style>
  <w:style w:type="paragraph" w:customStyle="1" w:styleId="NormalWeb1">
    <w:name w:val="Normal (Web)1"/>
    <w:basedOn w:val="Normal"/>
    <w:rsid w:val="008E3AB2"/>
    <w:rPr>
      <w:rFonts w:ascii="Arial Unicode MS" w:eastAsia="Arial Unicode MS" w:hAnsi="Arial Unicode MS" w:cs="Arial Unicode MS"/>
      <w:color w:val="000000"/>
      <w:lang w:val="en-US"/>
    </w:rPr>
  </w:style>
  <w:style w:type="paragraph" w:styleId="BodyTextIndent3">
    <w:name w:val="Body Text Indent 3"/>
    <w:basedOn w:val="Normal"/>
    <w:link w:val="BodyTextIndent3Char"/>
    <w:rsid w:val="008E3AB2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8E3AB2"/>
  </w:style>
  <w:style w:type="paragraph" w:styleId="BodyTextIndent2">
    <w:name w:val="Body Text Indent 2"/>
    <w:basedOn w:val="Normal"/>
    <w:link w:val="BodyTextIndent2Char"/>
    <w:rsid w:val="008E3AB2"/>
    <w:pPr>
      <w:ind w:left="45"/>
      <w:jc w:val="both"/>
    </w:pPr>
    <w:rPr>
      <w:bCs/>
    </w:rPr>
  </w:style>
  <w:style w:type="paragraph" w:styleId="BodyText3">
    <w:name w:val="Body Text 3"/>
    <w:basedOn w:val="Normal"/>
    <w:link w:val="BodyText3Char"/>
    <w:rsid w:val="008E3AB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8E3AB2"/>
    <w:pPr>
      <w:spacing w:after="120"/>
      <w:ind w:left="360"/>
    </w:pPr>
  </w:style>
  <w:style w:type="paragraph" w:customStyle="1" w:styleId="CharCharCharCharCharCharCharCharCharCharCharChar">
    <w:name w:val="Char Char Char Char Char Char Char Char Char Char Char Char"/>
    <w:basedOn w:val="Normal"/>
    <w:rsid w:val="008E3AB2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NormalIndent">
    <w:name w:val="Normal Indent"/>
    <w:basedOn w:val="Normal"/>
    <w:rsid w:val="008E3AB2"/>
    <w:pPr>
      <w:ind w:left="720"/>
    </w:pPr>
  </w:style>
  <w:style w:type="paragraph" w:styleId="Header">
    <w:name w:val="header"/>
    <w:basedOn w:val="Normal"/>
    <w:link w:val="HeaderChar1"/>
    <w:rsid w:val="008E3AB2"/>
  </w:style>
  <w:style w:type="paragraph" w:styleId="BalloonText">
    <w:name w:val="Balloon Text"/>
    <w:basedOn w:val="Normal"/>
    <w:link w:val="BalloonTextChar1"/>
    <w:rsid w:val="008E3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AB2"/>
    <w:pPr>
      <w:ind w:left="720"/>
    </w:pPr>
  </w:style>
  <w:style w:type="paragraph" w:styleId="NormalWeb">
    <w:name w:val="Normal (Web)"/>
    <w:basedOn w:val="Normal"/>
    <w:rsid w:val="008E3AB2"/>
    <w:pPr>
      <w:spacing w:before="280" w:after="280"/>
    </w:pPr>
    <w:rPr>
      <w:rFonts w:eastAsia="SimSun"/>
      <w:lang w:val="en-US"/>
    </w:rPr>
  </w:style>
  <w:style w:type="paragraph" w:customStyle="1" w:styleId="TableContents">
    <w:name w:val="Table Contents"/>
    <w:basedOn w:val="Normal"/>
    <w:rsid w:val="008E3AB2"/>
    <w:pPr>
      <w:suppressLineNumbers/>
    </w:pPr>
  </w:style>
  <w:style w:type="paragraph" w:customStyle="1" w:styleId="TableHeading">
    <w:name w:val="Table Heading"/>
    <w:basedOn w:val="TableContents"/>
    <w:rsid w:val="008E3AB2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E3AB2"/>
  </w:style>
  <w:style w:type="character" w:customStyle="1" w:styleId="FooterChar">
    <w:name w:val="Footer Char"/>
    <w:link w:val="Footer"/>
    <w:uiPriority w:val="99"/>
    <w:rsid w:val="00A473BE"/>
    <w:rPr>
      <w:sz w:val="24"/>
      <w:szCs w:val="24"/>
      <w:lang w:val="ro-RO" w:eastAsia="ar-SA"/>
    </w:rPr>
  </w:style>
  <w:style w:type="character" w:styleId="IntenseEmphasis">
    <w:name w:val="Intense Emphasis"/>
    <w:basedOn w:val="DefaultParagraphFont"/>
    <w:uiPriority w:val="21"/>
    <w:qFormat/>
    <w:rsid w:val="00B74290"/>
    <w:rPr>
      <w:i/>
      <w:iCs/>
      <w:color w:val="4F81BD" w:themeColor="accent1"/>
    </w:rPr>
  </w:style>
  <w:style w:type="character" w:customStyle="1" w:styleId="sp1">
    <w:name w:val="sp1"/>
    <w:basedOn w:val="DefaultParagraphFont"/>
    <w:rsid w:val="00CA7DEF"/>
    <w:rPr>
      <w:b/>
      <w:bCs/>
      <w:color w:val="8F0000"/>
    </w:rPr>
  </w:style>
  <w:style w:type="character" w:customStyle="1" w:styleId="tsp1">
    <w:name w:val="tsp1"/>
    <w:basedOn w:val="DefaultParagraphFont"/>
    <w:rsid w:val="00CA7DEF"/>
  </w:style>
  <w:style w:type="character" w:customStyle="1" w:styleId="li1">
    <w:name w:val="li1"/>
    <w:basedOn w:val="DefaultParagraphFont"/>
    <w:rsid w:val="00CA7DEF"/>
    <w:rPr>
      <w:b/>
      <w:bCs/>
      <w:color w:val="8F0000"/>
    </w:rPr>
  </w:style>
  <w:style w:type="character" w:customStyle="1" w:styleId="tli1">
    <w:name w:val="tli1"/>
    <w:basedOn w:val="DefaultParagraphFont"/>
    <w:rsid w:val="00CA7DEF"/>
  </w:style>
  <w:style w:type="character" w:customStyle="1" w:styleId="tpt1">
    <w:name w:val="tpt1"/>
    <w:basedOn w:val="DefaultParagraphFont"/>
    <w:rsid w:val="00D8410E"/>
  </w:style>
  <w:style w:type="table" w:styleId="TableGrid">
    <w:name w:val="Table Grid"/>
    <w:basedOn w:val="TableNormal"/>
    <w:rsid w:val="00D7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E2B61"/>
    <w:rPr>
      <w:color w:val="954F72"/>
      <w:u w:val="single"/>
    </w:rPr>
  </w:style>
  <w:style w:type="paragraph" w:customStyle="1" w:styleId="msonormal0">
    <w:name w:val="msonormal"/>
    <w:basedOn w:val="Normal"/>
    <w:rsid w:val="008E2B61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xl68">
    <w:name w:val="xl68"/>
    <w:basedOn w:val="Normal"/>
    <w:rsid w:val="008E2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9">
    <w:name w:val="xl69"/>
    <w:basedOn w:val="Normal"/>
    <w:rsid w:val="008E2B61"/>
    <w:pPr>
      <w:suppressAutoHyphens w:val="0"/>
      <w:spacing w:before="100" w:beforeAutospacing="1" w:after="100" w:afterAutospacing="1"/>
      <w:jc w:val="center"/>
      <w:textAlignment w:val="center"/>
    </w:pPr>
    <w:rPr>
      <w:rFonts w:ascii="Trebuchet MS" w:hAnsi="Trebuchet MS"/>
      <w:lang w:val="en-US" w:eastAsia="en-US"/>
    </w:rPr>
  </w:style>
  <w:style w:type="paragraph" w:customStyle="1" w:styleId="xl70">
    <w:name w:val="xl70"/>
    <w:basedOn w:val="Normal"/>
    <w:rsid w:val="008E2B61"/>
    <w:pPr>
      <w:suppressAutoHyphens w:val="0"/>
      <w:spacing w:before="100" w:beforeAutospacing="1" w:after="100" w:afterAutospacing="1"/>
      <w:jc w:val="center"/>
      <w:textAlignment w:val="center"/>
    </w:pPr>
    <w:rPr>
      <w:rFonts w:ascii="Trebuchet MS" w:hAnsi="Trebuchet MS"/>
      <w:lang w:val="en-US" w:eastAsia="en-US"/>
    </w:rPr>
  </w:style>
  <w:style w:type="paragraph" w:customStyle="1" w:styleId="xl71">
    <w:name w:val="xl71"/>
    <w:basedOn w:val="Normal"/>
    <w:rsid w:val="008E2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2">
    <w:name w:val="xl72"/>
    <w:basedOn w:val="Normal"/>
    <w:rsid w:val="008E2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3">
    <w:name w:val="xl73"/>
    <w:basedOn w:val="Normal"/>
    <w:rsid w:val="008E2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4">
    <w:name w:val="xl74"/>
    <w:basedOn w:val="Normal"/>
    <w:rsid w:val="008E2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5">
    <w:name w:val="xl75"/>
    <w:basedOn w:val="Normal"/>
    <w:rsid w:val="008E2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6">
    <w:name w:val="xl76"/>
    <w:basedOn w:val="Normal"/>
    <w:rsid w:val="008E2B6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7">
    <w:name w:val="xl77"/>
    <w:basedOn w:val="Normal"/>
    <w:rsid w:val="008E2B6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8">
    <w:name w:val="xl78"/>
    <w:basedOn w:val="Normal"/>
    <w:rsid w:val="008E2B6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Normal"/>
    <w:rsid w:val="008E2B6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0">
    <w:name w:val="xl80"/>
    <w:basedOn w:val="Normal"/>
    <w:rsid w:val="008E2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1">
    <w:name w:val="xl81"/>
    <w:basedOn w:val="Normal"/>
    <w:rsid w:val="008E2B6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2">
    <w:name w:val="xl82"/>
    <w:basedOn w:val="Normal"/>
    <w:rsid w:val="008E2B6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Normal"/>
    <w:rsid w:val="008E2B6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Normal"/>
    <w:rsid w:val="008E2B6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Normal"/>
    <w:rsid w:val="008E2B6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6">
    <w:name w:val="xl86"/>
    <w:basedOn w:val="Normal"/>
    <w:rsid w:val="008E2B6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6">
    <w:name w:val="xl66"/>
    <w:basedOn w:val="Normal"/>
    <w:rsid w:val="00A7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67">
    <w:name w:val="xl67"/>
    <w:basedOn w:val="Normal"/>
    <w:rsid w:val="00A7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65">
    <w:name w:val="xl65"/>
    <w:basedOn w:val="Normal"/>
    <w:rsid w:val="00A9744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7">
    <w:name w:val="xl87"/>
    <w:basedOn w:val="Normal"/>
    <w:rsid w:val="00A9744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8">
    <w:name w:val="xl88"/>
    <w:basedOn w:val="Normal"/>
    <w:rsid w:val="00A9744D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9">
    <w:name w:val="xl89"/>
    <w:basedOn w:val="Normal"/>
    <w:rsid w:val="00A9744D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0">
    <w:name w:val="xl90"/>
    <w:basedOn w:val="Normal"/>
    <w:rsid w:val="00A9744D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1">
    <w:name w:val="xl91"/>
    <w:basedOn w:val="Normal"/>
    <w:rsid w:val="00A9744D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2">
    <w:name w:val="xl92"/>
    <w:basedOn w:val="Normal"/>
    <w:rsid w:val="00A9744D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3">
    <w:name w:val="xl93"/>
    <w:basedOn w:val="Normal"/>
    <w:rsid w:val="00A9744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4">
    <w:name w:val="xl94"/>
    <w:basedOn w:val="Normal"/>
    <w:rsid w:val="00A9744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5">
    <w:name w:val="xl95"/>
    <w:basedOn w:val="Normal"/>
    <w:rsid w:val="00A9744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6">
    <w:name w:val="xl96"/>
    <w:basedOn w:val="Normal"/>
    <w:rsid w:val="00A974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7">
    <w:name w:val="xl97"/>
    <w:basedOn w:val="Normal"/>
    <w:rsid w:val="00A9744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640315"/>
  </w:style>
  <w:style w:type="character" w:customStyle="1" w:styleId="Heading1Char">
    <w:name w:val="Heading 1 Char"/>
    <w:basedOn w:val="DefaultParagraphFont"/>
    <w:link w:val="Heading1"/>
    <w:rsid w:val="00D11E3F"/>
    <w:rPr>
      <w:b/>
      <w:bCs/>
      <w:szCs w:val="24"/>
      <w:lang w:val="ro-RO" w:eastAsia="ar-SA"/>
    </w:rPr>
  </w:style>
  <w:style w:type="character" w:customStyle="1" w:styleId="Heading2Char">
    <w:name w:val="Heading 2 Char"/>
    <w:basedOn w:val="DefaultParagraphFont"/>
    <w:link w:val="Heading2"/>
    <w:rsid w:val="00D11E3F"/>
    <w:rPr>
      <w:rFonts w:ascii="Arial" w:hAnsi="Arial" w:cs="Arial"/>
      <w:b/>
      <w:bCs/>
      <w:i/>
      <w:iCs/>
      <w:sz w:val="28"/>
      <w:szCs w:val="28"/>
      <w:lang w:val="ro-RO" w:eastAsia="ar-SA"/>
    </w:rPr>
  </w:style>
  <w:style w:type="character" w:customStyle="1" w:styleId="Heading3Char">
    <w:name w:val="Heading 3 Char"/>
    <w:basedOn w:val="DefaultParagraphFont"/>
    <w:link w:val="Heading3"/>
    <w:rsid w:val="00D11E3F"/>
    <w:rPr>
      <w:rFonts w:ascii="Arial" w:hAnsi="Arial" w:cs="Arial"/>
      <w:b/>
      <w:bCs/>
      <w:sz w:val="26"/>
      <w:szCs w:val="26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D11E3F"/>
    <w:rPr>
      <w:b/>
      <w:bCs/>
      <w:sz w:val="28"/>
      <w:szCs w:val="28"/>
      <w:lang w:val="ro-RO" w:eastAsia="ar-SA"/>
    </w:rPr>
  </w:style>
  <w:style w:type="character" w:customStyle="1" w:styleId="Heading5Char">
    <w:name w:val="Heading 5 Char"/>
    <w:basedOn w:val="DefaultParagraphFont"/>
    <w:link w:val="Heading5"/>
    <w:rsid w:val="00D11E3F"/>
    <w:rPr>
      <w:b/>
      <w:bCs/>
      <w:i/>
      <w:iCs/>
      <w:sz w:val="26"/>
      <w:szCs w:val="26"/>
      <w:lang w:val="ro-RO" w:eastAsia="ar-SA"/>
    </w:rPr>
  </w:style>
  <w:style w:type="character" w:customStyle="1" w:styleId="Heading6Char">
    <w:name w:val="Heading 6 Char"/>
    <w:basedOn w:val="DefaultParagraphFont"/>
    <w:link w:val="Heading6"/>
    <w:rsid w:val="00D11E3F"/>
    <w:rPr>
      <w:b/>
      <w:bCs/>
      <w:sz w:val="22"/>
      <w:szCs w:val="22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D11E3F"/>
    <w:rPr>
      <w:sz w:val="24"/>
      <w:szCs w:val="24"/>
      <w:lang w:val="ro-RO" w:eastAsia="ar-SA"/>
    </w:rPr>
  </w:style>
  <w:style w:type="character" w:customStyle="1" w:styleId="TitleChar">
    <w:name w:val="Title Char"/>
    <w:basedOn w:val="DefaultParagraphFont"/>
    <w:link w:val="Title"/>
    <w:rsid w:val="00D11E3F"/>
    <w:rPr>
      <w:b/>
      <w:bCs/>
      <w:sz w:val="24"/>
      <w:szCs w:val="24"/>
      <w:lang w:val="ro-RO" w:eastAsia="ar-SA"/>
    </w:rPr>
  </w:style>
  <w:style w:type="character" w:customStyle="1" w:styleId="SubtitleChar">
    <w:name w:val="Subtitle Char"/>
    <w:basedOn w:val="DefaultParagraphFont"/>
    <w:link w:val="Subtitle"/>
    <w:rsid w:val="00D11E3F"/>
    <w:rPr>
      <w:rFonts w:ascii="Arial" w:eastAsia="Arial Unicode MS" w:hAnsi="Arial" w:cs="Lucida Sans"/>
      <w:i/>
      <w:iCs/>
      <w:sz w:val="28"/>
      <w:szCs w:val="28"/>
      <w:lang w:val="ro-RO" w:eastAsia="ar-SA"/>
    </w:rPr>
  </w:style>
  <w:style w:type="character" w:customStyle="1" w:styleId="BodyText2Char">
    <w:name w:val="Body Text 2 Char"/>
    <w:basedOn w:val="DefaultParagraphFont"/>
    <w:link w:val="BodyText2"/>
    <w:rsid w:val="00D11E3F"/>
    <w:rPr>
      <w:sz w:val="24"/>
      <w:szCs w:val="24"/>
      <w:lang w:val="ro-RO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D11E3F"/>
    <w:rPr>
      <w:sz w:val="16"/>
      <w:szCs w:val="16"/>
      <w:lang w:val="ro-RO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D11E3F"/>
    <w:rPr>
      <w:bCs/>
      <w:sz w:val="24"/>
      <w:szCs w:val="24"/>
      <w:lang w:val="ro-RO" w:eastAsia="ar-SA"/>
    </w:rPr>
  </w:style>
  <w:style w:type="character" w:customStyle="1" w:styleId="BodyText3Char">
    <w:name w:val="Body Text 3 Char"/>
    <w:basedOn w:val="DefaultParagraphFont"/>
    <w:link w:val="BodyText3"/>
    <w:rsid w:val="00D11E3F"/>
    <w:rPr>
      <w:sz w:val="16"/>
      <w:szCs w:val="16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D11E3F"/>
    <w:rPr>
      <w:sz w:val="24"/>
      <w:szCs w:val="24"/>
      <w:lang w:val="ro-RO" w:eastAsia="ar-SA"/>
    </w:rPr>
  </w:style>
  <w:style w:type="character" w:customStyle="1" w:styleId="HeaderChar1">
    <w:name w:val="Header Char1"/>
    <w:basedOn w:val="DefaultParagraphFont"/>
    <w:link w:val="Header"/>
    <w:rsid w:val="00D11E3F"/>
    <w:rPr>
      <w:sz w:val="24"/>
      <w:szCs w:val="24"/>
      <w:lang w:val="ro-RO" w:eastAsia="ar-SA"/>
    </w:rPr>
  </w:style>
  <w:style w:type="character" w:customStyle="1" w:styleId="BalloonTextChar1">
    <w:name w:val="Balloon Text Char1"/>
    <w:basedOn w:val="DefaultParagraphFont"/>
    <w:link w:val="BalloonText"/>
    <w:rsid w:val="00D11E3F"/>
    <w:rPr>
      <w:rFonts w:ascii="Tahoma" w:hAnsi="Tahoma" w:cs="Tahoma"/>
      <w:sz w:val="16"/>
      <w:szCs w:val="16"/>
      <w:lang w:val="ro-RO" w:eastAsia="ar-SA"/>
    </w:rPr>
  </w:style>
  <w:style w:type="paragraph" w:customStyle="1" w:styleId="Default">
    <w:name w:val="Default"/>
    <w:rsid w:val="00E47D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84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648749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536634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207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784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7422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529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632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6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910145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851505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996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6176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318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070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1383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182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65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630761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177503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362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061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8843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2905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881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36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610801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463713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998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5393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0189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919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869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094665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156498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8517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7161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61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520251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67091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2912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8335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2288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8865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3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764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364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4474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785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7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101468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840444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09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06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951798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411664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382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966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0915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39068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4424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786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506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71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0068613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367897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114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1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107424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44201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369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939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6486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069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92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0163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9611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054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8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4514788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505828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8687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20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307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941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099177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301100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9211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9081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6855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592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2196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770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256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657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544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755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441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0725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11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059722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882432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42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8990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407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361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6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334329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388160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0114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195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7682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54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7758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53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440608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08249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600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9574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766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3232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56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596659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330780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84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116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3021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273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210141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0257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2156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024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906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20542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9556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39874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1877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7149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9771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0002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7635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46750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6156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0381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2859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920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31348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311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806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516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70925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7423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9508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354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99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8976928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055281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257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916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362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1448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51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3665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851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6216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2004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1973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685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2534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116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45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0625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592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093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6574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1679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9696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37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5506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024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980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967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76622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58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63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6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286158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05840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7534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017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7761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42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13852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037950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401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183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1836136\0013674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sintact%204.0\cache\Legislatie\temp197918\0005705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E9F3B-350F-4C65-9E03-5C31A42F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4439</Words>
  <Characters>25308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NOTĂ DE FUNDAMENTARE</vt:lpstr>
      <vt:lpstr>NOTĂ DE FUNDAMENTARE</vt:lpstr>
    </vt:vector>
  </TitlesOfParts>
  <Company/>
  <LinksUpToDate>false</LinksUpToDate>
  <CharactersWithSpaces>29688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creator>User</dc:creator>
  <cp:lastModifiedBy>Andreea Dumitru</cp:lastModifiedBy>
  <cp:revision>37</cp:revision>
  <cp:lastPrinted>2024-02-21T07:20:00Z</cp:lastPrinted>
  <dcterms:created xsi:type="dcterms:W3CDTF">2023-12-04T15:38:00Z</dcterms:created>
  <dcterms:modified xsi:type="dcterms:W3CDTF">2024-02-22T10:17:00Z</dcterms:modified>
</cp:coreProperties>
</file>