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2091" w14:textId="77777777" w:rsidR="000978FE" w:rsidRDefault="000978FE" w:rsidP="00E50D18">
      <w:pPr>
        <w:pStyle w:val="Title"/>
        <w:rPr>
          <w:color w:val="000000"/>
        </w:rPr>
      </w:pPr>
    </w:p>
    <w:p w14:paraId="27E8F6CA" w14:textId="77777777" w:rsidR="000978FE" w:rsidRDefault="000978FE" w:rsidP="00E50D18">
      <w:pPr>
        <w:pStyle w:val="Title"/>
        <w:rPr>
          <w:color w:val="000000"/>
        </w:rPr>
      </w:pPr>
    </w:p>
    <w:p w14:paraId="300C3C0E" w14:textId="2A841366" w:rsidR="007D5B8D" w:rsidRPr="00A54531" w:rsidRDefault="007D5B8D" w:rsidP="00E50D18">
      <w:pPr>
        <w:pStyle w:val="Title"/>
        <w:rPr>
          <w:color w:val="000000"/>
        </w:rPr>
      </w:pPr>
      <w:r w:rsidRPr="00A54531">
        <w:rPr>
          <w:color w:val="000000"/>
        </w:rPr>
        <w:t>NOTĂ DE FUNDAMENTARE</w:t>
      </w:r>
    </w:p>
    <w:p w14:paraId="29E224C4" w14:textId="77777777" w:rsidR="008F7101" w:rsidRPr="00A54531" w:rsidRDefault="008F7101" w:rsidP="00E50D18">
      <w:pPr>
        <w:spacing w:after="0" w:line="240" w:lineRule="auto"/>
        <w:jc w:val="center"/>
        <w:rPr>
          <w:rFonts w:ascii="Times New Roman" w:hAnsi="Times New Roman"/>
          <w:b/>
          <w:bCs/>
          <w:color w:val="000000"/>
          <w:sz w:val="24"/>
          <w:szCs w:val="24"/>
          <w:lang w:val="ro-RO"/>
        </w:rPr>
      </w:pPr>
    </w:p>
    <w:p w14:paraId="63A94E9D" w14:textId="77777777" w:rsidR="008F7101" w:rsidRPr="00A54531" w:rsidRDefault="008F7101" w:rsidP="00E50D18">
      <w:pPr>
        <w:spacing w:after="0" w:line="240" w:lineRule="auto"/>
        <w:jc w:val="center"/>
        <w:rPr>
          <w:rFonts w:ascii="Times New Roman" w:hAnsi="Times New Roman"/>
          <w:b/>
          <w:bCs/>
          <w:color w:val="000000"/>
          <w:sz w:val="24"/>
          <w:szCs w:val="24"/>
          <w:lang w:val="ro-RO"/>
        </w:rPr>
      </w:pPr>
    </w:p>
    <w:p w14:paraId="7139CDF3" w14:textId="583C5DB4" w:rsidR="00487E74"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iunea 1</w:t>
      </w:r>
    </w:p>
    <w:p w14:paraId="519ED937" w14:textId="77777777" w:rsidR="007D5B8D" w:rsidRPr="00A54531" w:rsidRDefault="007D5B8D" w:rsidP="00E50D18">
      <w:pPr>
        <w:pStyle w:val="Heading1"/>
        <w:rPr>
          <w:color w:val="000000"/>
          <w:lang w:val="ro-RO"/>
        </w:rPr>
      </w:pPr>
      <w:r w:rsidRPr="00A54531">
        <w:rPr>
          <w:color w:val="000000"/>
          <w:lang w:val="ro-RO"/>
        </w:rPr>
        <w:t>Titlul proiectului de act normativ</w:t>
      </w:r>
    </w:p>
    <w:p w14:paraId="55FFE939" w14:textId="77777777" w:rsidR="008F7101" w:rsidRDefault="008F7101" w:rsidP="008F7101">
      <w:pPr>
        <w:rPr>
          <w:rFonts w:ascii="Times New Roman" w:hAnsi="Times New Roman"/>
          <w:lang w:val="ro-RO" w:eastAsia="ro-RO"/>
        </w:rPr>
      </w:pPr>
    </w:p>
    <w:tbl>
      <w:tblPr>
        <w:tblW w:w="9214"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4"/>
      </w:tblGrid>
      <w:tr w:rsidR="007B05D1" w:rsidRPr="00A54531" w14:paraId="5FF7E1F8" w14:textId="77777777" w:rsidTr="00F501CA">
        <w:trPr>
          <w:trHeight w:val="863"/>
        </w:trPr>
        <w:tc>
          <w:tcPr>
            <w:tcW w:w="9214" w:type="dxa"/>
            <w:tcBorders>
              <w:top w:val="single" w:sz="4" w:space="0" w:color="auto"/>
              <w:bottom w:val="single" w:sz="4" w:space="0" w:color="auto"/>
            </w:tcBorders>
          </w:tcPr>
          <w:p w14:paraId="7CB387EF" w14:textId="77777777" w:rsidR="00A9097C" w:rsidRDefault="00B30AB9" w:rsidP="00A9097C">
            <w:pPr>
              <w:spacing w:after="0" w:line="240" w:lineRule="auto"/>
              <w:jc w:val="center"/>
              <w:rPr>
                <w:rFonts w:ascii="Times New Roman" w:eastAsia="PMingLiU" w:hAnsi="Times New Roman"/>
                <w:b/>
                <w:color w:val="000000" w:themeColor="text1"/>
                <w:sz w:val="24"/>
                <w:szCs w:val="24"/>
                <w:lang w:val="ro-RO"/>
              </w:rPr>
            </w:pPr>
            <w:r w:rsidRPr="00B30AB9">
              <w:rPr>
                <w:rFonts w:ascii="Times New Roman" w:eastAsia="PMingLiU" w:hAnsi="Times New Roman"/>
                <w:b/>
                <w:color w:val="000000" w:themeColor="text1"/>
                <w:sz w:val="24"/>
                <w:szCs w:val="24"/>
                <w:lang w:val="ro-RO"/>
              </w:rPr>
              <w:t>H</w:t>
            </w:r>
            <w:r w:rsidR="00A9097C">
              <w:rPr>
                <w:rFonts w:ascii="Times New Roman" w:eastAsia="PMingLiU" w:hAnsi="Times New Roman"/>
                <w:b/>
                <w:color w:val="000000" w:themeColor="text1"/>
                <w:sz w:val="24"/>
                <w:szCs w:val="24"/>
                <w:lang w:val="ro-RO"/>
              </w:rPr>
              <w:t xml:space="preserve">otărâre a Guvernului </w:t>
            </w:r>
          </w:p>
          <w:p w14:paraId="6B16AD01" w14:textId="2C0952A0" w:rsidR="007D5B8D" w:rsidRPr="00B30AB9" w:rsidRDefault="00B30AB9" w:rsidP="00A9097C">
            <w:pPr>
              <w:spacing w:after="0" w:line="240" w:lineRule="auto"/>
              <w:jc w:val="center"/>
              <w:rPr>
                <w:rFonts w:ascii="Times New Roman" w:eastAsia="PMingLiU" w:hAnsi="Times New Roman"/>
                <w:b/>
                <w:bCs/>
                <w:color w:val="000000"/>
                <w:sz w:val="24"/>
                <w:szCs w:val="24"/>
                <w:lang w:val="ro-RO"/>
              </w:rPr>
            </w:pPr>
            <w:r w:rsidRPr="00B30AB9">
              <w:rPr>
                <w:rFonts w:ascii="Times New Roman" w:eastAsia="PMingLiU" w:hAnsi="Times New Roman"/>
                <w:b/>
                <w:color w:val="000000" w:themeColor="text1"/>
                <w:sz w:val="24"/>
                <w:szCs w:val="24"/>
                <w:lang w:val="ro-RO"/>
              </w:rPr>
              <w:t>pentru abrogarea</w:t>
            </w:r>
            <w:r w:rsidRPr="00B30AB9">
              <w:rPr>
                <w:rFonts w:ascii="Times New Roman" w:eastAsia="PMingLiU" w:hAnsi="Times New Roman"/>
                <w:color w:val="000000" w:themeColor="text1"/>
                <w:sz w:val="24"/>
                <w:szCs w:val="24"/>
                <w:lang w:val="ro-RO"/>
              </w:rPr>
              <w:t xml:space="preserve"> </w:t>
            </w:r>
            <w:r w:rsidRPr="00B30AB9">
              <w:rPr>
                <w:rFonts w:ascii="Times New Roman" w:eastAsia="PMingLiU" w:hAnsi="Times New Roman"/>
                <w:b/>
                <w:bCs/>
                <w:color w:val="000000"/>
                <w:sz w:val="24"/>
                <w:szCs w:val="24"/>
                <w:lang w:val="ro-RO"/>
              </w:rPr>
              <w:t>Hotărârii de Guvern nr. 104/1992 privind unele măsuri pentru impulsionarea încasării tarifelor de transport în trenurile de călători</w:t>
            </w:r>
            <w:r w:rsidRPr="00B30AB9">
              <w:rPr>
                <w:rFonts w:ascii="Arial" w:eastAsia="PMingLiU" w:hAnsi="Arial" w:cs="Arial"/>
                <w:b/>
                <w:bCs/>
                <w:color w:val="000000"/>
                <w:sz w:val="32"/>
                <w:szCs w:val="32"/>
                <w:lang w:val="ro-RO"/>
              </w:rPr>
              <w:t xml:space="preserve">  </w:t>
            </w:r>
          </w:p>
        </w:tc>
      </w:tr>
    </w:tbl>
    <w:p w14:paraId="43A4C26E" w14:textId="77777777" w:rsidR="00487E74" w:rsidRPr="00A54531" w:rsidRDefault="00487E74" w:rsidP="00E50D18">
      <w:pPr>
        <w:tabs>
          <w:tab w:val="left" w:pos="90"/>
        </w:tabs>
        <w:spacing w:after="0" w:line="240" w:lineRule="auto"/>
        <w:jc w:val="center"/>
        <w:rPr>
          <w:rFonts w:ascii="Times New Roman" w:hAnsi="Times New Roman"/>
          <w:b/>
          <w:bCs/>
          <w:color w:val="000000"/>
          <w:sz w:val="24"/>
          <w:szCs w:val="24"/>
          <w:lang w:val="ro-RO"/>
        </w:rPr>
      </w:pPr>
    </w:p>
    <w:p w14:paraId="22C3DFE9" w14:textId="77777777" w:rsidR="008F7101" w:rsidRPr="00A54531" w:rsidRDefault="008F7101" w:rsidP="00E50D18">
      <w:pPr>
        <w:tabs>
          <w:tab w:val="left" w:pos="90"/>
        </w:tabs>
        <w:spacing w:after="0" w:line="240" w:lineRule="auto"/>
        <w:jc w:val="center"/>
        <w:rPr>
          <w:rFonts w:ascii="Times New Roman" w:hAnsi="Times New Roman"/>
          <w:b/>
          <w:bCs/>
          <w:color w:val="000000"/>
          <w:sz w:val="24"/>
          <w:szCs w:val="24"/>
          <w:lang w:val="ro-RO"/>
        </w:rPr>
      </w:pPr>
    </w:p>
    <w:p w14:paraId="4F71C157" w14:textId="77777777" w:rsidR="008F7101" w:rsidRPr="00A54531" w:rsidRDefault="008F7101" w:rsidP="00E50D18">
      <w:pPr>
        <w:tabs>
          <w:tab w:val="left" w:pos="90"/>
        </w:tabs>
        <w:spacing w:after="0" w:line="240" w:lineRule="auto"/>
        <w:jc w:val="center"/>
        <w:rPr>
          <w:rFonts w:ascii="Times New Roman" w:hAnsi="Times New Roman"/>
          <w:b/>
          <w:bCs/>
          <w:color w:val="000000"/>
          <w:sz w:val="24"/>
          <w:szCs w:val="24"/>
          <w:lang w:val="ro-RO"/>
        </w:rPr>
      </w:pPr>
    </w:p>
    <w:p w14:paraId="5A12FC52" w14:textId="020F6435" w:rsidR="007D5B8D"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iunea a 2-a</w:t>
      </w:r>
    </w:p>
    <w:p w14:paraId="2566CE33" w14:textId="77777777" w:rsidR="007D5B8D" w:rsidRPr="00A54531" w:rsidRDefault="007D5B8D" w:rsidP="00E50D18">
      <w:pPr>
        <w:pStyle w:val="Heading1"/>
        <w:rPr>
          <w:color w:val="000000"/>
          <w:lang w:val="ro-RO"/>
        </w:rPr>
      </w:pPr>
      <w:r w:rsidRPr="00A54531">
        <w:rPr>
          <w:color w:val="000000"/>
          <w:lang w:val="ro-RO"/>
        </w:rPr>
        <w:t>Motivul emiterii actului normativ</w:t>
      </w:r>
    </w:p>
    <w:p w14:paraId="74015064" w14:textId="77777777" w:rsidR="00487E74" w:rsidRPr="00A54531" w:rsidRDefault="00487E74" w:rsidP="00E50D18">
      <w:pPr>
        <w:spacing w:after="120" w:line="240" w:lineRule="auto"/>
        <w:rPr>
          <w:rFonts w:ascii="Times New Roman" w:hAnsi="Times New Roman"/>
          <w:color w:val="000000"/>
          <w:sz w:val="24"/>
          <w:szCs w:val="24"/>
          <w:lang w:val="ro-RO" w:eastAsia="ro-RO"/>
        </w:rPr>
      </w:pPr>
    </w:p>
    <w:tbl>
      <w:tblPr>
        <w:tblpPr w:leftFromText="180" w:rightFromText="180" w:vertAnchor="text" w:tblpXSpec="right" w:tblpY="1"/>
        <w:tblOverlap w:val="neve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6799"/>
      </w:tblGrid>
      <w:tr w:rsidR="007D5B8D" w:rsidRPr="00A54531" w14:paraId="5F43FD35" w14:textId="77777777" w:rsidTr="000417AB">
        <w:trPr>
          <w:trHeight w:val="170"/>
        </w:trPr>
        <w:tc>
          <w:tcPr>
            <w:tcW w:w="2552" w:type="dxa"/>
            <w:tcBorders>
              <w:top w:val="single" w:sz="4" w:space="0" w:color="auto"/>
              <w:bottom w:val="single" w:sz="4" w:space="0" w:color="auto"/>
              <w:right w:val="single" w:sz="4" w:space="0" w:color="auto"/>
            </w:tcBorders>
          </w:tcPr>
          <w:p w14:paraId="717612AC" w14:textId="77777777" w:rsidR="007D5B8D" w:rsidRPr="00A54531" w:rsidRDefault="00A951F2" w:rsidP="00685C92">
            <w:pPr>
              <w:tabs>
                <w:tab w:val="left" w:pos="1597"/>
              </w:tabs>
              <w:spacing w:after="0" w:line="240" w:lineRule="auto"/>
              <w:rPr>
                <w:rFonts w:ascii="Times New Roman" w:hAnsi="Times New Roman"/>
                <w:color w:val="000000"/>
                <w:sz w:val="24"/>
                <w:szCs w:val="24"/>
                <w:vertAlign w:val="superscript"/>
                <w:lang w:val="ro-RO"/>
              </w:rPr>
            </w:pPr>
            <w:r w:rsidRPr="00A54531">
              <w:rPr>
                <w:rFonts w:ascii="Times New Roman" w:hAnsi="Times New Roman"/>
                <w:color w:val="000000"/>
                <w:sz w:val="24"/>
                <w:szCs w:val="24"/>
                <w:lang w:val="ro-RO"/>
              </w:rPr>
              <w:t>2.</w:t>
            </w:r>
            <w:r w:rsidR="00685C92" w:rsidRPr="00A54531">
              <w:rPr>
                <w:rFonts w:ascii="Times New Roman" w:hAnsi="Times New Roman"/>
                <w:color w:val="000000"/>
                <w:sz w:val="24"/>
                <w:szCs w:val="24"/>
                <w:lang w:val="ro-RO"/>
              </w:rPr>
              <w:t>1. Sursa proiectului de act normativ</w:t>
            </w:r>
          </w:p>
        </w:tc>
        <w:tc>
          <w:tcPr>
            <w:tcW w:w="6799" w:type="dxa"/>
            <w:tcBorders>
              <w:top w:val="single" w:sz="4" w:space="0" w:color="auto"/>
              <w:left w:val="single" w:sz="4" w:space="0" w:color="auto"/>
              <w:bottom w:val="single" w:sz="4" w:space="0" w:color="auto"/>
            </w:tcBorders>
          </w:tcPr>
          <w:p w14:paraId="48E04857" w14:textId="032FDC68" w:rsidR="00C12F83" w:rsidRPr="006828ED" w:rsidRDefault="006828ED" w:rsidP="00FC47FE">
            <w:pPr>
              <w:spacing w:before="120" w:after="120" w:line="240" w:lineRule="auto"/>
              <w:ind w:firstLine="554"/>
              <w:jc w:val="both"/>
              <w:rPr>
                <w:rFonts w:ascii="Times New Roman" w:hAnsi="Times New Roman"/>
                <w:b/>
                <w:sz w:val="24"/>
                <w:szCs w:val="24"/>
                <w:lang w:val="ro-RO"/>
              </w:rPr>
            </w:pPr>
            <w:r w:rsidRPr="006828ED">
              <w:rPr>
                <w:rFonts w:ascii="Times New Roman" w:hAnsi="Times New Roman"/>
                <w:color w:val="000000" w:themeColor="text1"/>
                <w:sz w:val="24"/>
                <w:szCs w:val="24"/>
                <w:lang w:val="ro-RO"/>
              </w:rPr>
              <w:t>H.G. nr. 104/1992</w:t>
            </w:r>
            <w:r w:rsidRPr="006828ED">
              <w:rPr>
                <w:rFonts w:ascii="Times New Roman" w:hAnsi="Times New Roman"/>
                <w:b/>
                <w:color w:val="000000" w:themeColor="text1"/>
                <w:sz w:val="24"/>
                <w:szCs w:val="24"/>
                <w:lang w:val="ro-RO"/>
              </w:rPr>
              <w:t xml:space="preserve"> </w:t>
            </w:r>
            <w:r w:rsidRPr="006828ED">
              <w:rPr>
                <w:rStyle w:val="Heading1Char"/>
                <w:b w:val="0"/>
                <w:color w:val="000000" w:themeColor="text1"/>
              </w:rPr>
              <w:t xml:space="preserve"> </w:t>
            </w:r>
            <w:proofErr w:type="spellStart"/>
            <w:r w:rsidRPr="006828ED">
              <w:rPr>
                <w:rStyle w:val="l5tlu1"/>
                <w:rFonts w:ascii="Times New Roman" w:hAnsi="Times New Roman"/>
                <w:b w:val="0"/>
                <w:color w:val="000000" w:themeColor="text1"/>
                <w:sz w:val="24"/>
                <w:szCs w:val="24"/>
              </w:rPr>
              <w:t>privind</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unele</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măsuri</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pentru</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impulsionarea</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încasării</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tarifelor</w:t>
            </w:r>
            <w:proofErr w:type="spellEnd"/>
            <w:r w:rsidRPr="006828ED">
              <w:rPr>
                <w:rStyle w:val="l5tlu1"/>
                <w:rFonts w:ascii="Times New Roman" w:hAnsi="Times New Roman"/>
                <w:b w:val="0"/>
                <w:color w:val="000000" w:themeColor="text1"/>
                <w:sz w:val="24"/>
                <w:szCs w:val="24"/>
              </w:rPr>
              <w:t xml:space="preserve"> de transport </w:t>
            </w:r>
            <w:proofErr w:type="spellStart"/>
            <w:r w:rsidRPr="006828ED">
              <w:rPr>
                <w:rStyle w:val="l5tlu1"/>
                <w:rFonts w:ascii="Times New Roman" w:hAnsi="Times New Roman"/>
                <w:b w:val="0"/>
                <w:color w:val="000000" w:themeColor="text1"/>
                <w:sz w:val="24"/>
                <w:szCs w:val="24"/>
              </w:rPr>
              <w:t>în</w:t>
            </w:r>
            <w:proofErr w:type="spellEnd"/>
            <w:r w:rsidRPr="006828ED">
              <w:rPr>
                <w:rStyle w:val="l5tlu1"/>
                <w:rFonts w:ascii="Times New Roman" w:hAnsi="Times New Roman"/>
                <w:b w:val="0"/>
                <w:color w:val="000000" w:themeColor="text1"/>
                <w:sz w:val="24"/>
                <w:szCs w:val="24"/>
              </w:rPr>
              <w:t xml:space="preserve"> </w:t>
            </w:r>
            <w:proofErr w:type="spellStart"/>
            <w:r w:rsidRPr="006828ED">
              <w:rPr>
                <w:rStyle w:val="l5tlu1"/>
                <w:rFonts w:ascii="Times New Roman" w:hAnsi="Times New Roman"/>
                <w:b w:val="0"/>
                <w:color w:val="000000" w:themeColor="text1"/>
                <w:sz w:val="24"/>
                <w:szCs w:val="24"/>
              </w:rPr>
              <w:t>trenurile</w:t>
            </w:r>
            <w:proofErr w:type="spellEnd"/>
            <w:r w:rsidRPr="006828ED">
              <w:rPr>
                <w:rStyle w:val="l5tlu1"/>
                <w:rFonts w:ascii="Times New Roman" w:hAnsi="Times New Roman"/>
                <w:b w:val="0"/>
                <w:color w:val="000000" w:themeColor="text1"/>
                <w:sz w:val="24"/>
                <w:szCs w:val="24"/>
              </w:rPr>
              <w:t xml:space="preserve"> de </w:t>
            </w:r>
            <w:proofErr w:type="spellStart"/>
            <w:r w:rsidRPr="006828ED">
              <w:rPr>
                <w:rStyle w:val="l5tlu1"/>
                <w:rFonts w:ascii="Times New Roman" w:hAnsi="Times New Roman"/>
                <w:b w:val="0"/>
                <w:color w:val="000000" w:themeColor="text1"/>
                <w:sz w:val="24"/>
                <w:szCs w:val="24"/>
              </w:rPr>
              <w:t>călători</w:t>
            </w:r>
            <w:proofErr w:type="spellEnd"/>
            <w:r w:rsidRPr="006828ED">
              <w:rPr>
                <w:rFonts w:ascii="Times New Roman" w:hAnsi="Times New Roman"/>
                <w:b/>
                <w:bCs/>
                <w:color w:val="000000" w:themeColor="text1"/>
                <w:sz w:val="24"/>
                <w:szCs w:val="24"/>
              </w:rPr>
              <w:t> </w:t>
            </w:r>
            <w:r w:rsidR="00FC47FE" w:rsidRPr="00F71A96">
              <w:rPr>
                <w:bCs/>
                <w:color w:val="000000"/>
                <w:szCs w:val="24"/>
              </w:rPr>
              <w:t xml:space="preserve"> </w:t>
            </w:r>
            <w:proofErr w:type="spellStart"/>
            <w:r w:rsidR="00FC47FE" w:rsidRPr="00FC47FE">
              <w:rPr>
                <w:rFonts w:ascii="Times New Roman" w:hAnsi="Times New Roman"/>
                <w:bCs/>
                <w:color w:val="000000"/>
                <w:sz w:val="24"/>
                <w:szCs w:val="24"/>
              </w:rPr>
              <w:t>publicată</w:t>
            </w:r>
            <w:proofErr w:type="spellEnd"/>
            <w:r w:rsidR="00FC47FE" w:rsidRPr="00FC47FE">
              <w:rPr>
                <w:rFonts w:ascii="Times New Roman" w:hAnsi="Times New Roman"/>
                <w:bCs/>
                <w:color w:val="000000"/>
                <w:sz w:val="24"/>
                <w:szCs w:val="24"/>
              </w:rPr>
              <w:t xml:space="preserve"> </w:t>
            </w:r>
            <w:proofErr w:type="spellStart"/>
            <w:r w:rsidR="00FC47FE" w:rsidRPr="00FC47FE">
              <w:rPr>
                <w:rFonts w:ascii="Times New Roman" w:hAnsi="Times New Roman"/>
                <w:bCs/>
                <w:color w:val="000000"/>
                <w:sz w:val="24"/>
                <w:szCs w:val="24"/>
              </w:rPr>
              <w:t>în</w:t>
            </w:r>
            <w:proofErr w:type="spellEnd"/>
            <w:r w:rsidR="00FC47FE" w:rsidRPr="00FC47FE">
              <w:rPr>
                <w:rFonts w:ascii="Times New Roman" w:hAnsi="Times New Roman"/>
                <w:bCs/>
                <w:color w:val="000000"/>
                <w:sz w:val="24"/>
                <w:szCs w:val="24"/>
              </w:rPr>
              <w:t xml:space="preserve"> </w:t>
            </w:r>
            <w:proofErr w:type="spellStart"/>
            <w:r w:rsidR="00FC47FE" w:rsidRPr="00FC47FE">
              <w:rPr>
                <w:rFonts w:ascii="Times New Roman" w:hAnsi="Times New Roman"/>
                <w:bCs/>
                <w:color w:val="000000"/>
                <w:sz w:val="24"/>
                <w:szCs w:val="24"/>
              </w:rPr>
              <w:t>Monitorul</w:t>
            </w:r>
            <w:proofErr w:type="spellEnd"/>
            <w:r w:rsidR="00FC47FE" w:rsidRPr="00FC47FE">
              <w:rPr>
                <w:rFonts w:ascii="Times New Roman" w:hAnsi="Times New Roman"/>
                <w:bCs/>
                <w:color w:val="000000"/>
                <w:sz w:val="24"/>
                <w:szCs w:val="24"/>
              </w:rPr>
              <w:t xml:space="preserve"> </w:t>
            </w:r>
            <w:proofErr w:type="spellStart"/>
            <w:r w:rsidR="00FC47FE" w:rsidRPr="00FC47FE">
              <w:rPr>
                <w:rFonts w:ascii="Times New Roman" w:hAnsi="Times New Roman"/>
                <w:bCs/>
                <w:color w:val="000000"/>
                <w:sz w:val="24"/>
                <w:szCs w:val="24"/>
              </w:rPr>
              <w:t>Oficial</w:t>
            </w:r>
            <w:proofErr w:type="spellEnd"/>
            <w:r w:rsidR="00FC47FE" w:rsidRPr="00FC47FE">
              <w:rPr>
                <w:rFonts w:ascii="Times New Roman" w:hAnsi="Times New Roman"/>
                <w:bCs/>
                <w:color w:val="000000"/>
                <w:sz w:val="24"/>
                <w:szCs w:val="24"/>
              </w:rPr>
              <w:t xml:space="preserve"> al </w:t>
            </w:r>
            <w:proofErr w:type="spellStart"/>
            <w:r w:rsidR="00FC47FE" w:rsidRPr="00FC47FE">
              <w:rPr>
                <w:rFonts w:ascii="Times New Roman" w:hAnsi="Times New Roman"/>
                <w:bCs/>
                <w:color w:val="000000"/>
                <w:sz w:val="24"/>
                <w:szCs w:val="24"/>
              </w:rPr>
              <w:t>României</w:t>
            </w:r>
            <w:proofErr w:type="spellEnd"/>
            <w:r w:rsidR="00FC47FE" w:rsidRPr="00FC47FE">
              <w:rPr>
                <w:rFonts w:ascii="Times New Roman" w:hAnsi="Times New Roman"/>
                <w:bCs/>
                <w:color w:val="000000"/>
                <w:sz w:val="24"/>
                <w:szCs w:val="24"/>
              </w:rPr>
              <w:t xml:space="preserve"> </w:t>
            </w:r>
            <w:proofErr w:type="spellStart"/>
            <w:r w:rsidR="00FC47FE" w:rsidRPr="00FC47FE">
              <w:rPr>
                <w:rFonts w:ascii="Times New Roman" w:hAnsi="Times New Roman"/>
                <w:bCs/>
                <w:color w:val="000000"/>
                <w:sz w:val="24"/>
                <w:szCs w:val="24"/>
              </w:rPr>
              <w:t>Partea</w:t>
            </w:r>
            <w:proofErr w:type="spellEnd"/>
            <w:r w:rsidR="00FC47FE" w:rsidRPr="00FC47FE">
              <w:rPr>
                <w:rFonts w:ascii="Times New Roman" w:hAnsi="Times New Roman"/>
                <w:bCs/>
                <w:color w:val="000000"/>
                <w:sz w:val="24"/>
                <w:szCs w:val="24"/>
              </w:rPr>
              <w:t xml:space="preserve"> I nr. </w:t>
            </w:r>
            <w:proofErr w:type="gramStart"/>
            <w:r w:rsidR="00FC47FE" w:rsidRPr="00FC47FE">
              <w:rPr>
                <w:rFonts w:ascii="Times New Roman" w:hAnsi="Times New Roman"/>
                <w:bCs/>
                <w:color w:val="000000"/>
                <w:sz w:val="24"/>
                <w:szCs w:val="24"/>
              </w:rPr>
              <w:t>43  din</w:t>
            </w:r>
            <w:proofErr w:type="gramEnd"/>
            <w:r w:rsidR="00FC47FE" w:rsidRPr="00FC47FE">
              <w:rPr>
                <w:rFonts w:ascii="Times New Roman" w:hAnsi="Times New Roman"/>
                <w:bCs/>
                <w:color w:val="000000"/>
                <w:sz w:val="24"/>
                <w:szCs w:val="24"/>
              </w:rPr>
              <w:t xml:space="preserve">  17 </w:t>
            </w:r>
            <w:proofErr w:type="spellStart"/>
            <w:r w:rsidR="00FC47FE" w:rsidRPr="00FC47FE">
              <w:rPr>
                <w:rFonts w:ascii="Times New Roman" w:hAnsi="Times New Roman"/>
                <w:bCs/>
                <w:color w:val="000000"/>
                <w:sz w:val="24"/>
                <w:szCs w:val="24"/>
              </w:rPr>
              <w:t>martie</w:t>
            </w:r>
            <w:proofErr w:type="spellEnd"/>
            <w:r w:rsidR="00FC47FE" w:rsidRPr="00FC47FE">
              <w:rPr>
                <w:rFonts w:ascii="Times New Roman" w:hAnsi="Times New Roman"/>
                <w:bCs/>
                <w:color w:val="000000"/>
                <w:sz w:val="24"/>
                <w:szCs w:val="24"/>
              </w:rPr>
              <w:t xml:space="preserve"> 1992</w:t>
            </w:r>
            <w:r w:rsidR="00FC47FE">
              <w:rPr>
                <w:rFonts w:ascii="Times New Roman" w:hAnsi="Times New Roman"/>
                <w:bCs/>
                <w:color w:val="000000"/>
                <w:sz w:val="24"/>
                <w:szCs w:val="24"/>
              </w:rPr>
              <w:t>.</w:t>
            </w:r>
          </w:p>
        </w:tc>
      </w:tr>
      <w:tr w:rsidR="00685C92" w:rsidRPr="00827D30" w14:paraId="19EACA61" w14:textId="77777777" w:rsidTr="000417AB">
        <w:trPr>
          <w:trHeight w:val="170"/>
        </w:trPr>
        <w:tc>
          <w:tcPr>
            <w:tcW w:w="2552" w:type="dxa"/>
            <w:tcBorders>
              <w:top w:val="single" w:sz="4" w:space="0" w:color="auto"/>
              <w:bottom w:val="single" w:sz="4" w:space="0" w:color="auto"/>
              <w:right w:val="single" w:sz="4" w:space="0" w:color="auto"/>
            </w:tcBorders>
          </w:tcPr>
          <w:p w14:paraId="4E55BEA8" w14:textId="2B16F1DB" w:rsidR="00685C92" w:rsidRPr="00A54531" w:rsidRDefault="00685C92" w:rsidP="00685C92">
            <w:pPr>
              <w:tabs>
                <w:tab w:val="left" w:pos="1597"/>
              </w:tabs>
              <w:spacing w:after="0" w:line="240" w:lineRule="auto"/>
              <w:rPr>
                <w:rFonts w:ascii="Times New Roman" w:hAnsi="Times New Roman"/>
                <w:color w:val="000000"/>
                <w:sz w:val="24"/>
                <w:szCs w:val="24"/>
                <w:lang w:val="ro-RO"/>
              </w:rPr>
            </w:pPr>
            <w:r w:rsidRPr="00A54531">
              <w:rPr>
                <w:rFonts w:ascii="Times New Roman" w:hAnsi="Times New Roman"/>
                <w:color w:val="000000"/>
                <w:sz w:val="24"/>
                <w:szCs w:val="24"/>
                <w:lang w:val="ro-RO"/>
              </w:rPr>
              <w:t>2.</w:t>
            </w:r>
            <w:r w:rsidR="00A951F2" w:rsidRPr="00A54531">
              <w:rPr>
                <w:rFonts w:ascii="Times New Roman" w:hAnsi="Times New Roman"/>
                <w:color w:val="000000"/>
                <w:sz w:val="24"/>
                <w:szCs w:val="24"/>
                <w:lang w:val="ro-RO"/>
              </w:rPr>
              <w:t>2.</w:t>
            </w:r>
            <w:r w:rsidRPr="00A54531">
              <w:rPr>
                <w:rFonts w:ascii="Times New Roman" w:hAnsi="Times New Roman"/>
                <w:color w:val="000000"/>
                <w:sz w:val="24"/>
                <w:szCs w:val="24"/>
                <w:lang w:val="ro-RO"/>
              </w:rPr>
              <w:t xml:space="preserve"> Descrierea situa</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iei actuale</w:t>
            </w:r>
          </w:p>
        </w:tc>
        <w:tc>
          <w:tcPr>
            <w:tcW w:w="6799" w:type="dxa"/>
            <w:tcBorders>
              <w:top w:val="single" w:sz="4" w:space="0" w:color="auto"/>
              <w:left w:val="single" w:sz="4" w:space="0" w:color="auto"/>
              <w:bottom w:val="single" w:sz="4" w:space="0" w:color="auto"/>
            </w:tcBorders>
          </w:tcPr>
          <w:p w14:paraId="3024DCE8" w14:textId="048433AD" w:rsidR="00787AD4" w:rsidRDefault="00C82799" w:rsidP="00FC47FE">
            <w:pPr>
              <w:spacing w:before="120" w:after="120" w:line="240" w:lineRule="auto"/>
              <w:ind w:firstLine="554"/>
              <w:jc w:val="both"/>
              <w:rPr>
                <w:rStyle w:val="l5def1"/>
                <w:rFonts w:ascii="Times New Roman" w:hAnsi="Times New Roman" w:cs="Times New Roman"/>
                <w:sz w:val="24"/>
                <w:szCs w:val="24"/>
              </w:rPr>
            </w:pPr>
            <w:r w:rsidRPr="00C82799">
              <w:rPr>
                <w:rFonts w:ascii="Times New Roman" w:hAnsi="Times New Roman"/>
                <w:sz w:val="24"/>
                <w:szCs w:val="24"/>
                <w:lang w:val="ro-RO"/>
              </w:rPr>
              <w:t xml:space="preserve">H.G. nr. 104/1992 prevede </w:t>
            </w:r>
            <w:r w:rsidR="00D41330">
              <w:rPr>
                <w:rFonts w:ascii="Times New Roman" w:hAnsi="Times New Roman"/>
                <w:sz w:val="24"/>
                <w:szCs w:val="24"/>
                <w:lang w:val="ro-RO"/>
              </w:rPr>
              <w:t xml:space="preserve">că </w:t>
            </w:r>
            <w:r w:rsidR="00172CDD">
              <w:rPr>
                <w:rFonts w:ascii="Times New Roman" w:hAnsi="Times New Roman"/>
                <w:sz w:val="24"/>
                <w:szCs w:val="24"/>
                <w:lang w:val="ro-RO"/>
              </w:rPr>
              <w:t xml:space="preserve"> se acordă 10% din încasările efectuate de șefii de tren, conductorii de tren și organele  de control din unitățile de cale ferată, care constată  în tren persoane fără legitimații de călătorie sau cu legitimații de călătorie necorespunzătoare  și care încasează de la aceștia tarife legale de transport. </w:t>
            </w:r>
          </w:p>
          <w:p w14:paraId="082E9883" w14:textId="48B50146" w:rsidR="00FC47FE" w:rsidRDefault="00BA522F" w:rsidP="00FC47FE">
            <w:pPr>
              <w:spacing w:before="120" w:after="120" w:line="240" w:lineRule="auto"/>
              <w:ind w:firstLine="554"/>
              <w:jc w:val="both"/>
              <w:rPr>
                <w:rStyle w:val="l5def1"/>
                <w:rFonts w:ascii="Times New Roman" w:hAnsi="Times New Roman" w:cs="Times New Roman"/>
                <w:sz w:val="24"/>
                <w:szCs w:val="24"/>
              </w:rPr>
            </w:pPr>
            <w:proofErr w:type="spellStart"/>
            <w:r>
              <w:rPr>
                <w:rStyle w:val="l5def1"/>
                <w:rFonts w:ascii="Times New Roman" w:hAnsi="Times New Roman" w:cs="Times New Roman"/>
                <w:sz w:val="24"/>
                <w:szCs w:val="24"/>
              </w:rPr>
              <w:t>În</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cazul</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călătorilor</w:t>
            </w:r>
            <w:proofErr w:type="spellEnd"/>
            <w:r w:rsidR="00446B0B">
              <w:rPr>
                <w:rStyle w:val="l5def1"/>
                <w:rFonts w:ascii="Times New Roman" w:hAnsi="Times New Roman" w:cs="Times New Roman"/>
                <w:sz w:val="24"/>
                <w:szCs w:val="24"/>
              </w:rPr>
              <w:t xml:space="preserve"> </w:t>
            </w:r>
            <w:r>
              <w:rPr>
                <w:rStyle w:val="l5def1"/>
                <w:rFonts w:ascii="Times New Roman" w:hAnsi="Times New Roman" w:cs="Times New Roman"/>
                <w:sz w:val="24"/>
                <w:szCs w:val="24"/>
              </w:rPr>
              <w:t xml:space="preserve">care </w:t>
            </w:r>
            <w:r w:rsidR="00446B0B">
              <w:rPr>
                <w:rStyle w:val="l5def1"/>
                <w:rFonts w:ascii="Times New Roman" w:hAnsi="Times New Roman" w:cs="Times New Roman"/>
                <w:sz w:val="24"/>
                <w:szCs w:val="24"/>
              </w:rPr>
              <w:t xml:space="preserve">se </w:t>
            </w:r>
            <w:proofErr w:type="spellStart"/>
            <w:r w:rsidR="00446B0B">
              <w:rPr>
                <w:rStyle w:val="l5def1"/>
                <w:rFonts w:ascii="Times New Roman" w:hAnsi="Times New Roman" w:cs="Times New Roman"/>
                <w:sz w:val="24"/>
                <w:szCs w:val="24"/>
              </w:rPr>
              <w:t>urcă</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în</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tren</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fără</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să</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achiziționeze</w:t>
            </w:r>
            <w:proofErr w:type="spellEnd"/>
            <w:r w:rsidR="00446B0B">
              <w:rPr>
                <w:rStyle w:val="l5def1"/>
                <w:rFonts w:ascii="Times New Roman" w:hAnsi="Times New Roman" w:cs="Times New Roman"/>
                <w:sz w:val="24"/>
                <w:szCs w:val="24"/>
              </w:rPr>
              <w:t xml:space="preserve"> de la </w:t>
            </w:r>
            <w:proofErr w:type="spellStart"/>
            <w:r w:rsidR="00446B0B">
              <w:rPr>
                <w:rStyle w:val="l5def1"/>
                <w:rFonts w:ascii="Times New Roman" w:hAnsi="Times New Roman" w:cs="Times New Roman"/>
                <w:sz w:val="24"/>
                <w:szCs w:val="24"/>
              </w:rPr>
              <w:t>casele</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bilete</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sau</w:t>
            </w:r>
            <w:proofErr w:type="spellEnd"/>
            <w:r w:rsidR="00446B0B">
              <w:rPr>
                <w:rStyle w:val="l5def1"/>
                <w:rFonts w:ascii="Times New Roman" w:hAnsi="Times New Roman" w:cs="Times New Roman"/>
                <w:sz w:val="24"/>
                <w:szCs w:val="24"/>
              </w:rPr>
              <w:t xml:space="preserve"> on-line </w:t>
            </w:r>
            <w:proofErr w:type="spellStart"/>
            <w:r w:rsidR="00446B0B">
              <w:rPr>
                <w:rStyle w:val="l5def1"/>
                <w:rFonts w:ascii="Times New Roman" w:hAnsi="Times New Roman" w:cs="Times New Roman"/>
                <w:sz w:val="24"/>
                <w:szCs w:val="24"/>
              </w:rPr>
              <w:t>bilet</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călătorie</w:t>
            </w:r>
            <w:proofErr w:type="spellEnd"/>
            <w:r w:rsidR="00172CDD">
              <w:rPr>
                <w:rStyle w:val="l5def1"/>
                <w:rFonts w:ascii="Times New Roman" w:hAnsi="Times New Roman" w:cs="Times New Roman"/>
                <w:sz w:val="24"/>
                <w:szCs w:val="24"/>
              </w:rPr>
              <w:t xml:space="preserve"> </w:t>
            </w:r>
            <w:proofErr w:type="spellStart"/>
            <w:r w:rsidR="00172CDD">
              <w:rPr>
                <w:rStyle w:val="l5def1"/>
                <w:rFonts w:ascii="Times New Roman" w:hAnsi="Times New Roman" w:cs="Times New Roman"/>
                <w:sz w:val="24"/>
                <w:szCs w:val="24"/>
              </w:rPr>
              <w:t>sau</w:t>
            </w:r>
            <w:proofErr w:type="spellEnd"/>
            <w:r w:rsidR="00172CDD">
              <w:rPr>
                <w:rStyle w:val="l5def1"/>
                <w:rFonts w:ascii="Times New Roman" w:hAnsi="Times New Roman" w:cs="Times New Roman"/>
                <w:sz w:val="24"/>
                <w:szCs w:val="24"/>
              </w:rPr>
              <w:t xml:space="preserve"> </w:t>
            </w:r>
            <w:proofErr w:type="gramStart"/>
            <w:r w:rsidR="00172CDD">
              <w:rPr>
                <w:rStyle w:val="l5def1"/>
                <w:rFonts w:ascii="Times New Roman" w:hAnsi="Times New Roman" w:cs="Times New Roman"/>
                <w:sz w:val="24"/>
                <w:szCs w:val="24"/>
              </w:rPr>
              <w:t xml:space="preserve">care  </w:t>
            </w:r>
            <w:proofErr w:type="spellStart"/>
            <w:r w:rsidR="00172CDD">
              <w:rPr>
                <w:rStyle w:val="l5def1"/>
                <w:rFonts w:ascii="Times New Roman" w:hAnsi="Times New Roman" w:cs="Times New Roman"/>
                <w:sz w:val="24"/>
                <w:szCs w:val="24"/>
              </w:rPr>
              <w:t>dețin</w:t>
            </w:r>
            <w:proofErr w:type="spellEnd"/>
            <w:proofErr w:type="gramEnd"/>
            <w:r w:rsidR="00172CDD">
              <w:rPr>
                <w:rStyle w:val="l5def1"/>
                <w:rFonts w:ascii="Times New Roman" w:hAnsi="Times New Roman" w:cs="Times New Roman"/>
                <w:sz w:val="24"/>
                <w:szCs w:val="24"/>
              </w:rPr>
              <w:t xml:space="preserve"> </w:t>
            </w:r>
            <w:proofErr w:type="spellStart"/>
            <w:r w:rsidR="00172CDD">
              <w:rPr>
                <w:rStyle w:val="l5def1"/>
                <w:rFonts w:ascii="Times New Roman" w:hAnsi="Times New Roman" w:cs="Times New Roman"/>
                <w:sz w:val="24"/>
                <w:szCs w:val="24"/>
              </w:rPr>
              <w:t>legitimații</w:t>
            </w:r>
            <w:proofErr w:type="spellEnd"/>
            <w:r w:rsidR="00172CDD">
              <w:rPr>
                <w:rStyle w:val="l5def1"/>
                <w:rFonts w:ascii="Times New Roman" w:hAnsi="Times New Roman" w:cs="Times New Roman"/>
                <w:sz w:val="24"/>
                <w:szCs w:val="24"/>
              </w:rPr>
              <w:t xml:space="preserve"> de </w:t>
            </w:r>
            <w:proofErr w:type="spellStart"/>
            <w:r w:rsidR="00172CDD">
              <w:rPr>
                <w:rStyle w:val="l5def1"/>
                <w:rFonts w:ascii="Times New Roman" w:hAnsi="Times New Roman" w:cs="Times New Roman"/>
                <w:sz w:val="24"/>
                <w:szCs w:val="24"/>
              </w:rPr>
              <w:t>călătorie</w:t>
            </w:r>
            <w:proofErr w:type="spellEnd"/>
            <w:r w:rsidR="00172CDD">
              <w:rPr>
                <w:rStyle w:val="l5def1"/>
                <w:rFonts w:ascii="Times New Roman" w:hAnsi="Times New Roman" w:cs="Times New Roman"/>
                <w:sz w:val="24"/>
                <w:szCs w:val="24"/>
              </w:rPr>
              <w:t xml:space="preserve">  </w:t>
            </w:r>
            <w:proofErr w:type="spellStart"/>
            <w:r w:rsidR="00172CDD">
              <w:rPr>
                <w:rStyle w:val="l5def1"/>
                <w:rFonts w:ascii="Times New Roman" w:hAnsi="Times New Roman" w:cs="Times New Roman"/>
                <w:sz w:val="24"/>
                <w:szCs w:val="24"/>
              </w:rPr>
              <w:t>acordate</w:t>
            </w:r>
            <w:proofErr w:type="spellEnd"/>
            <w:r w:rsidR="00172CDD">
              <w:rPr>
                <w:rStyle w:val="l5def1"/>
                <w:rFonts w:ascii="Times New Roman" w:hAnsi="Times New Roman" w:cs="Times New Roman"/>
                <w:sz w:val="24"/>
                <w:szCs w:val="24"/>
              </w:rPr>
              <w:t xml:space="preserve"> cu </w:t>
            </w:r>
            <w:proofErr w:type="spellStart"/>
            <w:r w:rsidR="00172CDD">
              <w:rPr>
                <w:rStyle w:val="l5def1"/>
                <w:rFonts w:ascii="Times New Roman" w:hAnsi="Times New Roman" w:cs="Times New Roman"/>
                <w:sz w:val="24"/>
                <w:szCs w:val="24"/>
              </w:rPr>
              <w:t>reducere</w:t>
            </w:r>
            <w:proofErr w:type="spellEnd"/>
            <w:r w:rsidR="00172CDD">
              <w:rPr>
                <w:rStyle w:val="l5def1"/>
                <w:rFonts w:ascii="Times New Roman" w:hAnsi="Times New Roman" w:cs="Times New Roman"/>
                <w:sz w:val="24"/>
                <w:szCs w:val="24"/>
              </w:rPr>
              <w:t xml:space="preserve"> conform </w:t>
            </w:r>
            <w:proofErr w:type="spellStart"/>
            <w:r w:rsidR="00172CDD">
              <w:rPr>
                <w:rStyle w:val="l5def1"/>
                <w:rFonts w:ascii="Times New Roman" w:hAnsi="Times New Roman" w:cs="Times New Roman"/>
                <w:sz w:val="24"/>
                <w:szCs w:val="24"/>
              </w:rPr>
              <w:t>l</w:t>
            </w:r>
            <w:r w:rsidR="00F114F1">
              <w:rPr>
                <w:rStyle w:val="l5def1"/>
                <w:rFonts w:ascii="Times New Roman" w:hAnsi="Times New Roman" w:cs="Times New Roman"/>
                <w:sz w:val="24"/>
                <w:szCs w:val="24"/>
              </w:rPr>
              <w:t>egislației</w:t>
            </w:r>
            <w:proofErr w:type="spellEnd"/>
            <w:r w:rsidR="00F114F1">
              <w:rPr>
                <w:rStyle w:val="l5def1"/>
                <w:rFonts w:ascii="Times New Roman" w:hAnsi="Times New Roman" w:cs="Times New Roman"/>
                <w:sz w:val="24"/>
                <w:szCs w:val="24"/>
              </w:rPr>
              <w:t xml:space="preserve"> </w:t>
            </w:r>
            <w:proofErr w:type="spellStart"/>
            <w:r w:rsidR="00F114F1">
              <w:rPr>
                <w:rStyle w:val="l5def1"/>
                <w:rFonts w:ascii="Times New Roman" w:hAnsi="Times New Roman" w:cs="Times New Roman"/>
                <w:sz w:val="24"/>
                <w:szCs w:val="24"/>
              </w:rPr>
              <w:t>în</w:t>
            </w:r>
            <w:proofErr w:type="spellEnd"/>
            <w:r w:rsidR="00F114F1">
              <w:rPr>
                <w:rStyle w:val="l5def1"/>
                <w:rFonts w:ascii="Times New Roman" w:hAnsi="Times New Roman" w:cs="Times New Roman"/>
                <w:sz w:val="24"/>
                <w:szCs w:val="24"/>
              </w:rPr>
              <w:t xml:space="preserve"> </w:t>
            </w:r>
            <w:proofErr w:type="spellStart"/>
            <w:r w:rsidR="00F114F1">
              <w:rPr>
                <w:rStyle w:val="l5def1"/>
                <w:rFonts w:ascii="Times New Roman" w:hAnsi="Times New Roman" w:cs="Times New Roman"/>
                <w:sz w:val="24"/>
                <w:szCs w:val="24"/>
              </w:rPr>
              <w:t>vigoare</w:t>
            </w:r>
            <w:proofErr w:type="spellEnd"/>
            <w:r w:rsidR="00F114F1">
              <w:rPr>
                <w:rStyle w:val="l5def1"/>
                <w:rFonts w:ascii="Times New Roman" w:hAnsi="Times New Roman" w:cs="Times New Roman"/>
                <w:sz w:val="24"/>
                <w:szCs w:val="24"/>
              </w:rPr>
              <w:t xml:space="preserve"> </w:t>
            </w:r>
            <w:proofErr w:type="spellStart"/>
            <w:r w:rsidR="00F114F1">
              <w:rPr>
                <w:rStyle w:val="l5def1"/>
                <w:rFonts w:ascii="Times New Roman" w:hAnsi="Times New Roman" w:cs="Times New Roman"/>
                <w:sz w:val="24"/>
                <w:szCs w:val="24"/>
              </w:rPr>
              <w:t>și</w:t>
            </w:r>
            <w:proofErr w:type="spellEnd"/>
            <w:r w:rsidR="00F114F1">
              <w:rPr>
                <w:rStyle w:val="l5def1"/>
                <w:rFonts w:ascii="Times New Roman" w:hAnsi="Times New Roman" w:cs="Times New Roman"/>
                <w:sz w:val="24"/>
                <w:szCs w:val="24"/>
              </w:rPr>
              <w:t xml:space="preserve"> </w:t>
            </w:r>
            <w:r w:rsidR="00172CDD">
              <w:rPr>
                <w:rStyle w:val="l5def1"/>
                <w:rFonts w:ascii="Times New Roman" w:hAnsi="Times New Roman" w:cs="Times New Roman"/>
                <w:sz w:val="24"/>
                <w:szCs w:val="24"/>
              </w:rPr>
              <w:t xml:space="preserve">nu pot face </w:t>
            </w:r>
            <w:proofErr w:type="spellStart"/>
            <w:r w:rsidR="00172CDD">
              <w:rPr>
                <w:rStyle w:val="l5def1"/>
                <w:rFonts w:ascii="Times New Roman" w:hAnsi="Times New Roman" w:cs="Times New Roman"/>
                <w:sz w:val="24"/>
                <w:szCs w:val="24"/>
              </w:rPr>
              <w:t>dovada</w:t>
            </w:r>
            <w:proofErr w:type="spellEnd"/>
            <w:r w:rsidR="00172CDD">
              <w:rPr>
                <w:rStyle w:val="l5def1"/>
                <w:rFonts w:ascii="Times New Roman" w:hAnsi="Times New Roman" w:cs="Times New Roman"/>
                <w:sz w:val="24"/>
                <w:szCs w:val="24"/>
              </w:rPr>
              <w:t xml:space="preserve"> </w:t>
            </w:r>
            <w:proofErr w:type="spellStart"/>
            <w:r w:rsidR="00172CDD">
              <w:rPr>
                <w:rStyle w:val="l5def1"/>
                <w:rFonts w:ascii="Times New Roman" w:hAnsi="Times New Roman" w:cs="Times New Roman"/>
                <w:sz w:val="24"/>
                <w:szCs w:val="24"/>
              </w:rPr>
              <w:t>în</w:t>
            </w:r>
            <w:proofErr w:type="spellEnd"/>
            <w:r w:rsidR="00172CDD">
              <w:rPr>
                <w:rStyle w:val="l5def1"/>
                <w:rFonts w:ascii="Times New Roman" w:hAnsi="Times New Roman" w:cs="Times New Roman"/>
                <w:sz w:val="24"/>
                <w:szCs w:val="24"/>
              </w:rPr>
              <w:t xml:space="preserve"> </w:t>
            </w:r>
            <w:proofErr w:type="spellStart"/>
            <w:r w:rsidR="00172CDD">
              <w:rPr>
                <w:rStyle w:val="l5def1"/>
                <w:rFonts w:ascii="Times New Roman" w:hAnsi="Times New Roman" w:cs="Times New Roman"/>
                <w:sz w:val="24"/>
                <w:szCs w:val="24"/>
              </w:rPr>
              <w:t>tren</w:t>
            </w:r>
            <w:proofErr w:type="spellEnd"/>
            <w:r w:rsidR="00172CDD">
              <w:rPr>
                <w:rStyle w:val="l5def1"/>
                <w:rFonts w:ascii="Times New Roman" w:hAnsi="Times New Roman" w:cs="Times New Roman"/>
                <w:sz w:val="24"/>
                <w:szCs w:val="24"/>
              </w:rPr>
              <w:t xml:space="preserve"> a  </w:t>
            </w:r>
            <w:proofErr w:type="spellStart"/>
            <w:r w:rsidR="00172CDD">
              <w:rPr>
                <w:rStyle w:val="l5def1"/>
                <w:rFonts w:ascii="Times New Roman" w:hAnsi="Times New Roman" w:cs="Times New Roman"/>
                <w:sz w:val="24"/>
                <w:szCs w:val="24"/>
              </w:rPr>
              <w:t>reducerii</w:t>
            </w:r>
            <w:proofErr w:type="spellEnd"/>
            <w:r w:rsidR="00172CDD">
              <w:rPr>
                <w:rStyle w:val="l5def1"/>
                <w:rFonts w:ascii="Times New Roman" w:hAnsi="Times New Roman" w:cs="Times New Roman"/>
                <w:sz w:val="24"/>
                <w:szCs w:val="24"/>
              </w:rPr>
              <w:t xml:space="preserve"> </w:t>
            </w:r>
            <w:proofErr w:type="spellStart"/>
            <w:r w:rsidR="00172CDD">
              <w:rPr>
                <w:rStyle w:val="l5def1"/>
                <w:rFonts w:ascii="Times New Roman" w:hAnsi="Times New Roman" w:cs="Times New Roman"/>
                <w:sz w:val="24"/>
                <w:szCs w:val="24"/>
              </w:rPr>
              <w:t>acordate</w:t>
            </w:r>
            <w:proofErr w:type="spellEnd"/>
            <w:r w:rsidR="00172CDD">
              <w:rPr>
                <w:rStyle w:val="l5def1"/>
                <w:rFonts w:ascii="Times New Roman" w:hAnsi="Times New Roman" w:cs="Times New Roman"/>
                <w:sz w:val="24"/>
                <w:szCs w:val="24"/>
              </w:rPr>
              <w:t xml:space="preserve">, </w:t>
            </w:r>
            <w:r w:rsidR="0005233C">
              <w:rPr>
                <w:rStyle w:val="l5def1"/>
                <w:rFonts w:ascii="Times New Roman" w:hAnsi="Times New Roman" w:cs="Times New Roman"/>
                <w:sz w:val="24"/>
                <w:szCs w:val="24"/>
              </w:rPr>
              <w:t xml:space="preserve"> conform </w:t>
            </w:r>
            <w:proofErr w:type="spellStart"/>
            <w:r w:rsidR="0005233C">
              <w:rPr>
                <w:rStyle w:val="l5def1"/>
                <w:rFonts w:ascii="Times New Roman" w:hAnsi="Times New Roman" w:cs="Times New Roman"/>
                <w:sz w:val="24"/>
                <w:szCs w:val="24"/>
              </w:rPr>
              <w:t>prevederilor</w:t>
            </w:r>
            <w:proofErr w:type="spellEnd"/>
            <w:r w:rsidR="0005233C">
              <w:rPr>
                <w:rStyle w:val="l5def1"/>
                <w:rFonts w:ascii="Times New Roman" w:hAnsi="Times New Roman" w:cs="Times New Roman"/>
                <w:sz w:val="24"/>
                <w:szCs w:val="24"/>
              </w:rPr>
              <w:t xml:space="preserve"> din </w:t>
            </w:r>
            <w:r w:rsidR="0005233C">
              <w:rPr>
                <w:b/>
                <w:sz w:val="28"/>
                <w:szCs w:val="28"/>
                <w:lang w:val="ro-RO"/>
              </w:rPr>
              <w:t xml:space="preserve"> </w:t>
            </w:r>
            <w:r w:rsidR="0005233C" w:rsidRPr="0005233C">
              <w:rPr>
                <w:rFonts w:ascii="Times New Roman" w:hAnsi="Times New Roman"/>
                <w:sz w:val="24"/>
                <w:szCs w:val="24"/>
                <w:lang w:val="ro-RO"/>
              </w:rPr>
              <w:t>Normele Uniforme privind transporturile pe căile ferate din România</w:t>
            </w:r>
            <w:r w:rsidR="0005233C" w:rsidRPr="0005233C">
              <w:rPr>
                <w:rFonts w:ascii="Times New Roman" w:hAnsi="Times New Roman"/>
                <w:i/>
                <w:sz w:val="24"/>
                <w:szCs w:val="24"/>
                <w:lang w:val="ro-RO"/>
              </w:rPr>
              <w:t xml:space="preserve"> </w:t>
            </w:r>
            <w:r w:rsidR="0005233C" w:rsidRPr="0005233C">
              <w:rPr>
                <w:rFonts w:ascii="Times New Roman" w:hAnsi="Times New Roman"/>
                <w:sz w:val="24"/>
                <w:szCs w:val="24"/>
                <w:lang w:val="ro-RO"/>
              </w:rPr>
              <w:t>aprobate prin OMT 655/2007</w:t>
            </w:r>
            <w:r w:rsidR="0005233C">
              <w:rPr>
                <w:rFonts w:ascii="Times New Roman" w:hAnsi="Times New Roman"/>
                <w:sz w:val="24"/>
                <w:szCs w:val="24"/>
                <w:lang w:val="ro-RO"/>
              </w:rPr>
              <w:t>,</w:t>
            </w:r>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personalul</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tren</w:t>
            </w:r>
            <w:proofErr w:type="spellEnd"/>
            <w:r w:rsidR="00446B0B">
              <w:rPr>
                <w:rStyle w:val="l5def1"/>
                <w:rFonts w:ascii="Times New Roman" w:hAnsi="Times New Roman" w:cs="Times New Roman"/>
                <w:sz w:val="24"/>
                <w:szCs w:val="24"/>
              </w:rPr>
              <w:t xml:space="preserve"> le </w:t>
            </w:r>
            <w:proofErr w:type="spellStart"/>
            <w:r w:rsidR="00446B0B">
              <w:rPr>
                <w:rStyle w:val="l5def1"/>
                <w:rFonts w:ascii="Times New Roman" w:hAnsi="Times New Roman" w:cs="Times New Roman"/>
                <w:sz w:val="24"/>
                <w:szCs w:val="24"/>
              </w:rPr>
              <w:t>emite</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bilete</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călătorie</w:t>
            </w:r>
            <w:proofErr w:type="spellEnd"/>
            <w:r w:rsidR="00446B0B">
              <w:rPr>
                <w:rStyle w:val="l5def1"/>
                <w:rFonts w:ascii="Times New Roman" w:hAnsi="Times New Roman" w:cs="Times New Roman"/>
                <w:sz w:val="24"/>
                <w:szCs w:val="24"/>
              </w:rPr>
              <w:t xml:space="preserve"> la</w:t>
            </w:r>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tarif</w:t>
            </w:r>
            <w:proofErr w:type="spellEnd"/>
            <w:r>
              <w:rPr>
                <w:rStyle w:val="l5def1"/>
                <w:rFonts w:ascii="Times New Roman" w:hAnsi="Times New Roman" w:cs="Times New Roman"/>
                <w:sz w:val="24"/>
                <w:szCs w:val="24"/>
              </w:rPr>
              <w:t xml:space="preserve"> de </w:t>
            </w:r>
            <w:proofErr w:type="spellStart"/>
            <w:r>
              <w:rPr>
                <w:rStyle w:val="l5def1"/>
                <w:rFonts w:ascii="Times New Roman" w:hAnsi="Times New Roman" w:cs="Times New Roman"/>
                <w:sz w:val="24"/>
                <w:szCs w:val="24"/>
              </w:rPr>
              <w:t>taxare</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în</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tren</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Tariful</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taxare</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în</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tren</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este</w:t>
            </w:r>
            <w:proofErr w:type="spellEnd"/>
            <w:r>
              <w:rPr>
                <w:rStyle w:val="l5def1"/>
                <w:rFonts w:ascii="Times New Roman" w:hAnsi="Times New Roman" w:cs="Times New Roman"/>
                <w:sz w:val="24"/>
                <w:szCs w:val="24"/>
              </w:rPr>
              <w:t xml:space="preserve"> un </w:t>
            </w:r>
            <w:proofErr w:type="spellStart"/>
            <w:r>
              <w:rPr>
                <w:rStyle w:val="l5def1"/>
                <w:rFonts w:ascii="Times New Roman" w:hAnsi="Times New Roman" w:cs="Times New Roman"/>
                <w:sz w:val="24"/>
                <w:szCs w:val="24"/>
              </w:rPr>
              <w:t>tarif</w:t>
            </w:r>
            <w:proofErr w:type="spellEnd"/>
            <w:r>
              <w:rPr>
                <w:rStyle w:val="l5def1"/>
                <w:rFonts w:ascii="Times New Roman" w:hAnsi="Times New Roman" w:cs="Times New Roman"/>
                <w:sz w:val="24"/>
                <w:szCs w:val="24"/>
              </w:rPr>
              <w:t xml:space="preserve"> superior </w:t>
            </w:r>
            <w:proofErr w:type="spellStart"/>
            <w:r>
              <w:rPr>
                <w:rStyle w:val="l5def1"/>
                <w:rFonts w:ascii="Times New Roman" w:hAnsi="Times New Roman" w:cs="Times New Roman"/>
                <w:sz w:val="24"/>
                <w:szCs w:val="24"/>
              </w:rPr>
              <w:t>tarifului</w:t>
            </w:r>
            <w:proofErr w:type="spellEnd"/>
            <w:r>
              <w:rPr>
                <w:rStyle w:val="l5def1"/>
                <w:rFonts w:ascii="Times New Roman" w:hAnsi="Times New Roman" w:cs="Times New Roman"/>
                <w:sz w:val="24"/>
                <w:szCs w:val="24"/>
              </w:rPr>
              <w:t xml:space="preserve"> de la casa de </w:t>
            </w:r>
            <w:proofErr w:type="spellStart"/>
            <w:r>
              <w:rPr>
                <w:rStyle w:val="l5def1"/>
                <w:rFonts w:ascii="Times New Roman" w:hAnsi="Times New Roman" w:cs="Times New Roman"/>
                <w:sz w:val="24"/>
                <w:szCs w:val="24"/>
              </w:rPr>
              <w:t>bilete</w:t>
            </w:r>
            <w:proofErr w:type="spellEnd"/>
            <w:r>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Dacă</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în</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stația</w:t>
            </w:r>
            <w:proofErr w:type="spellEnd"/>
            <w:r w:rsidR="004F7A65">
              <w:rPr>
                <w:rStyle w:val="l5def1"/>
                <w:rFonts w:ascii="Times New Roman" w:hAnsi="Times New Roman" w:cs="Times New Roman"/>
                <w:sz w:val="24"/>
                <w:szCs w:val="24"/>
              </w:rPr>
              <w:t xml:space="preserve"> de </w:t>
            </w:r>
            <w:proofErr w:type="spellStart"/>
            <w:r w:rsidR="004F7A65">
              <w:rPr>
                <w:rStyle w:val="l5def1"/>
                <w:rFonts w:ascii="Times New Roman" w:hAnsi="Times New Roman" w:cs="Times New Roman"/>
                <w:sz w:val="24"/>
                <w:szCs w:val="24"/>
              </w:rPr>
              <w:t>urcare</w:t>
            </w:r>
            <w:proofErr w:type="spellEnd"/>
            <w:r w:rsidR="004F7A65">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operatorul</w:t>
            </w:r>
            <w:proofErr w:type="spellEnd"/>
            <w:r w:rsidR="00446B0B">
              <w:rPr>
                <w:rStyle w:val="l5def1"/>
                <w:rFonts w:ascii="Times New Roman" w:hAnsi="Times New Roman" w:cs="Times New Roman"/>
                <w:sz w:val="24"/>
                <w:szCs w:val="24"/>
              </w:rPr>
              <w:t xml:space="preserve"> de transport </w:t>
            </w:r>
            <w:proofErr w:type="spellStart"/>
            <w:r w:rsidR="00446B0B">
              <w:rPr>
                <w:rStyle w:val="l5def1"/>
                <w:rFonts w:ascii="Times New Roman" w:hAnsi="Times New Roman" w:cs="Times New Roman"/>
                <w:sz w:val="24"/>
                <w:szCs w:val="24"/>
              </w:rPr>
              <w:t>feroviar</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călători</w:t>
            </w:r>
            <w:proofErr w:type="spellEnd"/>
            <w:r w:rsidR="00446B0B">
              <w:rPr>
                <w:rStyle w:val="l5def1"/>
                <w:rFonts w:ascii="Times New Roman" w:hAnsi="Times New Roman" w:cs="Times New Roman"/>
                <w:sz w:val="24"/>
                <w:szCs w:val="24"/>
              </w:rPr>
              <w:t xml:space="preserve"> nu are personal </w:t>
            </w:r>
            <w:proofErr w:type="spellStart"/>
            <w:r w:rsidR="00446B0B">
              <w:rPr>
                <w:rStyle w:val="l5def1"/>
                <w:rFonts w:ascii="Times New Roman" w:hAnsi="Times New Roman" w:cs="Times New Roman"/>
                <w:sz w:val="24"/>
                <w:szCs w:val="24"/>
              </w:rPr>
              <w:t>pentru</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vânzarea</w:t>
            </w:r>
            <w:proofErr w:type="spellEnd"/>
            <w:r w:rsidR="00446B0B">
              <w:rPr>
                <w:rStyle w:val="l5def1"/>
                <w:rFonts w:ascii="Times New Roman" w:hAnsi="Times New Roman" w:cs="Times New Roman"/>
                <w:sz w:val="24"/>
                <w:szCs w:val="24"/>
              </w:rPr>
              <w:t xml:space="preserve"> </w:t>
            </w:r>
            <w:proofErr w:type="spellStart"/>
            <w:r w:rsidR="00446B0B">
              <w:rPr>
                <w:rStyle w:val="l5def1"/>
                <w:rFonts w:ascii="Times New Roman" w:hAnsi="Times New Roman" w:cs="Times New Roman"/>
                <w:sz w:val="24"/>
                <w:szCs w:val="24"/>
              </w:rPr>
              <w:t>biletelor</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călătorie</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călătorul</w:t>
            </w:r>
            <w:proofErr w:type="spellEnd"/>
            <w:r w:rsidR="004F7A65">
              <w:rPr>
                <w:rStyle w:val="l5def1"/>
                <w:rFonts w:ascii="Times New Roman" w:hAnsi="Times New Roman" w:cs="Times New Roman"/>
                <w:sz w:val="24"/>
                <w:szCs w:val="24"/>
              </w:rPr>
              <w:t xml:space="preserve"> care se </w:t>
            </w:r>
            <w:proofErr w:type="spellStart"/>
            <w:r w:rsidR="004F7A65">
              <w:rPr>
                <w:rStyle w:val="l5def1"/>
                <w:rFonts w:ascii="Times New Roman" w:hAnsi="Times New Roman" w:cs="Times New Roman"/>
                <w:sz w:val="24"/>
                <w:szCs w:val="24"/>
              </w:rPr>
              <w:t>urcă</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în</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tren</w:t>
            </w:r>
            <w:proofErr w:type="spellEnd"/>
            <w:r w:rsidR="004F7A65">
              <w:rPr>
                <w:rStyle w:val="l5def1"/>
                <w:rFonts w:ascii="Times New Roman" w:hAnsi="Times New Roman" w:cs="Times New Roman"/>
                <w:sz w:val="24"/>
                <w:szCs w:val="24"/>
              </w:rPr>
              <w:t xml:space="preserve"> din </w:t>
            </w:r>
            <w:proofErr w:type="spellStart"/>
            <w:r w:rsidR="004F7A65">
              <w:rPr>
                <w:rStyle w:val="l5def1"/>
                <w:rFonts w:ascii="Times New Roman" w:hAnsi="Times New Roman" w:cs="Times New Roman"/>
                <w:sz w:val="24"/>
                <w:szCs w:val="24"/>
              </w:rPr>
              <w:t>stația</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respectivă</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poate</w:t>
            </w:r>
            <w:proofErr w:type="spellEnd"/>
            <w:r w:rsidR="004F7A65">
              <w:rPr>
                <w:rStyle w:val="l5def1"/>
                <w:rFonts w:ascii="Times New Roman" w:hAnsi="Times New Roman" w:cs="Times New Roman"/>
                <w:sz w:val="24"/>
                <w:szCs w:val="24"/>
              </w:rPr>
              <w:t xml:space="preserve"> </w:t>
            </w:r>
            <w:proofErr w:type="spellStart"/>
            <w:r w:rsidR="004F7A65">
              <w:rPr>
                <w:rStyle w:val="l5def1"/>
                <w:rFonts w:ascii="Times New Roman" w:hAnsi="Times New Roman" w:cs="Times New Roman"/>
                <w:sz w:val="24"/>
                <w:szCs w:val="24"/>
              </w:rPr>
              <w:t>achiziționa</w:t>
            </w:r>
            <w:proofErr w:type="spellEnd"/>
            <w:r w:rsidR="004F7A65">
              <w:rPr>
                <w:rStyle w:val="l5def1"/>
                <w:rFonts w:ascii="Times New Roman" w:hAnsi="Times New Roman" w:cs="Times New Roman"/>
                <w:sz w:val="24"/>
                <w:szCs w:val="24"/>
              </w:rPr>
              <w:t xml:space="preserve"> din </w:t>
            </w:r>
            <w:proofErr w:type="spellStart"/>
            <w:r w:rsidR="004F7A65">
              <w:rPr>
                <w:rStyle w:val="l5def1"/>
                <w:rFonts w:ascii="Times New Roman" w:hAnsi="Times New Roman" w:cs="Times New Roman"/>
                <w:sz w:val="24"/>
                <w:szCs w:val="24"/>
              </w:rPr>
              <w:t>tren</w:t>
            </w:r>
            <w:proofErr w:type="spellEnd"/>
            <w:r w:rsidR="004F7A65">
              <w:rPr>
                <w:rStyle w:val="l5def1"/>
                <w:rFonts w:ascii="Times New Roman" w:hAnsi="Times New Roman" w:cs="Times New Roman"/>
                <w:sz w:val="24"/>
                <w:szCs w:val="24"/>
              </w:rPr>
              <w:t xml:space="preserve"> un </w:t>
            </w:r>
            <w:proofErr w:type="spellStart"/>
            <w:r w:rsidR="004F7A65">
              <w:rPr>
                <w:rStyle w:val="l5def1"/>
                <w:rFonts w:ascii="Times New Roman" w:hAnsi="Times New Roman" w:cs="Times New Roman"/>
                <w:sz w:val="24"/>
                <w:szCs w:val="24"/>
              </w:rPr>
              <w:t>bilet</w:t>
            </w:r>
            <w:proofErr w:type="spellEnd"/>
            <w:r w:rsidR="004F7A65">
              <w:rPr>
                <w:rStyle w:val="l5def1"/>
                <w:rFonts w:ascii="Times New Roman" w:hAnsi="Times New Roman" w:cs="Times New Roman"/>
                <w:sz w:val="24"/>
                <w:szCs w:val="24"/>
              </w:rPr>
              <w:t xml:space="preserve"> de </w:t>
            </w:r>
            <w:proofErr w:type="spellStart"/>
            <w:r w:rsidR="004F7A65">
              <w:rPr>
                <w:rStyle w:val="l5def1"/>
                <w:rFonts w:ascii="Times New Roman" w:hAnsi="Times New Roman" w:cs="Times New Roman"/>
                <w:sz w:val="24"/>
                <w:szCs w:val="24"/>
              </w:rPr>
              <w:t>călă</w:t>
            </w:r>
            <w:r w:rsidR="00446B0B">
              <w:rPr>
                <w:rStyle w:val="l5def1"/>
                <w:rFonts w:ascii="Times New Roman" w:hAnsi="Times New Roman" w:cs="Times New Roman"/>
                <w:sz w:val="24"/>
                <w:szCs w:val="24"/>
              </w:rPr>
              <w:t>torie</w:t>
            </w:r>
            <w:proofErr w:type="spellEnd"/>
            <w:r w:rsidR="00446B0B">
              <w:rPr>
                <w:rStyle w:val="l5def1"/>
                <w:rFonts w:ascii="Times New Roman" w:hAnsi="Times New Roman" w:cs="Times New Roman"/>
                <w:sz w:val="24"/>
                <w:szCs w:val="24"/>
              </w:rPr>
              <w:t xml:space="preserve"> la </w:t>
            </w:r>
            <w:proofErr w:type="spellStart"/>
            <w:r w:rsidR="00446B0B">
              <w:rPr>
                <w:rStyle w:val="l5def1"/>
                <w:rFonts w:ascii="Times New Roman" w:hAnsi="Times New Roman" w:cs="Times New Roman"/>
                <w:sz w:val="24"/>
                <w:szCs w:val="24"/>
              </w:rPr>
              <w:t>tarif</w:t>
            </w:r>
            <w:proofErr w:type="spellEnd"/>
            <w:r w:rsidR="00446B0B">
              <w:rPr>
                <w:rStyle w:val="l5def1"/>
                <w:rFonts w:ascii="Times New Roman" w:hAnsi="Times New Roman" w:cs="Times New Roman"/>
                <w:sz w:val="24"/>
                <w:szCs w:val="24"/>
              </w:rPr>
              <w:t xml:space="preserve"> de </w:t>
            </w:r>
            <w:proofErr w:type="spellStart"/>
            <w:r w:rsidR="00446B0B">
              <w:rPr>
                <w:rStyle w:val="l5def1"/>
                <w:rFonts w:ascii="Times New Roman" w:hAnsi="Times New Roman" w:cs="Times New Roman"/>
                <w:sz w:val="24"/>
                <w:szCs w:val="24"/>
              </w:rPr>
              <w:t>casă</w:t>
            </w:r>
            <w:proofErr w:type="spellEnd"/>
            <w:r w:rsidR="004F7A65">
              <w:rPr>
                <w:rStyle w:val="l5def1"/>
                <w:rFonts w:ascii="Times New Roman" w:hAnsi="Times New Roman" w:cs="Times New Roman"/>
                <w:sz w:val="24"/>
                <w:szCs w:val="24"/>
              </w:rPr>
              <w:t>.</w:t>
            </w:r>
            <w:r w:rsidR="001A44CC">
              <w:rPr>
                <w:rStyle w:val="l5def1"/>
                <w:rFonts w:ascii="Times New Roman" w:hAnsi="Times New Roman" w:cs="Times New Roman"/>
                <w:sz w:val="24"/>
                <w:szCs w:val="24"/>
              </w:rPr>
              <w:t xml:space="preserve"> </w:t>
            </w:r>
          </w:p>
          <w:p w14:paraId="0A203D45" w14:textId="35B037D2" w:rsidR="00A56454" w:rsidRDefault="004F7A65" w:rsidP="00A56454">
            <w:pPr>
              <w:spacing w:before="120" w:after="120" w:line="240" w:lineRule="auto"/>
              <w:ind w:firstLine="554"/>
              <w:jc w:val="both"/>
              <w:rPr>
                <w:rStyle w:val="l5def1"/>
                <w:rFonts w:ascii="Times New Roman" w:hAnsi="Times New Roman" w:cs="Times New Roman"/>
                <w:sz w:val="24"/>
                <w:szCs w:val="24"/>
              </w:rPr>
            </w:pPr>
            <w:proofErr w:type="spellStart"/>
            <w:r>
              <w:rPr>
                <w:rStyle w:val="l5def1"/>
                <w:rFonts w:ascii="Times New Roman" w:hAnsi="Times New Roman" w:cs="Times New Roman"/>
                <w:sz w:val="24"/>
                <w:szCs w:val="24"/>
              </w:rPr>
              <w:t>În</w:t>
            </w:r>
            <w:proofErr w:type="spellEnd"/>
            <w:r>
              <w:rPr>
                <w:rStyle w:val="l5def1"/>
                <w:rFonts w:ascii="Times New Roman" w:hAnsi="Times New Roman" w:cs="Times New Roman"/>
                <w:sz w:val="24"/>
                <w:szCs w:val="24"/>
              </w:rPr>
              <w:t xml:space="preserve"> </w:t>
            </w:r>
            <w:proofErr w:type="spellStart"/>
            <w:r w:rsidR="004E7C52">
              <w:rPr>
                <w:rStyle w:val="l5def1"/>
                <w:rFonts w:ascii="Times New Roman" w:hAnsi="Times New Roman" w:cs="Times New Roman"/>
                <w:sz w:val="24"/>
                <w:szCs w:val="24"/>
              </w:rPr>
              <w:t>prezent</w:t>
            </w:r>
            <w:proofErr w:type="spellEnd"/>
            <w:r w:rsidR="004E7C52">
              <w:rPr>
                <w:rStyle w:val="l5def1"/>
                <w:rFonts w:ascii="Times New Roman" w:hAnsi="Times New Roman" w:cs="Times New Roman"/>
                <w:sz w:val="24"/>
                <w:szCs w:val="24"/>
              </w:rPr>
              <w:t xml:space="preserve"> </w:t>
            </w:r>
            <w:proofErr w:type="spellStart"/>
            <w:r w:rsidR="004E7C52">
              <w:rPr>
                <w:rStyle w:val="l5def1"/>
                <w:rFonts w:ascii="Times New Roman" w:hAnsi="Times New Roman" w:cs="Times New Roman"/>
                <w:sz w:val="24"/>
                <w:szCs w:val="24"/>
              </w:rPr>
              <w:t>numărul</w:t>
            </w:r>
            <w:proofErr w:type="spellEnd"/>
            <w:r w:rsidR="004E7C52">
              <w:rPr>
                <w:rStyle w:val="l5def1"/>
                <w:rFonts w:ascii="Times New Roman" w:hAnsi="Times New Roman" w:cs="Times New Roman"/>
                <w:sz w:val="24"/>
                <w:szCs w:val="24"/>
              </w:rPr>
              <w:t xml:space="preserve"> </w:t>
            </w:r>
            <w:proofErr w:type="spellStart"/>
            <w:r w:rsidR="004E7C52">
              <w:rPr>
                <w:rStyle w:val="l5def1"/>
                <w:rFonts w:ascii="Times New Roman" w:hAnsi="Times New Roman" w:cs="Times New Roman"/>
                <w:sz w:val="24"/>
                <w:szCs w:val="24"/>
              </w:rPr>
              <w:t>stațiilor</w:t>
            </w:r>
            <w:proofErr w:type="spellEnd"/>
            <w:r w:rsidR="004E7C52">
              <w:rPr>
                <w:rStyle w:val="l5def1"/>
                <w:rFonts w:ascii="Times New Roman" w:hAnsi="Times New Roman" w:cs="Times New Roman"/>
                <w:sz w:val="24"/>
                <w:szCs w:val="24"/>
              </w:rPr>
              <w:t xml:space="preserve"> de </w:t>
            </w:r>
            <w:proofErr w:type="spellStart"/>
            <w:r w:rsidR="004E7C52">
              <w:rPr>
                <w:rStyle w:val="l5def1"/>
                <w:rFonts w:ascii="Times New Roman" w:hAnsi="Times New Roman" w:cs="Times New Roman"/>
                <w:sz w:val="24"/>
                <w:szCs w:val="24"/>
              </w:rPr>
              <w:t>cal</w:t>
            </w:r>
            <w:r>
              <w:rPr>
                <w:rStyle w:val="l5def1"/>
                <w:rFonts w:ascii="Times New Roman" w:hAnsi="Times New Roman" w:cs="Times New Roman"/>
                <w:sz w:val="24"/>
                <w:szCs w:val="24"/>
              </w:rPr>
              <w:t>e</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ferată</w:t>
            </w:r>
            <w:proofErr w:type="spellEnd"/>
            <w:r>
              <w:rPr>
                <w:rStyle w:val="l5def1"/>
                <w:rFonts w:ascii="Times New Roman" w:hAnsi="Times New Roman" w:cs="Times New Roman"/>
                <w:sz w:val="24"/>
                <w:szCs w:val="24"/>
              </w:rPr>
              <w:t xml:space="preserve"> de </w:t>
            </w:r>
            <w:proofErr w:type="spellStart"/>
            <w:r>
              <w:rPr>
                <w:rStyle w:val="l5def1"/>
                <w:rFonts w:ascii="Times New Roman" w:hAnsi="Times New Roman" w:cs="Times New Roman"/>
                <w:sz w:val="24"/>
                <w:szCs w:val="24"/>
              </w:rPr>
              <w:t>unde</w:t>
            </w:r>
            <w:proofErr w:type="spellEnd"/>
            <w:r>
              <w:rPr>
                <w:rStyle w:val="l5def1"/>
                <w:rFonts w:ascii="Times New Roman" w:hAnsi="Times New Roman" w:cs="Times New Roman"/>
                <w:sz w:val="24"/>
                <w:szCs w:val="24"/>
              </w:rPr>
              <w:t xml:space="preserve"> se pot </w:t>
            </w:r>
            <w:proofErr w:type="spellStart"/>
            <w:r>
              <w:rPr>
                <w:rStyle w:val="l5def1"/>
                <w:rFonts w:ascii="Times New Roman" w:hAnsi="Times New Roman" w:cs="Times New Roman"/>
                <w:sz w:val="24"/>
                <w:szCs w:val="24"/>
              </w:rPr>
              <w:t>achiziționa</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bilete</w:t>
            </w:r>
            <w:proofErr w:type="spellEnd"/>
            <w:r>
              <w:rPr>
                <w:rStyle w:val="l5def1"/>
                <w:rFonts w:ascii="Times New Roman" w:hAnsi="Times New Roman" w:cs="Times New Roman"/>
                <w:sz w:val="24"/>
                <w:szCs w:val="24"/>
              </w:rPr>
              <w:t xml:space="preserve"> de </w:t>
            </w:r>
            <w:proofErr w:type="spellStart"/>
            <w:r>
              <w:rPr>
                <w:rStyle w:val="l5def1"/>
                <w:rFonts w:ascii="Times New Roman" w:hAnsi="Times New Roman" w:cs="Times New Roman"/>
                <w:sz w:val="24"/>
                <w:szCs w:val="24"/>
              </w:rPr>
              <w:t>călăt</w:t>
            </w:r>
            <w:r w:rsidR="00446B0B">
              <w:rPr>
                <w:rStyle w:val="l5def1"/>
                <w:rFonts w:ascii="Times New Roman" w:hAnsi="Times New Roman" w:cs="Times New Roman"/>
                <w:sz w:val="24"/>
                <w:szCs w:val="24"/>
              </w:rPr>
              <w:t>orie</w:t>
            </w:r>
            <w:proofErr w:type="spellEnd"/>
            <w:r w:rsidR="00446B0B">
              <w:rPr>
                <w:rStyle w:val="l5def1"/>
                <w:rFonts w:ascii="Times New Roman" w:hAnsi="Times New Roman" w:cs="Times New Roman"/>
                <w:sz w:val="24"/>
                <w:szCs w:val="24"/>
              </w:rPr>
              <w:t xml:space="preserve"> s-a </w:t>
            </w:r>
            <w:proofErr w:type="spellStart"/>
            <w:r w:rsidR="00446B0B">
              <w:rPr>
                <w:rStyle w:val="l5def1"/>
                <w:rFonts w:ascii="Times New Roman" w:hAnsi="Times New Roman" w:cs="Times New Roman"/>
                <w:sz w:val="24"/>
                <w:szCs w:val="24"/>
              </w:rPr>
              <w:t>redus</w:t>
            </w:r>
            <w:proofErr w:type="spellEnd"/>
            <w:r w:rsidR="00446B0B">
              <w:rPr>
                <w:rStyle w:val="l5def1"/>
                <w:rFonts w:ascii="Times New Roman" w:hAnsi="Times New Roman" w:cs="Times New Roman"/>
                <w:sz w:val="24"/>
                <w:szCs w:val="24"/>
              </w:rPr>
              <w:t xml:space="preserve">, </w:t>
            </w:r>
            <w:proofErr w:type="spellStart"/>
            <w:r w:rsidR="00BA522F">
              <w:rPr>
                <w:rStyle w:val="l5def1"/>
                <w:rFonts w:ascii="Times New Roman" w:hAnsi="Times New Roman" w:cs="Times New Roman"/>
                <w:sz w:val="24"/>
                <w:szCs w:val="24"/>
              </w:rPr>
              <w:t>emiterea</w:t>
            </w:r>
            <w:proofErr w:type="spellEnd"/>
            <w:r w:rsidR="00BA522F">
              <w:rPr>
                <w:rStyle w:val="l5def1"/>
                <w:rFonts w:ascii="Times New Roman" w:hAnsi="Times New Roman" w:cs="Times New Roman"/>
                <w:sz w:val="24"/>
                <w:szCs w:val="24"/>
              </w:rPr>
              <w:t xml:space="preserve"> </w:t>
            </w:r>
            <w:proofErr w:type="spellStart"/>
            <w:r w:rsidR="00BA522F">
              <w:rPr>
                <w:rStyle w:val="l5def1"/>
                <w:rFonts w:ascii="Times New Roman" w:hAnsi="Times New Roman" w:cs="Times New Roman"/>
                <w:sz w:val="24"/>
                <w:szCs w:val="24"/>
              </w:rPr>
              <w:t>biletelor</w:t>
            </w:r>
            <w:proofErr w:type="spellEnd"/>
            <w:r w:rsidR="00BA522F">
              <w:rPr>
                <w:rStyle w:val="l5def1"/>
                <w:rFonts w:ascii="Times New Roman" w:hAnsi="Times New Roman" w:cs="Times New Roman"/>
                <w:sz w:val="24"/>
                <w:szCs w:val="24"/>
              </w:rPr>
              <w:t xml:space="preserve"> de </w:t>
            </w:r>
            <w:proofErr w:type="spellStart"/>
            <w:r w:rsidR="00BA522F">
              <w:rPr>
                <w:rStyle w:val="l5def1"/>
                <w:rFonts w:ascii="Times New Roman" w:hAnsi="Times New Roman" w:cs="Times New Roman"/>
                <w:sz w:val="24"/>
                <w:szCs w:val="24"/>
              </w:rPr>
              <w:t>călătorie</w:t>
            </w:r>
            <w:proofErr w:type="spellEnd"/>
            <w:r w:rsidR="00BA522F">
              <w:rPr>
                <w:rStyle w:val="l5def1"/>
                <w:rFonts w:ascii="Times New Roman" w:hAnsi="Times New Roman" w:cs="Times New Roman"/>
                <w:sz w:val="24"/>
                <w:szCs w:val="24"/>
              </w:rPr>
              <w:t xml:space="preserve"> </w:t>
            </w:r>
            <w:r>
              <w:rPr>
                <w:rStyle w:val="l5def1"/>
                <w:rFonts w:ascii="Times New Roman" w:hAnsi="Times New Roman" w:cs="Times New Roman"/>
                <w:sz w:val="24"/>
                <w:szCs w:val="24"/>
              </w:rPr>
              <w:t xml:space="preserve">la </w:t>
            </w:r>
            <w:proofErr w:type="spellStart"/>
            <w:r>
              <w:rPr>
                <w:rStyle w:val="l5def1"/>
                <w:rFonts w:ascii="Times New Roman" w:hAnsi="Times New Roman" w:cs="Times New Roman"/>
                <w:sz w:val="24"/>
                <w:szCs w:val="24"/>
              </w:rPr>
              <w:t>tarif</w:t>
            </w:r>
            <w:proofErr w:type="spellEnd"/>
            <w:r>
              <w:rPr>
                <w:rStyle w:val="l5def1"/>
                <w:rFonts w:ascii="Times New Roman" w:hAnsi="Times New Roman" w:cs="Times New Roman"/>
                <w:sz w:val="24"/>
                <w:szCs w:val="24"/>
              </w:rPr>
              <w:t xml:space="preserve"> de </w:t>
            </w:r>
            <w:proofErr w:type="spellStart"/>
            <w:r>
              <w:rPr>
                <w:rStyle w:val="l5def1"/>
                <w:rFonts w:ascii="Times New Roman" w:hAnsi="Times New Roman" w:cs="Times New Roman"/>
                <w:sz w:val="24"/>
                <w:szCs w:val="24"/>
              </w:rPr>
              <w:t>casă</w:t>
            </w:r>
            <w:proofErr w:type="spellEnd"/>
            <w:r>
              <w:rPr>
                <w:rStyle w:val="l5def1"/>
                <w:rFonts w:ascii="Times New Roman" w:hAnsi="Times New Roman" w:cs="Times New Roman"/>
                <w:sz w:val="24"/>
                <w:szCs w:val="24"/>
              </w:rPr>
              <w:t xml:space="preserve"> </w:t>
            </w:r>
            <w:r w:rsidR="00446B0B">
              <w:rPr>
                <w:rStyle w:val="l5def1"/>
                <w:rFonts w:ascii="Times New Roman" w:hAnsi="Times New Roman" w:cs="Times New Roman"/>
                <w:sz w:val="24"/>
                <w:szCs w:val="24"/>
              </w:rPr>
              <w:t xml:space="preserve">a </w:t>
            </w:r>
            <w:proofErr w:type="spellStart"/>
            <w:r w:rsidR="00446B0B">
              <w:rPr>
                <w:rStyle w:val="l5def1"/>
                <w:rFonts w:ascii="Times New Roman" w:hAnsi="Times New Roman" w:cs="Times New Roman"/>
                <w:sz w:val="24"/>
                <w:szCs w:val="24"/>
              </w:rPr>
              <w:t>migrat</w:t>
            </w:r>
            <w:proofErr w:type="spellEnd"/>
            <w:r w:rsidR="00D41330">
              <w:rPr>
                <w:rStyle w:val="l5def1"/>
                <w:rFonts w:ascii="Times New Roman" w:hAnsi="Times New Roman" w:cs="Times New Roman"/>
                <w:sz w:val="24"/>
                <w:szCs w:val="24"/>
              </w:rPr>
              <w:t xml:space="preserve"> pe </w:t>
            </w:r>
            <w:proofErr w:type="spellStart"/>
            <w:r w:rsidR="00D41330">
              <w:rPr>
                <w:rStyle w:val="l5def1"/>
                <w:rFonts w:ascii="Times New Roman" w:hAnsi="Times New Roman" w:cs="Times New Roman"/>
                <w:sz w:val="24"/>
                <w:szCs w:val="24"/>
              </w:rPr>
              <w:t>platformele</w:t>
            </w:r>
            <w:proofErr w:type="spellEnd"/>
            <w:r w:rsidR="00D41330">
              <w:rPr>
                <w:rStyle w:val="l5def1"/>
                <w:rFonts w:ascii="Times New Roman" w:hAnsi="Times New Roman" w:cs="Times New Roman"/>
                <w:sz w:val="24"/>
                <w:szCs w:val="24"/>
              </w:rPr>
              <w:t xml:space="preserve"> on-line </w:t>
            </w:r>
            <w:proofErr w:type="spellStart"/>
            <w:r w:rsidR="00D41330">
              <w:rPr>
                <w:rStyle w:val="l5def1"/>
                <w:rFonts w:ascii="Times New Roman" w:hAnsi="Times New Roman" w:cs="Times New Roman"/>
                <w:sz w:val="24"/>
                <w:szCs w:val="24"/>
              </w:rPr>
              <w:t>și</w:t>
            </w:r>
            <w:proofErr w:type="spellEnd"/>
            <w:r w:rsidR="0005467D">
              <w:rPr>
                <w:rStyle w:val="l5def1"/>
                <w:rFonts w:ascii="Times New Roman" w:hAnsi="Times New Roman" w:cs="Times New Roman"/>
                <w:sz w:val="24"/>
                <w:szCs w:val="24"/>
              </w:rPr>
              <w:t xml:space="preserve"> </w:t>
            </w:r>
            <w:proofErr w:type="spellStart"/>
            <w:r w:rsidR="0005467D">
              <w:rPr>
                <w:rStyle w:val="l5def1"/>
                <w:rFonts w:ascii="Times New Roman" w:hAnsi="Times New Roman" w:cs="Times New Roman"/>
                <w:sz w:val="24"/>
                <w:szCs w:val="24"/>
              </w:rPr>
              <w:t>în</w:t>
            </w:r>
            <w:proofErr w:type="spellEnd"/>
            <w:r w:rsidR="0005467D">
              <w:rPr>
                <w:rStyle w:val="l5def1"/>
                <w:rFonts w:ascii="Times New Roman" w:hAnsi="Times New Roman" w:cs="Times New Roman"/>
                <w:sz w:val="24"/>
                <w:szCs w:val="24"/>
              </w:rPr>
              <w:t xml:space="preserve"> </w:t>
            </w:r>
            <w:proofErr w:type="spellStart"/>
            <w:r w:rsidR="0005467D">
              <w:rPr>
                <w:rStyle w:val="l5def1"/>
                <w:rFonts w:ascii="Times New Roman" w:hAnsi="Times New Roman" w:cs="Times New Roman"/>
                <w:sz w:val="24"/>
                <w:szCs w:val="24"/>
              </w:rPr>
              <w:t>tren</w:t>
            </w:r>
            <w:proofErr w:type="spellEnd"/>
            <w:r w:rsidR="0005467D">
              <w:rPr>
                <w:rStyle w:val="l5def1"/>
                <w:rFonts w:ascii="Times New Roman" w:hAnsi="Times New Roman" w:cs="Times New Roman"/>
                <w:sz w:val="24"/>
                <w:szCs w:val="24"/>
              </w:rPr>
              <w:t xml:space="preserve">. </w:t>
            </w:r>
            <w:r w:rsidR="005666A4">
              <w:rPr>
                <w:rStyle w:val="l5def1"/>
                <w:rFonts w:ascii="Times New Roman" w:hAnsi="Times New Roman" w:cs="Times New Roman"/>
                <w:sz w:val="24"/>
                <w:szCs w:val="24"/>
              </w:rPr>
              <w:t xml:space="preserve">Pe </w:t>
            </w:r>
            <w:proofErr w:type="spellStart"/>
            <w:r w:rsidR="005666A4">
              <w:rPr>
                <w:rStyle w:val="l5def1"/>
                <w:rFonts w:ascii="Times New Roman" w:hAnsi="Times New Roman" w:cs="Times New Roman"/>
                <w:sz w:val="24"/>
                <w:szCs w:val="24"/>
              </w:rPr>
              <w:t>platformele</w:t>
            </w:r>
            <w:proofErr w:type="spellEnd"/>
            <w:r w:rsidR="005666A4">
              <w:rPr>
                <w:rStyle w:val="l5def1"/>
                <w:rFonts w:ascii="Times New Roman" w:hAnsi="Times New Roman" w:cs="Times New Roman"/>
                <w:sz w:val="24"/>
                <w:szCs w:val="24"/>
              </w:rPr>
              <w:t xml:space="preserve"> de </w:t>
            </w:r>
            <w:proofErr w:type="spellStart"/>
            <w:r w:rsidR="005666A4">
              <w:rPr>
                <w:rStyle w:val="l5def1"/>
                <w:rFonts w:ascii="Times New Roman" w:hAnsi="Times New Roman" w:cs="Times New Roman"/>
                <w:sz w:val="24"/>
                <w:szCs w:val="24"/>
              </w:rPr>
              <w:t>emitere</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bilete</w:t>
            </w:r>
            <w:proofErr w:type="spellEnd"/>
            <w:r w:rsidR="005666A4">
              <w:rPr>
                <w:rStyle w:val="l5def1"/>
                <w:rFonts w:ascii="Times New Roman" w:hAnsi="Times New Roman" w:cs="Times New Roman"/>
                <w:sz w:val="24"/>
                <w:szCs w:val="24"/>
              </w:rPr>
              <w:t xml:space="preserve"> de </w:t>
            </w:r>
            <w:proofErr w:type="spellStart"/>
            <w:r w:rsidR="005666A4">
              <w:rPr>
                <w:rStyle w:val="l5def1"/>
                <w:rFonts w:ascii="Times New Roman" w:hAnsi="Times New Roman" w:cs="Times New Roman"/>
                <w:sz w:val="24"/>
                <w:szCs w:val="24"/>
              </w:rPr>
              <w:t>călătorie</w:t>
            </w:r>
            <w:proofErr w:type="spellEnd"/>
            <w:r w:rsidR="005666A4">
              <w:rPr>
                <w:rStyle w:val="l5def1"/>
                <w:rFonts w:ascii="Times New Roman" w:hAnsi="Times New Roman" w:cs="Times New Roman"/>
                <w:sz w:val="24"/>
                <w:szCs w:val="24"/>
              </w:rPr>
              <w:t xml:space="preserve"> on-line, </w:t>
            </w:r>
            <w:proofErr w:type="spellStart"/>
            <w:r w:rsidR="005666A4">
              <w:rPr>
                <w:rStyle w:val="l5def1"/>
                <w:rFonts w:ascii="Times New Roman" w:hAnsi="Times New Roman" w:cs="Times New Roman"/>
                <w:sz w:val="24"/>
                <w:szCs w:val="24"/>
              </w:rPr>
              <w:t>călătorii</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își</w:t>
            </w:r>
            <w:proofErr w:type="spellEnd"/>
            <w:r w:rsidR="005666A4">
              <w:rPr>
                <w:rStyle w:val="l5def1"/>
                <w:rFonts w:ascii="Times New Roman" w:hAnsi="Times New Roman" w:cs="Times New Roman"/>
                <w:sz w:val="24"/>
                <w:szCs w:val="24"/>
              </w:rPr>
              <w:t xml:space="preserve"> pot </w:t>
            </w:r>
            <w:proofErr w:type="spellStart"/>
            <w:r w:rsidR="005666A4">
              <w:rPr>
                <w:rStyle w:val="l5def1"/>
                <w:rFonts w:ascii="Times New Roman" w:hAnsi="Times New Roman" w:cs="Times New Roman"/>
                <w:sz w:val="24"/>
                <w:szCs w:val="24"/>
              </w:rPr>
              <w:t>achiziționa</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biletele</w:t>
            </w:r>
            <w:proofErr w:type="spellEnd"/>
            <w:r w:rsidR="005666A4">
              <w:rPr>
                <w:rStyle w:val="l5def1"/>
                <w:rFonts w:ascii="Times New Roman" w:hAnsi="Times New Roman" w:cs="Times New Roman"/>
                <w:sz w:val="24"/>
                <w:szCs w:val="24"/>
              </w:rPr>
              <w:t xml:space="preserve"> de </w:t>
            </w:r>
            <w:proofErr w:type="spellStart"/>
            <w:r w:rsidR="005666A4">
              <w:rPr>
                <w:rStyle w:val="l5def1"/>
                <w:rFonts w:ascii="Times New Roman" w:hAnsi="Times New Roman" w:cs="Times New Roman"/>
                <w:sz w:val="24"/>
                <w:szCs w:val="24"/>
              </w:rPr>
              <w:t>călătorie</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până</w:t>
            </w:r>
            <w:proofErr w:type="spellEnd"/>
            <w:r w:rsidR="005666A4">
              <w:rPr>
                <w:rStyle w:val="l5def1"/>
                <w:rFonts w:ascii="Times New Roman" w:hAnsi="Times New Roman" w:cs="Times New Roman"/>
                <w:sz w:val="24"/>
                <w:szCs w:val="24"/>
              </w:rPr>
              <w:t xml:space="preserve"> la </w:t>
            </w:r>
            <w:proofErr w:type="spellStart"/>
            <w:r w:rsidR="005666A4">
              <w:rPr>
                <w:rStyle w:val="l5def1"/>
                <w:rFonts w:ascii="Times New Roman" w:hAnsi="Times New Roman" w:cs="Times New Roman"/>
                <w:sz w:val="24"/>
                <w:szCs w:val="24"/>
              </w:rPr>
              <w:t>ora</w:t>
            </w:r>
            <w:proofErr w:type="spellEnd"/>
            <w:r w:rsidR="005666A4">
              <w:rPr>
                <w:rStyle w:val="l5def1"/>
                <w:rFonts w:ascii="Times New Roman" w:hAnsi="Times New Roman" w:cs="Times New Roman"/>
                <w:sz w:val="24"/>
                <w:szCs w:val="24"/>
              </w:rPr>
              <w:t xml:space="preserve"> de </w:t>
            </w:r>
            <w:proofErr w:type="spellStart"/>
            <w:r w:rsidR="005666A4">
              <w:rPr>
                <w:rStyle w:val="l5def1"/>
                <w:rFonts w:ascii="Times New Roman" w:hAnsi="Times New Roman" w:cs="Times New Roman"/>
                <w:sz w:val="24"/>
                <w:szCs w:val="24"/>
              </w:rPr>
              <w:t>plecare</w:t>
            </w:r>
            <w:proofErr w:type="spellEnd"/>
            <w:r w:rsidR="005666A4">
              <w:rPr>
                <w:rStyle w:val="l5def1"/>
                <w:rFonts w:ascii="Times New Roman" w:hAnsi="Times New Roman" w:cs="Times New Roman"/>
                <w:sz w:val="24"/>
                <w:szCs w:val="24"/>
              </w:rPr>
              <w:t xml:space="preserve"> a </w:t>
            </w:r>
            <w:proofErr w:type="spellStart"/>
            <w:r w:rsidR="005666A4">
              <w:rPr>
                <w:rStyle w:val="l5def1"/>
                <w:rFonts w:ascii="Times New Roman" w:hAnsi="Times New Roman" w:cs="Times New Roman"/>
                <w:sz w:val="24"/>
                <w:szCs w:val="24"/>
              </w:rPr>
              <w:t>trenului</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sau</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până</w:t>
            </w:r>
            <w:proofErr w:type="spellEnd"/>
            <w:r w:rsidR="005666A4">
              <w:rPr>
                <w:rStyle w:val="l5def1"/>
                <w:rFonts w:ascii="Times New Roman" w:hAnsi="Times New Roman" w:cs="Times New Roman"/>
                <w:sz w:val="24"/>
                <w:szCs w:val="24"/>
              </w:rPr>
              <w:t xml:space="preserve"> cu o </w:t>
            </w:r>
            <w:proofErr w:type="spellStart"/>
            <w:r w:rsidR="005666A4">
              <w:rPr>
                <w:rStyle w:val="l5def1"/>
                <w:rFonts w:ascii="Times New Roman" w:hAnsi="Times New Roman" w:cs="Times New Roman"/>
                <w:sz w:val="24"/>
                <w:szCs w:val="24"/>
              </w:rPr>
              <w:t>oră</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înainte</w:t>
            </w:r>
            <w:proofErr w:type="spellEnd"/>
            <w:r w:rsidR="005666A4">
              <w:rPr>
                <w:rStyle w:val="l5def1"/>
                <w:rFonts w:ascii="Times New Roman" w:hAnsi="Times New Roman" w:cs="Times New Roman"/>
                <w:sz w:val="24"/>
                <w:szCs w:val="24"/>
              </w:rPr>
              <w:t xml:space="preserve"> de </w:t>
            </w:r>
            <w:proofErr w:type="spellStart"/>
            <w:r w:rsidR="005666A4">
              <w:rPr>
                <w:rStyle w:val="l5def1"/>
                <w:rFonts w:ascii="Times New Roman" w:hAnsi="Times New Roman" w:cs="Times New Roman"/>
                <w:sz w:val="24"/>
                <w:szCs w:val="24"/>
              </w:rPr>
              <w:t>plecarea</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trenului</w:t>
            </w:r>
            <w:proofErr w:type="spellEnd"/>
            <w:r w:rsidR="005666A4">
              <w:rPr>
                <w:rStyle w:val="l5def1"/>
                <w:rFonts w:ascii="Times New Roman" w:hAnsi="Times New Roman" w:cs="Times New Roman"/>
                <w:sz w:val="24"/>
                <w:szCs w:val="24"/>
              </w:rPr>
              <w:t xml:space="preserve"> din </w:t>
            </w:r>
            <w:proofErr w:type="spellStart"/>
            <w:r w:rsidR="005666A4">
              <w:rPr>
                <w:rStyle w:val="l5def1"/>
                <w:rFonts w:ascii="Times New Roman" w:hAnsi="Times New Roman" w:cs="Times New Roman"/>
                <w:sz w:val="24"/>
                <w:szCs w:val="24"/>
              </w:rPr>
              <w:t>stația</w:t>
            </w:r>
            <w:proofErr w:type="spellEnd"/>
            <w:r w:rsidR="005666A4">
              <w:rPr>
                <w:rStyle w:val="l5def1"/>
                <w:rFonts w:ascii="Times New Roman" w:hAnsi="Times New Roman" w:cs="Times New Roman"/>
                <w:sz w:val="24"/>
                <w:szCs w:val="24"/>
              </w:rPr>
              <w:t xml:space="preserve"> de </w:t>
            </w:r>
            <w:proofErr w:type="spellStart"/>
            <w:r w:rsidR="005666A4">
              <w:rPr>
                <w:rStyle w:val="l5def1"/>
                <w:rFonts w:ascii="Times New Roman" w:hAnsi="Times New Roman" w:cs="Times New Roman"/>
                <w:sz w:val="24"/>
                <w:szCs w:val="24"/>
              </w:rPr>
              <w:t>urcare</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ei</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nemaifiind</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obl</w:t>
            </w:r>
            <w:r w:rsidR="00D41330">
              <w:rPr>
                <w:rStyle w:val="l5def1"/>
                <w:rFonts w:ascii="Times New Roman" w:hAnsi="Times New Roman" w:cs="Times New Roman"/>
                <w:sz w:val="24"/>
                <w:szCs w:val="24"/>
              </w:rPr>
              <w:t>igați</w:t>
            </w:r>
            <w:proofErr w:type="spellEnd"/>
            <w:r w:rsidR="00D41330">
              <w:rPr>
                <w:rStyle w:val="l5def1"/>
                <w:rFonts w:ascii="Times New Roman" w:hAnsi="Times New Roman" w:cs="Times New Roman"/>
                <w:sz w:val="24"/>
                <w:szCs w:val="24"/>
              </w:rPr>
              <w:t xml:space="preserve"> </w:t>
            </w:r>
            <w:proofErr w:type="spellStart"/>
            <w:r w:rsidR="00D41330">
              <w:rPr>
                <w:rStyle w:val="l5def1"/>
                <w:rFonts w:ascii="Times New Roman" w:hAnsi="Times New Roman" w:cs="Times New Roman"/>
                <w:sz w:val="24"/>
                <w:szCs w:val="24"/>
              </w:rPr>
              <w:t>să</w:t>
            </w:r>
            <w:proofErr w:type="spellEnd"/>
            <w:r w:rsidR="00D41330">
              <w:rPr>
                <w:rStyle w:val="l5def1"/>
                <w:rFonts w:ascii="Times New Roman" w:hAnsi="Times New Roman" w:cs="Times New Roman"/>
                <w:sz w:val="24"/>
                <w:szCs w:val="24"/>
              </w:rPr>
              <w:t xml:space="preserve"> se </w:t>
            </w:r>
            <w:proofErr w:type="spellStart"/>
            <w:r w:rsidR="00D41330">
              <w:rPr>
                <w:rStyle w:val="l5def1"/>
                <w:rFonts w:ascii="Times New Roman" w:hAnsi="Times New Roman" w:cs="Times New Roman"/>
                <w:sz w:val="24"/>
                <w:szCs w:val="24"/>
              </w:rPr>
              <w:t>prezinte</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în</w:t>
            </w:r>
            <w:proofErr w:type="spellEnd"/>
            <w:r w:rsidR="005666A4">
              <w:rPr>
                <w:rStyle w:val="l5def1"/>
                <w:rFonts w:ascii="Times New Roman" w:hAnsi="Times New Roman" w:cs="Times New Roman"/>
                <w:sz w:val="24"/>
                <w:szCs w:val="24"/>
              </w:rPr>
              <w:t xml:space="preserve"> </w:t>
            </w:r>
            <w:proofErr w:type="spellStart"/>
            <w:r w:rsidR="005666A4">
              <w:rPr>
                <w:rStyle w:val="l5def1"/>
                <w:rFonts w:ascii="Times New Roman" w:hAnsi="Times New Roman" w:cs="Times New Roman"/>
                <w:sz w:val="24"/>
                <w:szCs w:val="24"/>
              </w:rPr>
              <w:t>stație</w:t>
            </w:r>
            <w:proofErr w:type="spellEnd"/>
            <w:r w:rsidR="005666A4">
              <w:rPr>
                <w:rStyle w:val="l5def1"/>
                <w:rFonts w:ascii="Times New Roman" w:hAnsi="Times New Roman" w:cs="Times New Roman"/>
                <w:sz w:val="24"/>
                <w:szCs w:val="24"/>
              </w:rPr>
              <w:t xml:space="preserve"> </w:t>
            </w:r>
            <w:proofErr w:type="spellStart"/>
            <w:r w:rsidR="00CE3B33">
              <w:rPr>
                <w:rStyle w:val="l5def1"/>
                <w:rFonts w:ascii="Times New Roman" w:hAnsi="Times New Roman" w:cs="Times New Roman"/>
                <w:sz w:val="24"/>
                <w:szCs w:val="24"/>
              </w:rPr>
              <w:t>pentru</w:t>
            </w:r>
            <w:proofErr w:type="spellEnd"/>
            <w:r w:rsidR="00D41330">
              <w:rPr>
                <w:rStyle w:val="l5def1"/>
                <w:rFonts w:ascii="Times New Roman" w:hAnsi="Times New Roman" w:cs="Times New Roman"/>
                <w:sz w:val="24"/>
                <w:szCs w:val="24"/>
              </w:rPr>
              <w:t xml:space="preserve"> </w:t>
            </w:r>
            <w:proofErr w:type="spellStart"/>
            <w:r w:rsidR="00D41330">
              <w:rPr>
                <w:rStyle w:val="l5def1"/>
                <w:rFonts w:ascii="Times New Roman" w:hAnsi="Times New Roman" w:cs="Times New Roman"/>
                <w:sz w:val="24"/>
                <w:szCs w:val="24"/>
              </w:rPr>
              <w:t>achiziționarea</w:t>
            </w:r>
            <w:proofErr w:type="spellEnd"/>
            <w:r w:rsidR="00D41330">
              <w:rPr>
                <w:rStyle w:val="l5def1"/>
                <w:rFonts w:ascii="Times New Roman" w:hAnsi="Times New Roman" w:cs="Times New Roman"/>
                <w:sz w:val="24"/>
                <w:szCs w:val="24"/>
              </w:rPr>
              <w:t xml:space="preserve"> </w:t>
            </w:r>
            <w:proofErr w:type="spellStart"/>
            <w:r w:rsidR="00D41330">
              <w:rPr>
                <w:rStyle w:val="l5def1"/>
                <w:rFonts w:ascii="Times New Roman" w:hAnsi="Times New Roman" w:cs="Times New Roman"/>
                <w:sz w:val="24"/>
                <w:szCs w:val="24"/>
              </w:rPr>
              <w:t>legitimațiilor</w:t>
            </w:r>
            <w:proofErr w:type="spellEnd"/>
            <w:r w:rsidR="00D41330">
              <w:rPr>
                <w:rStyle w:val="l5def1"/>
                <w:rFonts w:ascii="Times New Roman" w:hAnsi="Times New Roman" w:cs="Times New Roman"/>
                <w:sz w:val="24"/>
                <w:szCs w:val="24"/>
              </w:rPr>
              <w:t xml:space="preserve"> de </w:t>
            </w:r>
            <w:proofErr w:type="spellStart"/>
            <w:r w:rsidR="00D41330">
              <w:rPr>
                <w:rStyle w:val="l5def1"/>
                <w:rFonts w:ascii="Times New Roman" w:hAnsi="Times New Roman" w:cs="Times New Roman"/>
                <w:sz w:val="24"/>
                <w:szCs w:val="24"/>
              </w:rPr>
              <w:t>călătorie</w:t>
            </w:r>
            <w:proofErr w:type="spellEnd"/>
            <w:r w:rsidR="001A44CC">
              <w:rPr>
                <w:rStyle w:val="l5def1"/>
                <w:rFonts w:ascii="Times New Roman" w:hAnsi="Times New Roman" w:cs="Times New Roman"/>
                <w:sz w:val="24"/>
                <w:szCs w:val="24"/>
              </w:rPr>
              <w:t>.</w:t>
            </w:r>
            <w:r w:rsidR="00D41330">
              <w:rPr>
                <w:rStyle w:val="l5def1"/>
                <w:rFonts w:ascii="Times New Roman" w:hAnsi="Times New Roman" w:cs="Times New Roman"/>
                <w:sz w:val="24"/>
                <w:szCs w:val="24"/>
              </w:rPr>
              <w:t xml:space="preserve"> </w:t>
            </w:r>
          </w:p>
          <w:p w14:paraId="1CF17D3E" w14:textId="77777777" w:rsidR="002A4FFF" w:rsidRDefault="00A56454" w:rsidP="002A4FFF">
            <w:pPr>
              <w:spacing w:before="120" w:after="120" w:line="240" w:lineRule="auto"/>
              <w:ind w:firstLine="554"/>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Totodată este necesar ca</w:t>
            </w:r>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operatorii</w:t>
            </w:r>
            <w:proofErr w:type="spellEnd"/>
            <w:r>
              <w:rPr>
                <w:rStyle w:val="l5def1"/>
                <w:rFonts w:ascii="Times New Roman" w:hAnsi="Times New Roman" w:cs="Times New Roman"/>
                <w:sz w:val="24"/>
                <w:szCs w:val="24"/>
              </w:rPr>
              <w:t xml:space="preserve"> de transport </w:t>
            </w:r>
            <w:proofErr w:type="spellStart"/>
            <w:r>
              <w:rPr>
                <w:rStyle w:val="l5def1"/>
                <w:rFonts w:ascii="Times New Roman" w:hAnsi="Times New Roman" w:cs="Times New Roman"/>
                <w:sz w:val="24"/>
                <w:szCs w:val="24"/>
              </w:rPr>
              <w:t>feroviar</w:t>
            </w:r>
            <w:proofErr w:type="spellEnd"/>
            <w:r>
              <w:rPr>
                <w:rStyle w:val="l5def1"/>
                <w:rFonts w:ascii="Times New Roman" w:hAnsi="Times New Roman" w:cs="Times New Roman"/>
                <w:sz w:val="24"/>
                <w:szCs w:val="24"/>
              </w:rPr>
              <w:t xml:space="preserve"> de </w:t>
            </w:r>
            <w:proofErr w:type="spellStart"/>
            <w:r>
              <w:rPr>
                <w:rStyle w:val="l5def1"/>
                <w:rFonts w:ascii="Times New Roman" w:hAnsi="Times New Roman" w:cs="Times New Roman"/>
                <w:sz w:val="24"/>
                <w:szCs w:val="24"/>
              </w:rPr>
              <w:t>călători</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să</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aibă</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libertatea</w:t>
            </w:r>
            <w:proofErr w:type="spellEnd"/>
            <w:r>
              <w:rPr>
                <w:rStyle w:val="l5def1"/>
                <w:rFonts w:ascii="Times New Roman" w:hAnsi="Times New Roman" w:cs="Times New Roman"/>
                <w:sz w:val="24"/>
                <w:szCs w:val="24"/>
              </w:rPr>
              <w:t xml:space="preserve"> de a </w:t>
            </w:r>
            <w:proofErr w:type="spellStart"/>
            <w:r w:rsidR="004A731C">
              <w:rPr>
                <w:rStyle w:val="l5def1"/>
                <w:rFonts w:ascii="Times New Roman" w:hAnsi="Times New Roman" w:cs="Times New Roman"/>
                <w:sz w:val="24"/>
                <w:szCs w:val="24"/>
              </w:rPr>
              <w:t>stabili</w:t>
            </w:r>
            <w:proofErr w:type="spellEnd"/>
            <w:r w:rsidR="004A731C">
              <w:rPr>
                <w:rStyle w:val="l5def1"/>
                <w:rFonts w:ascii="Times New Roman" w:hAnsi="Times New Roman" w:cs="Times New Roman"/>
                <w:sz w:val="24"/>
                <w:szCs w:val="24"/>
              </w:rPr>
              <w:t xml:space="preserve"> </w:t>
            </w:r>
            <w:proofErr w:type="spellStart"/>
            <w:r w:rsidR="004A731C">
              <w:rPr>
                <w:rStyle w:val="l5def1"/>
                <w:rFonts w:ascii="Times New Roman" w:hAnsi="Times New Roman" w:cs="Times New Roman"/>
                <w:sz w:val="24"/>
                <w:szCs w:val="24"/>
              </w:rPr>
              <w:t>și</w:t>
            </w:r>
            <w:proofErr w:type="spellEnd"/>
            <w:r w:rsidR="004A731C">
              <w:rPr>
                <w:rStyle w:val="l5def1"/>
                <w:rFonts w:ascii="Times New Roman" w:hAnsi="Times New Roman" w:cs="Times New Roman"/>
                <w:sz w:val="24"/>
                <w:szCs w:val="24"/>
              </w:rPr>
              <w:t xml:space="preserve"> </w:t>
            </w:r>
            <w:proofErr w:type="spellStart"/>
            <w:r w:rsidR="004A731C">
              <w:rPr>
                <w:rStyle w:val="l5def1"/>
                <w:rFonts w:ascii="Times New Roman" w:hAnsi="Times New Roman" w:cs="Times New Roman"/>
                <w:sz w:val="24"/>
                <w:szCs w:val="24"/>
              </w:rPr>
              <w:t>aplica</w:t>
            </w:r>
            <w:proofErr w:type="spellEnd"/>
            <w:r w:rsidR="004A731C">
              <w:rPr>
                <w:rStyle w:val="l5def1"/>
                <w:rFonts w:ascii="Times New Roman" w:hAnsi="Times New Roman" w:cs="Times New Roman"/>
                <w:sz w:val="24"/>
                <w:szCs w:val="24"/>
              </w:rPr>
              <w:t xml:space="preserve"> </w:t>
            </w:r>
            <w:proofErr w:type="spellStart"/>
            <w:r w:rsidR="004A731C">
              <w:rPr>
                <w:rStyle w:val="l5def1"/>
                <w:rFonts w:ascii="Times New Roman" w:hAnsi="Times New Roman" w:cs="Times New Roman"/>
                <w:sz w:val="24"/>
                <w:szCs w:val="24"/>
              </w:rPr>
              <w:t>politici</w:t>
            </w:r>
            <w:proofErr w:type="spellEnd"/>
            <w:r w:rsidR="004A731C">
              <w:rPr>
                <w:rStyle w:val="l5def1"/>
                <w:rFonts w:ascii="Times New Roman" w:hAnsi="Times New Roman" w:cs="Times New Roman"/>
                <w:sz w:val="24"/>
                <w:szCs w:val="24"/>
              </w:rPr>
              <w:t xml:space="preserve"> </w:t>
            </w:r>
            <w:proofErr w:type="spellStart"/>
            <w:r w:rsidR="004A731C">
              <w:rPr>
                <w:rStyle w:val="l5def1"/>
                <w:rFonts w:ascii="Times New Roman" w:hAnsi="Times New Roman" w:cs="Times New Roman"/>
                <w:sz w:val="24"/>
                <w:szCs w:val="24"/>
              </w:rPr>
              <w:t>comerciale</w:t>
            </w:r>
            <w:proofErr w:type="spellEnd"/>
            <w:r w:rsidR="004A731C">
              <w:rPr>
                <w:rStyle w:val="l5def1"/>
                <w:rFonts w:ascii="Times New Roman" w:hAnsi="Times New Roman" w:cs="Times New Roman"/>
                <w:sz w:val="24"/>
                <w:szCs w:val="24"/>
              </w:rPr>
              <w:t xml:space="preserve"> </w:t>
            </w:r>
            <w:proofErr w:type="spellStart"/>
            <w:r w:rsidR="004A731C">
              <w:rPr>
                <w:rStyle w:val="l5def1"/>
                <w:rFonts w:ascii="Times New Roman" w:hAnsi="Times New Roman" w:cs="Times New Roman"/>
                <w:sz w:val="24"/>
                <w:szCs w:val="24"/>
              </w:rPr>
              <w:lastRenderedPageBreak/>
              <w:t>proprii</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în</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ceea</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ce</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privește</w:t>
            </w:r>
            <w:proofErr w:type="spellEnd"/>
            <w:r w:rsidRPr="00B30AB9">
              <w:rPr>
                <w:rFonts w:ascii="Times New Roman" w:eastAsia="PMingLiU" w:hAnsi="Times New Roman"/>
                <w:b/>
                <w:bCs/>
                <w:color w:val="000000"/>
                <w:sz w:val="24"/>
                <w:szCs w:val="24"/>
                <w:lang w:val="ro-RO"/>
              </w:rPr>
              <w:t xml:space="preserve"> </w:t>
            </w:r>
            <w:r w:rsidRPr="00A56454">
              <w:rPr>
                <w:rFonts w:ascii="Times New Roman" w:eastAsia="PMingLiU" w:hAnsi="Times New Roman"/>
                <w:bCs/>
                <w:color w:val="000000"/>
                <w:sz w:val="24"/>
                <w:szCs w:val="24"/>
                <w:lang w:val="ro-RO"/>
              </w:rPr>
              <w:t>impulsionarea încasării tarifelor de transport în trenurile de călători</w:t>
            </w:r>
            <w:r w:rsidR="004A731C">
              <w:rPr>
                <w:rFonts w:ascii="Times New Roman" w:hAnsi="Times New Roman"/>
                <w:color w:val="000000" w:themeColor="text1"/>
                <w:sz w:val="24"/>
                <w:szCs w:val="24"/>
                <w:lang w:val="ro-RO"/>
              </w:rPr>
              <w:t>.</w:t>
            </w:r>
          </w:p>
          <w:p w14:paraId="21B05742" w14:textId="77777777" w:rsidR="003F69E9" w:rsidRDefault="002A4FFF" w:rsidP="002A4FFF">
            <w:pPr>
              <w:spacing w:before="120" w:after="120" w:line="240" w:lineRule="auto"/>
              <w:ind w:firstLine="554"/>
              <w:jc w:val="both"/>
              <w:rPr>
                <w:rStyle w:val="l5def1"/>
                <w:rFonts w:ascii="Times New Roman" w:hAnsi="Times New Roman" w:cs="Times New Roman"/>
                <w:color w:val="auto"/>
                <w:sz w:val="24"/>
                <w:szCs w:val="24"/>
              </w:rPr>
            </w:pPr>
            <w:r w:rsidRPr="008D70AE">
              <w:rPr>
                <w:rFonts w:ascii="Times New Roman" w:hAnsi="Times New Roman"/>
                <w:sz w:val="24"/>
                <w:szCs w:val="24"/>
                <w:lang w:val="ro-RO"/>
              </w:rPr>
              <w:t xml:space="preserve"> </w:t>
            </w:r>
            <w:r w:rsidR="00704ACB" w:rsidRPr="008D70AE">
              <w:rPr>
                <w:rFonts w:ascii="Times New Roman" w:hAnsi="Times New Roman"/>
                <w:sz w:val="24"/>
                <w:szCs w:val="24"/>
                <w:lang w:val="ro-RO"/>
              </w:rPr>
              <w:t xml:space="preserve">Precizăm că  H.G. nr. 104/1992 nu mai este de actualitate și </w:t>
            </w:r>
            <w:r>
              <w:rPr>
                <w:rFonts w:ascii="Times New Roman" w:hAnsi="Times New Roman"/>
                <w:sz w:val="24"/>
                <w:szCs w:val="24"/>
                <w:lang w:val="ro-RO"/>
              </w:rPr>
              <w:t>din cauza</w:t>
            </w:r>
            <w:r w:rsidR="00704ACB" w:rsidRPr="008D70AE">
              <w:rPr>
                <w:rFonts w:ascii="Times New Roman" w:hAnsi="Times New Roman"/>
                <w:sz w:val="24"/>
                <w:szCs w:val="24"/>
                <w:lang w:val="ro-RO"/>
              </w:rPr>
              <w:t xml:space="preserve"> faptului că face trimitere la</w:t>
            </w:r>
            <w:r w:rsidR="00704ACB" w:rsidRPr="008D70AE">
              <w:rPr>
                <w:rFonts w:ascii="Times New Roman" w:hAnsi="Times New Roman"/>
                <w:sz w:val="24"/>
                <w:szCs w:val="24"/>
              </w:rPr>
              <w:t xml:space="preserve"> ”</w:t>
            </w:r>
            <w:proofErr w:type="spellStart"/>
            <w:r w:rsidR="00704ACB" w:rsidRPr="008D70AE">
              <w:rPr>
                <w:rStyle w:val="l5def1"/>
                <w:rFonts w:ascii="Times New Roman" w:hAnsi="Times New Roman" w:cs="Times New Roman"/>
                <w:color w:val="auto"/>
                <w:sz w:val="24"/>
                <w:szCs w:val="24"/>
              </w:rPr>
              <w:t>Societatea</w:t>
            </w:r>
            <w:proofErr w:type="spellEnd"/>
            <w:r w:rsidR="00704ACB" w:rsidRPr="008D70AE">
              <w:rPr>
                <w:rStyle w:val="l5def1"/>
                <w:rFonts w:ascii="Times New Roman" w:hAnsi="Times New Roman" w:cs="Times New Roman"/>
                <w:color w:val="auto"/>
                <w:sz w:val="24"/>
                <w:szCs w:val="24"/>
              </w:rPr>
              <w:t xml:space="preserve"> </w:t>
            </w:r>
            <w:proofErr w:type="spellStart"/>
            <w:r w:rsidR="00704ACB" w:rsidRPr="008D70AE">
              <w:rPr>
                <w:rStyle w:val="l5def1"/>
                <w:rFonts w:ascii="Times New Roman" w:hAnsi="Times New Roman" w:cs="Times New Roman"/>
                <w:color w:val="auto"/>
                <w:sz w:val="24"/>
                <w:szCs w:val="24"/>
              </w:rPr>
              <w:t>Naţională</w:t>
            </w:r>
            <w:proofErr w:type="spellEnd"/>
            <w:r w:rsidR="00704ACB" w:rsidRPr="008D70AE">
              <w:rPr>
                <w:rStyle w:val="l5def1"/>
                <w:rFonts w:ascii="Times New Roman" w:hAnsi="Times New Roman" w:cs="Times New Roman"/>
                <w:color w:val="auto"/>
                <w:sz w:val="24"/>
                <w:szCs w:val="24"/>
              </w:rPr>
              <w:t xml:space="preserve"> a </w:t>
            </w:r>
            <w:proofErr w:type="spellStart"/>
            <w:r w:rsidR="00704ACB" w:rsidRPr="008D70AE">
              <w:rPr>
                <w:rStyle w:val="l5def1"/>
                <w:rFonts w:ascii="Times New Roman" w:hAnsi="Times New Roman" w:cs="Times New Roman"/>
                <w:color w:val="auto"/>
                <w:sz w:val="24"/>
                <w:szCs w:val="24"/>
              </w:rPr>
              <w:t>Căilor</w:t>
            </w:r>
            <w:proofErr w:type="spellEnd"/>
            <w:r w:rsidR="00704ACB" w:rsidRPr="008D70AE">
              <w:rPr>
                <w:rStyle w:val="l5def1"/>
                <w:rFonts w:ascii="Times New Roman" w:hAnsi="Times New Roman" w:cs="Times New Roman"/>
                <w:color w:val="auto"/>
                <w:sz w:val="24"/>
                <w:szCs w:val="24"/>
              </w:rPr>
              <w:t xml:space="preserve"> </w:t>
            </w:r>
            <w:proofErr w:type="spellStart"/>
            <w:r w:rsidR="00704ACB" w:rsidRPr="008D70AE">
              <w:rPr>
                <w:rStyle w:val="l5def1"/>
                <w:rFonts w:ascii="Times New Roman" w:hAnsi="Times New Roman" w:cs="Times New Roman"/>
                <w:color w:val="auto"/>
                <w:sz w:val="24"/>
                <w:szCs w:val="24"/>
              </w:rPr>
              <w:t>Ferate</w:t>
            </w:r>
            <w:proofErr w:type="spellEnd"/>
            <w:r w:rsidR="00704ACB" w:rsidRPr="008D70AE">
              <w:rPr>
                <w:rStyle w:val="l5def1"/>
                <w:rFonts w:ascii="Times New Roman" w:hAnsi="Times New Roman" w:cs="Times New Roman"/>
                <w:color w:val="auto"/>
                <w:sz w:val="24"/>
                <w:szCs w:val="24"/>
              </w:rPr>
              <w:t xml:space="preserve"> </w:t>
            </w:r>
            <w:proofErr w:type="spellStart"/>
            <w:r w:rsidR="00704ACB" w:rsidRPr="008D70AE">
              <w:rPr>
                <w:rStyle w:val="l5def1"/>
                <w:rFonts w:ascii="Times New Roman" w:hAnsi="Times New Roman" w:cs="Times New Roman"/>
                <w:color w:val="auto"/>
                <w:sz w:val="24"/>
                <w:szCs w:val="24"/>
              </w:rPr>
              <w:t>Române</w:t>
            </w:r>
            <w:proofErr w:type="spellEnd"/>
            <w:r w:rsidR="00704ACB" w:rsidRPr="008D70AE">
              <w:rPr>
                <w:rStyle w:val="l5def1"/>
                <w:rFonts w:ascii="Times New Roman" w:hAnsi="Times New Roman" w:cs="Times New Roman"/>
                <w:color w:val="auto"/>
                <w:sz w:val="24"/>
                <w:szCs w:val="24"/>
              </w:rPr>
              <w:t xml:space="preserve">”, </w:t>
            </w:r>
            <w:proofErr w:type="spellStart"/>
            <w:r w:rsidR="00704ACB" w:rsidRPr="008D70AE">
              <w:rPr>
                <w:rStyle w:val="l5def1"/>
                <w:rFonts w:ascii="Times New Roman" w:hAnsi="Times New Roman" w:cs="Times New Roman"/>
                <w:color w:val="auto"/>
                <w:sz w:val="24"/>
                <w:szCs w:val="24"/>
              </w:rPr>
              <w:t>societate</w:t>
            </w:r>
            <w:proofErr w:type="spellEnd"/>
            <w:r>
              <w:rPr>
                <w:rStyle w:val="l5def1"/>
                <w:rFonts w:ascii="Times New Roman" w:hAnsi="Times New Roman" w:cs="Times New Roman"/>
                <w:color w:val="auto"/>
                <w:sz w:val="24"/>
                <w:szCs w:val="24"/>
              </w:rPr>
              <w:t xml:space="preserve"> care, nu </w:t>
            </w:r>
            <w:proofErr w:type="spellStart"/>
            <w:r>
              <w:rPr>
                <w:rStyle w:val="l5def1"/>
                <w:rFonts w:ascii="Times New Roman" w:hAnsi="Times New Roman" w:cs="Times New Roman"/>
                <w:color w:val="auto"/>
                <w:sz w:val="24"/>
                <w:szCs w:val="24"/>
              </w:rPr>
              <w:t>mai</w:t>
            </w:r>
            <w:proofErr w:type="spellEnd"/>
            <w:r>
              <w:rPr>
                <w:rStyle w:val="l5def1"/>
                <w:rFonts w:ascii="Times New Roman" w:hAnsi="Times New Roman" w:cs="Times New Roman"/>
                <w:color w:val="auto"/>
                <w:sz w:val="24"/>
                <w:szCs w:val="24"/>
              </w:rPr>
              <w:t xml:space="preserve"> </w:t>
            </w:r>
            <w:proofErr w:type="spellStart"/>
            <w:r>
              <w:rPr>
                <w:rStyle w:val="l5def1"/>
                <w:rFonts w:ascii="Times New Roman" w:hAnsi="Times New Roman" w:cs="Times New Roman"/>
                <w:color w:val="auto"/>
                <w:sz w:val="24"/>
                <w:szCs w:val="24"/>
              </w:rPr>
              <w:t>există</w:t>
            </w:r>
            <w:proofErr w:type="spellEnd"/>
            <w:r>
              <w:rPr>
                <w:rStyle w:val="l5def1"/>
                <w:rFonts w:ascii="Times New Roman" w:hAnsi="Times New Roman" w:cs="Times New Roman"/>
                <w:color w:val="auto"/>
                <w:sz w:val="24"/>
                <w:szCs w:val="24"/>
              </w:rPr>
              <w:t xml:space="preserve">. </w:t>
            </w:r>
          </w:p>
          <w:p w14:paraId="4B8AEE6D" w14:textId="77777777" w:rsidR="00B24221" w:rsidRDefault="003F69E9" w:rsidP="00B24221">
            <w:pPr>
              <w:spacing w:before="120" w:after="120" w:line="240" w:lineRule="auto"/>
              <w:jc w:val="both"/>
              <w:rPr>
                <w:rFonts w:ascii="Times New Roman" w:hAnsi="Times New Roman"/>
                <w:sz w:val="24"/>
                <w:szCs w:val="24"/>
                <w:lang w:val="ro-RO"/>
              </w:rPr>
            </w:pPr>
            <w:r>
              <w:rPr>
                <w:rStyle w:val="l5def1"/>
                <w:rFonts w:ascii="Times New Roman" w:hAnsi="Times New Roman" w:cs="Times New Roman"/>
                <w:color w:val="auto"/>
                <w:sz w:val="24"/>
                <w:szCs w:val="24"/>
              </w:rPr>
              <w:t xml:space="preserve">         </w:t>
            </w:r>
            <w:proofErr w:type="spellStart"/>
            <w:r w:rsidR="002A4FFF">
              <w:rPr>
                <w:rStyle w:val="l5def1"/>
                <w:rFonts w:ascii="Times New Roman" w:hAnsi="Times New Roman" w:cs="Times New Roman"/>
                <w:color w:val="auto"/>
                <w:sz w:val="24"/>
                <w:szCs w:val="24"/>
              </w:rPr>
              <w:t>P</w:t>
            </w:r>
            <w:r>
              <w:rPr>
                <w:rStyle w:val="l5def1"/>
                <w:rFonts w:ascii="Times New Roman" w:hAnsi="Times New Roman" w:cs="Times New Roman"/>
                <w:color w:val="auto"/>
                <w:sz w:val="24"/>
                <w:szCs w:val="24"/>
              </w:rPr>
              <w:t>revederile</w:t>
            </w:r>
            <w:proofErr w:type="spellEnd"/>
            <w:r>
              <w:rPr>
                <w:rStyle w:val="l5def1"/>
                <w:rFonts w:ascii="Times New Roman" w:hAnsi="Times New Roman" w:cs="Times New Roman"/>
                <w:color w:val="auto"/>
                <w:sz w:val="24"/>
                <w:szCs w:val="24"/>
              </w:rPr>
              <w:t xml:space="preserve"> H.G. nr. 104/</w:t>
            </w:r>
            <w:proofErr w:type="gramStart"/>
            <w:r>
              <w:rPr>
                <w:rStyle w:val="l5def1"/>
                <w:rFonts w:ascii="Times New Roman" w:hAnsi="Times New Roman" w:cs="Times New Roman"/>
                <w:color w:val="auto"/>
                <w:sz w:val="24"/>
                <w:szCs w:val="24"/>
              </w:rPr>
              <w:t xml:space="preserve">1992, </w:t>
            </w:r>
            <w:r w:rsidR="00B24221">
              <w:rPr>
                <w:rFonts w:ascii="Times New Roman" w:hAnsi="Times New Roman"/>
                <w:sz w:val="24"/>
                <w:szCs w:val="24"/>
                <w:lang w:val="ro-RO"/>
              </w:rPr>
              <w:t xml:space="preserve"> din</w:t>
            </w:r>
            <w:proofErr w:type="gramEnd"/>
            <w:r w:rsidR="00B24221">
              <w:rPr>
                <w:rFonts w:ascii="Times New Roman" w:hAnsi="Times New Roman"/>
                <w:sz w:val="24"/>
                <w:szCs w:val="24"/>
                <w:lang w:val="ro-RO"/>
              </w:rPr>
              <w:t xml:space="preserve"> cauza</w:t>
            </w:r>
            <w:r w:rsidR="00B24221" w:rsidRPr="008D70AE">
              <w:rPr>
                <w:rFonts w:ascii="Times New Roman" w:hAnsi="Times New Roman"/>
                <w:sz w:val="24"/>
                <w:szCs w:val="24"/>
                <w:lang w:val="ro-RO"/>
              </w:rPr>
              <w:t xml:space="preserve"> faptului că face trimitere la</w:t>
            </w:r>
            <w:r w:rsidR="00B24221" w:rsidRPr="008D70AE">
              <w:rPr>
                <w:rFonts w:ascii="Times New Roman" w:hAnsi="Times New Roman"/>
                <w:sz w:val="24"/>
                <w:szCs w:val="24"/>
              </w:rPr>
              <w:t xml:space="preserve"> ”</w:t>
            </w:r>
            <w:proofErr w:type="spellStart"/>
            <w:r w:rsidR="00B24221" w:rsidRPr="008D70AE">
              <w:rPr>
                <w:rStyle w:val="l5def1"/>
                <w:rFonts w:ascii="Times New Roman" w:hAnsi="Times New Roman" w:cs="Times New Roman"/>
                <w:color w:val="auto"/>
                <w:sz w:val="24"/>
                <w:szCs w:val="24"/>
              </w:rPr>
              <w:t>Societatea</w:t>
            </w:r>
            <w:proofErr w:type="spellEnd"/>
            <w:r w:rsidR="00B24221" w:rsidRPr="008D70AE">
              <w:rPr>
                <w:rStyle w:val="l5def1"/>
                <w:rFonts w:ascii="Times New Roman" w:hAnsi="Times New Roman" w:cs="Times New Roman"/>
                <w:color w:val="auto"/>
                <w:sz w:val="24"/>
                <w:szCs w:val="24"/>
              </w:rPr>
              <w:t xml:space="preserve"> </w:t>
            </w:r>
            <w:proofErr w:type="spellStart"/>
            <w:r w:rsidR="00B24221" w:rsidRPr="008D70AE">
              <w:rPr>
                <w:rStyle w:val="l5def1"/>
                <w:rFonts w:ascii="Times New Roman" w:hAnsi="Times New Roman" w:cs="Times New Roman"/>
                <w:color w:val="auto"/>
                <w:sz w:val="24"/>
                <w:szCs w:val="24"/>
              </w:rPr>
              <w:t>Naţională</w:t>
            </w:r>
            <w:proofErr w:type="spellEnd"/>
            <w:r w:rsidR="00B24221" w:rsidRPr="008D70AE">
              <w:rPr>
                <w:rStyle w:val="l5def1"/>
                <w:rFonts w:ascii="Times New Roman" w:hAnsi="Times New Roman" w:cs="Times New Roman"/>
                <w:color w:val="auto"/>
                <w:sz w:val="24"/>
                <w:szCs w:val="24"/>
              </w:rPr>
              <w:t xml:space="preserve"> a </w:t>
            </w:r>
            <w:proofErr w:type="spellStart"/>
            <w:r w:rsidR="00B24221" w:rsidRPr="008D70AE">
              <w:rPr>
                <w:rStyle w:val="l5def1"/>
                <w:rFonts w:ascii="Times New Roman" w:hAnsi="Times New Roman" w:cs="Times New Roman"/>
                <w:color w:val="auto"/>
                <w:sz w:val="24"/>
                <w:szCs w:val="24"/>
              </w:rPr>
              <w:t>Căilor</w:t>
            </w:r>
            <w:proofErr w:type="spellEnd"/>
            <w:r w:rsidR="00B24221" w:rsidRPr="008D70AE">
              <w:rPr>
                <w:rStyle w:val="l5def1"/>
                <w:rFonts w:ascii="Times New Roman" w:hAnsi="Times New Roman" w:cs="Times New Roman"/>
                <w:color w:val="auto"/>
                <w:sz w:val="24"/>
                <w:szCs w:val="24"/>
              </w:rPr>
              <w:t xml:space="preserve"> </w:t>
            </w:r>
            <w:proofErr w:type="spellStart"/>
            <w:r w:rsidR="00B24221" w:rsidRPr="008D70AE">
              <w:rPr>
                <w:rStyle w:val="l5def1"/>
                <w:rFonts w:ascii="Times New Roman" w:hAnsi="Times New Roman" w:cs="Times New Roman"/>
                <w:color w:val="auto"/>
                <w:sz w:val="24"/>
                <w:szCs w:val="24"/>
              </w:rPr>
              <w:t>Ferate</w:t>
            </w:r>
            <w:proofErr w:type="spellEnd"/>
            <w:r w:rsidR="00B24221" w:rsidRPr="008D70AE">
              <w:rPr>
                <w:rStyle w:val="l5def1"/>
                <w:rFonts w:ascii="Times New Roman" w:hAnsi="Times New Roman" w:cs="Times New Roman"/>
                <w:color w:val="auto"/>
                <w:sz w:val="24"/>
                <w:szCs w:val="24"/>
              </w:rPr>
              <w:t xml:space="preserve"> </w:t>
            </w:r>
            <w:proofErr w:type="spellStart"/>
            <w:r w:rsidR="00B24221" w:rsidRPr="008D70AE">
              <w:rPr>
                <w:rStyle w:val="l5def1"/>
                <w:rFonts w:ascii="Times New Roman" w:hAnsi="Times New Roman" w:cs="Times New Roman"/>
                <w:color w:val="auto"/>
                <w:sz w:val="24"/>
                <w:szCs w:val="24"/>
              </w:rPr>
              <w:t>Române</w:t>
            </w:r>
            <w:proofErr w:type="spellEnd"/>
            <w:r w:rsidR="00B24221" w:rsidRPr="008D70AE">
              <w:rPr>
                <w:rStyle w:val="l5def1"/>
                <w:rFonts w:ascii="Times New Roman" w:hAnsi="Times New Roman" w:cs="Times New Roman"/>
                <w:color w:val="auto"/>
                <w:sz w:val="24"/>
                <w:szCs w:val="24"/>
              </w:rPr>
              <w:t>”</w:t>
            </w:r>
            <w:r w:rsidR="00B24221">
              <w:rPr>
                <w:rStyle w:val="l5def1"/>
                <w:rFonts w:ascii="Times New Roman" w:hAnsi="Times New Roman" w:cs="Times New Roman"/>
                <w:color w:val="auto"/>
                <w:sz w:val="24"/>
                <w:szCs w:val="24"/>
              </w:rPr>
              <w:t xml:space="preserve">, </w:t>
            </w:r>
            <w:r>
              <w:rPr>
                <w:rStyle w:val="l5def1"/>
                <w:rFonts w:ascii="Times New Roman" w:hAnsi="Times New Roman" w:cs="Times New Roman"/>
                <w:color w:val="auto"/>
                <w:sz w:val="24"/>
                <w:szCs w:val="24"/>
              </w:rPr>
              <w:t xml:space="preserve">nu se </w:t>
            </w:r>
            <w:r w:rsidR="00DD6236" w:rsidRPr="008D70AE">
              <w:rPr>
                <w:rStyle w:val="l5def1"/>
                <w:rFonts w:ascii="Times New Roman" w:hAnsi="Times New Roman" w:cs="Times New Roman"/>
                <w:color w:val="auto"/>
                <w:sz w:val="24"/>
                <w:szCs w:val="24"/>
              </w:rPr>
              <w:t xml:space="preserve">  </w:t>
            </w:r>
            <w:proofErr w:type="spellStart"/>
            <w:r>
              <w:rPr>
                <w:rStyle w:val="l5def1"/>
                <w:rFonts w:ascii="Times New Roman" w:hAnsi="Times New Roman" w:cs="Times New Roman"/>
                <w:color w:val="auto"/>
                <w:sz w:val="24"/>
                <w:szCs w:val="24"/>
              </w:rPr>
              <w:t>aplica</w:t>
            </w:r>
            <w:proofErr w:type="spellEnd"/>
            <w:r w:rsidR="00DD6236" w:rsidRPr="008D70AE">
              <w:rPr>
                <w:rStyle w:val="l5def1"/>
                <w:rFonts w:ascii="Times New Roman" w:hAnsi="Times New Roman" w:cs="Times New Roman"/>
                <w:color w:val="auto"/>
                <w:sz w:val="24"/>
                <w:szCs w:val="24"/>
              </w:rPr>
              <w:t xml:space="preserve">  de </w:t>
            </w:r>
            <w:proofErr w:type="spellStart"/>
            <w:r w:rsidR="00DD6236" w:rsidRPr="008D70AE">
              <w:rPr>
                <w:rStyle w:val="l5def1"/>
                <w:rFonts w:ascii="Times New Roman" w:hAnsi="Times New Roman" w:cs="Times New Roman"/>
                <w:color w:val="auto"/>
                <w:sz w:val="24"/>
                <w:szCs w:val="24"/>
              </w:rPr>
              <w:t>către</w:t>
            </w:r>
            <w:proofErr w:type="spellEnd"/>
            <w:r w:rsidR="00DD6236" w:rsidRPr="008D70AE">
              <w:rPr>
                <w:rStyle w:val="l5def1"/>
                <w:rFonts w:ascii="Times New Roman" w:hAnsi="Times New Roman" w:cs="Times New Roman"/>
                <w:color w:val="auto"/>
                <w:sz w:val="24"/>
                <w:szCs w:val="24"/>
              </w:rPr>
              <w:t xml:space="preserve"> </w:t>
            </w:r>
            <w:proofErr w:type="spellStart"/>
            <w:r w:rsidR="00DD6236" w:rsidRPr="008D70AE">
              <w:rPr>
                <w:rStyle w:val="l5def1"/>
                <w:rFonts w:ascii="Times New Roman" w:hAnsi="Times New Roman" w:cs="Times New Roman"/>
                <w:color w:val="auto"/>
                <w:sz w:val="24"/>
                <w:szCs w:val="24"/>
              </w:rPr>
              <w:t>operatorii</w:t>
            </w:r>
            <w:proofErr w:type="spellEnd"/>
            <w:r w:rsidR="00DD6236" w:rsidRPr="008D70AE">
              <w:rPr>
                <w:rStyle w:val="l5def1"/>
                <w:rFonts w:ascii="Times New Roman" w:hAnsi="Times New Roman" w:cs="Times New Roman"/>
                <w:color w:val="auto"/>
                <w:sz w:val="24"/>
                <w:szCs w:val="24"/>
              </w:rPr>
              <w:t xml:space="preserve"> de transport  </w:t>
            </w:r>
            <w:proofErr w:type="spellStart"/>
            <w:r w:rsidR="00DD6236" w:rsidRPr="008D70AE">
              <w:rPr>
                <w:rStyle w:val="l5def1"/>
                <w:rFonts w:ascii="Times New Roman" w:hAnsi="Times New Roman" w:cs="Times New Roman"/>
                <w:color w:val="auto"/>
                <w:sz w:val="24"/>
                <w:szCs w:val="24"/>
              </w:rPr>
              <w:t>feroviari</w:t>
            </w:r>
            <w:proofErr w:type="spellEnd"/>
            <w:r w:rsidR="00DD6236" w:rsidRPr="008D70AE">
              <w:rPr>
                <w:rStyle w:val="l5def1"/>
                <w:rFonts w:ascii="Times New Roman" w:hAnsi="Times New Roman" w:cs="Times New Roman"/>
                <w:color w:val="auto"/>
                <w:sz w:val="24"/>
                <w:szCs w:val="24"/>
              </w:rPr>
              <w:t xml:space="preserve"> </w:t>
            </w:r>
            <w:proofErr w:type="spellStart"/>
            <w:r w:rsidR="00DD6236" w:rsidRPr="008D70AE">
              <w:rPr>
                <w:rStyle w:val="l5def1"/>
                <w:rFonts w:ascii="Times New Roman" w:hAnsi="Times New Roman" w:cs="Times New Roman"/>
                <w:color w:val="auto"/>
                <w:sz w:val="24"/>
                <w:szCs w:val="24"/>
              </w:rPr>
              <w:t>privati</w:t>
            </w:r>
            <w:proofErr w:type="spellEnd"/>
            <w:r w:rsidR="00DD6236" w:rsidRPr="008D70AE">
              <w:rPr>
                <w:rStyle w:val="l5def1"/>
                <w:rFonts w:ascii="Times New Roman" w:hAnsi="Times New Roman" w:cs="Times New Roman"/>
                <w:color w:val="auto"/>
                <w:sz w:val="24"/>
                <w:szCs w:val="24"/>
              </w:rPr>
              <w:t xml:space="preserve">, </w:t>
            </w:r>
            <w:r w:rsidR="008074F9" w:rsidRPr="008D70AE">
              <w:rPr>
                <w:rStyle w:val="l5def1"/>
                <w:rFonts w:ascii="Times New Roman" w:hAnsi="Times New Roman" w:cs="Times New Roman"/>
                <w:color w:val="auto"/>
                <w:sz w:val="24"/>
                <w:szCs w:val="24"/>
              </w:rPr>
              <w:t xml:space="preserve"> </w:t>
            </w:r>
            <w:proofErr w:type="spellStart"/>
            <w:r w:rsidR="00A56FEF" w:rsidRPr="008D70AE">
              <w:rPr>
                <w:rStyle w:val="l5def1"/>
                <w:rFonts w:ascii="Times New Roman" w:hAnsi="Times New Roman" w:cs="Times New Roman"/>
                <w:color w:val="auto"/>
                <w:sz w:val="24"/>
                <w:szCs w:val="24"/>
              </w:rPr>
              <w:t>î</w:t>
            </w:r>
            <w:r w:rsidR="008074F9" w:rsidRPr="008D70AE">
              <w:rPr>
                <w:rStyle w:val="l5def1"/>
                <w:rFonts w:ascii="Times New Roman" w:hAnsi="Times New Roman" w:cs="Times New Roman"/>
                <w:color w:val="auto"/>
                <w:sz w:val="24"/>
                <w:szCs w:val="24"/>
              </w:rPr>
              <w:t>n</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prezent</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transportul</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feroviar</w:t>
            </w:r>
            <w:proofErr w:type="spellEnd"/>
            <w:r w:rsidR="008074F9" w:rsidRPr="008D70AE">
              <w:rPr>
                <w:rStyle w:val="l5def1"/>
                <w:rFonts w:ascii="Times New Roman" w:hAnsi="Times New Roman" w:cs="Times New Roman"/>
                <w:color w:val="auto"/>
                <w:sz w:val="24"/>
                <w:szCs w:val="24"/>
              </w:rPr>
              <w:t xml:space="preserve"> de </w:t>
            </w:r>
            <w:proofErr w:type="spellStart"/>
            <w:r w:rsidR="008074F9" w:rsidRPr="008D70AE">
              <w:rPr>
                <w:rStyle w:val="l5def1"/>
                <w:rFonts w:ascii="Times New Roman" w:hAnsi="Times New Roman" w:cs="Times New Roman"/>
                <w:color w:val="auto"/>
                <w:sz w:val="24"/>
                <w:szCs w:val="24"/>
              </w:rPr>
              <w:t>c</w:t>
            </w:r>
            <w:r w:rsidR="00A56FEF" w:rsidRPr="008D70AE">
              <w:rPr>
                <w:rStyle w:val="l5def1"/>
                <w:rFonts w:ascii="Times New Roman" w:hAnsi="Times New Roman" w:cs="Times New Roman"/>
                <w:color w:val="auto"/>
                <w:sz w:val="24"/>
                <w:szCs w:val="24"/>
              </w:rPr>
              <w:t>ălă</w:t>
            </w:r>
            <w:r w:rsidR="008074F9" w:rsidRPr="008D70AE">
              <w:rPr>
                <w:rStyle w:val="l5def1"/>
                <w:rFonts w:ascii="Times New Roman" w:hAnsi="Times New Roman" w:cs="Times New Roman"/>
                <w:color w:val="auto"/>
                <w:sz w:val="24"/>
                <w:szCs w:val="24"/>
              </w:rPr>
              <w:t>tori</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fiind</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ef</w:t>
            </w:r>
            <w:r w:rsidR="00A56FEF" w:rsidRPr="008D70AE">
              <w:rPr>
                <w:rStyle w:val="l5def1"/>
                <w:rFonts w:ascii="Times New Roman" w:hAnsi="Times New Roman" w:cs="Times New Roman"/>
                <w:color w:val="auto"/>
                <w:sz w:val="24"/>
                <w:szCs w:val="24"/>
              </w:rPr>
              <w:t>ectuat</w:t>
            </w:r>
            <w:proofErr w:type="spellEnd"/>
            <w:r w:rsidR="00A56FEF" w:rsidRPr="008D70AE">
              <w:rPr>
                <w:rStyle w:val="l5def1"/>
                <w:rFonts w:ascii="Times New Roman" w:hAnsi="Times New Roman" w:cs="Times New Roman"/>
                <w:color w:val="auto"/>
                <w:sz w:val="24"/>
                <w:szCs w:val="24"/>
              </w:rPr>
              <w:t xml:space="preserve"> </w:t>
            </w:r>
            <w:proofErr w:type="spellStart"/>
            <w:r w:rsidR="00A56FEF" w:rsidRPr="008D70AE">
              <w:rPr>
                <w:rStyle w:val="l5def1"/>
                <w:rFonts w:ascii="Times New Roman" w:hAnsi="Times New Roman" w:cs="Times New Roman"/>
                <w:color w:val="auto"/>
                <w:sz w:val="24"/>
                <w:szCs w:val="24"/>
              </w:rPr>
              <w:t>și</w:t>
            </w:r>
            <w:proofErr w:type="spellEnd"/>
            <w:r w:rsidR="00A56FEF" w:rsidRPr="008D70AE">
              <w:rPr>
                <w:rStyle w:val="l5def1"/>
                <w:rFonts w:ascii="Times New Roman" w:hAnsi="Times New Roman" w:cs="Times New Roman"/>
                <w:color w:val="auto"/>
                <w:sz w:val="24"/>
                <w:szCs w:val="24"/>
              </w:rPr>
              <w:t xml:space="preserve"> de  </w:t>
            </w:r>
            <w:proofErr w:type="spellStart"/>
            <w:r w:rsidR="00A56FEF" w:rsidRPr="008D70AE">
              <w:rPr>
                <w:rStyle w:val="l5def1"/>
                <w:rFonts w:ascii="Times New Roman" w:hAnsi="Times New Roman" w:cs="Times New Roman"/>
                <w:color w:val="auto"/>
                <w:sz w:val="24"/>
                <w:szCs w:val="24"/>
              </w:rPr>
              <w:t>alț</w:t>
            </w:r>
            <w:r w:rsidR="008074F9" w:rsidRPr="008D70AE">
              <w:rPr>
                <w:rStyle w:val="l5def1"/>
                <w:rFonts w:ascii="Times New Roman" w:hAnsi="Times New Roman" w:cs="Times New Roman"/>
                <w:color w:val="auto"/>
                <w:sz w:val="24"/>
                <w:szCs w:val="24"/>
              </w:rPr>
              <w:t>i</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operatori</w:t>
            </w:r>
            <w:proofErr w:type="spellEnd"/>
            <w:r w:rsidR="008074F9" w:rsidRPr="008D70AE">
              <w:rPr>
                <w:rStyle w:val="l5def1"/>
                <w:rFonts w:ascii="Times New Roman" w:hAnsi="Times New Roman" w:cs="Times New Roman"/>
                <w:color w:val="auto"/>
                <w:sz w:val="24"/>
                <w:szCs w:val="24"/>
              </w:rPr>
              <w:t xml:space="preserve"> de transport cu capital </w:t>
            </w:r>
            <w:proofErr w:type="spellStart"/>
            <w:r w:rsidR="008074F9" w:rsidRPr="008D70AE">
              <w:rPr>
                <w:rStyle w:val="l5def1"/>
                <w:rFonts w:ascii="Times New Roman" w:hAnsi="Times New Roman" w:cs="Times New Roman"/>
                <w:color w:val="auto"/>
                <w:sz w:val="24"/>
                <w:szCs w:val="24"/>
              </w:rPr>
              <w:t>privat</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fiecare</w:t>
            </w:r>
            <w:proofErr w:type="spellEnd"/>
            <w:r w:rsidR="008074F9" w:rsidRPr="008D70AE">
              <w:rPr>
                <w:rStyle w:val="l5def1"/>
                <w:rFonts w:ascii="Times New Roman" w:hAnsi="Times New Roman" w:cs="Times New Roman"/>
                <w:color w:val="auto"/>
                <w:sz w:val="24"/>
                <w:szCs w:val="24"/>
              </w:rPr>
              <w:t xml:space="preserve"> OTF </w:t>
            </w:r>
            <w:proofErr w:type="spellStart"/>
            <w:r w:rsidR="008074F9" w:rsidRPr="008D70AE">
              <w:rPr>
                <w:rStyle w:val="l5def1"/>
                <w:rFonts w:ascii="Times New Roman" w:hAnsi="Times New Roman" w:cs="Times New Roman"/>
                <w:color w:val="auto"/>
                <w:sz w:val="24"/>
                <w:szCs w:val="24"/>
              </w:rPr>
              <w:t>stabilind</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politici</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proprii</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în</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ceea</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ce</w:t>
            </w:r>
            <w:proofErr w:type="spellEnd"/>
            <w:r w:rsidR="008074F9" w:rsidRPr="008D70AE">
              <w:rPr>
                <w:rStyle w:val="l5def1"/>
                <w:rFonts w:ascii="Times New Roman" w:hAnsi="Times New Roman" w:cs="Times New Roman"/>
                <w:color w:val="auto"/>
                <w:sz w:val="24"/>
                <w:szCs w:val="24"/>
              </w:rPr>
              <w:t xml:space="preserve"> </w:t>
            </w:r>
            <w:proofErr w:type="spellStart"/>
            <w:r w:rsidR="008074F9" w:rsidRPr="008D70AE">
              <w:rPr>
                <w:rStyle w:val="l5def1"/>
                <w:rFonts w:ascii="Times New Roman" w:hAnsi="Times New Roman" w:cs="Times New Roman"/>
                <w:color w:val="auto"/>
                <w:sz w:val="24"/>
                <w:szCs w:val="24"/>
              </w:rPr>
              <w:t>privește</w:t>
            </w:r>
            <w:proofErr w:type="spellEnd"/>
            <w:r w:rsidR="008074F9" w:rsidRPr="008D70AE">
              <w:rPr>
                <w:rFonts w:ascii="Times New Roman" w:eastAsia="PMingLiU" w:hAnsi="Times New Roman"/>
                <w:b/>
                <w:bCs/>
                <w:sz w:val="24"/>
                <w:szCs w:val="24"/>
                <w:lang w:val="ro-RO"/>
              </w:rPr>
              <w:t xml:space="preserve"> </w:t>
            </w:r>
            <w:r w:rsidR="008074F9" w:rsidRPr="008D70AE">
              <w:rPr>
                <w:rFonts w:ascii="Times New Roman" w:eastAsia="PMingLiU" w:hAnsi="Times New Roman"/>
                <w:bCs/>
                <w:sz w:val="24"/>
                <w:szCs w:val="24"/>
                <w:lang w:val="ro-RO"/>
              </w:rPr>
              <w:t>impulsionarea încasării tarifelor de transport în trenurile de călători</w:t>
            </w:r>
            <w:r w:rsidR="008074F9" w:rsidRPr="008D70AE">
              <w:rPr>
                <w:rFonts w:ascii="Times New Roman" w:hAnsi="Times New Roman"/>
                <w:sz w:val="24"/>
                <w:szCs w:val="24"/>
                <w:lang w:val="ro-RO"/>
              </w:rPr>
              <w:t>.</w:t>
            </w:r>
          </w:p>
          <w:p w14:paraId="672F3AAC" w14:textId="36899AA9" w:rsidR="00704ACB" w:rsidRPr="00704ACB" w:rsidRDefault="00B24221" w:rsidP="00B24221">
            <w:pPr>
              <w:spacing w:before="120" w:after="120" w:line="240" w:lineRule="auto"/>
              <w:jc w:val="both"/>
              <w:rPr>
                <w:rFonts w:ascii="Times New Roman" w:hAnsi="Times New Roman"/>
                <w:color w:val="000000" w:themeColor="text1"/>
                <w:sz w:val="24"/>
                <w:szCs w:val="24"/>
                <w:lang w:val="ro-RO"/>
              </w:rPr>
            </w:pPr>
            <w:r>
              <w:rPr>
                <w:rFonts w:ascii="Times New Roman" w:hAnsi="Times New Roman"/>
                <w:sz w:val="24"/>
                <w:szCs w:val="24"/>
                <w:lang w:val="ro-RO"/>
              </w:rPr>
              <w:t xml:space="preserve">       </w:t>
            </w:r>
            <w:r w:rsidR="00351C95" w:rsidRPr="008D70AE">
              <w:rPr>
                <w:lang w:val="ro-RO"/>
              </w:rPr>
              <w:t xml:space="preserve"> </w:t>
            </w:r>
            <w:proofErr w:type="spellStart"/>
            <w:r w:rsidR="00704ACB" w:rsidRPr="008D70AE">
              <w:rPr>
                <w:rStyle w:val="l5def1"/>
                <w:rFonts w:ascii="Times New Roman" w:hAnsi="Times New Roman" w:cs="Times New Roman"/>
                <w:color w:val="auto"/>
                <w:sz w:val="24"/>
                <w:szCs w:val="24"/>
              </w:rPr>
              <w:t>În</w:t>
            </w:r>
            <w:proofErr w:type="spellEnd"/>
            <w:r w:rsidR="00704ACB" w:rsidRPr="008D70AE">
              <w:rPr>
                <w:rStyle w:val="l5def1"/>
                <w:rFonts w:ascii="Times New Roman" w:hAnsi="Times New Roman" w:cs="Times New Roman"/>
                <w:color w:val="auto"/>
                <w:sz w:val="24"/>
                <w:szCs w:val="24"/>
              </w:rPr>
              <w:t xml:space="preserve"> </w:t>
            </w:r>
            <w:proofErr w:type="spellStart"/>
            <w:r w:rsidR="00704ACB" w:rsidRPr="008D70AE">
              <w:rPr>
                <w:rStyle w:val="l5def1"/>
                <w:rFonts w:ascii="Times New Roman" w:hAnsi="Times New Roman" w:cs="Times New Roman"/>
                <w:color w:val="auto"/>
                <w:sz w:val="24"/>
                <w:szCs w:val="24"/>
              </w:rPr>
              <w:t>anul</w:t>
            </w:r>
            <w:proofErr w:type="spellEnd"/>
            <w:r w:rsidR="00704ACB" w:rsidRPr="008D70AE">
              <w:rPr>
                <w:rStyle w:val="l5def1"/>
                <w:rFonts w:ascii="Times New Roman" w:hAnsi="Times New Roman" w:cs="Times New Roman"/>
                <w:color w:val="auto"/>
                <w:sz w:val="24"/>
                <w:szCs w:val="24"/>
              </w:rPr>
              <w:t xml:space="preserve"> 1992 </w:t>
            </w:r>
            <w:proofErr w:type="spellStart"/>
            <w:r w:rsidR="00704ACB" w:rsidRPr="008D70AE">
              <w:rPr>
                <w:rStyle w:val="l5def1"/>
                <w:rFonts w:ascii="Times New Roman" w:hAnsi="Times New Roman" w:cs="Times New Roman"/>
                <w:color w:val="auto"/>
                <w:sz w:val="24"/>
                <w:szCs w:val="24"/>
              </w:rPr>
              <w:t>transportul</w:t>
            </w:r>
            <w:proofErr w:type="spellEnd"/>
            <w:r w:rsidR="00704ACB" w:rsidRPr="008D70AE">
              <w:rPr>
                <w:rStyle w:val="l5def1"/>
                <w:rFonts w:ascii="Times New Roman" w:hAnsi="Times New Roman" w:cs="Times New Roman"/>
                <w:color w:val="auto"/>
                <w:sz w:val="24"/>
                <w:szCs w:val="24"/>
              </w:rPr>
              <w:t xml:space="preserve"> </w:t>
            </w:r>
            <w:proofErr w:type="spellStart"/>
            <w:r w:rsidR="00A56FEF" w:rsidRPr="008D70AE">
              <w:rPr>
                <w:rStyle w:val="l5def1"/>
                <w:rFonts w:ascii="Times New Roman" w:hAnsi="Times New Roman" w:cs="Times New Roman"/>
                <w:color w:val="auto"/>
                <w:sz w:val="24"/>
                <w:szCs w:val="24"/>
              </w:rPr>
              <w:t>feroviar</w:t>
            </w:r>
            <w:proofErr w:type="spellEnd"/>
            <w:r w:rsidR="00A56FEF" w:rsidRPr="008D70AE">
              <w:rPr>
                <w:rStyle w:val="l5def1"/>
                <w:rFonts w:ascii="Times New Roman" w:hAnsi="Times New Roman" w:cs="Times New Roman"/>
                <w:color w:val="auto"/>
                <w:sz w:val="24"/>
                <w:szCs w:val="24"/>
              </w:rPr>
              <w:t xml:space="preserve"> de </w:t>
            </w:r>
            <w:proofErr w:type="spellStart"/>
            <w:r w:rsidR="00A56FEF" w:rsidRPr="008D70AE">
              <w:rPr>
                <w:rStyle w:val="l5def1"/>
                <w:rFonts w:ascii="Times New Roman" w:hAnsi="Times New Roman" w:cs="Times New Roman"/>
                <w:color w:val="auto"/>
                <w:sz w:val="24"/>
                <w:szCs w:val="24"/>
              </w:rPr>
              <w:t>călători</w:t>
            </w:r>
            <w:proofErr w:type="spellEnd"/>
            <w:r w:rsidR="00A56FEF" w:rsidRPr="008D70AE">
              <w:rPr>
                <w:rStyle w:val="l5def1"/>
                <w:rFonts w:ascii="Times New Roman" w:hAnsi="Times New Roman" w:cs="Times New Roman"/>
                <w:color w:val="auto"/>
                <w:sz w:val="24"/>
                <w:szCs w:val="24"/>
              </w:rPr>
              <w:t xml:space="preserve"> </w:t>
            </w:r>
            <w:r w:rsidR="00704ACB" w:rsidRPr="008D70AE">
              <w:rPr>
                <w:rStyle w:val="l5def1"/>
                <w:rFonts w:ascii="Times New Roman" w:hAnsi="Times New Roman" w:cs="Times New Roman"/>
                <w:color w:val="auto"/>
                <w:sz w:val="24"/>
                <w:szCs w:val="24"/>
              </w:rPr>
              <w:t xml:space="preserve">se </w:t>
            </w:r>
            <w:proofErr w:type="spellStart"/>
            <w:r w:rsidR="00704ACB" w:rsidRPr="008D70AE">
              <w:rPr>
                <w:rStyle w:val="l5def1"/>
                <w:rFonts w:ascii="Times New Roman" w:hAnsi="Times New Roman" w:cs="Times New Roman"/>
                <w:color w:val="auto"/>
                <w:sz w:val="24"/>
                <w:szCs w:val="24"/>
              </w:rPr>
              <w:t>efectua</w:t>
            </w:r>
            <w:proofErr w:type="spellEnd"/>
            <w:r w:rsidR="00704ACB" w:rsidRPr="008D70AE">
              <w:rPr>
                <w:rStyle w:val="l5def1"/>
                <w:rFonts w:ascii="Times New Roman" w:hAnsi="Times New Roman" w:cs="Times New Roman"/>
                <w:color w:val="auto"/>
                <w:sz w:val="24"/>
                <w:szCs w:val="24"/>
              </w:rPr>
              <w:t xml:space="preserve"> </w:t>
            </w:r>
            <w:r w:rsidR="00704ACB">
              <w:rPr>
                <w:rStyle w:val="l5def1"/>
                <w:rFonts w:ascii="Times New Roman" w:hAnsi="Times New Roman" w:cs="Times New Roman"/>
                <w:sz w:val="24"/>
                <w:szCs w:val="24"/>
              </w:rPr>
              <w:t xml:space="preserve">de </w:t>
            </w:r>
            <w:proofErr w:type="spellStart"/>
            <w:r w:rsidR="00704ACB">
              <w:rPr>
                <w:rStyle w:val="l5def1"/>
                <w:rFonts w:ascii="Times New Roman" w:hAnsi="Times New Roman" w:cs="Times New Roman"/>
                <w:sz w:val="24"/>
                <w:szCs w:val="24"/>
              </w:rPr>
              <w:t>către</w:t>
            </w:r>
            <w:proofErr w:type="spellEnd"/>
            <w:r w:rsidR="00704ACB">
              <w:rPr>
                <w:rStyle w:val="l5def1"/>
                <w:rFonts w:ascii="Times New Roman" w:hAnsi="Times New Roman" w:cs="Times New Roman"/>
                <w:sz w:val="24"/>
                <w:szCs w:val="24"/>
              </w:rPr>
              <w:t xml:space="preserve"> </w:t>
            </w:r>
            <w:r w:rsidR="00224227">
              <w:rPr>
                <w:rStyle w:val="l5def1"/>
                <w:rFonts w:ascii="Times New Roman" w:hAnsi="Times New Roman" w:cs="Times New Roman"/>
                <w:sz w:val="24"/>
                <w:szCs w:val="24"/>
              </w:rPr>
              <w:t xml:space="preserve">un </w:t>
            </w:r>
            <w:proofErr w:type="spellStart"/>
            <w:r w:rsidR="00224227">
              <w:rPr>
                <w:rStyle w:val="l5def1"/>
                <w:rFonts w:ascii="Times New Roman" w:hAnsi="Times New Roman" w:cs="Times New Roman"/>
                <w:sz w:val="24"/>
                <w:szCs w:val="24"/>
              </w:rPr>
              <w:t>singur</w:t>
            </w:r>
            <w:proofErr w:type="spellEnd"/>
            <w:r w:rsidR="00224227">
              <w:rPr>
                <w:rStyle w:val="l5def1"/>
                <w:rFonts w:ascii="Times New Roman" w:hAnsi="Times New Roman" w:cs="Times New Roman"/>
                <w:sz w:val="24"/>
                <w:szCs w:val="24"/>
              </w:rPr>
              <w:t xml:space="preserve"> operator </w:t>
            </w:r>
            <w:proofErr w:type="spellStart"/>
            <w:r w:rsidR="00224227">
              <w:rPr>
                <w:rStyle w:val="l5def1"/>
                <w:rFonts w:ascii="Times New Roman" w:hAnsi="Times New Roman" w:cs="Times New Roman"/>
                <w:sz w:val="24"/>
                <w:szCs w:val="24"/>
              </w:rPr>
              <w:t>feroviar</w:t>
            </w:r>
            <w:proofErr w:type="spellEnd"/>
            <w:r w:rsidR="00224227">
              <w:rPr>
                <w:rStyle w:val="l5def1"/>
                <w:rFonts w:ascii="Times New Roman" w:hAnsi="Times New Roman" w:cs="Times New Roman"/>
                <w:sz w:val="24"/>
                <w:szCs w:val="24"/>
              </w:rPr>
              <w:t xml:space="preserve"> cu capital integral de stat</w:t>
            </w:r>
            <w:r w:rsidR="00A56FEF">
              <w:rPr>
                <w:rStyle w:val="l5def1"/>
                <w:rFonts w:ascii="Times New Roman" w:hAnsi="Times New Roman" w:cs="Times New Roman"/>
                <w:sz w:val="24"/>
                <w:szCs w:val="24"/>
              </w:rPr>
              <w:t xml:space="preserve"> </w:t>
            </w:r>
            <w:proofErr w:type="gramStart"/>
            <w:r w:rsidR="00A56FEF">
              <w:rPr>
                <w:rStyle w:val="l5def1"/>
                <w:rFonts w:ascii="Times New Roman" w:hAnsi="Times New Roman" w:cs="Times New Roman"/>
                <w:sz w:val="24"/>
                <w:szCs w:val="24"/>
              </w:rPr>
              <w:t xml:space="preserve">care </w:t>
            </w:r>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presta</w:t>
            </w:r>
            <w:proofErr w:type="spellEnd"/>
            <w:proofErr w:type="gram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atât</w:t>
            </w:r>
            <w:proofErr w:type="spell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servicii</w:t>
            </w:r>
            <w:proofErr w:type="spellEnd"/>
            <w:r w:rsidR="006C788F">
              <w:rPr>
                <w:rStyle w:val="l5def1"/>
                <w:rFonts w:ascii="Times New Roman" w:hAnsi="Times New Roman" w:cs="Times New Roman"/>
                <w:sz w:val="24"/>
                <w:szCs w:val="24"/>
              </w:rPr>
              <w:t xml:space="preserve"> de transport </w:t>
            </w:r>
            <w:proofErr w:type="spellStart"/>
            <w:r w:rsidR="006C788F">
              <w:rPr>
                <w:rStyle w:val="l5def1"/>
                <w:rFonts w:ascii="Times New Roman" w:hAnsi="Times New Roman" w:cs="Times New Roman"/>
                <w:sz w:val="24"/>
                <w:szCs w:val="24"/>
              </w:rPr>
              <w:t>feroviar</w:t>
            </w:r>
            <w:proofErr w:type="spellEnd"/>
            <w:r w:rsidR="006C788F">
              <w:rPr>
                <w:rStyle w:val="l5def1"/>
                <w:rFonts w:ascii="Times New Roman" w:hAnsi="Times New Roman" w:cs="Times New Roman"/>
                <w:sz w:val="24"/>
                <w:szCs w:val="24"/>
              </w:rPr>
              <w:t xml:space="preserve"> de </w:t>
            </w:r>
            <w:proofErr w:type="spellStart"/>
            <w:r w:rsidR="006C788F">
              <w:rPr>
                <w:rStyle w:val="l5def1"/>
                <w:rFonts w:ascii="Times New Roman" w:hAnsi="Times New Roman" w:cs="Times New Roman"/>
                <w:sz w:val="24"/>
                <w:szCs w:val="24"/>
              </w:rPr>
              <w:t>călători</w:t>
            </w:r>
            <w:proofErr w:type="spell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cât</w:t>
            </w:r>
            <w:proofErr w:type="spell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și</w:t>
            </w:r>
            <w:proofErr w:type="spell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servicii</w:t>
            </w:r>
            <w:proofErr w:type="spellEnd"/>
            <w:r w:rsidR="006C788F">
              <w:rPr>
                <w:rStyle w:val="l5def1"/>
                <w:rFonts w:ascii="Times New Roman" w:hAnsi="Times New Roman" w:cs="Times New Roman"/>
                <w:sz w:val="24"/>
                <w:szCs w:val="24"/>
              </w:rPr>
              <w:t xml:space="preserve"> de transport </w:t>
            </w:r>
            <w:proofErr w:type="spellStart"/>
            <w:r w:rsidR="006C788F">
              <w:rPr>
                <w:rStyle w:val="l5def1"/>
                <w:rFonts w:ascii="Times New Roman" w:hAnsi="Times New Roman" w:cs="Times New Roman"/>
                <w:sz w:val="24"/>
                <w:szCs w:val="24"/>
              </w:rPr>
              <w:t>feroviar</w:t>
            </w:r>
            <w:proofErr w:type="spellEnd"/>
            <w:r w:rsidR="006C788F">
              <w:rPr>
                <w:rStyle w:val="l5def1"/>
                <w:rFonts w:ascii="Times New Roman" w:hAnsi="Times New Roman" w:cs="Times New Roman"/>
                <w:sz w:val="24"/>
                <w:szCs w:val="24"/>
              </w:rPr>
              <w:t xml:space="preserve"> de </w:t>
            </w:r>
            <w:proofErr w:type="spellStart"/>
            <w:r w:rsidR="006C788F">
              <w:rPr>
                <w:rStyle w:val="l5def1"/>
                <w:rFonts w:ascii="Times New Roman" w:hAnsi="Times New Roman" w:cs="Times New Roman"/>
                <w:sz w:val="24"/>
                <w:szCs w:val="24"/>
              </w:rPr>
              <w:t>marfă</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în</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comparație</w:t>
            </w:r>
            <w:proofErr w:type="spellEnd"/>
            <w:r w:rsidR="00704ACB">
              <w:rPr>
                <w:rStyle w:val="l5def1"/>
                <w:rFonts w:ascii="Times New Roman" w:hAnsi="Times New Roman" w:cs="Times New Roman"/>
                <w:sz w:val="24"/>
                <w:szCs w:val="24"/>
              </w:rPr>
              <w:t xml:space="preserve"> cu </w:t>
            </w:r>
            <w:proofErr w:type="spellStart"/>
            <w:r w:rsidR="00704ACB">
              <w:rPr>
                <w:rStyle w:val="l5def1"/>
                <w:rFonts w:ascii="Times New Roman" w:hAnsi="Times New Roman" w:cs="Times New Roman"/>
                <w:sz w:val="24"/>
                <w:szCs w:val="24"/>
              </w:rPr>
              <w:t>situația</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actuală</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când</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transportul</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feroviar</w:t>
            </w:r>
            <w:proofErr w:type="spellEnd"/>
            <w:r w:rsidR="00704ACB">
              <w:rPr>
                <w:rStyle w:val="l5def1"/>
                <w:rFonts w:ascii="Times New Roman" w:hAnsi="Times New Roman" w:cs="Times New Roman"/>
                <w:sz w:val="24"/>
                <w:szCs w:val="24"/>
              </w:rPr>
              <w:t xml:space="preserve"> de </w:t>
            </w:r>
            <w:proofErr w:type="spellStart"/>
            <w:r w:rsidR="00704ACB">
              <w:rPr>
                <w:rStyle w:val="l5def1"/>
                <w:rFonts w:ascii="Times New Roman" w:hAnsi="Times New Roman" w:cs="Times New Roman"/>
                <w:sz w:val="24"/>
                <w:szCs w:val="24"/>
              </w:rPr>
              <w:t>călători</w:t>
            </w:r>
            <w:proofErr w:type="spellEnd"/>
            <w:r w:rsidR="00704ACB">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este</w:t>
            </w:r>
            <w:proofErr w:type="spell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separ</w:t>
            </w:r>
            <w:r w:rsidR="005062A4">
              <w:rPr>
                <w:rStyle w:val="l5def1"/>
                <w:rFonts w:ascii="Times New Roman" w:hAnsi="Times New Roman" w:cs="Times New Roman"/>
                <w:sz w:val="24"/>
                <w:szCs w:val="24"/>
              </w:rPr>
              <w:t>at</w:t>
            </w:r>
            <w:proofErr w:type="spellEnd"/>
            <w:r w:rsidR="005062A4">
              <w:rPr>
                <w:rStyle w:val="l5def1"/>
                <w:rFonts w:ascii="Times New Roman" w:hAnsi="Times New Roman" w:cs="Times New Roman"/>
                <w:sz w:val="24"/>
                <w:szCs w:val="24"/>
              </w:rPr>
              <w:t xml:space="preserve"> de </w:t>
            </w:r>
            <w:proofErr w:type="spellStart"/>
            <w:r w:rsidR="005062A4">
              <w:rPr>
                <w:rStyle w:val="l5def1"/>
                <w:rFonts w:ascii="Times New Roman" w:hAnsi="Times New Roman" w:cs="Times New Roman"/>
                <w:sz w:val="24"/>
                <w:szCs w:val="24"/>
              </w:rPr>
              <w:t>transportul</w:t>
            </w:r>
            <w:proofErr w:type="spellEnd"/>
            <w:r w:rsidR="005062A4">
              <w:rPr>
                <w:rStyle w:val="l5def1"/>
                <w:rFonts w:ascii="Times New Roman" w:hAnsi="Times New Roman" w:cs="Times New Roman"/>
                <w:sz w:val="24"/>
                <w:szCs w:val="24"/>
              </w:rPr>
              <w:t xml:space="preserve"> </w:t>
            </w:r>
            <w:proofErr w:type="spellStart"/>
            <w:r w:rsidR="005062A4">
              <w:rPr>
                <w:rStyle w:val="l5def1"/>
                <w:rFonts w:ascii="Times New Roman" w:hAnsi="Times New Roman" w:cs="Times New Roman"/>
                <w:sz w:val="24"/>
                <w:szCs w:val="24"/>
              </w:rPr>
              <w:t>feroviar</w:t>
            </w:r>
            <w:proofErr w:type="spellEnd"/>
            <w:r w:rsidR="005062A4">
              <w:rPr>
                <w:rStyle w:val="l5def1"/>
                <w:rFonts w:ascii="Times New Roman" w:hAnsi="Times New Roman" w:cs="Times New Roman"/>
                <w:sz w:val="24"/>
                <w:szCs w:val="24"/>
              </w:rPr>
              <w:t xml:space="preserve"> de </w:t>
            </w:r>
            <w:proofErr w:type="spellStart"/>
            <w:r w:rsidR="005062A4">
              <w:rPr>
                <w:rStyle w:val="l5def1"/>
                <w:rFonts w:ascii="Times New Roman" w:hAnsi="Times New Roman" w:cs="Times New Roman"/>
                <w:sz w:val="24"/>
                <w:szCs w:val="24"/>
              </w:rPr>
              <w:t>ma</w:t>
            </w:r>
            <w:r w:rsidR="006C788F">
              <w:rPr>
                <w:rStyle w:val="l5def1"/>
                <w:rFonts w:ascii="Times New Roman" w:hAnsi="Times New Roman" w:cs="Times New Roman"/>
                <w:sz w:val="24"/>
                <w:szCs w:val="24"/>
              </w:rPr>
              <w:t>rfă</w:t>
            </w:r>
            <w:proofErr w:type="spellEnd"/>
            <w:r w:rsidR="006C788F">
              <w:rPr>
                <w:rStyle w:val="l5def1"/>
                <w:rFonts w:ascii="Times New Roman" w:hAnsi="Times New Roman" w:cs="Times New Roman"/>
                <w:sz w:val="24"/>
                <w:szCs w:val="24"/>
              </w:rPr>
              <w:t xml:space="preserve"> </w:t>
            </w:r>
            <w:proofErr w:type="spellStart"/>
            <w:r w:rsidR="006C788F">
              <w:rPr>
                <w:rStyle w:val="l5def1"/>
                <w:rFonts w:ascii="Times New Roman" w:hAnsi="Times New Roman" w:cs="Times New Roman"/>
                <w:sz w:val="24"/>
                <w:szCs w:val="24"/>
              </w:rPr>
              <w:t>și</w:t>
            </w:r>
            <w:proofErr w:type="spellEnd"/>
            <w:r w:rsidR="006C788F">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este</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efectuat</w:t>
            </w:r>
            <w:proofErr w:type="spellEnd"/>
            <w:r w:rsidR="00704ACB">
              <w:rPr>
                <w:rStyle w:val="l5def1"/>
                <w:rFonts w:ascii="Times New Roman" w:hAnsi="Times New Roman" w:cs="Times New Roman"/>
                <w:sz w:val="24"/>
                <w:szCs w:val="24"/>
              </w:rPr>
              <w:t xml:space="preserve"> de o </w:t>
            </w:r>
            <w:proofErr w:type="spellStart"/>
            <w:r w:rsidR="00704ACB">
              <w:rPr>
                <w:rStyle w:val="l5def1"/>
                <w:rFonts w:ascii="Times New Roman" w:hAnsi="Times New Roman" w:cs="Times New Roman"/>
                <w:sz w:val="24"/>
                <w:szCs w:val="24"/>
              </w:rPr>
              <w:t>societate</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comercială</w:t>
            </w:r>
            <w:proofErr w:type="spellEnd"/>
            <w:r w:rsidR="00704ACB">
              <w:rPr>
                <w:rStyle w:val="l5def1"/>
                <w:rFonts w:ascii="Times New Roman" w:hAnsi="Times New Roman" w:cs="Times New Roman"/>
                <w:sz w:val="24"/>
                <w:szCs w:val="24"/>
              </w:rPr>
              <w:t xml:space="preserve"> cu capital de stat </w:t>
            </w:r>
            <w:proofErr w:type="spellStart"/>
            <w:r w:rsidR="00704ACB">
              <w:rPr>
                <w:rStyle w:val="l5def1"/>
                <w:rFonts w:ascii="Times New Roman" w:hAnsi="Times New Roman" w:cs="Times New Roman"/>
                <w:sz w:val="24"/>
                <w:szCs w:val="24"/>
              </w:rPr>
              <w:t>și</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mai</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mulți</w:t>
            </w:r>
            <w:proofErr w:type="spellEnd"/>
            <w:r w:rsidR="00704ACB">
              <w:rPr>
                <w:rStyle w:val="l5def1"/>
                <w:rFonts w:ascii="Times New Roman" w:hAnsi="Times New Roman" w:cs="Times New Roman"/>
                <w:sz w:val="24"/>
                <w:szCs w:val="24"/>
              </w:rPr>
              <w:t xml:space="preserve"> </w:t>
            </w:r>
            <w:proofErr w:type="spellStart"/>
            <w:r w:rsidR="00704ACB">
              <w:rPr>
                <w:rStyle w:val="l5def1"/>
                <w:rFonts w:ascii="Times New Roman" w:hAnsi="Times New Roman" w:cs="Times New Roman"/>
                <w:sz w:val="24"/>
                <w:szCs w:val="24"/>
              </w:rPr>
              <w:t>operatori</w:t>
            </w:r>
            <w:proofErr w:type="spellEnd"/>
            <w:r w:rsidR="00704ACB">
              <w:rPr>
                <w:rStyle w:val="l5def1"/>
                <w:rFonts w:ascii="Times New Roman" w:hAnsi="Times New Roman" w:cs="Times New Roman"/>
                <w:sz w:val="24"/>
                <w:szCs w:val="24"/>
              </w:rPr>
              <w:t xml:space="preserve"> de transport </w:t>
            </w:r>
            <w:proofErr w:type="spellStart"/>
            <w:r w:rsidR="00704ACB">
              <w:rPr>
                <w:rStyle w:val="l5def1"/>
                <w:rFonts w:ascii="Times New Roman" w:hAnsi="Times New Roman" w:cs="Times New Roman"/>
                <w:sz w:val="24"/>
                <w:szCs w:val="24"/>
              </w:rPr>
              <w:t>feroviar</w:t>
            </w:r>
            <w:proofErr w:type="spellEnd"/>
            <w:r w:rsidR="00704ACB">
              <w:rPr>
                <w:rStyle w:val="l5def1"/>
                <w:rFonts w:ascii="Times New Roman" w:hAnsi="Times New Roman" w:cs="Times New Roman"/>
                <w:sz w:val="24"/>
                <w:szCs w:val="24"/>
              </w:rPr>
              <w:t xml:space="preserve"> </w:t>
            </w:r>
            <w:r w:rsidR="001F71E8">
              <w:rPr>
                <w:rStyle w:val="l5def1"/>
                <w:rFonts w:ascii="Times New Roman" w:hAnsi="Times New Roman" w:cs="Times New Roman"/>
                <w:sz w:val="24"/>
                <w:szCs w:val="24"/>
              </w:rPr>
              <w:t xml:space="preserve"> cu capital </w:t>
            </w:r>
            <w:proofErr w:type="spellStart"/>
            <w:r w:rsidR="001F71E8">
              <w:rPr>
                <w:rStyle w:val="l5def1"/>
                <w:rFonts w:ascii="Times New Roman" w:hAnsi="Times New Roman" w:cs="Times New Roman"/>
                <w:sz w:val="24"/>
                <w:szCs w:val="24"/>
              </w:rPr>
              <w:t>privat</w:t>
            </w:r>
            <w:proofErr w:type="spellEnd"/>
            <w:r w:rsidR="00704ACB">
              <w:rPr>
                <w:rStyle w:val="l5def1"/>
                <w:rFonts w:ascii="Times New Roman" w:hAnsi="Times New Roman" w:cs="Times New Roman"/>
                <w:sz w:val="24"/>
                <w:szCs w:val="24"/>
              </w:rPr>
              <w:t xml:space="preserve">.  </w:t>
            </w:r>
          </w:p>
        </w:tc>
      </w:tr>
      <w:tr w:rsidR="001F76B1" w:rsidRPr="00DC7B62" w14:paraId="100BEE65" w14:textId="77777777" w:rsidTr="000417AB">
        <w:trPr>
          <w:trHeight w:val="620"/>
        </w:trPr>
        <w:tc>
          <w:tcPr>
            <w:tcW w:w="2552" w:type="dxa"/>
            <w:tcBorders>
              <w:top w:val="single" w:sz="4" w:space="0" w:color="auto"/>
              <w:bottom w:val="single" w:sz="4" w:space="0" w:color="auto"/>
              <w:right w:val="single" w:sz="4" w:space="0" w:color="auto"/>
            </w:tcBorders>
          </w:tcPr>
          <w:p w14:paraId="5F62A24F" w14:textId="465A9ADC" w:rsidR="007D5B8D" w:rsidRPr="00A54531" w:rsidRDefault="007D5B8D" w:rsidP="0050626F">
            <w:pPr>
              <w:spacing w:after="0" w:line="240" w:lineRule="auto"/>
              <w:ind w:right="-198"/>
              <w:rPr>
                <w:rFonts w:ascii="Times New Roman" w:hAnsi="Times New Roman"/>
                <w:color w:val="000000"/>
                <w:sz w:val="24"/>
                <w:szCs w:val="24"/>
                <w:lang w:val="ro-RO"/>
              </w:rPr>
            </w:pPr>
            <w:r w:rsidRPr="00A54531">
              <w:rPr>
                <w:rFonts w:ascii="Times New Roman" w:hAnsi="Times New Roman"/>
                <w:color w:val="000000"/>
                <w:sz w:val="24"/>
                <w:szCs w:val="24"/>
                <w:lang w:val="ro-RO"/>
              </w:rPr>
              <w:lastRenderedPageBreak/>
              <w:t>2.</w:t>
            </w:r>
            <w:r w:rsidR="00A951F2" w:rsidRPr="00A54531">
              <w:rPr>
                <w:rFonts w:ascii="Times New Roman" w:hAnsi="Times New Roman"/>
                <w:color w:val="000000"/>
                <w:sz w:val="24"/>
                <w:szCs w:val="24"/>
                <w:lang w:val="ro-RO"/>
              </w:rPr>
              <w:t>3.</w:t>
            </w:r>
            <w:r w:rsidR="002D72DC" w:rsidRPr="00A54531">
              <w:rPr>
                <w:rFonts w:ascii="Times New Roman" w:hAnsi="Times New Roman"/>
                <w:color w:val="000000"/>
                <w:sz w:val="24"/>
                <w:szCs w:val="24"/>
                <w:lang w:val="ro-RO"/>
              </w:rPr>
              <w:t xml:space="preserve"> </w:t>
            </w:r>
            <w:r w:rsidRPr="00A54531">
              <w:rPr>
                <w:rFonts w:ascii="Times New Roman" w:hAnsi="Times New Roman"/>
                <w:color w:val="000000"/>
                <w:sz w:val="24"/>
                <w:szCs w:val="24"/>
                <w:lang w:val="ro-RO"/>
              </w:rPr>
              <w:t>Schimbări preconizate</w:t>
            </w:r>
          </w:p>
        </w:tc>
        <w:tc>
          <w:tcPr>
            <w:tcW w:w="6799" w:type="dxa"/>
            <w:tcBorders>
              <w:top w:val="single" w:sz="4" w:space="0" w:color="auto"/>
              <w:left w:val="single" w:sz="4" w:space="0" w:color="auto"/>
              <w:bottom w:val="single" w:sz="4" w:space="0" w:color="auto"/>
            </w:tcBorders>
            <w:shd w:val="clear" w:color="auto" w:fill="auto"/>
          </w:tcPr>
          <w:p w14:paraId="55B92213" w14:textId="611BC6DB" w:rsidR="00CD7481" w:rsidRDefault="000978FE" w:rsidP="000978FE">
            <w:pPr>
              <w:pBdr>
                <w:top w:val="nil"/>
                <w:left w:val="nil"/>
                <w:bottom w:val="nil"/>
                <w:right w:val="nil"/>
                <w:between w:val="nil"/>
              </w:pBdr>
              <w:spacing w:before="120" w:after="120"/>
              <w:jc w:val="both"/>
              <w:rPr>
                <w:rFonts w:ascii="Times New Roman" w:hAnsi="Times New Roman"/>
                <w:sz w:val="24"/>
                <w:szCs w:val="24"/>
                <w:lang w:val="ro-RO"/>
              </w:rPr>
            </w:pPr>
            <w:r>
              <w:rPr>
                <w:rFonts w:ascii="Times New Roman" w:hAnsi="Times New Roman"/>
                <w:sz w:val="24"/>
                <w:szCs w:val="24"/>
                <w:lang w:val="ro-RO"/>
              </w:rPr>
              <w:t xml:space="preserve">     </w:t>
            </w:r>
            <w:r w:rsidR="00C82799">
              <w:rPr>
                <w:rFonts w:ascii="Times New Roman" w:hAnsi="Times New Roman"/>
                <w:sz w:val="24"/>
                <w:szCs w:val="24"/>
                <w:lang w:val="ro-RO"/>
              </w:rPr>
              <w:t xml:space="preserve">Nu se au în vedere </w:t>
            </w:r>
            <w:r w:rsidR="004A731C">
              <w:rPr>
                <w:rFonts w:ascii="Times New Roman" w:hAnsi="Times New Roman"/>
                <w:sz w:val="24"/>
                <w:szCs w:val="24"/>
                <w:lang w:val="ro-RO"/>
              </w:rPr>
              <w:t>și nu sunt necesare alte</w:t>
            </w:r>
            <w:r w:rsidR="00C82799">
              <w:rPr>
                <w:rFonts w:ascii="Times New Roman" w:hAnsi="Times New Roman"/>
                <w:sz w:val="24"/>
                <w:szCs w:val="24"/>
                <w:lang w:val="ro-RO"/>
              </w:rPr>
              <w:t xml:space="preserve"> schimbări în domeniu legislativ</w:t>
            </w:r>
            <w:r w:rsidR="004A731C">
              <w:rPr>
                <w:rFonts w:ascii="Times New Roman" w:hAnsi="Times New Roman"/>
                <w:sz w:val="24"/>
                <w:szCs w:val="24"/>
                <w:lang w:val="ro-RO"/>
              </w:rPr>
              <w:t xml:space="preserve">  prin abrogarea </w:t>
            </w:r>
            <w:r w:rsidR="004A731C" w:rsidRPr="006828ED">
              <w:rPr>
                <w:rFonts w:ascii="Times New Roman" w:hAnsi="Times New Roman"/>
                <w:color w:val="000000" w:themeColor="text1"/>
                <w:sz w:val="24"/>
                <w:szCs w:val="24"/>
                <w:lang w:val="ro-RO"/>
              </w:rPr>
              <w:t xml:space="preserve"> H.G. nr. 104/1992</w:t>
            </w:r>
            <w:r w:rsidR="00C82799">
              <w:rPr>
                <w:rFonts w:ascii="Times New Roman" w:hAnsi="Times New Roman"/>
                <w:sz w:val="24"/>
                <w:szCs w:val="24"/>
                <w:lang w:val="ro-RO"/>
              </w:rPr>
              <w:t>.</w:t>
            </w:r>
          </w:p>
          <w:p w14:paraId="79356260" w14:textId="77430376" w:rsidR="008D660A" w:rsidRPr="008D660A" w:rsidRDefault="008D660A" w:rsidP="004A731C">
            <w:pPr>
              <w:spacing w:before="120" w:after="120" w:line="240" w:lineRule="auto"/>
              <w:ind w:firstLine="554"/>
              <w:jc w:val="both"/>
              <w:rPr>
                <w:rFonts w:ascii="Times New Roman" w:hAnsi="Times New Roman"/>
                <w:color w:val="000000"/>
                <w:sz w:val="24"/>
                <w:szCs w:val="24"/>
              </w:rPr>
            </w:pPr>
            <w:r w:rsidRPr="00C82799">
              <w:rPr>
                <w:rStyle w:val="l5def1"/>
                <w:rFonts w:ascii="Times New Roman" w:hAnsi="Times New Roman" w:cs="Times New Roman"/>
                <w:sz w:val="24"/>
                <w:szCs w:val="24"/>
              </w:rPr>
              <w:t xml:space="preserve">Modul de </w:t>
            </w:r>
            <w:proofErr w:type="spellStart"/>
            <w:r w:rsidRPr="00C82799">
              <w:rPr>
                <w:rStyle w:val="l5def1"/>
                <w:rFonts w:ascii="Times New Roman" w:hAnsi="Times New Roman" w:cs="Times New Roman"/>
                <w:sz w:val="24"/>
                <w:szCs w:val="24"/>
              </w:rPr>
              <w:t>impulsionare</w:t>
            </w:r>
            <w:proofErr w:type="spellEnd"/>
            <w:r w:rsidRPr="00C82799">
              <w:rPr>
                <w:rStyle w:val="l5def1"/>
                <w:rFonts w:ascii="Times New Roman" w:hAnsi="Times New Roman" w:cs="Times New Roman"/>
                <w:sz w:val="24"/>
                <w:szCs w:val="24"/>
              </w:rPr>
              <w:t xml:space="preserve"> a </w:t>
            </w:r>
            <w:proofErr w:type="spellStart"/>
            <w:r w:rsidRPr="00C82799">
              <w:rPr>
                <w:rStyle w:val="l5def1"/>
                <w:rFonts w:ascii="Times New Roman" w:hAnsi="Times New Roman" w:cs="Times New Roman"/>
                <w:sz w:val="24"/>
                <w:szCs w:val="24"/>
              </w:rPr>
              <w:t>încasărilor</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tarifelor</w:t>
            </w:r>
            <w:proofErr w:type="spellEnd"/>
            <w:r w:rsidRPr="00C82799">
              <w:rPr>
                <w:rStyle w:val="l5def1"/>
                <w:rFonts w:ascii="Times New Roman" w:hAnsi="Times New Roman" w:cs="Times New Roman"/>
                <w:sz w:val="24"/>
                <w:szCs w:val="24"/>
              </w:rPr>
              <w:t xml:space="preserve"> de transport </w:t>
            </w:r>
            <w:proofErr w:type="spellStart"/>
            <w:r w:rsidRPr="00C82799">
              <w:rPr>
                <w:rStyle w:val="l5def1"/>
                <w:rFonts w:ascii="Times New Roman" w:hAnsi="Times New Roman" w:cs="Times New Roman"/>
                <w:sz w:val="24"/>
                <w:szCs w:val="24"/>
              </w:rPr>
              <w:t>în</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trenurile</w:t>
            </w:r>
            <w:proofErr w:type="spellEnd"/>
            <w:r w:rsidRPr="00C82799">
              <w:rPr>
                <w:rStyle w:val="l5def1"/>
                <w:rFonts w:ascii="Times New Roman" w:hAnsi="Times New Roman" w:cs="Times New Roman"/>
                <w:sz w:val="24"/>
                <w:szCs w:val="24"/>
              </w:rPr>
              <w:t xml:space="preserve"> de </w:t>
            </w:r>
            <w:proofErr w:type="spellStart"/>
            <w:r w:rsidRPr="00C82799">
              <w:rPr>
                <w:rStyle w:val="l5def1"/>
                <w:rFonts w:ascii="Times New Roman" w:hAnsi="Times New Roman" w:cs="Times New Roman"/>
                <w:sz w:val="24"/>
                <w:szCs w:val="24"/>
              </w:rPr>
              <w:t>călători</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trebuie</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să</w:t>
            </w:r>
            <w:proofErr w:type="spellEnd"/>
            <w:r w:rsidRPr="00C82799">
              <w:rPr>
                <w:rStyle w:val="l5def1"/>
                <w:rFonts w:ascii="Times New Roman" w:hAnsi="Times New Roman" w:cs="Times New Roman"/>
                <w:sz w:val="24"/>
                <w:szCs w:val="24"/>
              </w:rPr>
              <w:t xml:space="preserve"> fie </w:t>
            </w:r>
            <w:proofErr w:type="spellStart"/>
            <w:r w:rsidRPr="00C82799">
              <w:rPr>
                <w:rStyle w:val="l5def1"/>
                <w:rFonts w:ascii="Times New Roman" w:hAnsi="Times New Roman" w:cs="Times New Roman"/>
                <w:sz w:val="24"/>
                <w:szCs w:val="24"/>
              </w:rPr>
              <w:t>gândit</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și</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stabilit</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prin</w:t>
            </w:r>
            <w:proofErr w:type="spellEnd"/>
            <w:r>
              <w:rPr>
                <w:rStyle w:val="l5def1"/>
                <w:rFonts w:ascii="Times New Roman" w:hAnsi="Times New Roman" w:cs="Times New Roman"/>
                <w:sz w:val="24"/>
                <w:szCs w:val="24"/>
              </w:rPr>
              <w:t xml:space="preserve"> </w:t>
            </w:r>
            <w:proofErr w:type="spellStart"/>
            <w:r>
              <w:rPr>
                <w:rStyle w:val="l5def1"/>
                <w:rFonts w:ascii="Times New Roman" w:hAnsi="Times New Roman" w:cs="Times New Roman"/>
                <w:sz w:val="24"/>
                <w:szCs w:val="24"/>
              </w:rPr>
              <w:t>reglementări</w:t>
            </w:r>
            <w:proofErr w:type="spellEnd"/>
            <w:r>
              <w:rPr>
                <w:rStyle w:val="l5def1"/>
                <w:rFonts w:ascii="Times New Roman" w:hAnsi="Times New Roman" w:cs="Times New Roman"/>
                <w:sz w:val="24"/>
                <w:szCs w:val="24"/>
              </w:rPr>
              <w:t xml:space="preserve"> interne</w:t>
            </w:r>
            <w:r w:rsidRPr="00C82799">
              <w:rPr>
                <w:rStyle w:val="l5def1"/>
                <w:rFonts w:ascii="Times New Roman" w:hAnsi="Times New Roman" w:cs="Times New Roman"/>
                <w:sz w:val="24"/>
                <w:szCs w:val="24"/>
              </w:rPr>
              <w:t xml:space="preserve"> de </w:t>
            </w:r>
            <w:proofErr w:type="spellStart"/>
            <w:r w:rsidRPr="00C82799">
              <w:rPr>
                <w:rStyle w:val="l5def1"/>
                <w:rFonts w:ascii="Times New Roman" w:hAnsi="Times New Roman" w:cs="Times New Roman"/>
                <w:sz w:val="24"/>
                <w:szCs w:val="24"/>
              </w:rPr>
              <w:t>fiecare</w:t>
            </w:r>
            <w:proofErr w:type="spellEnd"/>
            <w:r w:rsidRPr="00C82799">
              <w:rPr>
                <w:rStyle w:val="l5def1"/>
                <w:rFonts w:ascii="Times New Roman" w:hAnsi="Times New Roman" w:cs="Times New Roman"/>
                <w:sz w:val="24"/>
                <w:szCs w:val="24"/>
              </w:rPr>
              <w:t xml:space="preserve"> operator de transport </w:t>
            </w:r>
            <w:proofErr w:type="spellStart"/>
            <w:r w:rsidRPr="00C82799">
              <w:rPr>
                <w:rStyle w:val="l5def1"/>
                <w:rFonts w:ascii="Times New Roman" w:hAnsi="Times New Roman" w:cs="Times New Roman"/>
                <w:sz w:val="24"/>
                <w:szCs w:val="24"/>
              </w:rPr>
              <w:t>feroviar</w:t>
            </w:r>
            <w:proofErr w:type="spellEnd"/>
            <w:r w:rsidRPr="00C82799">
              <w:rPr>
                <w:rStyle w:val="l5def1"/>
                <w:rFonts w:ascii="Times New Roman" w:hAnsi="Times New Roman" w:cs="Times New Roman"/>
                <w:sz w:val="24"/>
                <w:szCs w:val="24"/>
              </w:rPr>
              <w:t xml:space="preserve"> de </w:t>
            </w:r>
            <w:proofErr w:type="spellStart"/>
            <w:r w:rsidRPr="00C82799">
              <w:rPr>
                <w:rStyle w:val="l5def1"/>
                <w:rFonts w:ascii="Times New Roman" w:hAnsi="Times New Roman" w:cs="Times New Roman"/>
                <w:sz w:val="24"/>
                <w:szCs w:val="24"/>
              </w:rPr>
              <w:t>călători</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în</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funcție</w:t>
            </w:r>
            <w:proofErr w:type="spellEnd"/>
            <w:r w:rsidRPr="00C82799">
              <w:rPr>
                <w:rStyle w:val="l5def1"/>
                <w:rFonts w:ascii="Times New Roman" w:hAnsi="Times New Roman" w:cs="Times New Roman"/>
                <w:sz w:val="24"/>
                <w:szCs w:val="24"/>
              </w:rPr>
              <w:t xml:space="preserve"> de </w:t>
            </w:r>
            <w:proofErr w:type="spellStart"/>
            <w:r w:rsidRPr="00C82799">
              <w:rPr>
                <w:rStyle w:val="l5def1"/>
                <w:rFonts w:ascii="Times New Roman" w:hAnsi="Times New Roman" w:cs="Times New Roman"/>
                <w:sz w:val="24"/>
                <w:szCs w:val="24"/>
              </w:rPr>
              <w:t>politica</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proprie</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și</w:t>
            </w:r>
            <w:proofErr w:type="spellEnd"/>
            <w:r w:rsidRPr="00C82799">
              <w:rPr>
                <w:rStyle w:val="l5def1"/>
                <w:rFonts w:ascii="Times New Roman" w:hAnsi="Times New Roman" w:cs="Times New Roman"/>
                <w:sz w:val="24"/>
                <w:szCs w:val="24"/>
              </w:rPr>
              <w:t xml:space="preserve"> de </w:t>
            </w:r>
            <w:proofErr w:type="spellStart"/>
            <w:r w:rsidRPr="00C82799">
              <w:rPr>
                <w:rStyle w:val="l5def1"/>
                <w:rFonts w:ascii="Times New Roman" w:hAnsi="Times New Roman" w:cs="Times New Roman"/>
                <w:sz w:val="24"/>
                <w:szCs w:val="24"/>
              </w:rPr>
              <w:t>necesitățile</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proprii</w:t>
            </w:r>
            <w:proofErr w:type="spellEnd"/>
            <w:r w:rsidRPr="00C82799">
              <w:rPr>
                <w:rStyle w:val="l5def1"/>
                <w:rFonts w:ascii="Times New Roman" w:hAnsi="Times New Roman" w:cs="Times New Roman"/>
                <w:sz w:val="24"/>
                <w:szCs w:val="24"/>
              </w:rPr>
              <w:t xml:space="preserve"> care se pot </w:t>
            </w:r>
            <w:proofErr w:type="spellStart"/>
            <w:r w:rsidRPr="00C82799">
              <w:rPr>
                <w:rStyle w:val="l5def1"/>
                <w:rFonts w:ascii="Times New Roman" w:hAnsi="Times New Roman" w:cs="Times New Roman"/>
                <w:sz w:val="24"/>
                <w:szCs w:val="24"/>
              </w:rPr>
              <w:t>modifica</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odată</w:t>
            </w:r>
            <w:proofErr w:type="spellEnd"/>
            <w:r w:rsidRPr="00C82799">
              <w:rPr>
                <w:rStyle w:val="l5def1"/>
                <w:rFonts w:ascii="Times New Roman" w:hAnsi="Times New Roman" w:cs="Times New Roman"/>
                <w:sz w:val="24"/>
                <w:szCs w:val="24"/>
              </w:rPr>
              <w:t xml:space="preserve"> cu </w:t>
            </w:r>
            <w:proofErr w:type="spellStart"/>
            <w:r w:rsidRPr="00C82799">
              <w:rPr>
                <w:rStyle w:val="l5def1"/>
                <w:rFonts w:ascii="Times New Roman" w:hAnsi="Times New Roman" w:cs="Times New Roman"/>
                <w:sz w:val="24"/>
                <w:szCs w:val="24"/>
              </w:rPr>
              <w:t>situația</w:t>
            </w:r>
            <w:proofErr w:type="spellEnd"/>
            <w:r w:rsidRPr="00C82799">
              <w:rPr>
                <w:rStyle w:val="l5def1"/>
                <w:rFonts w:ascii="Times New Roman" w:hAnsi="Times New Roman" w:cs="Times New Roman"/>
                <w:sz w:val="24"/>
                <w:szCs w:val="24"/>
              </w:rPr>
              <w:t xml:space="preserve"> </w:t>
            </w:r>
            <w:proofErr w:type="spellStart"/>
            <w:r w:rsidRPr="00C82799">
              <w:rPr>
                <w:rStyle w:val="l5def1"/>
                <w:rFonts w:ascii="Times New Roman" w:hAnsi="Times New Roman" w:cs="Times New Roman"/>
                <w:sz w:val="24"/>
                <w:szCs w:val="24"/>
              </w:rPr>
              <w:t>existentă</w:t>
            </w:r>
            <w:proofErr w:type="spellEnd"/>
            <w:r w:rsidRPr="00C82799">
              <w:rPr>
                <w:rStyle w:val="l5def1"/>
                <w:rFonts w:ascii="Times New Roman" w:hAnsi="Times New Roman" w:cs="Times New Roman"/>
                <w:sz w:val="24"/>
                <w:szCs w:val="24"/>
              </w:rPr>
              <w:t xml:space="preserve"> pe </w:t>
            </w:r>
            <w:proofErr w:type="spellStart"/>
            <w:r w:rsidRPr="00C82799">
              <w:rPr>
                <w:rStyle w:val="l5def1"/>
                <w:rFonts w:ascii="Times New Roman" w:hAnsi="Times New Roman" w:cs="Times New Roman"/>
                <w:sz w:val="24"/>
                <w:szCs w:val="24"/>
              </w:rPr>
              <w:t>piață</w:t>
            </w:r>
            <w:proofErr w:type="spellEnd"/>
            <w:r w:rsidRPr="00C82799">
              <w:rPr>
                <w:rStyle w:val="l5def1"/>
                <w:rFonts w:ascii="Times New Roman" w:hAnsi="Times New Roman" w:cs="Times New Roman"/>
                <w:sz w:val="24"/>
                <w:szCs w:val="24"/>
              </w:rPr>
              <w:t xml:space="preserve">. </w:t>
            </w:r>
          </w:p>
        </w:tc>
      </w:tr>
      <w:tr w:rsidR="001F76B1" w:rsidRPr="00A54531" w14:paraId="7375CF23" w14:textId="77777777" w:rsidTr="000417AB">
        <w:trPr>
          <w:trHeight w:val="737"/>
        </w:trPr>
        <w:tc>
          <w:tcPr>
            <w:tcW w:w="2552" w:type="dxa"/>
            <w:tcBorders>
              <w:top w:val="single" w:sz="4" w:space="0" w:color="auto"/>
              <w:bottom w:val="single" w:sz="4" w:space="0" w:color="auto"/>
              <w:right w:val="single" w:sz="4" w:space="0" w:color="auto"/>
            </w:tcBorders>
          </w:tcPr>
          <w:p w14:paraId="34C5535C" w14:textId="07649187" w:rsidR="007D5B8D" w:rsidRPr="00A54531" w:rsidRDefault="00AC0F3A" w:rsidP="00A951F2">
            <w:pPr>
              <w:spacing w:after="0" w:line="240" w:lineRule="auto"/>
              <w:rPr>
                <w:rFonts w:ascii="Times New Roman" w:hAnsi="Times New Roman"/>
                <w:color w:val="000000"/>
                <w:sz w:val="24"/>
                <w:szCs w:val="24"/>
                <w:lang w:val="ro-RO"/>
              </w:rPr>
            </w:pPr>
            <w:r w:rsidRPr="00A54531">
              <w:rPr>
                <w:rFonts w:ascii="Times New Roman" w:hAnsi="Times New Roman"/>
                <w:color w:val="000000"/>
                <w:sz w:val="24"/>
                <w:szCs w:val="24"/>
                <w:lang w:val="ro-RO"/>
              </w:rPr>
              <w:t>2.4.</w:t>
            </w:r>
            <w:r w:rsidR="007D5B8D" w:rsidRPr="00A54531">
              <w:rPr>
                <w:rFonts w:ascii="Times New Roman" w:hAnsi="Times New Roman"/>
                <w:color w:val="000000"/>
                <w:sz w:val="24"/>
                <w:szCs w:val="24"/>
                <w:lang w:val="ro-RO"/>
              </w:rPr>
              <w:t xml:space="preserve"> Alte informa</w:t>
            </w:r>
            <w:r w:rsidR="00227F6E" w:rsidRPr="00A54531">
              <w:rPr>
                <w:rFonts w:ascii="Times New Roman" w:hAnsi="Times New Roman"/>
                <w:color w:val="000000"/>
                <w:sz w:val="24"/>
                <w:szCs w:val="24"/>
                <w:lang w:val="ro-RO"/>
              </w:rPr>
              <w:t>ț</w:t>
            </w:r>
            <w:r w:rsidR="007D5B8D" w:rsidRPr="00A54531">
              <w:rPr>
                <w:rFonts w:ascii="Times New Roman" w:hAnsi="Times New Roman"/>
                <w:color w:val="000000"/>
                <w:sz w:val="24"/>
                <w:szCs w:val="24"/>
                <w:lang w:val="ro-RO"/>
              </w:rPr>
              <w:t>ii</w:t>
            </w:r>
          </w:p>
        </w:tc>
        <w:tc>
          <w:tcPr>
            <w:tcW w:w="6799" w:type="dxa"/>
            <w:tcBorders>
              <w:top w:val="single" w:sz="4" w:space="0" w:color="auto"/>
              <w:left w:val="single" w:sz="4" w:space="0" w:color="auto"/>
              <w:bottom w:val="single" w:sz="4" w:space="0" w:color="auto"/>
            </w:tcBorders>
          </w:tcPr>
          <w:p w14:paraId="111BD2E1" w14:textId="5E1735D3" w:rsidR="00F35D7E" w:rsidRPr="00A54531" w:rsidRDefault="000978FE" w:rsidP="00053DD2">
            <w:pPr>
              <w:spacing w:after="120" w:line="240" w:lineRule="auto"/>
              <w:jc w:val="both"/>
              <w:rPr>
                <w:rFonts w:ascii="Times New Roman" w:hAnsi="Times New Roman"/>
                <w:sz w:val="24"/>
                <w:szCs w:val="24"/>
                <w:lang w:val="ro-RO"/>
              </w:rPr>
            </w:pPr>
            <w:r>
              <w:rPr>
                <w:rFonts w:ascii="Times New Roman" w:hAnsi="Times New Roman"/>
                <w:color w:val="000000"/>
                <w:sz w:val="24"/>
                <w:szCs w:val="24"/>
                <w:lang w:val="ro-RO"/>
              </w:rPr>
              <w:t xml:space="preserve">   </w:t>
            </w:r>
            <w:r w:rsidR="00446B0B" w:rsidRPr="00A54531">
              <w:rPr>
                <w:rFonts w:ascii="Times New Roman" w:hAnsi="Times New Roman"/>
                <w:color w:val="000000"/>
                <w:sz w:val="24"/>
                <w:szCs w:val="24"/>
                <w:lang w:val="ro-RO"/>
              </w:rPr>
              <w:t>Nu au fost identificate</w:t>
            </w:r>
          </w:p>
        </w:tc>
      </w:tr>
    </w:tbl>
    <w:p w14:paraId="537DEE22" w14:textId="77777777" w:rsidR="00C10329" w:rsidRPr="00A54531" w:rsidRDefault="00C10329" w:rsidP="00E50D18">
      <w:pPr>
        <w:spacing w:after="0" w:line="240" w:lineRule="auto"/>
        <w:jc w:val="center"/>
        <w:rPr>
          <w:rFonts w:ascii="Times New Roman" w:hAnsi="Times New Roman"/>
          <w:b/>
          <w:bCs/>
          <w:color w:val="000000"/>
          <w:sz w:val="24"/>
          <w:szCs w:val="24"/>
          <w:lang w:val="ro-RO"/>
        </w:rPr>
      </w:pPr>
    </w:p>
    <w:p w14:paraId="458C775A" w14:textId="7380119E" w:rsidR="0080312A" w:rsidRDefault="0080312A" w:rsidP="008D70AE">
      <w:pPr>
        <w:spacing w:after="0" w:line="240" w:lineRule="auto"/>
        <w:rPr>
          <w:rFonts w:ascii="Times New Roman" w:hAnsi="Times New Roman"/>
          <w:b/>
          <w:bCs/>
          <w:color w:val="000000"/>
          <w:sz w:val="24"/>
          <w:szCs w:val="24"/>
          <w:lang w:val="ro-RO"/>
        </w:rPr>
      </w:pPr>
    </w:p>
    <w:p w14:paraId="099863E9" w14:textId="6FE1D3EF" w:rsidR="007D5B8D"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iunea a 3-a</w:t>
      </w:r>
    </w:p>
    <w:p w14:paraId="363D8E3A" w14:textId="12D42B4E" w:rsidR="00364D54" w:rsidRPr="00A54531" w:rsidRDefault="00685C92" w:rsidP="00E50D18">
      <w:pPr>
        <w:pStyle w:val="Heading2"/>
        <w:rPr>
          <w:color w:val="000000"/>
          <w:sz w:val="24"/>
          <w:szCs w:val="24"/>
          <w:lang w:val="ro-RO"/>
        </w:rPr>
      </w:pPr>
      <w:r w:rsidRPr="00A54531">
        <w:rPr>
          <w:color w:val="000000"/>
          <w:sz w:val="24"/>
          <w:szCs w:val="24"/>
          <w:lang w:val="ro-RO"/>
        </w:rPr>
        <w:t xml:space="preserve">Impactul </w:t>
      </w:r>
      <w:proofErr w:type="spellStart"/>
      <w:r w:rsidRPr="00A54531">
        <w:rPr>
          <w:color w:val="000000"/>
          <w:sz w:val="24"/>
          <w:szCs w:val="24"/>
          <w:lang w:val="ro-RO"/>
        </w:rPr>
        <w:t>socio</w:t>
      </w:r>
      <w:proofErr w:type="spellEnd"/>
      <w:r w:rsidR="00C442AA">
        <w:rPr>
          <w:color w:val="000000"/>
          <w:sz w:val="24"/>
          <w:szCs w:val="24"/>
          <w:lang w:val="ro-RO"/>
        </w:rPr>
        <w:t>-</w:t>
      </w:r>
      <w:r w:rsidR="007D5B8D" w:rsidRPr="00A54531">
        <w:rPr>
          <w:color w:val="000000"/>
          <w:sz w:val="24"/>
          <w:szCs w:val="24"/>
          <w:lang w:val="ro-RO"/>
        </w:rPr>
        <w:t xml:space="preserve">economic </w:t>
      </w:r>
    </w:p>
    <w:p w14:paraId="728623D4" w14:textId="77777777" w:rsidR="00A14B8F" w:rsidRPr="00A54531" w:rsidRDefault="00A14B8F" w:rsidP="00A14B8F">
      <w:pPr>
        <w:rPr>
          <w:rFonts w:ascii="Times New Roman" w:hAnsi="Times New Roman"/>
          <w:lang w:val="ro-RO" w:eastAsia="x-none"/>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9"/>
        <w:gridCol w:w="5557"/>
      </w:tblGrid>
      <w:tr w:rsidR="004638D9" w:rsidRPr="00A54531" w14:paraId="692FFFED" w14:textId="77777777" w:rsidTr="000978FE">
        <w:tc>
          <w:tcPr>
            <w:tcW w:w="3799" w:type="dxa"/>
            <w:tcBorders>
              <w:top w:val="single" w:sz="4" w:space="0" w:color="auto"/>
              <w:bottom w:val="single" w:sz="4" w:space="0" w:color="auto"/>
              <w:right w:val="single" w:sz="4" w:space="0" w:color="auto"/>
            </w:tcBorders>
          </w:tcPr>
          <w:p w14:paraId="1F197746" w14:textId="140F5EC5"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3.1. Descrierea generală a beneficiilor și costurilor estimate ca urmare a intrării în vigoare a actului normativ</w:t>
            </w:r>
          </w:p>
        </w:tc>
        <w:tc>
          <w:tcPr>
            <w:tcW w:w="5557" w:type="dxa"/>
            <w:tcBorders>
              <w:top w:val="single" w:sz="4" w:space="0" w:color="auto"/>
              <w:left w:val="single" w:sz="4" w:space="0" w:color="auto"/>
              <w:bottom w:val="single" w:sz="4" w:space="0" w:color="auto"/>
            </w:tcBorders>
          </w:tcPr>
          <w:p w14:paraId="2F018AA1" w14:textId="1BBAF0C7" w:rsidR="004638D9" w:rsidRPr="00A54531" w:rsidRDefault="004638D9" w:rsidP="004638D9">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A54531" w14:paraId="6180AC8A" w14:textId="77777777" w:rsidTr="000978FE">
        <w:tc>
          <w:tcPr>
            <w:tcW w:w="3799" w:type="dxa"/>
            <w:tcBorders>
              <w:top w:val="single" w:sz="4" w:space="0" w:color="auto"/>
              <w:bottom w:val="single" w:sz="4" w:space="0" w:color="auto"/>
              <w:right w:val="single" w:sz="4" w:space="0" w:color="auto"/>
            </w:tcBorders>
          </w:tcPr>
          <w:p w14:paraId="717A2533" w14:textId="7777777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3.2. Impactul social</w:t>
            </w:r>
          </w:p>
        </w:tc>
        <w:tc>
          <w:tcPr>
            <w:tcW w:w="5557" w:type="dxa"/>
            <w:tcBorders>
              <w:top w:val="single" w:sz="4" w:space="0" w:color="auto"/>
              <w:left w:val="single" w:sz="4" w:space="0" w:color="auto"/>
              <w:bottom w:val="single" w:sz="4" w:space="0" w:color="auto"/>
            </w:tcBorders>
          </w:tcPr>
          <w:p w14:paraId="75F20A43" w14:textId="2547F619" w:rsidR="004638D9" w:rsidRPr="00A54531" w:rsidRDefault="004638D9" w:rsidP="004638D9">
            <w:pPr>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A54531" w14:paraId="6D549C34" w14:textId="77777777" w:rsidTr="000978FE">
        <w:tc>
          <w:tcPr>
            <w:tcW w:w="3799" w:type="dxa"/>
            <w:tcBorders>
              <w:top w:val="single" w:sz="4" w:space="0" w:color="auto"/>
              <w:bottom w:val="single" w:sz="4" w:space="0" w:color="auto"/>
              <w:right w:val="single" w:sz="4" w:space="0" w:color="auto"/>
            </w:tcBorders>
          </w:tcPr>
          <w:p w14:paraId="2068223F" w14:textId="4AA17B40"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3.3. Impactul asupra drepturilor și libertăților fundamentale ale omului</w:t>
            </w:r>
          </w:p>
        </w:tc>
        <w:tc>
          <w:tcPr>
            <w:tcW w:w="5557" w:type="dxa"/>
            <w:tcBorders>
              <w:top w:val="single" w:sz="4" w:space="0" w:color="auto"/>
              <w:left w:val="single" w:sz="4" w:space="0" w:color="auto"/>
              <w:bottom w:val="single" w:sz="4" w:space="0" w:color="auto"/>
            </w:tcBorders>
          </w:tcPr>
          <w:p w14:paraId="55F684E1" w14:textId="54C925B8" w:rsidR="004638D9" w:rsidRPr="00A54531" w:rsidRDefault="004638D9" w:rsidP="004638D9">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A54531" w14:paraId="6E3214B9" w14:textId="77777777" w:rsidTr="000978FE">
        <w:tc>
          <w:tcPr>
            <w:tcW w:w="3799" w:type="dxa"/>
            <w:tcBorders>
              <w:top w:val="single" w:sz="4" w:space="0" w:color="auto"/>
              <w:bottom w:val="single" w:sz="4" w:space="0" w:color="auto"/>
              <w:right w:val="single" w:sz="4" w:space="0" w:color="auto"/>
            </w:tcBorders>
          </w:tcPr>
          <w:p w14:paraId="61F96961" w14:textId="7777777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3.4. Impactul macroeconomic</w:t>
            </w:r>
          </w:p>
        </w:tc>
        <w:tc>
          <w:tcPr>
            <w:tcW w:w="5557" w:type="dxa"/>
            <w:tcBorders>
              <w:top w:val="single" w:sz="4" w:space="0" w:color="auto"/>
              <w:left w:val="single" w:sz="4" w:space="0" w:color="auto"/>
              <w:bottom w:val="single" w:sz="4" w:space="0" w:color="auto"/>
            </w:tcBorders>
          </w:tcPr>
          <w:p w14:paraId="384C9D0F" w14:textId="272B8817" w:rsidR="004638D9" w:rsidRPr="00A54531" w:rsidRDefault="004638D9" w:rsidP="004638D9">
            <w:pPr>
              <w:spacing w:after="0" w:line="240" w:lineRule="auto"/>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A54531" w14:paraId="0DFDE238" w14:textId="77777777" w:rsidTr="000978FE">
        <w:tc>
          <w:tcPr>
            <w:tcW w:w="3799" w:type="dxa"/>
            <w:tcBorders>
              <w:top w:val="single" w:sz="4" w:space="0" w:color="auto"/>
              <w:bottom w:val="single" w:sz="4" w:space="0" w:color="auto"/>
              <w:right w:val="single" w:sz="4" w:space="0" w:color="auto"/>
            </w:tcBorders>
          </w:tcPr>
          <w:p w14:paraId="1251F9F7" w14:textId="30022004"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3.4.1. Impactul asupra economiei și asupra principalilor indicatori macroeconomici</w:t>
            </w:r>
            <w:r w:rsidRPr="00A54531">
              <w:rPr>
                <w:rFonts w:ascii="Times New Roman" w:hAnsi="Times New Roman"/>
                <w:color w:val="000000"/>
                <w:sz w:val="24"/>
                <w:szCs w:val="24"/>
                <w:lang w:val="ro-RO"/>
              </w:rPr>
              <w:br/>
            </w:r>
          </w:p>
        </w:tc>
        <w:tc>
          <w:tcPr>
            <w:tcW w:w="5557" w:type="dxa"/>
            <w:tcBorders>
              <w:top w:val="single" w:sz="4" w:space="0" w:color="auto"/>
              <w:left w:val="single" w:sz="4" w:space="0" w:color="auto"/>
              <w:bottom w:val="single" w:sz="4" w:space="0" w:color="auto"/>
            </w:tcBorders>
          </w:tcPr>
          <w:p w14:paraId="6DEF3CD6" w14:textId="373CBB14" w:rsidR="004638D9" w:rsidRPr="00A54531" w:rsidRDefault="004638D9" w:rsidP="004638D9">
            <w:pPr>
              <w:spacing w:after="0" w:line="240" w:lineRule="auto"/>
              <w:rPr>
                <w:rFonts w:ascii="Times New Roman" w:hAnsi="Times New Roman"/>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CF7CBF" w14:paraId="11F2D34E" w14:textId="77777777" w:rsidTr="000978FE">
        <w:tc>
          <w:tcPr>
            <w:tcW w:w="3799" w:type="dxa"/>
            <w:tcBorders>
              <w:top w:val="single" w:sz="4" w:space="0" w:color="auto"/>
              <w:bottom w:val="single" w:sz="4" w:space="0" w:color="auto"/>
              <w:right w:val="single" w:sz="4" w:space="0" w:color="auto"/>
            </w:tcBorders>
          </w:tcPr>
          <w:p w14:paraId="5FDC3736" w14:textId="3E010F2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 3.4.2. Impactul asupra mediului concurențial și domeniul ajutoarelor de stat</w:t>
            </w:r>
          </w:p>
        </w:tc>
        <w:tc>
          <w:tcPr>
            <w:tcW w:w="5557" w:type="dxa"/>
            <w:tcBorders>
              <w:top w:val="single" w:sz="4" w:space="0" w:color="auto"/>
              <w:left w:val="single" w:sz="4" w:space="0" w:color="auto"/>
              <w:bottom w:val="single" w:sz="4" w:space="0" w:color="auto"/>
            </w:tcBorders>
          </w:tcPr>
          <w:p w14:paraId="73FB7CE2" w14:textId="03CC453A" w:rsidR="004638D9" w:rsidRPr="00A54531" w:rsidRDefault="004638D9" w:rsidP="004638D9">
            <w:pPr>
              <w:spacing w:after="0" w:line="240" w:lineRule="auto"/>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A54531" w14:paraId="48BE90E0" w14:textId="77777777" w:rsidTr="000978FE">
        <w:tc>
          <w:tcPr>
            <w:tcW w:w="3799" w:type="dxa"/>
            <w:tcBorders>
              <w:top w:val="single" w:sz="4" w:space="0" w:color="auto"/>
              <w:bottom w:val="single" w:sz="4" w:space="0" w:color="auto"/>
              <w:right w:val="single" w:sz="4" w:space="0" w:color="auto"/>
            </w:tcBorders>
          </w:tcPr>
          <w:p w14:paraId="2BA10BB6" w14:textId="7777777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lastRenderedPageBreak/>
              <w:t>3.5. Impactul asupra mediului de afaceri</w:t>
            </w:r>
          </w:p>
        </w:tc>
        <w:tc>
          <w:tcPr>
            <w:tcW w:w="5557" w:type="dxa"/>
            <w:tcBorders>
              <w:top w:val="single" w:sz="4" w:space="0" w:color="auto"/>
              <w:left w:val="single" w:sz="4" w:space="0" w:color="auto"/>
              <w:bottom w:val="single" w:sz="4" w:space="0" w:color="auto"/>
            </w:tcBorders>
          </w:tcPr>
          <w:p w14:paraId="5C4B1DAE" w14:textId="62C4DC88" w:rsidR="004638D9" w:rsidRPr="00A54531" w:rsidRDefault="004638D9" w:rsidP="004638D9">
            <w:pPr>
              <w:spacing w:after="0" w:line="240" w:lineRule="auto"/>
              <w:rPr>
                <w:rFonts w:ascii="Times New Roman" w:hAnsi="Times New Roman"/>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CF7CBF" w14:paraId="138EDA73" w14:textId="77777777" w:rsidTr="000978FE">
        <w:tc>
          <w:tcPr>
            <w:tcW w:w="3799" w:type="dxa"/>
            <w:tcBorders>
              <w:top w:val="single" w:sz="4" w:space="0" w:color="auto"/>
              <w:bottom w:val="single" w:sz="4" w:space="0" w:color="auto"/>
              <w:right w:val="single" w:sz="4" w:space="0" w:color="auto"/>
            </w:tcBorders>
          </w:tcPr>
          <w:p w14:paraId="51C8B418" w14:textId="7777777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3.6. Impactul asupra mediului înconjurător</w:t>
            </w:r>
          </w:p>
        </w:tc>
        <w:tc>
          <w:tcPr>
            <w:tcW w:w="5557" w:type="dxa"/>
            <w:tcBorders>
              <w:top w:val="single" w:sz="4" w:space="0" w:color="auto"/>
              <w:left w:val="single" w:sz="4" w:space="0" w:color="auto"/>
              <w:bottom w:val="single" w:sz="4" w:space="0" w:color="auto"/>
            </w:tcBorders>
          </w:tcPr>
          <w:p w14:paraId="1BB1EAF1" w14:textId="175A38CC" w:rsidR="004638D9" w:rsidRPr="00A54531" w:rsidRDefault="004638D9" w:rsidP="004638D9">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CF7CBF" w14:paraId="561CD6CF" w14:textId="77777777" w:rsidTr="000978FE">
        <w:tc>
          <w:tcPr>
            <w:tcW w:w="3799" w:type="dxa"/>
            <w:tcBorders>
              <w:top w:val="single" w:sz="4" w:space="0" w:color="auto"/>
              <w:bottom w:val="single" w:sz="4" w:space="0" w:color="auto"/>
              <w:right w:val="single" w:sz="4" w:space="0" w:color="auto"/>
            </w:tcBorders>
          </w:tcPr>
          <w:p w14:paraId="6A5F1869" w14:textId="1A97B6AA"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3.7. Evaluarea costurilor și beneficiilor din perspectiva inovării și digitalizării</w:t>
            </w:r>
          </w:p>
        </w:tc>
        <w:tc>
          <w:tcPr>
            <w:tcW w:w="5557" w:type="dxa"/>
            <w:tcBorders>
              <w:top w:val="single" w:sz="4" w:space="0" w:color="auto"/>
              <w:left w:val="single" w:sz="4" w:space="0" w:color="auto"/>
              <w:bottom w:val="single" w:sz="4" w:space="0" w:color="auto"/>
            </w:tcBorders>
          </w:tcPr>
          <w:p w14:paraId="5D385B8B" w14:textId="1E2AC1F8" w:rsidR="004638D9" w:rsidRPr="00A54531" w:rsidRDefault="004638D9" w:rsidP="004638D9">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4638D9" w:rsidRPr="00CF7CBF" w14:paraId="6FE4A338" w14:textId="77777777" w:rsidTr="000978FE">
        <w:tc>
          <w:tcPr>
            <w:tcW w:w="3799" w:type="dxa"/>
            <w:tcBorders>
              <w:top w:val="single" w:sz="4" w:space="0" w:color="auto"/>
              <w:bottom w:val="single" w:sz="4" w:space="0" w:color="auto"/>
              <w:right w:val="single" w:sz="4" w:space="0" w:color="auto"/>
            </w:tcBorders>
          </w:tcPr>
          <w:p w14:paraId="2B69B1F2" w14:textId="49475FFD"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3.8.Evaluarea costurilor și beneficiilor din perspectiva dezvoltării durabile</w:t>
            </w:r>
          </w:p>
        </w:tc>
        <w:tc>
          <w:tcPr>
            <w:tcW w:w="5557" w:type="dxa"/>
            <w:tcBorders>
              <w:top w:val="single" w:sz="4" w:space="0" w:color="auto"/>
              <w:left w:val="single" w:sz="4" w:space="0" w:color="auto"/>
              <w:bottom w:val="single" w:sz="4" w:space="0" w:color="auto"/>
            </w:tcBorders>
          </w:tcPr>
          <w:p w14:paraId="10DC563A" w14:textId="25B45B54" w:rsidR="004638D9" w:rsidRPr="00A54531" w:rsidRDefault="004638D9" w:rsidP="004638D9">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C93D9D" w:rsidRPr="00A54531" w14:paraId="4BB77A08" w14:textId="77777777" w:rsidTr="000978FE">
        <w:tc>
          <w:tcPr>
            <w:tcW w:w="3799" w:type="dxa"/>
            <w:tcBorders>
              <w:top w:val="single" w:sz="4" w:space="0" w:color="auto"/>
              <w:bottom w:val="single" w:sz="4" w:space="0" w:color="auto"/>
              <w:right w:val="single" w:sz="4" w:space="0" w:color="auto"/>
            </w:tcBorders>
          </w:tcPr>
          <w:p w14:paraId="3156855E" w14:textId="523A4AA5" w:rsidR="00C93D9D" w:rsidRPr="00A54531" w:rsidRDefault="00A951F2" w:rsidP="00E50D18">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3.</w:t>
            </w:r>
            <w:r w:rsidR="00685C92" w:rsidRPr="00A54531">
              <w:rPr>
                <w:rFonts w:ascii="Times New Roman" w:hAnsi="Times New Roman"/>
                <w:color w:val="000000"/>
                <w:sz w:val="24"/>
                <w:szCs w:val="24"/>
                <w:lang w:val="ro-RO"/>
              </w:rPr>
              <w:t>9</w:t>
            </w:r>
            <w:r w:rsidR="00C93D9D" w:rsidRPr="00A54531">
              <w:rPr>
                <w:rFonts w:ascii="Times New Roman" w:hAnsi="Times New Roman"/>
                <w:color w:val="000000"/>
                <w:sz w:val="24"/>
                <w:szCs w:val="24"/>
                <w:lang w:val="ro-RO"/>
              </w:rPr>
              <w:t>. Alte informa</w:t>
            </w:r>
            <w:r w:rsidR="00227F6E" w:rsidRPr="00A54531">
              <w:rPr>
                <w:rFonts w:ascii="Times New Roman" w:hAnsi="Times New Roman"/>
                <w:color w:val="000000"/>
                <w:sz w:val="24"/>
                <w:szCs w:val="24"/>
                <w:lang w:val="ro-RO"/>
              </w:rPr>
              <w:t>ț</w:t>
            </w:r>
            <w:r w:rsidR="00C93D9D" w:rsidRPr="00A54531">
              <w:rPr>
                <w:rFonts w:ascii="Times New Roman" w:hAnsi="Times New Roman"/>
                <w:color w:val="000000"/>
                <w:sz w:val="24"/>
                <w:szCs w:val="24"/>
                <w:lang w:val="ro-RO"/>
              </w:rPr>
              <w:t>ii</w:t>
            </w:r>
          </w:p>
        </w:tc>
        <w:tc>
          <w:tcPr>
            <w:tcW w:w="5557" w:type="dxa"/>
            <w:tcBorders>
              <w:top w:val="single" w:sz="4" w:space="0" w:color="auto"/>
              <w:left w:val="single" w:sz="4" w:space="0" w:color="auto"/>
              <w:bottom w:val="single" w:sz="4" w:space="0" w:color="auto"/>
            </w:tcBorders>
          </w:tcPr>
          <w:p w14:paraId="5F4741E3" w14:textId="516A8F1C" w:rsidR="00C93D9D" w:rsidRPr="00A54531" w:rsidRDefault="00446B0B" w:rsidP="00E50D18">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Nu au fost identificate</w:t>
            </w:r>
          </w:p>
        </w:tc>
      </w:tr>
    </w:tbl>
    <w:p w14:paraId="2C9BA306" w14:textId="77777777" w:rsidR="00C10329" w:rsidRPr="00A54531" w:rsidRDefault="00C10329">
      <w:pPr>
        <w:spacing w:after="0" w:line="240" w:lineRule="auto"/>
        <w:rPr>
          <w:rFonts w:ascii="Times New Roman" w:hAnsi="Times New Roman"/>
          <w:b/>
          <w:bCs/>
          <w:color w:val="000000"/>
          <w:sz w:val="24"/>
          <w:szCs w:val="24"/>
          <w:lang w:val="ro-RO"/>
        </w:rPr>
      </w:pPr>
    </w:p>
    <w:p w14:paraId="143BBC27" w14:textId="77777777" w:rsidR="000417AB" w:rsidRDefault="000417AB" w:rsidP="00E50D18">
      <w:pPr>
        <w:spacing w:after="0" w:line="240" w:lineRule="auto"/>
        <w:jc w:val="center"/>
        <w:rPr>
          <w:rFonts w:ascii="Times New Roman" w:hAnsi="Times New Roman"/>
          <w:b/>
          <w:bCs/>
          <w:color w:val="000000"/>
          <w:sz w:val="24"/>
          <w:szCs w:val="24"/>
          <w:lang w:val="ro-RO"/>
        </w:rPr>
      </w:pPr>
    </w:p>
    <w:p w14:paraId="3A5040AD" w14:textId="78A95C02" w:rsidR="007D5B8D"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iunea a</w:t>
      </w:r>
      <w:r w:rsidR="004638D9">
        <w:rPr>
          <w:rFonts w:ascii="Times New Roman" w:hAnsi="Times New Roman"/>
          <w:b/>
          <w:bCs/>
          <w:color w:val="000000"/>
          <w:sz w:val="24"/>
          <w:szCs w:val="24"/>
          <w:lang w:val="ro-RO"/>
        </w:rPr>
        <w:t xml:space="preserve"> </w:t>
      </w:r>
      <w:r w:rsidRPr="00A54531">
        <w:rPr>
          <w:rFonts w:ascii="Times New Roman" w:hAnsi="Times New Roman"/>
          <w:b/>
          <w:bCs/>
          <w:color w:val="000000"/>
          <w:sz w:val="24"/>
          <w:szCs w:val="24"/>
          <w:lang w:val="ro-RO"/>
        </w:rPr>
        <w:t>4</w:t>
      </w:r>
      <w:r w:rsidR="004638D9">
        <w:rPr>
          <w:rFonts w:ascii="Times New Roman" w:hAnsi="Times New Roman"/>
          <w:b/>
          <w:bCs/>
          <w:color w:val="000000"/>
          <w:sz w:val="24"/>
          <w:szCs w:val="24"/>
          <w:lang w:val="ro-RO"/>
        </w:rPr>
        <w:t>-</w:t>
      </w:r>
      <w:r w:rsidRPr="00A54531">
        <w:rPr>
          <w:rFonts w:ascii="Times New Roman" w:hAnsi="Times New Roman"/>
          <w:b/>
          <w:bCs/>
          <w:color w:val="000000"/>
          <w:sz w:val="24"/>
          <w:szCs w:val="24"/>
          <w:lang w:val="ro-RO"/>
        </w:rPr>
        <w:t>a</w:t>
      </w:r>
    </w:p>
    <w:p w14:paraId="33CE0E2E" w14:textId="450B10A3" w:rsidR="007D5B8D" w:rsidRPr="00A54531" w:rsidRDefault="00685C92" w:rsidP="00E50D18">
      <w:pPr>
        <w:spacing w:after="12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 xml:space="preserve">Impactul financiar asupra bugetului general consolidat atât pe termen scurt, pentru anul curent, cât </w:t>
      </w:r>
      <w:r w:rsidR="00227F6E" w:rsidRPr="00A54531">
        <w:rPr>
          <w:rFonts w:ascii="Times New Roman" w:hAnsi="Times New Roman"/>
          <w:b/>
          <w:color w:val="000000"/>
          <w:sz w:val="24"/>
          <w:szCs w:val="24"/>
          <w:lang w:val="ro-RO"/>
        </w:rPr>
        <w:t>ș</w:t>
      </w:r>
      <w:r w:rsidRPr="00A54531">
        <w:rPr>
          <w:rFonts w:ascii="Times New Roman" w:hAnsi="Times New Roman"/>
          <w:b/>
          <w:color w:val="000000"/>
          <w:sz w:val="24"/>
          <w:szCs w:val="24"/>
          <w:lang w:val="ro-RO"/>
        </w:rPr>
        <w:t>i pe termen lung (pe 5 ani), inclusiv informa</w:t>
      </w:r>
      <w:r w:rsidR="00227F6E" w:rsidRPr="00A54531">
        <w:rPr>
          <w:rFonts w:ascii="Times New Roman" w:hAnsi="Times New Roman"/>
          <w:b/>
          <w:color w:val="000000"/>
          <w:sz w:val="24"/>
          <w:szCs w:val="24"/>
          <w:lang w:val="ro-RO"/>
        </w:rPr>
        <w:t>ț</w:t>
      </w:r>
      <w:r w:rsidRPr="00A54531">
        <w:rPr>
          <w:rFonts w:ascii="Times New Roman" w:hAnsi="Times New Roman"/>
          <w:b/>
          <w:color w:val="000000"/>
          <w:sz w:val="24"/>
          <w:szCs w:val="24"/>
          <w:lang w:val="ro-RO"/>
        </w:rPr>
        <w:t xml:space="preserve">ii cu privire la cheltuieli </w:t>
      </w:r>
      <w:r w:rsidR="00227F6E" w:rsidRPr="00A54531">
        <w:rPr>
          <w:rFonts w:ascii="Times New Roman" w:hAnsi="Times New Roman"/>
          <w:b/>
          <w:color w:val="000000"/>
          <w:sz w:val="24"/>
          <w:szCs w:val="24"/>
          <w:lang w:val="ro-RO"/>
        </w:rPr>
        <w:t>ș</w:t>
      </w:r>
      <w:r w:rsidRPr="00A54531">
        <w:rPr>
          <w:rFonts w:ascii="Times New Roman" w:hAnsi="Times New Roman"/>
          <w:b/>
          <w:color w:val="000000"/>
          <w:sz w:val="24"/>
          <w:szCs w:val="24"/>
          <w:lang w:val="ro-RO"/>
        </w:rPr>
        <w:t>i venituri</w:t>
      </w:r>
    </w:p>
    <w:p w14:paraId="74DFA2CA" w14:textId="4275129F" w:rsidR="00CF0B22" w:rsidRPr="00A54531" w:rsidRDefault="00CF0B22" w:rsidP="00E50D18">
      <w:pPr>
        <w:spacing w:after="120" w:line="240" w:lineRule="auto"/>
        <w:jc w:val="center"/>
        <w:rPr>
          <w:rFonts w:ascii="Times New Roman" w:hAnsi="Times New Roman"/>
          <w:b/>
          <w:color w:val="000000"/>
          <w:sz w:val="24"/>
          <w:szCs w:val="24"/>
          <w:lang w:val="ro-RO"/>
        </w:rPr>
      </w:pPr>
    </w:p>
    <w:tbl>
      <w:tblPr>
        <w:tblW w:w="9356" w:type="dxa"/>
        <w:tblInd w:w="-147" w:type="dxa"/>
        <w:tblLayout w:type="fixed"/>
        <w:tblLook w:val="0000" w:firstRow="0" w:lastRow="0" w:firstColumn="0" w:lastColumn="0" w:noHBand="0" w:noVBand="0"/>
      </w:tblPr>
      <w:tblGrid>
        <w:gridCol w:w="4395"/>
        <w:gridCol w:w="850"/>
        <w:gridCol w:w="709"/>
        <w:gridCol w:w="851"/>
        <w:gridCol w:w="850"/>
        <w:gridCol w:w="851"/>
        <w:gridCol w:w="850"/>
      </w:tblGrid>
      <w:tr w:rsidR="001643D0" w:rsidRPr="00A54531" w14:paraId="30656D2D" w14:textId="77777777" w:rsidTr="000978FE">
        <w:trPr>
          <w:cantSplit/>
        </w:trPr>
        <w:tc>
          <w:tcPr>
            <w:tcW w:w="4395" w:type="dxa"/>
            <w:tcBorders>
              <w:top w:val="single" w:sz="4" w:space="0" w:color="000000"/>
              <w:left w:val="single" w:sz="4" w:space="0" w:color="000000"/>
              <w:bottom w:val="single" w:sz="4" w:space="0" w:color="000000"/>
            </w:tcBorders>
            <w:shd w:val="clear" w:color="auto" w:fill="auto"/>
          </w:tcPr>
          <w:p w14:paraId="5F11A774"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Indicatori</w:t>
            </w:r>
          </w:p>
        </w:tc>
        <w:tc>
          <w:tcPr>
            <w:tcW w:w="850" w:type="dxa"/>
            <w:tcBorders>
              <w:top w:val="single" w:sz="4" w:space="0" w:color="000000"/>
              <w:left w:val="single" w:sz="4" w:space="0" w:color="000000"/>
              <w:bottom w:val="single" w:sz="4" w:space="0" w:color="000000"/>
            </w:tcBorders>
            <w:shd w:val="clear" w:color="auto" w:fill="auto"/>
          </w:tcPr>
          <w:p w14:paraId="4351E388"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Anul curent</w:t>
            </w:r>
          </w:p>
        </w:tc>
        <w:tc>
          <w:tcPr>
            <w:tcW w:w="3261" w:type="dxa"/>
            <w:gridSpan w:val="4"/>
            <w:tcBorders>
              <w:top w:val="single" w:sz="4" w:space="0" w:color="000000"/>
              <w:left w:val="single" w:sz="4" w:space="0" w:color="000000"/>
              <w:bottom w:val="single" w:sz="4" w:space="0" w:color="000000"/>
            </w:tcBorders>
            <w:shd w:val="clear" w:color="auto" w:fill="auto"/>
          </w:tcPr>
          <w:p w14:paraId="3792C2CE"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 xml:space="preserve">Următorii 4 ani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482FFB"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Media pe cinci ani</w:t>
            </w:r>
          </w:p>
        </w:tc>
      </w:tr>
      <w:tr w:rsidR="001643D0" w:rsidRPr="00A54531" w14:paraId="0D0919AF" w14:textId="77777777" w:rsidTr="000978FE">
        <w:trPr>
          <w:cantSplit/>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14:paraId="3E1A2BA4"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 mii lei -</w:t>
            </w:r>
          </w:p>
        </w:tc>
      </w:tr>
      <w:tr w:rsidR="001643D0" w:rsidRPr="00A54531" w14:paraId="61A3BDEE" w14:textId="77777777" w:rsidTr="000978FE">
        <w:tc>
          <w:tcPr>
            <w:tcW w:w="4395" w:type="dxa"/>
            <w:tcBorders>
              <w:top w:val="single" w:sz="4" w:space="0" w:color="000000"/>
              <w:left w:val="single" w:sz="4" w:space="0" w:color="000000"/>
              <w:bottom w:val="single" w:sz="4" w:space="0" w:color="000000"/>
            </w:tcBorders>
            <w:shd w:val="clear" w:color="auto" w:fill="auto"/>
          </w:tcPr>
          <w:p w14:paraId="312AFFA7"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1</w:t>
            </w:r>
          </w:p>
        </w:tc>
        <w:tc>
          <w:tcPr>
            <w:tcW w:w="850" w:type="dxa"/>
            <w:tcBorders>
              <w:top w:val="single" w:sz="4" w:space="0" w:color="000000"/>
              <w:left w:val="single" w:sz="4" w:space="0" w:color="000000"/>
              <w:bottom w:val="single" w:sz="4" w:space="0" w:color="000000"/>
            </w:tcBorders>
            <w:shd w:val="clear" w:color="auto" w:fill="auto"/>
          </w:tcPr>
          <w:p w14:paraId="599E8288"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2</w:t>
            </w:r>
          </w:p>
        </w:tc>
        <w:tc>
          <w:tcPr>
            <w:tcW w:w="709" w:type="dxa"/>
            <w:tcBorders>
              <w:top w:val="single" w:sz="4" w:space="0" w:color="000000"/>
              <w:left w:val="single" w:sz="4" w:space="0" w:color="000000"/>
              <w:bottom w:val="single" w:sz="4" w:space="0" w:color="000000"/>
            </w:tcBorders>
            <w:shd w:val="clear" w:color="auto" w:fill="auto"/>
          </w:tcPr>
          <w:p w14:paraId="31028595"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3</w:t>
            </w:r>
          </w:p>
        </w:tc>
        <w:tc>
          <w:tcPr>
            <w:tcW w:w="851" w:type="dxa"/>
            <w:tcBorders>
              <w:top w:val="single" w:sz="4" w:space="0" w:color="000000"/>
              <w:left w:val="single" w:sz="4" w:space="0" w:color="000000"/>
              <w:bottom w:val="single" w:sz="4" w:space="0" w:color="000000"/>
            </w:tcBorders>
            <w:shd w:val="clear" w:color="auto" w:fill="auto"/>
          </w:tcPr>
          <w:p w14:paraId="48CB675E"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4</w:t>
            </w:r>
          </w:p>
        </w:tc>
        <w:tc>
          <w:tcPr>
            <w:tcW w:w="850" w:type="dxa"/>
            <w:tcBorders>
              <w:top w:val="single" w:sz="4" w:space="0" w:color="000000"/>
              <w:left w:val="single" w:sz="4" w:space="0" w:color="000000"/>
              <w:bottom w:val="single" w:sz="4" w:space="0" w:color="000000"/>
            </w:tcBorders>
            <w:shd w:val="clear" w:color="auto" w:fill="auto"/>
          </w:tcPr>
          <w:p w14:paraId="3E494A81"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5</w:t>
            </w:r>
          </w:p>
        </w:tc>
        <w:tc>
          <w:tcPr>
            <w:tcW w:w="851" w:type="dxa"/>
            <w:tcBorders>
              <w:top w:val="single" w:sz="4" w:space="0" w:color="000000"/>
              <w:left w:val="single" w:sz="4" w:space="0" w:color="000000"/>
              <w:bottom w:val="single" w:sz="4" w:space="0" w:color="000000"/>
            </w:tcBorders>
            <w:shd w:val="clear" w:color="auto" w:fill="auto"/>
          </w:tcPr>
          <w:p w14:paraId="1CBC0A09"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D9C692" w14:textId="77777777" w:rsidR="001643D0" w:rsidRPr="00A54531" w:rsidRDefault="001643D0" w:rsidP="001643D0">
            <w:pPr>
              <w:suppressAutoHyphens/>
              <w:spacing w:after="0" w:line="240" w:lineRule="auto"/>
              <w:jc w:val="center"/>
              <w:rPr>
                <w:rFonts w:ascii="Times New Roman" w:hAnsi="Times New Roman"/>
                <w:sz w:val="24"/>
                <w:szCs w:val="24"/>
                <w:lang w:val="ro-RO" w:eastAsia="ar-SA"/>
              </w:rPr>
            </w:pPr>
            <w:r w:rsidRPr="00A54531">
              <w:rPr>
                <w:rFonts w:ascii="Times New Roman" w:hAnsi="Times New Roman"/>
                <w:sz w:val="24"/>
                <w:szCs w:val="24"/>
                <w:lang w:val="ro-RO" w:eastAsia="ar-SA"/>
              </w:rPr>
              <w:t>7</w:t>
            </w:r>
          </w:p>
        </w:tc>
      </w:tr>
      <w:tr w:rsidR="001643D0" w:rsidRPr="00A54531" w14:paraId="1FA70F1F" w14:textId="77777777" w:rsidTr="000978FE">
        <w:tc>
          <w:tcPr>
            <w:tcW w:w="4395" w:type="dxa"/>
            <w:tcBorders>
              <w:top w:val="single" w:sz="4" w:space="0" w:color="000000"/>
              <w:left w:val="single" w:sz="4" w:space="0" w:color="000000"/>
              <w:bottom w:val="single" w:sz="4" w:space="0" w:color="000000"/>
            </w:tcBorders>
            <w:shd w:val="clear" w:color="auto" w:fill="auto"/>
          </w:tcPr>
          <w:p w14:paraId="61BA4D11"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4.1. Modificări ale veniturilor bugetare, plus/minus, din care:</w:t>
            </w:r>
          </w:p>
        </w:tc>
        <w:tc>
          <w:tcPr>
            <w:tcW w:w="850" w:type="dxa"/>
            <w:tcBorders>
              <w:top w:val="single" w:sz="4" w:space="0" w:color="000000"/>
              <w:left w:val="single" w:sz="4" w:space="0" w:color="000000"/>
              <w:bottom w:val="single" w:sz="4" w:space="0" w:color="000000"/>
            </w:tcBorders>
            <w:shd w:val="clear" w:color="auto" w:fill="auto"/>
          </w:tcPr>
          <w:p w14:paraId="432B7DCF" w14:textId="37020FB0" w:rsidR="001643D0" w:rsidRPr="00A54531" w:rsidRDefault="004A731C" w:rsidP="001643D0">
            <w:pPr>
              <w:suppressAutoHyphens/>
              <w:snapToGrid w:val="0"/>
              <w:spacing w:after="0" w:line="240" w:lineRule="auto"/>
              <w:jc w:val="center"/>
              <w:rPr>
                <w:rFonts w:ascii="Times New Roman" w:hAnsi="Times New Roman"/>
                <w:sz w:val="24"/>
                <w:szCs w:val="24"/>
                <w:lang w:val="ro-RO" w:eastAsia="ar-SA"/>
              </w:rPr>
            </w:pPr>
            <w:r>
              <w:rPr>
                <w:rFonts w:ascii="Times New Roman" w:hAnsi="Times New Roman"/>
                <w:color w:val="000000"/>
                <w:sz w:val="24"/>
                <w:szCs w:val="24"/>
                <w:lang w:val="ro-RO"/>
              </w:rPr>
              <w:t>Nu este cazul</w:t>
            </w:r>
          </w:p>
        </w:tc>
        <w:tc>
          <w:tcPr>
            <w:tcW w:w="709" w:type="dxa"/>
            <w:tcBorders>
              <w:top w:val="single" w:sz="4" w:space="0" w:color="000000"/>
              <w:left w:val="single" w:sz="4" w:space="0" w:color="000000"/>
              <w:bottom w:val="single" w:sz="4" w:space="0" w:color="000000"/>
            </w:tcBorders>
            <w:shd w:val="clear" w:color="auto" w:fill="auto"/>
          </w:tcPr>
          <w:p w14:paraId="768658F8"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1B101C1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5411FA0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50B1419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2F4641"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r>
      <w:tr w:rsidR="001643D0" w:rsidRPr="00A54531" w14:paraId="7AD89E09" w14:textId="77777777" w:rsidTr="000978FE">
        <w:tc>
          <w:tcPr>
            <w:tcW w:w="4395" w:type="dxa"/>
            <w:tcBorders>
              <w:top w:val="single" w:sz="4" w:space="0" w:color="000000"/>
              <w:left w:val="single" w:sz="4" w:space="0" w:color="000000"/>
              <w:bottom w:val="single" w:sz="4" w:space="0" w:color="000000"/>
            </w:tcBorders>
            <w:shd w:val="clear" w:color="auto" w:fill="auto"/>
          </w:tcPr>
          <w:p w14:paraId="66FBD421"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a) buget de stat, din acesta:</w:t>
            </w:r>
          </w:p>
        </w:tc>
        <w:tc>
          <w:tcPr>
            <w:tcW w:w="850" w:type="dxa"/>
            <w:tcBorders>
              <w:top w:val="single" w:sz="4" w:space="0" w:color="000000"/>
              <w:left w:val="single" w:sz="4" w:space="0" w:color="000000"/>
              <w:bottom w:val="single" w:sz="4" w:space="0" w:color="000000"/>
            </w:tcBorders>
            <w:shd w:val="clear" w:color="auto" w:fill="auto"/>
          </w:tcPr>
          <w:p w14:paraId="6605D4D8"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08C3610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A6DF50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775CE85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249A48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388F2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1518536C" w14:textId="77777777" w:rsidTr="000978FE">
        <w:tc>
          <w:tcPr>
            <w:tcW w:w="4395" w:type="dxa"/>
            <w:tcBorders>
              <w:top w:val="single" w:sz="4" w:space="0" w:color="000000"/>
              <w:left w:val="single" w:sz="4" w:space="0" w:color="000000"/>
              <w:bottom w:val="single" w:sz="4" w:space="0" w:color="000000"/>
            </w:tcBorders>
            <w:shd w:val="clear" w:color="auto" w:fill="auto"/>
          </w:tcPr>
          <w:p w14:paraId="6333BB6D"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(i) impozit pe profit </w:t>
            </w:r>
          </w:p>
        </w:tc>
        <w:tc>
          <w:tcPr>
            <w:tcW w:w="850" w:type="dxa"/>
            <w:tcBorders>
              <w:top w:val="single" w:sz="4" w:space="0" w:color="000000"/>
              <w:left w:val="single" w:sz="4" w:space="0" w:color="000000"/>
              <w:bottom w:val="single" w:sz="4" w:space="0" w:color="000000"/>
            </w:tcBorders>
            <w:shd w:val="clear" w:color="auto" w:fill="auto"/>
          </w:tcPr>
          <w:p w14:paraId="52AA1DB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6341C1A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6CAEFFE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109C31C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532DCE98"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B855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4D5AEDCE" w14:textId="77777777" w:rsidTr="000978FE">
        <w:tc>
          <w:tcPr>
            <w:tcW w:w="4395" w:type="dxa"/>
            <w:tcBorders>
              <w:top w:val="single" w:sz="4" w:space="0" w:color="000000"/>
              <w:left w:val="single" w:sz="4" w:space="0" w:color="000000"/>
              <w:bottom w:val="single" w:sz="4" w:space="0" w:color="000000"/>
            </w:tcBorders>
            <w:shd w:val="clear" w:color="auto" w:fill="auto"/>
          </w:tcPr>
          <w:p w14:paraId="61451BC4"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(ii) impozit pe venit </w:t>
            </w:r>
          </w:p>
        </w:tc>
        <w:tc>
          <w:tcPr>
            <w:tcW w:w="850" w:type="dxa"/>
            <w:tcBorders>
              <w:top w:val="single" w:sz="4" w:space="0" w:color="000000"/>
              <w:left w:val="single" w:sz="4" w:space="0" w:color="000000"/>
              <w:bottom w:val="single" w:sz="4" w:space="0" w:color="000000"/>
            </w:tcBorders>
            <w:shd w:val="clear" w:color="auto" w:fill="auto"/>
          </w:tcPr>
          <w:p w14:paraId="33471D9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4A483A6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FF61D0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2FC4363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156096F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8BC03E"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69F0F570" w14:textId="77777777" w:rsidTr="000978FE">
        <w:tc>
          <w:tcPr>
            <w:tcW w:w="4395" w:type="dxa"/>
            <w:tcBorders>
              <w:top w:val="single" w:sz="4" w:space="0" w:color="000000"/>
              <w:left w:val="single" w:sz="4" w:space="0" w:color="000000"/>
              <w:bottom w:val="single" w:sz="4" w:space="0" w:color="000000"/>
            </w:tcBorders>
            <w:shd w:val="clear" w:color="auto" w:fill="auto"/>
          </w:tcPr>
          <w:p w14:paraId="3461C52A"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b) bugete locale</w:t>
            </w:r>
          </w:p>
        </w:tc>
        <w:tc>
          <w:tcPr>
            <w:tcW w:w="850" w:type="dxa"/>
            <w:tcBorders>
              <w:top w:val="single" w:sz="4" w:space="0" w:color="000000"/>
              <w:left w:val="single" w:sz="4" w:space="0" w:color="000000"/>
              <w:bottom w:val="single" w:sz="4" w:space="0" w:color="000000"/>
            </w:tcBorders>
            <w:shd w:val="clear" w:color="auto" w:fill="auto"/>
          </w:tcPr>
          <w:p w14:paraId="25D5A11E"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0F92D2F8"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0EB42A1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30C0995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67C678C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14B85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4E1C7E96" w14:textId="77777777" w:rsidTr="000978FE">
        <w:tc>
          <w:tcPr>
            <w:tcW w:w="4395" w:type="dxa"/>
            <w:tcBorders>
              <w:top w:val="single" w:sz="4" w:space="0" w:color="000000"/>
              <w:left w:val="single" w:sz="4" w:space="0" w:color="000000"/>
              <w:bottom w:val="single" w:sz="4" w:space="0" w:color="000000"/>
            </w:tcBorders>
            <w:shd w:val="clear" w:color="auto" w:fill="auto"/>
          </w:tcPr>
          <w:p w14:paraId="5C04B1FC"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(i) impozit pe profit</w:t>
            </w:r>
          </w:p>
        </w:tc>
        <w:tc>
          <w:tcPr>
            <w:tcW w:w="850" w:type="dxa"/>
            <w:tcBorders>
              <w:top w:val="single" w:sz="4" w:space="0" w:color="000000"/>
              <w:left w:val="single" w:sz="4" w:space="0" w:color="000000"/>
              <w:bottom w:val="single" w:sz="4" w:space="0" w:color="000000"/>
            </w:tcBorders>
            <w:shd w:val="clear" w:color="auto" w:fill="auto"/>
          </w:tcPr>
          <w:p w14:paraId="3B2D0AC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4A0271C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5AD35C5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798B7F2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7798EDE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EC8E5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54C3E1DC" w14:textId="77777777" w:rsidTr="000978FE">
        <w:tc>
          <w:tcPr>
            <w:tcW w:w="4395" w:type="dxa"/>
            <w:tcBorders>
              <w:top w:val="single" w:sz="4" w:space="0" w:color="000000"/>
              <w:left w:val="single" w:sz="4" w:space="0" w:color="000000"/>
              <w:bottom w:val="single" w:sz="4" w:space="0" w:color="000000"/>
            </w:tcBorders>
            <w:shd w:val="clear" w:color="auto" w:fill="auto"/>
          </w:tcPr>
          <w:p w14:paraId="36310D12"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c) bugetul asigurărilor de stat: </w:t>
            </w:r>
          </w:p>
        </w:tc>
        <w:tc>
          <w:tcPr>
            <w:tcW w:w="850" w:type="dxa"/>
            <w:tcBorders>
              <w:top w:val="single" w:sz="4" w:space="0" w:color="000000"/>
              <w:left w:val="single" w:sz="4" w:space="0" w:color="000000"/>
              <w:bottom w:val="single" w:sz="4" w:space="0" w:color="000000"/>
            </w:tcBorders>
            <w:shd w:val="clear" w:color="auto" w:fill="auto"/>
          </w:tcPr>
          <w:p w14:paraId="12CF3772"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328EC3F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2A00B35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77EE18C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04397F4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D3CF4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77ADD14A" w14:textId="77777777" w:rsidTr="000978FE">
        <w:tc>
          <w:tcPr>
            <w:tcW w:w="4395" w:type="dxa"/>
            <w:tcBorders>
              <w:top w:val="single" w:sz="4" w:space="0" w:color="000000"/>
              <w:left w:val="single" w:sz="4" w:space="0" w:color="000000"/>
              <w:bottom w:val="single" w:sz="4" w:space="0" w:color="000000"/>
            </w:tcBorders>
            <w:shd w:val="clear" w:color="auto" w:fill="auto"/>
          </w:tcPr>
          <w:p w14:paraId="79BC938E" w14:textId="548A0BF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(i) contribu</w:t>
            </w:r>
            <w:r w:rsidR="00227F6E" w:rsidRPr="00A54531">
              <w:rPr>
                <w:rFonts w:ascii="Times New Roman" w:hAnsi="Times New Roman"/>
                <w:sz w:val="24"/>
                <w:szCs w:val="24"/>
                <w:lang w:val="ro-RO" w:eastAsia="ar-SA"/>
              </w:rPr>
              <w:t>ț</w:t>
            </w:r>
            <w:r w:rsidRPr="00A54531">
              <w:rPr>
                <w:rFonts w:ascii="Times New Roman" w:hAnsi="Times New Roman"/>
                <w:sz w:val="24"/>
                <w:szCs w:val="24"/>
                <w:lang w:val="ro-RO" w:eastAsia="ar-SA"/>
              </w:rPr>
              <w:t xml:space="preserve">ii de asigurări </w:t>
            </w:r>
          </w:p>
        </w:tc>
        <w:tc>
          <w:tcPr>
            <w:tcW w:w="850" w:type="dxa"/>
            <w:tcBorders>
              <w:top w:val="single" w:sz="4" w:space="0" w:color="000000"/>
              <w:left w:val="single" w:sz="4" w:space="0" w:color="000000"/>
              <w:bottom w:val="single" w:sz="4" w:space="0" w:color="000000"/>
            </w:tcBorders>
            <w:shd w:val="clear" w:color="auto" w:fill="auto"/>
          </w:tcPr>
          <w:p w14:paraId="5275983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045E142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28372A2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6757FC4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576ADF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FC21E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CF7CBF" w14:paraId="28A64ADA" w14:textId="77777777" w:rsidTr="000978FE">
        <w:tc>
          <w:tcPr>
            <w:tcW w:w="4395" w:type="dxa"/>
            <w:tcBorders>
              <w:top w:val="single" w:sz="4" w:space="0" w:color="000000"/>
              <w:left w:val="single" w:sz="4" w:space="0" w:color="000000"/>
              <w:bottom w:val="single" w:sz="4" w:space="0" w:color="000000"/>
            </w:tcBorders>
            <w:shd w:val="clear" w:color="auto" w:fill="auto"/>
          </w:tcPr>
          <w:p w14:paraId="6243086E"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d) alte tipuri de venituri  </w:t>
            </w:r>
          </w:p>
        </w:tc>
        <w:tc>
          <w:tcPr>
            <w:tcW w:w="850" w:type="dxa"/>
            <w:tcBorders>
              <w:top w:val="single" w:sz="4" w:space="0" w:color="000000"/>
              <w:left w:val="single" w:sz="4" w:space="0" w:color="000000"/>
              <w:bottom w:val="single" w:sz="4" w:space="0" w:color="000000"/>
            </w:tcBorders>
            <w:shd w:val="clear" w:color="auto" w:fill="auto"/>
          </w:tcPr>
          <w:p w14:paraId="40A74A3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6CD7DDA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06015A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712C9A5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5729C52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7E844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2F678D0F" w14:textId="77777777" w:rsidTr="000978FE">
        <w:tc>
          <w:tcPr>
            <w:tcW w:w="4395" w:type="dxa"/>
            <w:tcBorders>
              <w:top w:val="single" w:sz="4" w:space="0" w:color="000000"/>
              <w:left w:val="single" w:sz="4" w:space="0" w:color="000000"/>
              <w:bottom w:val="single" w:sz="4" w:space="0" w:color="000000"/>
            </w:tcBorders>
            <w:shd w:val="clear" w:color="auto" w:fill="auto"/>
          </w:tcPr>
          <w:p w14:paraId="0E924EC3"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4.2. Modificări ale cheltuielilor bugetare, plus/minus, din care:</w:t>
            </w:r>
          </w:p>
        </w:tc>
        <w:tc>
          <w:tcPr>
            <w:tcW w:w="850" w:type="dxa"/>
            <w:tcBorders>
              <w:top w:val="single" w:sz="4" w:space="0" w:color="000000"/>
              <w:left w:val="single" w:sz="4" w:space="0" w:color="000000"/>
              <w:bottom w:val="single" w:sz="4" w:space="0" w:color="000000"/>
            </w:tcBorders>
            <w:shd w:val="clear" w:color="auto" w:fill="auto"/>
          </w:tcPr>
          <w:p w14:paraId="1DE43FD8"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5872135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2B5DC51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475E787E"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0E4146A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40361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1A51772C" w14:textId="77777777" w:rsidTr="000978FE">
        <w:tc>
          <w:tcPr>
            <w:tcW w:w="4395" w:type="dxa"/>
            <w:tcBorders>
              <w:top w:val="single" w:sz="4" w:space="0" w:color="000000"/>
              <w:left w:val="single" w:sz="4" w:space="0" w:color="000000"/>
              <w:bottom w:val="single" w:sz="4" w:space="0" w:color="000000"/>
            </w:tcBorders>
            <w:shd w:val="clear" w:color="auto" w:fill="auto"/>
          </w:tcPr>
          <w:p w14:paraId="329B5297"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a) buget de stat, din acesta:</w:t>
            </w:r>
          </w:p>
        </w:tc>
        <w:tc>
          <w:tcPr>
            <w:tcW w:w="850" w:type="dxa"/>
            <w:tcBorders>
              <w:top w:val="single" w:sz="4" w:space="0" w:color="000000"/>
              <w:left w:val="single" w:sz="4" w:space="0" w:color="000000"/>
              <w:bottom w:val="single" w:sz="4" w:space="0" w:color="000000"/>
            </w:tcBorders>
            <w:shd w:val="clear" w:color="auto" w:fill="auto"/>
          </w:tcPr>
          <w:p w14:paraId="0BBC320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4DD8728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03AEE7D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6801A09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217A872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9F321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1919F552" w14:textId="77777777" w:rsidTr="000978FE">
        <w:tc>
          <w:tcPr>
            <w:tcW w:w="4395" w:type="dxa"/>
            <w:tcBorders>
              <w:top w:val="single" w:sz="4" w:space="0" w:color="000000"/>
              <w:left w:val="single" w:sz="4" w:space="0" w:color="000000"/>
              <w:bottom w:val="single" w:sz="4" w:space="0" w:color="000000"/>
            </w:tcBorders>
            <w:shd w:val="clear" w:color="auto" w:fill="auto"/>
          </w:tcPr>
          <w:p w14:paraId="42558C28"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(i) cheltuieli de personal</w:t>
            </w:r>
          </w:p>
        </w:tc>
        <w:tc>
          <w:tcPr>
            <w:tcW w:w="850" w:type="dxa"/>
            <w:tcBorders>
              <w:top w:val="single" w:sz="4" w:space="0" w:color="000000"/>
              <w:left w:val="single" w:sz="4" w:space="0" w:color="000000"/>
              <w:bottom w:val="single" w:sz="4" w:space="0" w:color="000000"/>
            </w:tcBorders>
            <w:shd w:val="clear" w:color="auto" w:fill="auto"/>
          </w:tcPr>
          <w:p w14:paraId="66EEA4B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6C31AD3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8CEDB5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42C07F1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6DD7F522"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E4158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4644E323" w14:textId="77777777" w:rsidTr="000978FE">
        <w:tc>
          <w:tcPr>
            <w:tcW w:w="4395" w:type="dxa"/>
            <w:tcBorders>
              <w:top w:val="single" w:sz="4" w:space="0" w:color="000000"/>
              <w:left w:val="single" w:sz="4" w:space="0" w:color="000000"/>
              <w:bottom w:val="single" w:sz="4" w:space="0" w:color="000000"/>
            </w:tcBorders>
            <w:shd w:val="clear" w:color="auto" w:fill="auto"/>
          </w:tcPr>
          <w:p w14:paraId="13E4FD25" w14:textId="4EF9D8E6"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(ii) bunuri </w:t>
            </w:r>
            <w:r w:rsidR="00227F6E" w:rsidRPr="00A54531">
              <w:rPr>
                <w:rFonts w:ascii="Times New Roman" w:hAnsi="Times New Roman"/>
                <w:sz w:val="24"/>
                <w:szCs w:val="24"/>
                <w:lang w:val="ro-RO" w:eastAsia="ar-SA"/>
              </w:rPr>
              <w:t>ș</w:t>
            </w:r>
            <w:r w:rsidRPr="00A54531">
              <w:rPr>
                <w:rFonts w:ascii="Times New Roman" w:hAnsi="Times New Roman"/>
                <w:sz w:val="24"/>
                <w:szCs w:val="24"/>
                <w:lang w:val="ro-RO" w:eastAsia="ar-SA"/>
              </w:rPr>
              <w:t>i servicii</w:t>
            </w:r>
          </w:p>
        </w:tc>
        <w:tc>
          <w:tcPr>
            <w:tcW w:w="850" w:type="dxa"/>
            <w:tcBorders>
              <w:top w:val="single" w:sz="4" w:space="0" w:color="000000"/>
              <w:left w:val="single" w:sz="4" w:space="0" w:color="000000"/>
              <w:bottom w:val="single" w:sz="4" w:space="0" w:color="000000"/>
            </w:tcBorders>
            <w:shd w:val="clear" w:color="auto" w:fill="auto"/>
          </w:tcPr>
          <w:p w14:paraId="52D02A50"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16F42FE8"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0DE9FE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67A8A1A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B4F5E5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E3DA92"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r>
      <w:tr w:rsidR="001643D0" w:rsidRPr="00A54531" w14:paraId="0305B06D" w14:textId="77777777" w:rsidTr="000978FE">
        <w:tc>
          <w:tcPr>
            <w:tcW w:w="4395" w:type="dxa"/>
            <w:tcBorders>
              <w:top w:val="single" w:sz="4" w:space="0" w:color="000000"/>
              <w:left w:val="single" w:sz="4" w:space="0" w:color="000000"/>
              <w:bottom w:val="single" w:sz="4" w:space="0" w:color="000000"/>
            </w:tcBorders>
            <w:shd w:val="clear" w:color="auto" w:fill="auto"/>
          </w:tcPr>
          <w:p w14:paraId="5BCA9639"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b) bugete locale:</w:t>
            </w:r>
          </w:p>
        </w:tc>
        <w:tc>
          <w:tcPr>
            <w:tcW w:w="850" w:type="dxa"/>
            <w:tcBorders>
              <w:top w:val="single" w:sz="4" w:space="0" w:color="000000"/>
              <w:left w:val="single" w:sz="4" w:space="0" w:color="000000"/>
              <w:bottom w:val="single" w:sz="4" w:space="0" w:color="000000"/>
            </w:tcBorders>
            <w:shd w:val="clear" w:color="auto" w:fill="auto"/>
          </w:tcPr>
          <w:p w14:paraId="05F1E0C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2B47E9A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00DADB6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6720837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6560662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3B465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4EF2B075" w14:textId="77777777" w:rsidTr="000978FE">
        <w:tc>
          <w:tcPr>
            <w:tcW w:w="4395" w:type="dxa"/>
            <w:tcBorders>
              <w:top w:val="single" w:sz="4" w:space="0" w:color="000000"/>
              <w:left w:val="single" w:sz="4" w:space="0" w:color="000000"/>
              <w:bottom w:val="single" w:sz="4" w:space="0" w:color="000000"/>
            </w:tcBorders>
            <w:shd w:val="clear" w:color="auto" w:fill="auto"/>
          </w:tcPr>
          <w:p w14:paraId="0C4E0A03"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(i) cheltuieli de personal</w:t>
            </w:r>
          </w:p>
        </w:tc>
        <w:tc>
          <w:tcPr>
            <w:tcW w:w="850" w:type="dxa"/>
            <w:tcBorders>
              <w:top w:val="single" w:sz="4" w:space="0" w:color="000000"/>
              <w:left w:val="single" w:sz="4" w:space="0" w:color="000000"/>
              <w:bottom w:val="single" w:sz="4" w:space="0" w:color="000000"/>
            </w:tcBorders>
            <w:shd w:val="clear" w:color="auto" w:fill="auto"/>
          </w:tcPr>
          <w:p w14:paraId="28E2C25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1E46B61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19C3DB1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09B9F8C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E8A01E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78236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5E30769D" w14:textId="77777777" w:rsidTr="000978FE">
        <w:tc>
          <w:tcPr>
            <w:tcW w:w="4395" w:type="dxa"/>
            <w:tcBorders>
              <w:top w:val="single" w:sz="4" w:space="0" w:color="000000"/>
              <w:left w:val="single" w:sz="4" w:space="0" w:color="000000"/>
              <w:bottom w:val="single" w:sz="4" w:space="0" w:color="000000"/>
            </w:tcBorders>
            <w:shd w:val="clear" w:color="auto" w:fill="auto"/>
          </w:tcPr>
          <w:p w14:paraId="4F685F61" w14:textId="6202C50C"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(ii) bunuri </w:t>
            </w:r>
            <w:r w:rsidR="00227F6E" w:rsidRPr="00A54531">
              <w:rPr>
                <w:rFonts w:ascii="Times New Roman" w:hAnsi="Times New Roman"/>
                <w:sz w:val="24"/>
                <w:szCs w:val="24"/>
                <w:lang w:val="ro-RO" w:eastAsia="ar-SA"/>
              </w:rPr>
              <w:t>ș</w:t>
            </w:r>
            <w:r w:rsidRPr="00A54531">
              <w:rPr>
                <w:rFonts w:ascii="Times New Roman" w:hAnsi="Times New Roman"/>
                <w:sz w:val="24"/>
                <w:szCs w:val="24"/>
                <w:lang w:val="ro-RO" w:eastAsia="ar-SA"/>
              </w:rPr>
              <w:t>i servicii</w:t>
            </w:r>
          </w:p>
        </w:tc>
        <w:tc>
          <w:tcPr>
            <w:tcW w:w="850" w:type="dxa"/>
            <w:tcBorders>
              <w:top w:val="single" w:sz="4" w:space="0" w:color="000000"/>
              <w:left w:val="single" w:sz="4" w:space="0" w:color="000000"/>
              <w:bottom w:val="single" w:sz="4" w:space="0" w:color="000000"/>
            </w:tcBorders>
            <w:shd w:val="clear" w:color="auto" w:fill="auto"/>
          </w:tcPr>
          <w:p w14:paraId="721FF52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4F0C24F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1FF21AA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25F6329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7100B41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097DE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07001A18" w14:textId="77777777" w:rsidTr="000978FE">
        <w:tc>
          <w:tcPr>
            <w:tcW w:w="4395" w:type="dxa"/>
            <w:tcBorders>
              <w:top w:val="single" w:sz="4" w:space="0" w:color="000000"/>
              <w:left w:val="single" w:sz="4" w:space="0" w:color="000000"/>
              <w:bottom w:val="single" w:sz="4" w:space="0" w:color="000000"/>
            </w:tcBorders>
            <w:shd w:val="clear" w:color="auto" w:fill="auto"/>
          </w:tcPr>
          <w:p w14:paraId="04434180"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c) bugetul asigurărilor sociale de stat: </w:t>
            </w:r>
          </w:p>
        </w:tc>
        <w:tc>
          <w:tcPr>
            <w:tcW w:w="850" w:type="dxa"/>
            <w:tcBorders>
              <w:top w:val="single" w:sz="4" w:space="0" w:color="000000"/>
              <w:left w:val="single" w:sz="4" w:space="0" w:color="000000"/>
              <w:bottom w:val="single" w:sz="4" w:space="0" w:color="000000"/>
            </w:tcBorders>
            <w:shd w:val="clear" w:color="auto" w:fill="auto"/>
          </w:tcPr>
          <w:p w14:paraId="2334848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30CCC4E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AAB6D1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5D84357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404D01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B0718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318E4874" w14:textId="77777777" w:rsidTr="000978FE">
        <w:tc>
          <w:tcPr>
            <w:tcW w:w="4395" w:type="dxa"/>
            <w:tcBorders>
              <w:top w:val="single" w:sz="4" w:space="0" w:color="000000"/>
              <w:left w:val="single" w:sz="4" w:space="0" w:color="000000"/>
              <w:bottom w:val="single" w:sz="4" w:space="0" w:color="000000"/>
            </w:tcBorders>
            <w:shd w:val="clear" w:color="auto" w:fill="auto"/>
          </w:tcPr>
          <w:p w14:paraId="29F5BA3A"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(i) cheltuieli de personal</w:t>
            </w:r>
          </w:p>
        </w:tc>
        <w:tc>
          <w:tcPr>
            <w:tcW w:w="850" w:type="dxa"/>
            <w:tcBorders>
              <w:top w:val="single" w:sz="4" w:space="0" w:color="000000"/>
              <w:left w:val="single" w:sz="4" w:space="0" w:color="000000"/>
              <w:bottom w:val="single" w:sz="4" w:space="0" w:color="000000"/>
            </w:tcBorders>
            <w:shd w:val="clear" w:color="auto" w:fill="auto"/>
          </w:tcPr>
          <w:p w14:paraId="52F5FCB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41EBDFE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10FA67D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716E1CF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2859E74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097305"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6F555D74" w14:textId="77777777" w:rsidTr="000978FE">
        <w:tc>
          <w:tcPr>
            <w:tcW w:w="4395" w:type="dxa"/>
            <w:tcBorders>
              <w:top w:val="single" w:sz="4" w:space="0" w:color="000000"/>
              <w:left w:val="single" w:sz="4" w:space="0" w:color="000000"/>
              <w:bottom w:val="single" w:sz="4" w:space="0" w:color="000000"/>
            </w:tcBorders>
            <w:shd w:val="clear" w:color="auto" w:fill="auto"/>
          </w:tcPr>
          <w:p w14:paraId="3A7E687A" w14:textId="1F4E40DE"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(ii) bunuri </w:t>
            </w:r>
            <w:r w:rsidR="00227F6E" w:rsidRPr="00A54531">
              <w:rPr>
                <w:rFonts w:ascii="Times New Roman" w:hAnsi="Times New Roman"/>
                <w:sz w:val="24"/>
                <w:szCs w:val="24"/>
                <w:lang w:val="ro-RO" w:eastAsia="ar-SA"/>
              </w:rPr>
              <w:t>ș</w:t>
            </w:r>
            <w:r w:rsidRPr="00A54531">
              <w:rPr>
                <w:rFonts w:ascii="Times New Roman" w:hAnsi="Times New Roman"/>
                <w:sz w:val="24"/>
                <w:szCs w:val="24"/>
                <w:lang w:val="ro-RO" w:eastAsia="ar-SA"/>
              </w:rPr>
              <w:t>i servicii</w:t>
            </w:r>
          </w:p>
        </w:tc>
        <w:tc>
          <w:tcPr>
            <w:tcW w:w="850" w:type="dxa"/>
            <w:tcBorders>
              <w:top w:val="single" w:sz="4" w:space="0" w:color="000000"/>
              <w:left w:val="single" w:sz="4" w:space="0" w:color="000000"/>
              <w:bottom w:val="single" w:sz="4" w:space="0" w:color="000000"/>
            </w:tcBorders>
            <w:shd w:val="clear" w:color="auto" w:fill="auto"/>
          </w:tcPr>
          <w:p w14:paraId="1E7ADE1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6AA72D6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2A8513A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4E5065C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7D5C86C2"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AAC50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0108F303" w14:textId="77777777" w:rsidTr="000978FE">
        <w:tc>
          <w:tcPr>
            <w:tcW w:w="4395" w:type="dxa"/>
            <w:tcBorders>
              <w:top w:val="single" w:sz="4" w:space="0" w:color="000000"/>
              <w:left w:val="single" w:sz="4" w:space="0" w:color="000000"/>
              <w:bottom w:val="single" w:sz="4" w:space="0" w:color="000000"/>
            </w:tcBorders>
            <w:shd w:val="clear" w:color="auto" w:fill="auto"/>
          </w:tcPr>
          <w:p w14:paraId="38EF2905"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4.3. Impact financiar, plus/minus, din care: </w:t>
            </w:r>
          </w:p>
        </w:tc>
        <w:tc>
          <w:tcPr>
            <w:tcW w:w="850" w:type="dxa"/>
            <w:tcBorders>
              <w:top w:val="single" w:sz="4" w:space="0" w:color="000000"/>
              <w:left w:val="single" w:sz="4" w:space="0" w:color="000000"/>
              <w:bottom w:val="single" w:sz="4" w:space="0" w:color="000000"/>
            </w:tcBorders>
            <w:shd w:val="clear" w:color="auto" w:fill="auto"/>
          </w:tcPr>
          <w:p w14:paraId="4A0584A6"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50BEBA5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0001E0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5F8D051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0099B60"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9A7F0D"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r>
      <w:tr w:rsidR="001643D0" w:rsidRPr="00A54531" w14:paraId="6BF09F43" w14:textId="77777777" w:rsidTr="000978FE">
        <w:tc>
          <w:tcPr>
            <w:tcW w:w="4395" w:type="dxa"/>
            <w:tcBorders>
              <w:top w:val="single" w:sz="4" w:space="0" w:color="000000"/>
              <w:left w:val="single" w:sz="4" w:space="0" w:color="000000"/>
              <w:bottom w:val="single" w:sz="4" w:space="0" w:color="000000"/>
            </w:tcBorders>
            <w:shd w:val="clear" w:color="auto" w:fill="auto"/>
          </w:tcPr>
          <w:p w14:paraId="4F5F7309"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a) buget de stat </w:t>
            </w:r>
          </w:p>
        </w:tc>
        <w:tc>
          <w:tcPr>
            <w:tcW w:w="850" w:type="dxa"/>
            <w:tcBorders>
              <w:top w:val="single" w:sz="4" w:space="0" w:color="000000"/>
              <w:left w:val="single" w:sz="4" w:space="0" w:color="000000"/>
              <w:bottom w:val="single" w:sz="4" w:space="0" w:color="000000"/>
            </w:tcBorders>
            <w:shd w:val="clear" w:color="auto" w:fill="auto"/>
          </w:tcPr>
          <w:p w14:paraId="1BCCFBE9"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21E8DE35"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7DA15272"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30E4CC49"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547DE383"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8DEE01" w14:textId="77777777" w:rsidR="001643D0" w:rsidRPr="00A54531" w:rsidRDefault="001643D0" w:rsidP="001643D0">
            <w:pPr>
              <w:suppressAutoHyphens/>
              <w:snapToGrid w:val="0"/>
              <w:spacing w:after="0" w:line="240" w:lineRule="auto"/>
              <w:jc w:val="center"/>
              <w:rPr>
                <w:rFonts w:ascii="Times New Roman" w:hAnsi="Times New Roman"/>
                <w:sz w:val="24"/>
                <w:szCs w:val="24"/>
                <w:lang w:val="ro-RO" w:eastAsia="ar-SA"/>
              </w:rPr>
            </w:pPr>
          </w:p>
        </w:tc>
      </w:tr>
      <w:tr w:rsidR="001643D0" w:rsidRPr="00A54531" w14:paraId="0518314A" w14:textId="77777777" w:rsidTr="000978FE">
        <w:tc>
          <w:tcPr>
            <w:tcW w:w="4395" w:type="dxa"/>
            <w:tcBorders>
              <w:top w:val="single" w:sz="4" w:space="0" w:color="000000"/>
              <w:left w:val="single" w:sz="4" w:space="0" w:color="000000"/>
              <w:bottom w:val="single" w:sz="4" w:space="0" w:color="000000"/>
            </w:tcBorders>
            <w:shd w:val="clear" w:color="auto" w:fill="auto"/>
          </w:tcPr>
          <w:p w14:paraId="091AB3C5"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b) bugete locale </w:t>
            </w:r>
          </w:p>
        </w:tc>
        <w:tc>
          <w:tcPr>
            <w:tcW w:w="850" w:type="dxa"/>
            <w:tcBorders>
              <w:top w:val="single" w:sz="4" w:space="0" w:color="000000"/>
              <w:left w:val="single" w:sz="4" w:space="0" w:color="000000"/>
              <w:bottom w:val="single" w:sz="4" w:space="0" w:color="000000"/>
            </w:tcBorders>
            <w:shd w:val="clear" w:color="auto" w:fill="auto"/>
          </w:tcPr>
          <w:p w14:paraId="606F4BB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28B9237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61937B7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71F3F372"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6CF423E"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2D18A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60444C6F" w14:textId="77777777" w:rsidTr="000978FE">
        <w:tc>
          <w:tcPr>
            <w:tcW w:w="4395" w:type="dxa"/>
            <w:tcBorders>
              <w:top w:val="single" w:sz="4" w:space="0" w:color="000000"/>
              <w:left w:val="single" w:sz="4" w:space="0" w:color="000000"/>
              <w:bottom w:val="single" w:sz="4" w:space="0" w:color="000000"/>
            </w:tcBorders>
            <w:shd w:val="clear" w:color="auto" w:fill="auto"/>
          </w:tcPr>
          <w:p w14:paraId="0C279D35" w14:textId="181B4085"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4.4. Propuneri pentru acoperirea cre</w:t>
            </w:r>
            <w:r w:rsidR="00227F6E" w:rsidRPr="00A54531">
              <w:rPr>
                <w:rFonts w:ascii="Times New Roman" w:hAnsi="Times New Roman"/>
                <w:sz w:val="24"/>
                <w:szCs w:val="24"/>
                <w:lang w:val="ro-RO" w:eastAsia="ar-SA"/>
              </w:rPr>
              <w:t>ș</w:t>
            </w:r>
            <w:r w:rsidRPr="00A54531">
              <w:rPr>
                <w:rFonts w:ascii="Times New Roman" w:hAnsi="Times New Roman"/>
                <w:sz w:val="24"/>
                <w:szCs w:val="24"/>
                <w:lang w:val="ro-RO" w:eastAsia="ar-SA"/>
              </w:rPr>
              <w:t xml:space="preserve">terii cheltuielilor bugetare </w:t>
            </w:r>
          </w:p>
        </w:tc>
        <w:tc>
          <w:tcPr>
            <w:tcW w:w="850" w:type="dxa"/>
            <w:tcBorders>
              <w:top w:val="single" w:sz="4" w:space="0" w:color="000000"/>
              <w:left w:val="single" w:sz="4" w:space="0" w:color="000000"/>
              <w:bottom w:val="single" w:sz="4" w:space="0" w:color="000000"/>
            </w:tcBorders>
            <w:shd w:val="clear" w:color="auto" w:fill="auto"/>
          </w:tcPr>
          <w:p w14:paraId="66C6AC01"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6EC1939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13478037"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390E83B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7CE0C79E"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56F00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0A174FAE" w14:textId="77777777" w:rsidTr="000978FE">
        <w:tc>
          <w:tcPr>
            <w:tcW w:w="4395" w:type="dxa"/>
            <w:tcBorders>
              <w:top w:val="single" w:sz="4" w:space="0" w:color="000000"/>
              <w:left w:val="single" w:sz="4" w:space="0" w:color="000000"/>
              <w:bottom w:val="single" w:sz="4" w:space="0" w:color="000000"/>
            </w:tcBorders>
            <w:shd w:val="clear" w:color="auto" w:fill="auto"/>
          </w:tcPr>
          <w:p w14:paraId="37352820" w14:textId="77777777"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lastRenderedPageBreak/>
              <w:t>4.5. Propuneri pentru a compensa reducerea veniturilor bugetare</w:t>
            </w:r>
          </w:p>
        </w:tc>
        <w:tc>
          <w:tcPr>
            <w:tcW w:w="850" w:type="dxa"/>
            <w:tcBorders>
              <w:top w:val="single" w:sz="4" w:space="0" w:color="000000"/>
              <w:left w:val="single" w:sz="4" w:space="0" w:color="000000"/>
              <w:bottom w:val="single" w:sz="4" w:space="0" w:color="000000"/>
            </w:tcBorders>
            <w:shd w:val="clear" w:color="auto" w:fill="auto"/>
          </w:tcPr>
          <w:p w14:paraId="0D511963"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7B47A28F"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06343F9D"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1D7920A9"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4AE6B6D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00CF2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1643D0" w:rsidRPr="00A54531" w14:paraId="20C477B0" w14:textId="77777777" w:rsidTr="000978FE">
        <w:tc>
          <w:tcPr>
            <w:tcW w:w="4395" w:type="dxa"/>
            <w:tcBorders>
              <w:top w:val="single" w:sz="4" w:space="0" w:color="000000"/>
              <w:left w:val="single" w:sz="4" w:space="0" w:color="000000"/>
              <w:bottom w:val="single" w:sz="4" w:space="0" w:color="000000"/>
            </w:tcBorders>
            <w:shd w:val="clear" w:color="auto" w:fill="auto"/>
          </w:tcPr>
          <w:p w14:paraId="3B587125" w14:textId="6886E6CF"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4.6. Calcule detaliate privind fundamentarea modificărilor veniturilor </w:t>
            </w:r>
            <w:r w:rsidR="00227F6E" w:rsidRPr="00A54531">
              <w:rPr>
                <w:rFonts w:ascii="Times New Roman" w:hAnsi="Times New Roman"/>
                <w:sz w:val="24"/>
                <w:szCs w:val="24"/>
                <w:lang w:val="ro-RO" w:eastAsia="ar-SA"/>
              </w:rPr>
              <w:t>ș</w:t>
            </w:r>
            <w:r w:rsidRPr="00A54531">
              <w:rPr>
                <w:rFonts w:ascii="Times New Roman" w:hAnsi="Times New Roman"/>
                <w:sz w:val="24"/>
                <w:szCs w:val="24"/>
                <w:lang w:val="ro-RO" w:eastAsia="ar-SA"/>
              </w:rPr>
              <w:t xml:space="preserve">i/sau cheltuielilor bugetare </w:t>
            </w:r>
          </w:p>
        </w:tc>
        <w:tc>
          <w:tcPr>
            <w:tcW w:w="850" w:type="dxa"/>
            <w:tcBorders>
              <w:top w:val="single" w:sz="4" w:space="0" w:color="000000"/>
              <w:left w:val="single" w:sz="4" w:space="0" w:color="000000"/>
              <w:bottom w:val="single" w:sz="4" w:space="0" w:color="000000"/>
            </w:tcBorders>
            <w:shd w:val="clear" w:color="auto" w:fill="auto"/>
          </w:tcPr>
          <w:p w14:paraId="4AF9755A"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709" w:type="dxa"/>
            <w:tcBorders>
              <w:top w:val="single" w:sz="4" w:space="0" w:color="000000"/>
              <w:left w:val="single" w:sz="4" w:space="0" w:color="000000"/>
              <w:bottom w:val="single" w:sz="4" w:space="0" w:color="000000"/>
            </w:tcBorders>
            <w:shd w:val="clear" w:color="auto" w:fill="auto"/>
          </w:tcPr>
          <w:p w14:paraId="5F17E086"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320D64EC"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tcBorders>
            <w:shd w:val="clear" w:color="auto" w:fill="auto"/>
          </w:tcPr>
          <w:p w14:paraId="46E58F52"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1" w:type="dxa"/>
            <w:tcBorders>
              <w:top w:val="single" w:sz="4" w:space="0" w:color="000000"/>
              <w:left w:val="single" w:sz="4" w:space="0" w:color="000000"/>
              <w:bottom w:val="single" w:sz="4" w:space="0" w:color="000000"/>
            </w:tcBorders>
            <w:shd w:val="clear" w:color="auto" w:fill="auto"/>
          </w:tcPr>
          <w:p w14:paraId="6FB8119B"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8858D4" w14:textId="77777777" w:rsidR="001643D0" w:rsidRPr="00A54531" w:rsidRDefault="001643D0" w:rsidP="001643D0">
            <w:pPr>
              <w:suppressAutoHyphens/>
              <w:snapToGrid w:val="0"/>
              <w:spacing w:after="0" w:line="240" w:lineRule="auto"/>
              <w:jc w:val="both"/>
              <w:rPr>
                <w:rFonts w:ascii="Times New Roman" w:hAnsi="Times New Roman"/>
                <w:sz w:val="24"/>
                <w:szCs w:val="24"/>
                <w:lang w:val="ro-RO" w:eastAsia="ar-SA"/>
              </w:rPr>
            </w:pPr>
          </w:p>
        </w:tc>
      </w:tr>
      <w:tr w:rsidR="004638D9" w:rsidRPr="00CF7CBF" w14:paraId="0FD1B8AD" w14:textId="77777777" w:rsidTr="000978FE">
        <w:tc>
          <w:tcPr>
            <w:tcW w:w="4395" w:type="dxa"/>
            <w:tcBorders>
              <w:top w:val="single" w:sz="4" w:space="0" w:color="000000"/>
              <w:left w:val="single" w:sz="4" w:space="0" w:color="000000"/>
              <w:bottom w:val="single" w:sz="4" w:space="0" w:color="000000"/>
            </w:tcBorders>
            <w:shd w:val="clear" w:color="auto" w:fill="auto"/>
          </w:tcPr>
          <w:p w14:paraId="2C305708" w14:textId="77777777" w:rsidR="004638D9" w:rsidRPr="00A54531" w:rsidRDefault="004638D9" w:rsidP="004638D9">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4.7. Prezentarea, în cazul proiectelor de acte normative a căror adoptare atrage majorarea cheltuielilor bugetare, a următoarelor documente:</w:t>
            </w:r>
          </w:p>
          <w:p w14:paraId="55879B4E" w14:textId="25C994AC" w:rsidR="004638D9" w:rsidRPr="00A54531" w:rsidRDefault="004638D9" w:rsidP="004638D9">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 xml:space="preserve">a) fișa financiară prevăzută la art. 15 din Legea nr. </w:t>
            </w:r>
            <w:hyperlink r:id="rId8" w:history="1">
              <w:r w:rsidRPr="00A54531">
                <w:rPr>
                  <w:rFonts w:ascii="Times New Roman" w:hAnsi="Times New Roman"/>
                  <w:sz w:val="24"/>
                  <w:szCs w:val="24"/>
                  <w:lang w:val="ro-RO" w:eastAsia="ar-SA"/>
                </w:rPr>
                <w:t>500/2002</w:t>
              </w:r>
            </w:hyperlink>
            <w:r w:rsidRPr="00A54531">
              <w:rPr>
                <w:rFonts w:ascii="Times New Roman" w:hAnsi="Times New Roman"/>
                <w:sz w:val="24"/>
                <w:szCs w:val="24"/>
                <w:lang w:val="ro-RO" w:eastAsia="ar-SA"/>
              </w:rPr>
              <w:t xml:space="preserve"> privind finanțele publice, cu modificările și completările ulterioare, însoțită de ipotezele și metodologia de calcul utilizată;</w:t>
            </w:r>
          </w:p>
          <w:p w14:paraId="4E5DF187" w14:textId="6F8AA0A6" w:rsidR="004638D9" w:rsidRPr="00A54531" w:rsidRDefault="004638D9" w:rsidP="004638D9">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14:paraId="05079AFE" w14:textId="7881E5D2" w:rsidR="004638D9" w:rsidRPr="00A54531" w:rsidRDefault="004638D9" w:rsidP="004638D9">
            <w:pPr>
              <w:spacing w:after="0" w:line="240" w:lineRule="auto"/>
              <w:rPr>
                <w:rFonts w:ascii="Times New Roman" w:hAnsi="Times New Roman"/>
                <w:sz w:val="24"/>
                <w:szCs w:val="24"/>
                <w:lang w:val="ro-RO" w:eastAsia="ar-SA"/>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1643D0" w:rsidRPr="00A54531" w14:paraId="49240042" w14:textId="77777777" w:rsidTr="000978FE">
        <w:trPr>
          <w:cantSplit/>
          <w:trHeight w:val="487"/>
        </w:trPr>
        <w:tc>
          <w:tcPr>
            <w:tcW w:w="4395" w:type="dxa"/>
            <w:tcBorders>
              <w:top w:val="single" w:sz="4" w:space="0" w:color="000000"/>
              <w:left w:val="single" w:sz="4" w:space="0" w:color="000000"/>
              <w:bottom w:val="single" w:sz="4" w:space="0" w:color="000000"/>
            </w:tcBorders>
            <w:shd w:val="clear" w:color="auto" w:fill="auto"/>
          </w:tcPr>
          <w:p w14:paraId="7BA67360" w14:textId="61F459E8" w:rsidR="001643D0" w:rsidRPr="00A54531" w:rsidRDefault="001643D0" w:rsidP="001643D0">
            <w:pPr>
              <w:suppressAutoHyphens/>
              <w:spacing w:after="0" w:line="240" w:lineRule="auto"/>
              <w:jc w:val="both"/>
              <w:rPr>
                <w:rFonts w:ascii="Times New Roman" w:hAnsi="Times New Roman"/>
                <w:sz w:val="24"/>
                <w:szCs w:val="24"/>
                <w:lang w:val="ro-RO" w:eastAsia="ar-SA"/>
              </w:rPr>
            </w:pPr>
            <w:r w:rsidRPr="00A54531">
              <w:rPr>
                <w:rFonts w:ascii="Times New Roman" w:hAnsi="Times New Roman"/>
                <w:sz w:val="24"/>
                <w:szCs w:val="24"/>
                <w:lang w:val="ro-RO" w:eastAsia="ar-SA"/>
              </w:rPr>
              <w:t>4.8. Alte informa</w:t>
            </w:r>
            <w:r w:rsidR="00227F6E" w:rsidRPr="00A54531">
              <w:rPr>
                <w:rFonts w:ascii="Times New Roman" w:hAnsi="Times New Roman"/>
                <w:sz w:val="24"/>
                <w:szCs w:val="24"/>
                <w:lang w:val="ro-RO" w:eastAsia="ar-SA"/>
              </w:rPr>
              <w:t>ț</w:t>
            </w:r>
            <w:r w:rsidRPr="00A54531">
              <w:rPr>
                <w:rFonts w:ascii="Times New Roman" w:hAnsi="Times New Roman"/>
                <w:sz w:val="24"/>
                <w:szCs w:val="24"/>
                <w:lang w:val="ro-RO" w:eastAsia="ar-SA"/>
              </w:rPr>
              <w:t>ii</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14:paraId="3BA5225C" w14:textId="189C6B26" w:rsidR="001643D0" w:rsidRPr="00A54531" w:rsidRDefault="00446B0B" w:rsidP="001643D0">
            <w:pPr>
              <w:shd w:val="clear" w:color="auto" w:fill="FFFFFF"/>
              <w:suppressAutoHyphens/>
              <w:spacing w:after="0" w:line="240" w:lineRule="auto"/>
              <w:jc w:val="both"/>
              <w:rPr>
                <w:rFonts w:ascii="Times New Roman" w:hAnsi="Times New Roman"/>
                <w:noProof/>
                <w:sz w:val="24"/>
                <w:szCs w:val="24"/>
                <w:lang w:val="ro-RO" w:eastAsia="ar-SA"/>
              </w:rPr>
            </w:pPr>
            <w:r w:rsidRPr="00A54531">
              <w:rPr>
                <w:rFonts w:ascii="Times New Roman" w:hAnsi="Times New Roman"/>
                <w:color w:val="000000"/>
                <w:sz w:val="24"/>
                <w:szCs w:val="24"/>
                <w:lang w:val="ro-RO"/>
              </w:rPr>
              <w:t>Nu au fost identificate</w:t>
            </w:r>
          </w:p>
        </w:tc>
      </w:tr>
    </w:tbl>
    <w:p w14:paraId="7BA20E55" w14:textId="77777777" w:rsidR="00E02B35" w:rsidRDefault="00E02B35" w:rsidP="00E50D18">
      <w:pPr>
        <w:spacing w:after="0" w:line="240" w:lineRule="auto"/>
        <w:jc w:val="center"/>
        <w:rPr>
          <w:rFonts w:ascii="Times New Roman" w:hAnsi="Times New Roman"/>
          <w:b/>
          <w:bCs/>
          <w:color w:val="000000"/>
          <w:sz w:val="24"/>
          <w:szCs w:val="24"/>
          <w:lang w:val="ro-RO"/>
        </w:rPr>
      </w:pPr>
    </w:p>
    <w:p w14:paraId="71744352" w14:textId="0EFF851B" w:rsidR="007D5B8D"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iunea a 5-a</w:t>
      </w:r>
    </w:p>
    <w:p w14:paraId="14479BAD" w14:textId="42B13A50" w:rsidR="007D5B8D" w:rsidRPr="00A54531" w:rsidRDefault="007D5B8D" w:rsidP="00F024F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Efectele proiectului de act normativ asupra legisla</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iei în vigoare</w:t>
      </w:r>
    </w:p>
    <w:p w14:paraId="1A2BEB21" w14:textId="77777777" w:rsidR="000632F9" w:rsidRPr="00A54531" w:rsidRDefault="000632F9" w:rsidP="00F024F8">
      <w:pPr>
        <w:spacing w:after="0" w:line="240" w:lineRule="auto"/>
        <w:jc w:val="center"/>
        <w:rPr>
          <w:rFonts w:ascii="Times New Roman" w:hAnsi="Times New Roman"/>
          <w:b/>
          <w:bCs/>
          <w:color w:val="000000"/>
          <w:sz w:val="24"/>
          <w:szCs w:val="24"/>
          <w:lang w:val="ro-RO"/>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245"/>
      </w:tblGrid>
      <w:tr w:rsidR="004638D9" w:rsidRPr="00951C3A" w14:paraId="651EF298" w14:textId="77777777" w:rsidTr="000417AB">
        <w:tc>
          <w:tcPr>
            <w:tcW w:w="4111" w:type="dxa"/>
            <w:tcBorders>
              <w:top w:val="single" w:sz="4" w:space="0" w:color="auto"/>
              <w:bottom w:val="single" w:sz="4" w:space="0" w:color="auto"/>
              <w:right w:val="single" w:sz="4" w:space="0" w:color="auto"/>
            </w:tcBorders>
          </w:tcPr>
          <w:p w14:paraId="21E81C12" w14:textId="7777777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5.1. Măsuri normative necesare pentru aplicarea prevederilor proiectului de act normativ:</w:t>
            </w:r>
          </w:p>
          <w:p w14:paraId="6089922A" w14:textId="77777777"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a) acte normative în vigoare ce vor fi modificate sau abrogate, ca urmare a intrării în vigoare a proiectului de act normativ;</w:t>
            </w:r>
          </w:p>
          <w:p w14:paraId="18B934DE" w14:textId="2416E84E" w:rsidR="004638D9" w:rsidRPr="00A54531" w:rsidRDefault="004638D9" w:rsidP="004638D9">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b) acte normative ce urmează a fi elaborate în vederea implementării noilor dispoziții.</w:t>
            </w:r>
          </w:p>
        </w:tc>
        <w:tc>
          <w:tcPr>
            <w:tcW w:w="5245" w:type="dxa"/>
            <w:tcBorders>
              <w:top w:val="single" w:sz="4" w:space="0" w:color="auto"/>
              <w:left w:val="single" w:sz="4" w:space="0" w:color="auto"/>
              <w:bottom w:val="single" w:sz="4" w:space="0" w:color="auto"/>
            </w:tcBorders>
          </w:tcPr>
          <w:p w14:paraId="56DC8674" w14:textId="4E9C455E" w:rsidR="004638D9" w:rsidRPr="00A54531" w:rsidRDefault="004638D9" w:rsidP="004638D9">
            <w:pPr>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CF7CBF" w14:paraId="5DD6110C" w14:textId="77777777" w:rsidTr="000417AB">
        <w:tc>
          <w:tcPr>
            <w:tcW w:w="4111" w:type="dxa"/>
            <w:tcBorders>
              <w:top w:val="single" w:sz="4" w:space="0" w:color="auto"/>
              <w:bottom w:val="single" w:sz="4" w:space="0" w:color="auto"/>
              <w:right w:val="single" w:sz="4" w:space="0" w:color="auto"/>
            </w:tcBorders>
          </w:tcPr>
          <w:p w14:paraId="6F4DA4FB" w14:textId="6AE9A61E" w:rsidR="0051135D" w:rsidRPr="00A54531" w:rsidRDefault="0051135D" w:rsidP="0051135D">
            <w:pPr>
              <w:tabs>
                <w:tab w:val="left" w:pos="342"/>
              </w:tabs>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5.2. Impactul asupra legislației în domeniul achizițiilor publice</w:t>
            </w:r>
          </w:p>
        </w:tc>
        <w:tc>
          <w:tcPr>
            <w:tcW w:w="5245" w:type="dxa"/>
            <w:tcBorders>
              <w:top w:val="single" w:sz="4" w:space="0" w:color="auto"/>
              <w:left w:val="single" w:sz="4" w:space="0" w:color="auto"/>
              <w:bottom w:val="single" w:sz="4" w:space="0" w:color="auto"/>
            </w:tcBorders>
          </w:tcPr>
          <w:p w14:paraId="0FBCECD3" w14:textId="53D89180" w:rsidR="0051135D" w:rsidRPr="00A54531" w:rsidRDefault="0051135D" w:rsidP="0051135D">
            <w:pPr>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4AE5EE08" w14:textId="77777777" w:rsidTr="000417AB">
        <w:tc>
          <w:tcPr>
            <w:tcW w:w="4111" w:type="dxa"/>
            <w:tcBorders>
              <w:top w:val="single" w:sz="4" w:space="0" w:color="auto"/>
              <w:bottom w:val="single" w:sz="4" w:space="0" w:color="auto"/>
              <w:right w:val="single" w:sz="4" w:space="0" w:color="auto"/>
            </w:tcBorders>
          </w:tcPr>
          <w:p w14:paraId="7858F49D" w14:textId="2096BE7E" w:rsidR="0051135D" w:rsidRPr="00A54531" w:rsidRDefault="0051135D" w:rsidP="0051135D">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5.3.  Conformitatea proiectului de act normativ cu legislația UE (în cazul proiectelor ce transpun sau asigură aplicarea unor prevederi de drept UE)</w:t>
            </w:r>
          </w:p>
        </w:tc>
        <w:tc>
          <w:tcPr>
            <w:tcW w:w="5245" w:type="dxa"/>
            <w:tcBorders>
              <w:top w:val="single" w:sz="4" w:space="0" w:color="auto"/>
              <w:left w:val="single" w:sz="4" w:space="0" w:color="auto"/>
              <w:bottom w:val="single" w:sz="4" w:space="0" w:color="auto"/>
            </w:tcBorders>
          </w:tcPr>
          <w:p w14:paraId="18388228" w14:textId="1E0F1BC3" w:rsidR="0051135D" w:rsidRPr="00A54531" w:rsidRDefault="0051135D" w:rsidP="0051135D">
            <w:pPr>
              <w:autoSpaceDE w:val="0"/>
              <w:autoSpaceDN w:val="0"/>
              <w:adjustRightInd w:val="0"/>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63BEDD1D" w14:textId="77777777" w:rsidTr="000417AB">
        <w:tc>
          <w:tcPr>
            <w:tcW w:w="4111" w:type="dxa"/>
            <w:tcBorders>
              <w:top w:val="single" w:sz="4" w:space="0" w:color="auto"/>
              <w:bottom w:val="single" w:sz="4" w:space="0" w:color="auto"/>
              <w:right w:val="single" w:sz="4" w:space="0" w:color="auto"/>
            </w:tcBorders>
          </w:tcPr>
          <w:p w14:paraId="71E976E7" w14:textId="77777777" w:rsidR="0051135D" w:rsidRPr="00A54531" w:rsidRDefault="0051135D" w:rsidP="0051135D">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 5.3.1. Măsuri normative necesare transpunerii directivelor UE</w:t>
            </w:r>
          </w:p>
        </w:tc>
        <w:tc>
          <w:tcPr>
            <w:tcW w:w="5245" w:type="dxa"/>
            <w:tcBorders>
              <w:top w:val="single" w:sz="4" w:space="0" w:color="auto"/>
              <w:left w:val="single" w:sz="4" w:space="0" w:color="auto"/>
              <w:bottom w:val="single" w:sz="4" w:space="0" w:color="auto"/>
            </w:tcBorders>
          </w:tcPr>
          <w:p w14:paraId="24837F7E" w14:textId="1B5CFF1D" w:rsidR="0051135D" w:rsidRPr="00A54531" w:rsidRDefault="0051135D" w:rsidP="0051135D">
            <w:pPr>
              <w:autoSpaceDE w:val="0"/>
              <w:autoSpaceDN w:val="0"/>
              <w:adjustRightInd w:val="0"/>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7C42F89C" w14:textId="77777777" w:rsidTr="000417AB">
        <w:trPr>
          <w:trHeight w:val="417"/>
        </w:trPr>
        <w:tc>
          <w:tcPr>
            <w:tcW w:w="4111" w:type="dxa"/>
            <w:tcBorders>
              <w:top w:val="single" w:sz="4" w:space="0" w:color="auto"/>
              <w:bottom w:val="single" w:sz="4" w:space="0" w:color="auto"/>
              <w:right w:val="single" w:sz="4" w:space="0" w:color="auto"/>
            </w:tcBorders>
          </w:tcPr>
          <w:p w14:paraId="2C35814C" w14:textId="77777777" w:rsidR="0051135D" w:rsidRPr="00A54531" w:rsidRDefault="0051135D" w:rsidP="0051135D">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5.3.2. Măsuri normative necesare aplicării actelor legislative UE</w:t>
            </w:r>
          </w:p>
        </w:tc>
        <w:tc>
          <w:tcPr>
            <w:tcW w:w="5245" w:type="dxa"/>
            <w:tcBorders>
              <w:top w:val="single" w:sz="4" w:space="0" w:color="auto"/>
              <w:left w:val="single" w:sz="4" w:space="0" w:color="auto"/>
              <w:bottom w:val="single" w:sz="4" w:space="0" w:color="auto"/>
            </w:tcBorders>
          </w:tcPr>
          <w:p w14:paraId="1BADF955" w14:textId="5ED4C62C" w:rsidR="0051135D" w:rsidRPr="00A54531" w:rsidRDefault="0051135D" w:rsidP="0051135D">
            <w:pPr>
              <w:autoSpaceDE w:val="0"/>
              <w:autoSpaceDN w:val="0"/>
              <w:adjustRightInd w:val="0"/>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244B325C" w14:textId="77777777" w:rsidTr="000417AB">
        <w:tc>
          <w:tcPr>
            <w:tcW w:w="4111" w:type="dxa"/>
            <w:tcBorders>
              <w:top w:val="single" w:sz="4" w:space="0" w:color="auto"/>
              <w:bottom w:val="single" w:sz="4" w:space="0" w:color="auto"/>
              <w:right w:val="single" w:sz="4" w:space="0" w:color="auto"/>
            </w:tcBorders>
          </w:tcPr>
          <w:p w14:paraId="3048647F" w14:textId="4A6B1F9C" w:rsidR="0051135D" w:rsidRPr="00A54531" w:rsidRDefault="0051135D" w:rsidP="0051135D">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5.4. Hotărâri ale Curții de Justiție a Uniunii Europene</w:t>
            </w:r>
          </w:p>
        </w:tc>
        <w:tc>
          <w:tcPr>
            <w:tcW w:w="5245" w:type="dxa"/>
            <w:tcBorders>
              <w:top w:val="single" w:sz="4" w:space="0" w:color="auto"/>
              <w:left w:val="single" w:sz="4" w:space="0" w:color="auto"/>
              <w:bottom w:val="single" w:sz="4" w:space="0" w:color="auto"/>
            </w:tcBorders>
          </w:tcPr>
          <w:p w14:paraId="64441E4C" w14:textId="1B6D9A3D" w:rsidR="0051135D" w:rsidRPr="00A54531" w:rsidRDefault="0051135D" w:rsidP="0051135D">
            <w:pPr>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6B721D32" w14:textId="77777777" w:rsidTr="000417AB">
        <w:trPr>
          <w:trHeight w:val="961"/>
        </w:trPr>
        <w:tc>
          <w:tcPr>
            <w:tcW w:w="4111" w:type="dxa"/>
            <w:tcBorders>
              <w:top w:val="single" w:sz="4" w:space="0" w:color="auto"/>
              <w:bottom w:val="single" w:sz="4" w:space="0" w:color="auto"/>
              <w:right w:val="single" w:sz="4" w:space="0" w:color="auto"/>
            </w:tcBorders>
          </w:tcPr>
          <w:p w14:paraId="73D7CAB6" w14:textId="7BB329F8" w:rsidR="0051135D" w:rsidRPr="00A54531" w:rsidRDefault="0051135D" w:rsidP="0051135D">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lastRenderedPageBreak/>
              <w:t>5.5. Alte acte normative și/sau documente internaționale din care decurg angajamente asumate</w:t>
            </w:r>
          </w:p>
        </w:tc>
        <w:tc>
          <w:tcPr>
            <w:tcW w:w="5245" w:type="dxa"/>
            <w:tcBorders>
              <w:top w:val="single" w:sz="4" w:space="0" w:color="auto"/>
              <w:left w:val="single" w:sz="4" w:space="0" w:color="auto"/>
              <w:bottom w:val="single" w:sz="4" w:space="0" w:color="auto"/>
            </w:tcBorders>
          </w:tcPr>
          <w:p w14:paraId="38889969" w14:textId="3CC8A704" w:rsidR="0051135D" w:rsidRPr="00A54531" w:rsidRDefault="0051135D" w:rsidP="0051135D">
            <w:pPr>
              <w:spacing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376A15" w:rsidRPr="00A54531" w14:paraId="7FDD0CF3" w14:textId="77777777" w:rsidTr="000417AB">
        <w:trPr>
          <w:trHeight w:val="238"/>
        </w:trPr>
        <w:tc>
          <w:tcPr>
            <w:tcW w:w="4111" w:type="dxa"/>
            <w:tcBorders>
              <w:top w:val="single" w:sz="4" w:space="0" w:color="auto"/>
              <w:bottom w:val="single" w:sz="4" w:space="0" w:color="auto"/>
              <w:right w:val="single" w:sz="4" w:space="0" w:color="auto"/>
            </w:tcBorders>
          </w:tcPr>
          <w:p w14:paraId="13D6EF05" w14:textId="235DF752" w:rsidR="00376A15" w:rsidRPr="00A54531" w:rsidRDefault="00376A15" w:rsidP="00376A15">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5.6. Alte informa</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ii</w:t>
            </w:r>
          </w:p>
        </w:tc>
        <w:tc>
          <w:tcPr>
            <w:tcW w:w="5245" w:type="dxa"/>
            <w:tcBorders>
              <w:top w:val="single" w:sz="4" w:space="0" w:color="auto"/>
              <w:left w:val="single" w:sz="4" w:space="0" w:color="auto"/>
              <w:bottom w:val="single" w:sz="4" w:space="0" w:color="auto"/>
            </w:tcBorders>
          </w:tcPr>
          <w:p w14:paraId="379C3D00" w14:textId="660B1F0D" w:rsidR="00376A15" w:rsidRPr="00A54531" w:rsidRDefault="00446B0B" w:rsidP="00376A15">
            <w:pPr>
              <w:spacing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Nu au fost identificate</w:t>
            </w:r>
          </w:p>
        </w:tc>
      </w:tr>
    </w:tbl>
    <w:p w14:paraId="2A5342E4" w14:textId="77777777" w:rsidR="000978FE" w:rsidRDefault="000978FE" w:rsidP="00E50D18">
      <w:pPr>
        <w:spacing w:after="0" w:line="240" w:lineRule="auto"/>
        <w:jc w:val="center"/>
        <w:rPr>
          <w:rFonts w:ascii="Times New Roman" w:hAnsi="Times New Roman"/>
          <w:b/>
          <w:bCs/>
          <w:color w:val="000000"/>
          <w:sz w:val="24"/>
          <w:szCs w:val="24"/>
          <w:lang w:val="ro-RO"/>
        </w:rPr>
      </w:pPr>
    </w:p>
    <w:p w14:paraId="65424AEE" w14:textId="77777777" w:rsidR="000978FE" w:rsidRDefault="000978FE" w:rsidP="00E50D18">
      <w:pPr>
        <w:spacing w:after="0" w:line="240" w:lineRule="auto"/>
        <w:jc w:val="center"/>
        <w:rPr>
          <w:rFonts w:ascii="Times New Roman" w:hAnsi="Times New Roman"/>
          <w:b/>
          <w:bCs/>
          <w:color w:val="000000"/>
          <w:sz w:val="24"/>
          <w:szCs w:val="24"/>
          <w:lang w:val="ro-RO"/>
        </w:rPr>
      </w:pPr>
    </w:p>
    <w:p w14:paraId="5DFF59FF" w14:textId="5739F394" w:rsidR="007D5B8D" w:rsidRPr="00A54531" w:rsidRDefault="00F024F8"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w:t>
      </w:r>
      <w:r w:rsidR="007D5B8D" w:rsidRPr="00A54531">
        <w:rPr>
          <w:rFonts w:ascii="Times New Roman" w:hAnsi="Times New Roman"/>
          <w:b/>
          <w:bCs/>
          <w:color w:val="000000"/>
          <w:sz w:val="24"/>
          <w:szCs w:val="24"/>
          <w:lang w:val="ro-RO"/>
        </w:rPr>
        <w:t>ec</w:t>
      </w:r>
      <w:r w:rsidR="00227F6E" w:rsidRPr="00A54531">
        <w:rPr>
          <w:rFonts w:ascii="Times New Roman" w:hAnsi="Times New Roman"/>
          <w:b/>
          <w:bCs/>
          <w:color w:val="000000"/>
          <w:sz w:val="24"/>
          <w:szCs w:val="24"/>
          <w:lang w:val="ro-RO"/>
        </w:rPr>
        <w:t>ț</w:t>
      </w:r>
      <w:r w:rsidR="007D5B8D" w:rsidRPr="00A54531">
        <w:rPr>
          <w:rFonts w:ascii="Times New Roman" w:hAnsi="Times New Roman"/>
          <w:b/>
          <w:bCs/>
          <w:color w:val="000000"/>
          <w:sz w:val="24"/>
          <w:szCs w:val="24"/>
          <w:lang w:val="ro-RO"/>
        </w:rPr>
        <w:t>iunea a 6-a</w:t>
      </w:r>
    </w:p>
    <w:p w14:paraId="282C6D0C" w14:textId="77777777" w:rsidR="007D5B8D"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Consultările efectuate în vederea elaborării proiectului de act normativ</w:t>
      </w:r>
    </w:p>
    <w:p w14:paraId="4169129F" w14:textId="77777777" w:rsidR="008F7101" w:rsidRPr="00A54531" w:rsidRDefault="008F7101" w:rsidP="0050626F">
      <w:pPr>
        <w:spacing w:after="120" w:line="240" w:lineRule="auto"/>
        <w:rPr>
          <w:rFonts w:ascii="Times New Roman" w:hAnsi="Times New Roman"/>
          <w:color w:val="000000"/>
          <w:sz w:val="24"/>
          <w:szCs w:val="24"/>
          <w:lang w:val="ro-RO"/>
        </w:rPr>
      </w:pPr>
    </w:p>
    <w:tbl>
      <w:tblPr>
        <w:tblW w:w="9536"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3"/>
        <w:gridCol w:w="5103"/>
      </w:tblGrid>
      <w:tr w:rsidR="0051135D" w:rsidRPr="00A54531" w14:paraId="2C3FE481" w14:textId="77777777" w:rsidTr="0051135D">
        <w:tc>
          <w:tcPr>
            <w:tcW w:w="4433" w:type="dxa"/>
            <w:tcBorders>
              <w:top w:val="single" w:sz="4" w:space="0" w:color="auto"/>
              <w:bottom w:val="single" w:sz="4" w:space="0" w:color="auto"/>
              <w:right w:val="single" w:sz="4" w:space="0" w:color="auto"/>
            </w:tcBorders>
          </w:tcPr>
          <w:p w14:paraId="76FC2B76" w14:textId="19AC2E68" w:rsidR="0051135D" w:rsidRPr="00A54531" w:rsidRDefault="0051135D" w:rsidP="0051135D">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6.1. Informații privind neaplicarea procedurii de participare la elaborarea actelor normative</w:t>
            </w:r>
          </w:p>
        </w:tc>
        <w:tc>
          <w:tcPr>
            <w:tcW w:w="5103" w:type="dxa"/>
            <w:tcBorders>
              <w:top w:val="single" w:sz="4" w:space="0" w:color="auto"/>
              <w:left w:val="single" w:sz="4" w:space="0" w:color="auto"/>
              <w:bottom w:val="single" w:sz="4" w:space="0" w:color="auto"/>
            </w:tcBorders>
          </w:tcPr>
          <w:p w14:paraId="431C3591" w14:textId="34BE87B2" w:rsidR="0051135D" w:rsidRPr="00A54531" w:rsidRDefault="0051135D" w:rsidP="0051135D">
            <w:pPr>
              <w:spacing w:after="0" w:line="240" w:lineRule="auto"/>
              <w:jc w:val="both"/>
              <w:rPr>
                <w:rFonts w:ascii="Times New Roman" w:hAnsi="Times New Roman"/>
                <w:color w:val="000000"/>
                <w:sz w:val="24"/>
                <w:szCs w:val="24"/>
                <w:lang w:val="ro-RO"/>
              </w:rPr>
            </w:pPr>
            <w:proofErr w:type="spellStart"/>
            <w:r>
              <w:rPr>
                <w:rFonts w:ascii="Times New Roman" w:hAnsi="Times New Roman"/>
                <w:sz w:val="24"/>
                <w:szCs w:val="24"/>
              </w:rPr>
              <w:t>Prezentul</w:t>
            </w:r>
            <w:proofErr w:type="spellEnd"/>
            <w:r>
              <w:rPr>
                <w:rFonts w:ascii="Times New Roman" w:hAnsi="Times New Roman"/>
                <w:sz w:val="24"/>
                <w:szCs w:val="24"/>
              </w:rPr>
              <w:t xml:space="preserve"> a</w:t>
            </w:r>
            <w:r w:rsidRPr="0051135D">
              <w:rPr>
                <w:rFonts w:ascii="Times New Roman" w:hAnsi="Times New Roman"/>
                <w:sz w:val="24"/>
                <w:szCs w:val="24"/>
              </w:rPr>
              <w:t xml:space="preserve">ct </w:t>
            </w:r>
            <w:proofErr w:type="spellStart"/>
            <w:r w:rsidRPr="0051135D">
              <w:rPr>
                <w:rFonts w:ascii="Times New Roman" w:hAnsi="Times New Roman"/>
                <w:sz w:val="24"/>
                <w:szCs w:val="24"/>
              </w:rPr>
              <w:t>normativ</w:t>
            </w:r>
            <w:proofErr w:type="spellEnd"/>
            <w:r w:rsidRPr="0051135D">
              <w:rPr>
                <w:rFonts w:ascii="Times New Roman" w:hAnsi="Times New Roman"/>
                <w:sz w:val="24"/>
                <w:szCs w:val="24"/>
              </w:rPr>
              <w:t xml:space="preserve"> </w:t>
            </w:r>
            <w:r>
              <w:rPr>
                <w:rFonts w:ascii="Times New Roman" w:hAnsi="Times New Roman"/>
                <w:sz w:val="24"/>
                <w:szCs w:val="24"/>
              </w:rPr>
              <w:t xml:space="preserve">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afișat</w:t>
            </w:r>
            <w:proofErr w:type="spellEnd"/>
            <w:r>
              <w:rPr>
                <w:rFonts w:ascii="Times New Roman" w:hAnsi="Times New Roman"/>
                <w:sz w:val="24"/>
                <w:szCs w:val="24"/>
              </w:rPr>
              <w:t xml:space="preserve"> pe site-</w:t>
            </w:r>
            <w:proofErr w:type="spellStart"/>
            <w:r>
              <w:rPr>
                <w:rFonts w:ascii="Times New Roman" w:hAnsi="Times New Roman"/>
                <w:sz w:val="24"/>
                <w:szCs w:val="24"/>
              </w:rPr>
              <w:t>ul</w:t>
            </w:r>
            <w:proofErr w:type="spellEnd"/>
            <w:r>
              <w:rPr>
                <w:rFonts w:ascii="Times New Roman" w:hAnsi="Times New Roman"/>
                <w:sz w:val="24"/>
                <w:szCs w:val="24"/>
              </w:rPr>
              <w:t xml:space="preserve"> </w:t>
            </w:r>
            <w:proofErr w:type="spellStart"/>
            <w:r>
              <w:rPr>
                <w:rFonts w:ascii="Times New Roman" w:hAnsi="Times New Roman"/>
                <w:sz w:val="24"/>
                <w:szCs w:val="24"/>
              </w:rPr>
              <w:t>Ministerului</w:t>
            </w:r>
            <w:proofErr w:type="spellEnd"/>
            <w:r>
              <w:rPr>
                <w:rFonts w:ascii="Times New Roman" w:hAnsi="Times New Roman"/>
                <w:sz w:val="24"/>
                <w:szCs w:val="24"/>
              </w:rPr>
              <w:t xml:space="preserve"> </w:t>
            </w:r>
            <w:proofErr w:type="spellStart"/>
            <w:r>
              <w:rPr>
                <w:rFonts w:ascii="Times New Roman" w:hAnsi="Times New Roman"/>
                <w:sz w:val="24"/>
                <w:szCs w:val="24"/>
              </w:rPr>
              <w:t>Transporturilor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Infrastructurii</w:t>
            </w:r>
            <w:proofErr w:type="spellEnd"/>
          </w:p>
        </w:tc>
      </w:tr>
      <w:tr w:rsidR="0051135D" w:rsidRPr="00A54531" w14:paraId="51A62FBB" w14:textId="77777777" w:rsidTr="0051135D">
        <w:tc>
          <w:tcPr>
            <w:tcW w:w="4433" w:type="dxa"/>
            <w:tcBorders>
              <w:top w:val="single" w:sz="4" w:space="0" w:color="auto"/>
              <w:bottom w:val="single" w:sz="4" w:space="0" w:color="auto"/>
              <w:right w:val="single" w:sz="4" w:space="0" w:color="auto"/>
            </w:tcBorders>
          </w:tcPr>
          <w:p w14:paraId="2A2DE0C3" w14:textId="6576F0E9" w:rsidR="0051135D" w:rsidRPr="00A54531" w:rsidRDefault="0051135D" w:rsidP="0051135D">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6.2. Informații privind procesul de consultare cu organizații neguvernamentale, institute de cercetare și alte organisme implicate</w:t>
            </w:r>
          </w:p>
        </w:tc>
        <w:tc>
          <w:tcPr>
            <w:tcW w:w="5103" w:type="dxa"/>
            <w:tcBorders>
              <w:top w:val="single" w:sz="4" w:space="0" w:color="auto"/>
              <w:left w:val="single" w:sz="4" w:space="0" w:color="auto"/>
              <w:bottom w:val="single" w:sz="4" w:space="0" w:color="auto"/>
            </w:tcBorders>
          </w:tcPr>
          <w:p w14:paraId="3D145FA6" w14:textId="580CB583" w:rsidR="0051135D" w:rsidRPr="00A54531" w:rsidRDefault="0051135D" w:rsidP="0051135D">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2154412E" w14:textId="77777777" w:rsidTr="0051135D">
        <w:tc>
          <w:tcPr>
            <w:tcW w:w="4433" w:type="dxa"/>
            <w:tcBorders>
              <w:top w:val="single" w:sz="4" w:space="0" w:color="auto"/>
              <w:bottom w:val="single" w:sz="4" w:space="0" w:color="auto"/>
              <w:right w:val="single" w:sz="4" w:space="0" w:color="auto"/>
            </w:tcBorders>
          </w:tcPr>
          <w:p w14:paraId="6F81FD43" w14:textId="36A2F105" w:rsidR="0051135D" w:rsidRPr="00A54531" w:rsidRDefault="0051135D" w:rsidP="0051135D">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6.3. Informații despre consultările organizate cu autoritățile administrației publice locale</w:t>
            </w:r>
          </w:p>
        </w:tc>
        <w:tc>
          <w:tcPr>
            <w:tcW w:w="5103" w:type="dxa"/>
            <w:tcBorders>
              <w:top w:val="single" w:sz="4" w:space="0" w:color="auto"/>
              <w:left w:val="single" w:sz="4" w:space="0" w:color="auto"/>
              <w:bottom w:val="single" w:sz="4" w:space="0" w:color="auto"/>
            </w:tcBorders>
          </w:tcPr>
          <w:p w14:paraId="68DDD57E" w14:textId="565F9E4A" w:rsidR="0051135D" w:rsidRPr="00A54531" w:rsidRDefault="0051135D" w:rsidP="0051135D">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51135D" w:rsidRPr="00A54531" w14:paraId="6E0C559D" w14:textId="77777777" w:rsidTr="0051135D">
        <w:tc>
          <w:tcPr>
            <w:tcW w:w="4433" w:type="dxa"/>
            <w:tcBorders>
              <w:top w:val="single" w:sz="4" w:space="0" w:color="auto"/>
              <w:bottom w:val="single" w:sz="4" w:space="0" w:color="auto"/>
              <w:right w:val="single" w:sz="4" w:space="0" w:color="auto"/>
            </w:tcBorders>
          </w:tcPr>
          <w:p w14:paraId="38554599" w14:textId="2405186C" w:rsidR="0051135D" w:rsidRPr="00A54531" w:rsidRDefault="0051135D" w:rsidP="0051135D">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6.4. Informații privind puncte de vedere/opinii emise de organisme consultative constituite prin acte normative</w:t>
            </w:r>
          </w:p>
        </w:tc>
        <w:tc>
          <w:tcPr>
            <w:tcW w:w="5103" w:type="dxa"/>
            <w:tcBorders>
              <w:top w:val="single" w:sz="4" w:space="0" w:color="auto"/>
              <w:left w:val="single" w:sz="4" w:space="0" w:color="auto"/>
              <w:bottom w:val="single" w:sz="4" w:space="0" w:color="auto"/>
            </w:tcBorders>
          </w:tcPr>
          <w:p w14:paraId="3A5BC7CA" w14:textId="4A64D231" w:rsidR="0051135D" w:rsidRPr="0051135D" w:rsidRDefault="0051135D" w:rsidP="0051135D">
            <w:pPr>
              <w:spacing w:after="0" w:line="240" w:lineRule="auto"/>
              <w:jc w:val="both"/>
              <w:rPr>
                <w:rFonts w:ascii="Times New Roman" w:hAnsi="Times New Roman"/>
                <w:color w:val="000000"/>
                <w:sz w:val="24"/>
                <w:szCs w:val="24"/>
                <w:lang w:val="ro-RO"/>
              </w:rPr>
            </w:pPr>
            <w:proofErr w:type="spellStart"/>
            <w:r w:rsidRPr="00CE60B3">
              <w:rPr>
                <w:rFonts w:ascii="Times New Roman" w:hAnsi="Times New Roman"/>
                <w:sz w:val="24"/>
                <w:szCs w:val="24"/>
              </w:rPr>
              <w:t>Proiectul</w:t>
            </w:r>
            <w:proofErr w:type="spellEnd"/>
            <w:r w:rsidRPr="00CE60B3">
              <w:rPr>
                <w:rFonts w:ascii="Times New Roman" w:hAnsi="Times New Roman"/>
                <w:sz w:val="24"/>
                <w:szCs w:val="24"/>
              </w:rPr>
              <w:t xml:space="preserve"> de act </w:t>
            </w:r>
            <w:proofErr w:type="spellStart"/>
            <w:r w:rsidRPr="00CE60B3">
              <w:rPr>
                <w:rFonts w:ascii="Times New Roman" w:hAnsi="Times New Roman"/>
                <w:sz w:val="24"/>
                <w:szCs w:val="24"/>
              </w:rPr>
              <w:t>normativ</w:t>
            </w:r>
            <w:proofErr w:type="spellEnd"/>
            <w:r w:rsidRPr="00CE60B3">
              <w:rPr>
                <w:rFonts w:ascii="Times New Roman" w:hAnsi="Times New Roman"/>
                <w:sz w:val="24"/>
                <w:szCs w:val="24"/>
              </w:rPr>
              <w:t xml:space="preserve"> nu se </w:t>
            </w:r>
            <w:proofErr w:type="spellStart"/>
            <w:r w:rsidRPr="00CE60B3">
              <w:rPr>
                <w:rFonts w:ascii="Times New Roman" w:hAnsi="Times New Roman"/>
                <w:sz w:val="24"/>
                <w:szCs w:val="24"/>
              </w:rPr>
              <w:t>referă</w:t>
            </w:r>
            <w:proofErr w:type="spellEnd"/>
            <w:r w:rsidRPr="00CE60B3">
              <w:rPr>
                <w:rFonts w:ascii="Times New Roman" w:hAnsi="Times New Roman"/>
                <w:sz w:val="24"/>
                <w:szCs w:val="24"/>
              </w:rPr>
              <w:t xml:space="preserve"> la </w:t>
            </w:r>
            <w:proofErr w:type="spellStart"/>
            <w:r w:rsidRPr="00CE60B3">
              <w:rPr>
                <w:rFonts w:ascii="Times New Roman" w:hAnsi="Times New Roman"/>
                <w:sz w:val="24"/>
                <w:szCs w:val="24"/>
              </w:rPr>
              <w:t>acest</w:t>
            </w:r>
            <w:proofErr w:type="spellEnd"/>
            <w:r w:rsidRPr="00CE60B3">
              <w:rPr>
                <w:rFonts w:ascii="Times New Roman" w:hAnsi="Times New Roman"/>
                <w:sz w:val="24"/>
                <w:szCs w:val="24"/>
              </w:rPr>
              <w:t xml:space="preserve"> </w:t>
            </w:r>
            <w:proofErr w:type="spellStart"/>
            <w:r w:rsidRPr="00CE60B3">
              <w:rPr>
                <w:rFonts w:ascii="Times New Roman" w:hAnsi="Times New Roman"/>
                <w:sz w:val="24"/>
                <w:szCs w:val="24"/>
              </w:rPr>
              <w:t>domeniu</w:t>
            </w:r>
            <w:proofErr w:type="spellEnd"/>
          </w:p>
        </w:tc>
      </w:tr>
      <w:tr w:rsidR="001F76B1" w:rsidRPr="00A54531" w14:paraId="025305A7" w14:textId="77777777" w:rsidTr="0051135D">
        <w:tc>
          <w:tcPr>
            <w:tcW w:w="4433" w:type="dxa"/>
            <w:tcBorders>
              <w:top w:val="single" w:sz="4" w:space="0" w:color="auto"/>
              <w:bottom w:val="single" w:sz="4" w:space="0" w:color="auto"/>
              <w:right w:val="single" w:sz="4" w:space="0" w:color="auto"/>
            </w:tcBorders>
          </w:tcPr>
          <w:p w14:paraId="6A3D61F1" w14:textId="18B97D9E" w:rsidR="007D5B8D" w:rsidRPr="00A54531" w:rsidRDefault="0083285B" w:rsidP="0083285B">
            <w:pPr>
              <w:spacing w:after="0" w:line="240" w:lineRule="auto"/>
              <w:rPr>
                <w:rFonts w:ascii="Times New Roman" w:hAnsi="Times New Roman"/>
                <w:color w:val="000000"/>
                <w:sz w:val="24"/>
                <w:szCs w:val="24"/>
                <w:lang w:val="ro-RO"/>
              </w:rPr>
            </w:pPr>
            <w:r w:rsidRPr="00A54531">
              <w:rPr>
                <w:rFonts w:ascii="Times New Roman" w:hAnsi="Times New Roman"/>
                <w:color w:val="000000"/>
                <w:sz w:val="24"/>
                <w:szCs w:val="24"/>
                <w:lang w:val="ro-RO"/>
              </w:rPr>
              <w:t>6.5. Informa</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ii privind avizarea de către:</w:t>
            </w:r>
            <w:r w:rsidRPr="00A54531">
              <w:rPr>
                <w:rFonts w:ascii="Times New Roman" w:hAnsi="Times New Roman"/>
                <w:color w:val="000000"/>
                <w:sz w:val="24"/>
                <w:szCs w:val="24"/>
                <w:lang w:val="ro-RO"/>
              </w:rPr>
              <w:br/>
              <w:t> a) Consiliul Legislativ</w:t>
            </w:r>
            <w:r w:rsidRPr="00A54531">
              <w:rPr>
                <w:rFonts w:ascii="Times New Roman" w:hAnsi="Times New Roman"/>
                <w:color w:val="000000"/>
                <w:sz w:val="24"/>
                <w:szCs w:val="24"/>
                <w:lang w:val="ro-RO"/>
              </w:rPr>
              <w:br/>
              <w:t xml:space="preserve"> b) Consiliul Suprem de Apărare a </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ării</w:t>
            </w:r>
            <w:r w:rsidRPr="00A54531">
              <w:rPr>
                <w:rFonts w:ascii="Times New Roman" w:hAnsi="Times New Roman"/>
                <w:color w:val="000000"/>
                <w:sz w:val="24"/>
                <w:szCs w:val="24"/>
                <w:lang w:val="ro-RO"/>
              </w:rPr>
              <w:br/>
              <w:t xml:space="preserve"> c) Consiliul Economic </w:t>
            </w:r>
            <w:r w:rsidR="00227F6E" w:rsidRPr="00A54531">
              <w:rPr>
                <w:rFonts w:ascii="Times New Roman" w:hAnsi="Times New Roman"/>
                <w:color w:val="000000"/>
                <w:sz w:val="24"/>
                <w:szCs w:val="24"/>
                <w:lang w:val="ro-RO"/>
              </w:rPr>
              <w:t>ș</w:t>
            </w:r>
            <w:r w:rsidRPr="00A54531">
              <w:rPr>
                <w:rFonts w:ascii="Times New Roman" w:hAnsi="Times New Roman"/>
                <w:color w:val="000000"/>
                <w:sz w:val="24"/>
                <w:szCs w:val="24"/>
                <w:lang w:val="ro-RO"/>
              </w:rPr>
              <w:t>i Social</w:t>
            </w:r>
            <w:r w:rsidRPr="00A54531">
              <w:rPr>
                <w:rFonts w:ascii="Times New Roman" w:hAnsi="Times New Roman"/>
                <w:color w:val="000000"/>
                <w:sz w:val="24"/>
                <w:szCs w:val="24"/>
                <w:lang w:val="ro-RO"/>
              </w:rPr>
              <w:br/>
              <w:t> d) Consiliul Concuren</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ei</w:t>
            </w:r>
            <w:r w:rsidRPr="00A54531">
              <w:rPr>
                <w:rFonts w:ascii="Times New Roman" w:hAnsi="Times New Roman"/>
                <w:color w:val="000000"/>
                <w:sz w:val="24"/>
                <w:szCs w:val="24"/>
                <w:lang w:val="ro-RO"/>
              </w:rPr>
              <w:br/>
              <w:t> e) Curtea de Conturi</w:t>
            </w:r>
          </w:p>
        </w:tc>
        <w:tc>
          <w:tcPr>
            <w:tcW w:w="5103" w:type="dxa"/>
            <w:tcBorders>
              <w:top w:val="single" w:sz="4" w:space="0" w:color="auto"/>
              <w:left w:val="single" w:sz="4" w:space="0" w:color="auto"/>
              <w:bottom w:val="single" w:sz="4" w:space="0" w:color="auto"/>
            </w:tcBorders>
          </w:tcPr>
          <w:p w14:paraId="0BD9246D" w14:textId="77777777" w:rsidR="00A9097C" w:rsidRDefault="00A9097C" w:rsidP="00C82799">
            <w:pPr>
              <w:spacing w:after="0" w:line="240" w:lineRule="auto"/>
              <w:jc w:val="both"/>
              <w:rPr>
                <w:rFonts w:ascii="Times New Roman" w:hAnsi="Times New Roman"/>
                <w:color w:val="000000"/>
                <w:sz w:val="24"/>
                <w:szCs w:val="24"/>
                <w:lang w:val="ro-RO"/>
              </w:rPr>
            </w:pPr>
          </w:p>
          <w:p w14:paraId="5D6B8ED2" w14:textId="4DAAB451" w:rsidR="005A5BA8" w:rsidRPr="00A54531" w:rsidRDefault="00A9097C" w:rsidP="00C82799">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Necesită </w:t>
            </w:r>
            <w:r w:rsidRPr="00A9097C">
              <w:rPr>
                <w:rFonts w:ascii="Times New Roman" w:hAnsi="Times New Roman"/>
                <w:color w:val="000000"/>
                <w:sz w:val="24"/>
                <w:szCs w:val="24"/>
                <w:lang w:val="ro-RO"/>
              </w:rPr>
              <w:t>avizul Consiliului Legislativ</w:t>
            </w:r>
          </w:p>
        </w:tc>
      </w:tr>
      <w:tr w:rsidR="001F76B1" w:rsidRPr="00A54531" w14:paraId="19CC1324" w14:textId="77777777" w:rsidTr="0051135D">
        <w:tc>
          <w:tcPr>
            <w:tcW w:w="4433" w:type="dxa"/>
            <w:tcBorders>
              <w:top w:val="single" w:sz="4" w:space="0" w:color="auto"/>
              <w:bottom w:val="single" w:sz="4" w:space="0" w:color="auto"/>
              <w:right w:val="single" w:sz="4" w:space="0" w:color="auto"/>
            </w:tcBorders>
          </w:tcPr>
          <w:p w14:paraId="460C98B5" w14:textId="336E8543" w:rsidR="007D5B8D" w:rsidRPr="00A54531" w:rsidRDefault="007D5B8D" w:rsidP="00E50D18">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6</w:t>
            </w:r>
            <w:r w:rsidR="0083285B" w:rsidRPr="00A54531">
              <w:rPr>
                <w:rFonts w:ascii="Times New Roman" w:hAnsi="Times New Roman"/>
                <w:color w:val="000000"/>
                <w:sz w:val="24"/>
                <w:szCs w:val="24"/>
                <w:lang w:val="ro-RO"/>
              </w:rPr>
              <w:t>.6</w:t>
            </w:r>
            <w:r w:rsidRPr="00A54531">
              <w:rPr>
                <w:rFonts w:ascii="Times New Roman" w:hAnsi="Times New Roman"/>
                <w:color w:val="000000"/>
                <w:sz w:val="24"/>
                <w:szCs w:val="24"/>
                <w:lang w:val="ro-RO"/>
              </w:rPr>
              <w:t>. Alte informa</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ii</w:t>
            </w:r>
          </w:p>
        </w:tc>
        <w:tc>
          <w:tcPr>
            <w:tcW w:w="5103" w:type="dxa"/>
            <w:tcBorders>
              <w:top w:val="single" w:sz="4" w:space="0" w:color="auto"/>
              <w:left w:val="single" w:sz="4" w:space="0" w:color="auto"/>
              <w:bottom w:val="single" w:sz="4" w:space="0" w:color="auto"/>
            </w:tcBorders>
          </w:tcPr>
          <w:p w14:paraId="6C4B24B5" w14:textId="72AFF346" w:rsidR="007D5B8D" w:rsidRPr="00A54531" w:rsidRDefault="00446B0B" w:rsidP="00E50D18">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Nu </w:t>
            </w:r>
            <w:r w:rsidR="0051135D">
              <w:rPr>
                <w:rFonts w:ascii="Times New Roman" w:hAnsi="Times New Roman"/>
                <w:color w:val="000000"/>
                <w:sz w:val="24"/>
                <w:szCs w:val="24"/>
                <w:lang w:val="ro-RO"/>
              </w:rPr>
              <w:t>au fost identificate</w:t>
            </w:r>
          </w:p>
        </w:tc>
      </w:tr>
    </w:tbl>
    <w:p w14:paraId="45070865" w14:textId="77777777" w:rsidR="007D5B8D" w:rsidRPr="00A54531" w:rsidRDefault="007D5B8D" w:rsidP="00E50D18">
      <w:pPr>
        <w:spacing w:after="0" w:line="240" w:lineRule="auto"/>
        <w:jc w:val="both"/>
        <w:rPr>
          <w:rFonts w:ascii="Times New Roman" w:hAnsi="Times New Roman"/>
          <w:b/>
          <w:bCs/>
          <w:color w:val="000000"/>
          <w:sz w:val="24"/>
          <w:szCs w:val="24"/>
          <w:lang w:val="ro-RO"/>
        </w:rPr>
      </w:pPr>
    </w:p>
    <w:p w14:paraId="5C176EEE" w14:textId="77777777" w:rsidR="000978FE" w:rsidRDefault="000978FE" w:rsidP="00E50D18">
      <w:pPr>
        <w:spacing w:after="0" w:line="240" w:lineRule="auto"/>
        <w:jc w:val="center"/>
        <w:rPr>
          <w:rFonts w:ascii="Times New Roman" w:hAnsi="Times New Roman"/>
          <w:b/>
          <w:bCs/>
          <w:color w:val="000000"/>
          <w:sz w:val="24"/>
          <w:szCs w:val="24"/>
          <w:lang w:val="ro-RO"/>
        </w:rPr>
      </w:pPr>
    </w:p>
    <w:p w14:paraId="39D9ECFF" w14:textId="3B418851" w:rsidR="007D5B8D" w:rsidRPr="00A54531" w:rsidRDefault="007D5B8D" w:rsidP="00E50D18">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w:t>
      </w:r>
      <w:r w:rsidR="00227F6E" w:rsidRPr="00A54531">
        <w:rPr>
          <w:rFonts w:ascii="Times New Roman" w:hAnsi="Times New Roman"/>
          <w:b/>
          <w:bCs/>
          <w:color w:val="000000"/>
          <w:sz w:val="24"/>
          <w:szCs w:val="24"/>
          <w:lang w:val="ro-RO"/>
        </w:rPr>
        <w:t>ț</w:t>
      </w:r>
      <w:r w:rsidRPr="00A54531">
        <w:rPr>
          <w:rFonts w:ascii="Times New Roman" w:hAnsi="Times New Roman"/>
          <w:b/>
          <w:bCs/>
          <w:color w:val="000000"/>
          <w:sz w:val="24"/>
          <w:szCs w:val="24"/>
          <w:lang w:val="ro-RO"/>
        </w:rPr>
        <w:t>iunea a 7-a</w:t>
      </w:r>
    </w:p>
    <w:p w14:paraId="7865D876" w14:textId="22A2C275" w:rsidR="007D5B8D" w:rsidRDefault="0089744F" w:rsidP="00E50D18">
      <w:pPr>
        <w:spacing w:after="12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Activită</w:t>
      </w:r>
      <w:r w:rsidR="00227F6E" w:rsidRPr="00A54531">
        <w:rPr>
          <w:rFonts w:ascii="Times New Roman" w:hAnsi="Times New Roman"/>
          <w:b/>
          <w:color w:val="000000"/>
          <w:sz w:val="24"/>
          <w:szCs w:val="24"/>
          <w:lang w:val="ro-RO"/>
        </w:rPr>
        <w:t>ț</w:t>
      </w:r>
      <w:r w:rsidRPr="00A54531">
        <w:rPr>
          <w:rFonts w:ascii="Times New Roman" w:hAnsi="Times New Roman"/>
          <w:b/>
          <w:color w:val="000000"/>
          <w:sz w:val="24"/>
          <w:szCs w:val="24"/>
          <w:lang w:val="ro-RO"/>
        </w:rPr>
        <w:t xml:space="preserve">i de informare publică privind elaborarea </w:t>
      </w:r>
      <w:r w:rsidR="00227F6E" w:rsidRPr="00A54531">
        <w:rPr>
          <w:rFonts w:ascii="Times New Roman" w:hAnsi="Times New Roman"/>
          <w:b/>
          <w:color w:val="000000"/>
          <w:sz w:val="24"/>
          <w:szCs w:val="24"/>
          <w:lang w:val="ro-RO"/>
        </w:rPr>
        <w:t>ș</w:t>
      </w:r>
      <w:r w:rsidRPr="00A54531">
        <w:rPr>
          <w:rFonts w:ascii="Times New Roman" w:hAnsi="Times New Roman"/>
          <w:b/>
          <w:color w:val="000000"/>
          <w:sz w:val="24"/>
          <w:szCs w:val="24"/>
          <w:lang w:val="ro-RO"/>
        </w:rPr>
        <w:t>i implementarea proiectului de act normativ</w:t>
      </w:r>
    </w:p>
    <w:p w14:paraId="7BF4B21F" w14:textId="77777777" w:rsidR="000978FE" w:rsidRPr="00A54531" w:rsidRDefault="000978FE" w:rsidP="00E50D18">
      <w:pPr>
        <w:spacing w:after="120" w:line="240" w:lineRule="auto"/>
        <w:jc w:val="center"/>
        <w:rPr>
          <w:rFonts w:ascii="Times New Roman" w:hAnsi="Times New Roman"/>
          <w:b/>
          <w:color w:val="000000"/>
          <w:sz w:val="24"/>
          <w:szCs w:val="24"/>
          <w:lang w:val="ro-RO"/>
        </w:rPr>
      </w:pPr>
    </w:p>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103"/>
      </w:tblGrid>
      <w:tr w:rsidR="001F76B1" w:rsidRPr="00A54531" w14:paraId="3F78B547" w14:textId="77777777" w:rsidTr="000978FE">
        <w:tc>
          <w:tcPr>
            <w:tcW w:w="4395" w:type="dxa"/>
            <w:tcBorders>
              <w:top w:val="single" w:sz="4" w:space="0" w:color="auto"/>
              <w:bottom w:val="single" w:sz="4" w:space="0" w:color="auto"/>
              <w:right w:val="single" w:sz="4" w:space="0" w:color="auto"/>
            </w:tcBorders>
          </w:tcPr>
          <w:p w14:paraId="62C05951" w14:textId="2918EFC9" w:rsidR="007D5B8D" w:rsidRPr="00A54531" w:rsidRDefault="0089744F" w:rsidP="00E50D18">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7.</w:t>
            </w:r>
            <w:r w:rsidR="007D5B8D" w:rsidRPr="00A54531">
              <w:rPr>
                <w:rFonts w:ascii="Times New Roman" w:hAnsi="Times New Roman"/>
                <w:color w:val="000000"/>
                <w:sz w:val="24"/>
                <w:szCs w:val="24"/>
                <w:lang w:val="ro-RO"/>
              </w:rPr>
              <w:t xml:space="preserve">1. </w:t>
            </w:r>
            <w:r w:rsidRPr="00A54531">
              <w:rPr>
                <w:rFonts w:ascii="Times New Roman" w:hAnsi="Times New Roman"/>
                <w:color w:val="000000"/>
                <w:sz w:val="24"/>
                <w:szCs w:val="24"/>
                <w:lang w:val="ro-RO"/>
              </w:rPr>
              <w:t>Informarea societă</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ii civile cu privire la elaborarea proiectului de act normativ</w:t>
            </w:r>
          </w:p>
        </w:tc>
        <w:tc>
          <w:tcPr>
            <w:tcW w:w="5103" w:type="dxa"/>
            <w:tcBorders>
              <w:top w:val="single" w:sz="4" w:space="0" w:color="auto"/>
              <w:left w:val="single" w:sz="4" w:space="0" w:color="auto"/>
              <w:bottom w:val="single" w:sz="4" w:space="0" w:color="auto"/>
            </w:tcBorders>
          </w:tcPr>
          <w:p w14:paraId="1E0BA2FE" w14:textId="39FA26B4" w:rsidR="00CE6810" w:rsidRPr="00A54531" w:rsidRDefault="0051135D" w:rsidP="0047370B">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P</w:t>
            </w:r>
            <w:r w:rsidR="00A9097C" w:rsidRPr="00A9097C">
              <w:rPr>
                <w:rFonts w:ascii="Times New Roman" w:hAnsi="Times New Roman"/>
                <w:color w:val="000000"/>
                <w:sz w:val="24"/>
                <w:szCs w:val="24"/>
                <w:lang w:val="ro-RO"/>
              </w:rPr>
              <w:t xml:space="preserve">roiectul </w:t>
            </w:r>
            <w:r>
              <w:rPr>
                <w:rFonts w:ascii="Times New Roman" w:hAnsi="Times New Roman"/>
                <w:color w:val="000000"/>
                <w:sz w:val="24"/>
                <w:szCs w:val="24"/>
                <w:lang w:val="ro-RO"/>
              </w:rPr>
              <w:t>prezentului</w:t>
            </w:r>
            <w:r w:rsidR="00A9097C" w:rsidRPr="00A9097C">
              <w:rPr>
                <w:rFonts w:ascii="Times New Roman" w:hAnsi="Times New Roman"/>
                <w:color w:val="000000"/>
                <w:sz w:val="24"/>
                <w:szCs w:val="24"/>
                <w:lang w:val="ro-RO"/>
              </w:rPr>
              <w:t xml:space="preserve"> act normativ a îndeplinit procedura </w:t>
            </w:r>
            <w:r>
              <w:rPr>
                <w:rFonts w:ascii="Times New Roman" w:hAnsi="Times New Roman"/>
                <w:color w:val="000000"/>
                <w:sz w:val="24"/>
                <w:szCs w:val="24"/>
                <w:lang w:val="ro-RO"/>
              </w:rPr>
              <w:t>prevăzută de dispozițiile</w:t>
            </w:r>
            <w:r w:rsidR="00A9097C" w:rsidRPr="00A9097C">
              <w:rPr>
                <w:rFonts w:ascii="Times New Roman" w:hAnsi="Times New Roman"/>
                <w:color w:val="000000"/>
                <w:sz w:val="24"/>
                <w:szCs w:val="24"/>
                <w:lang w:val="ro-RO"/>
              </w:rPr>
              <w:t xml:space="preserve"> Leg</w:t>
            </w:r>
            <w:r>
              <w:rPr>
                <w:rFonts w:ascii="Times New Roman" w:hAnsi="Times New Roman"/>
                <w:color w:val="000000"/>
                <w:sz w:val="24"/>
                <w:szCs w:val="24"/>
                <w:lang w:val="ro-RO"/>
              </w:rPr>
              <w:t>ii</w:t>
            </w:r>
            <w:r w:rsidR="00A9097C" w:rsidRPr="00A9097C">
              <w:rPr>
                <w:rFonts w:ascii="Times New Roman" w:hAnsi="Times New Roman"/>
                <w:color w:val="000000"/>
                <w:sz w:val="24"/>
                <w:szCs w:val="24"/>
                <w:lang w:val="ro-RO"/>
              </w:rPr>
              <w:t xml:space="preserve"> nr. 52/2003 privind transparență decizională în administrația publică, </w:t>
            </w:r>
            <w:r>
              <w:rPr>
                <w:rFonts w:ascii="Times New Roman" w:hAnsi="Times New Roman"/>
                <w:color w:val="000000"/>
                <w:sz w:val="24"/>
                <w:szCs w:val="24"/>
                <w:lang w:val="ro-RO"/>
              </w:rPr>
              <w:t>republicată</w:t>
            </w:r>
            <w:r w:rsidR="00A9097C" w:rsidRPr="00A9097C">
              <w:rPr>
                <w:rFonts w:ascii="Times New Roman" w:hAnsi="Times New Roman"/>
                <w:color w:val="000000"/>
                <w:sz w:val="24"/>
                <w:szCs w:val="24"/>
                <w:lang w:val="ro-RO"/>
              </w:rPr>
              <w:t>.</w:t>
            </w:r>
          </w:p>
        </w:tc>
      </w:tr>
      <w:tr w:rsidR="001F76B1" w:rsidRPr="00A54531" w14:paraId="5FA0B004" w14:textId="77777777" w:rsidTr="000978FE">
        <w:tc>
          <w:tcPr>
            <w:tcW w:w="4395" w:type="dxa"/>
            <w:tcBorders>
              <w:top w:val="single" w:sz="4" w:space="0" w:color="auto"/>
              <w:bottom w:val="single" w:sz="4" w:space="0" w:color="auto"/>
              <w:right w:val="single" w:sz="4" w:space="0" w:color="auto"/>
            </w:tcBorders>
          </w:tcPr>
          <w:p w14:paraId="14CF37D1" w14:textId="01F6201C" w:rsidR="007D5B8D" w:rsidRPr="00A54531" w:rsidRDefault="0089744F" w:rsidP="00D9391B">
            <w:pPr>
              <w:spacing w:after="0" w:line="240" w:lineRule="auto"/>
              <w:ind w:right="46"/>
              <w:jc w:val="both"/>
              <w:rPr>
                <w:rFonts w:ascii="Times New Roman" w:hAnsi="Times New Roman"/>
                <w:color w:val="000000"/>
                <w:sz w:val="24"/>
                <w:szCs w:val="24"/>
                <w:lang w:val="ro-RO"/>
              </w:rPr>
            </w:pPr>
            <w:r w:rsidRPr="00A54531">
              <w:rPr>
                <w:rFonts w:ascii="Times New Roman" w:hAnsi="Times New Roman"/>
                <w:color w:val="000000"/>
                <w:sz w:val="24"/>
                <w:szCs w:val="24"/>
                <w:lang w:val="ro-RO"/>
              </w:rPr>
              <w:t>7.2. Informarea societă</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 xml:space="preserve">ii civile cu privire la eventualul impact asupra mediului în urma implementării proiectului de act normativ, precum </w:t>
            </w:r>
            <w:r w:rsidR="00227F6E" w:rsidRPr="00A54531">
              <w:rPr>
                <w:rFonts w:ascii="Times New Roman" w:hAnsi="Times New Roman"/>
                <w:color w:val="000000"/>
                <w:sz w:val="24"/>
                <w:szCs w:val="24"/>
                <w:lang w:val="ro-RO"/>
              </w:rPr>
              <w:t>ș</w:t>
            </w:r>
            <w:r w:rsidRPr="00A54531">
              <w:rPr>
                <w:rFonts w:ascii="Times New Roman" w:hAnsi="Times New Roman"/>
                <w:color w:val="000000"/>
                <w:sz w:val="24"/>
                <w:szCs w:val="24"/>
                <w:lang w:val="ro-RO"/>
              </w:rPr>
              <w:t>i efectele asupra sănătă</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 xml:space="preserve">ii </w:t>
            </w:r>
            <w:r w:rsidR="00227F6E" w:rsidRPr="00A54531">
              <w:rPr>
                <w:rFonts w:ascii="Times New Roman" w:hAnsi="Times New Roman"/>
                <w:color w:val="000000"/>
                <w:sz w:val="24"/>
                <w:szCs w:val="24"/>
                <w:lang w:val="ro-RO"/>
              </w:rPr>
              <w:t>ș</w:t>
            </w:r>
            <w:r w:rsidRPr="00A54531">
              <w:rPr>
                <w:rFonts w:ascii="Times New Roman" w:hAnsi="Times New Roman"/>
                <w:color w:val="000000"/>
                <w:sz w:val="24"/>
                <w:szCs w:val="24"/>
                <w:lang w:val="ro-RO"/>
              </w:rPr>
              <w:t>i securită</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ii cetă</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enilor sau diversită</w:t>
            </w:r>
            <w:r w:rsidR="00227F6E" w:rsidRPr="00A54531">
              <w:rPr>
                <w:rFonts w:ascii="Times New Roman" w:hAnsi="Times New Roman"/>
                <w:color w:val="000000"/>
                <w:sz w:val="24"/>
                <w:szCs w:val="24"/>
                <w:lang w:val="ro-RO"/>
              </w:rPr>
              <w:t>ț</w:t>
            </w:r>
            <w:r w:rsidRPr="00A54531">
              <w:rPr>
                <w:rFonts w:ascii="Times New Roman" w:hAnsi="Times New Roman"/>
                <w:color w:val="000000"/>
                <w:sz w:val="24"/>
                <w:szCs w:val="24"/>
                <w:lang w:val="ro-RO"/>
              </w:rPr>
              <w:t>ii biologice</w:t>
            </w:r>
          </w:p>
        </w:tc>
        <w:tc>
          <w:tcPr>
            <w:tcW w:w="5103" w:type="dxa"/>
            <w:tcBorders>
              <w:top w:val="single" w:sz="4" w:space="0" w:color="auto"/>
              <w:left w:val="single" w:sz="4" w:space="0" w:color="auto"/>
              <w:bottom w:val="single" w:sz="4" w:space="0" w:color="auto"/>
            </w:tcBorders>
          </w:tcPr>
          <w:p w14:paraId="6C9D0A4A" w14:textId="020205BD" w:rsidR="007D5B8D" w:rsidRPr="00A54531" w:rsidRDefault="0051135D" w:rsidP="00E50D18">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P</w:t>
            </w:r>
            <w:r w:rsidRPr="00A9097C">
              <w:rPr>
                <w:rFonts w:ascii="Times New Roman" w:hAnsi="Times New Roman"/>
                <w:color w:val="000000"/>
                <w:sz w:val="24"/>
                <w:szCs w:val="24"/>
                <w:lang w:val="ro-RO"/>
              </w:rPr>
              <w:t xml:space="preserve">roiectul </w:t>
            </w:r>
            <w:r>
              <w:rPr>
                <w:rFonts w:ascii="Times New Roman" w:hAnsi="Times New Roman"/>
                <w:color w:val="000000"/>
                <w:sz w:val="24"/>
                <w:szCs w:val="24"/>
                <w:lang w:val="ro-RO"/>
              </w:rPr>
              <w:t>prezentului</w:t>
            </w:r>
            <w:r w:rsidRPr="00A9097C">
              <w:rPr>
                <w:rFonts w:ascii="Times New Roman" w:hAnsi="Times New Roman"/>
                <w:color w:val="000000"/>
                <w:sz w:val="24"/>
                <w:szCs w:val="24"/>
                <w:lang w:val="ro-RO"/>
              </w:rPr>
              <w:t xml:space="preserve"> act normativ</w:t>
            </w:r>
            <w:r>
              <w:rPr>
                <w:rFonts w:ascii="Times New Roman" w:hAnsi="Times New Roman"/>
                <w:color w:val="000000"/>
                <w:sz w:val="24"/>
                <w:szCs w:val="24"/>
                <w:lang w:val="ro-RO"/>
              </w:rPr>
              <w:t xml:space="preserve"> nu produce niciun impact asupra mediului.</w:t>
            </w:r>
          </w:p>
        </w:tc>
      </w:tr>
    </w:tbl>
    <w:p w14:paraId="1097015D" w14:textId="25B41171" w:rsidR="00D95B54" w:rsidRPr="00D95B54" w:rsidRDefault="00D95B54" w:rsidP="00D95B54">
      <w:pPr>
        <w:rPr>
          <w:rFonts w:ascii="Times New Roman" w:hAnsi="Times New Roman"/>
          <w:sz w:val="24"/>
          <w:szCs w:val="24"/>
          <w:lang w:val="ro-RO"/>
        </w:rPr>
      </w:pPr>
    </w:p>
    <w:p w14:paraId="570B1FED" w14:textId="77777777" w:rsidR="000978FE" w:rsidRDefault="000978FE" w:rsidP="008D70AE">
      <w:pPr>
        <w:spacing w:after="0" w:line="240" w:lineRule="auto"/>
        <w:rPr>
          <w:rFonts w:ascii="Times New Roman" w:hAnsi="Times New Roman"/>
          <w:sz w:val="24"/>
          <w:szCs w:val="24"/>
          <w:lang w:val="ro-RO"/>
        </w:rPr>
      </w:pPr>
    </w:p>
    <w:p w14:paraId="6A6D08A9" w14:textId="77777777" w:rsidR="000978FE" w:rsidRDefault="000978FE">
      <w:pPr>
        <w:spacing w:after="0" w:line="240" w:lineRule="auto"/>
        <w:rPr>
          <w:rFonts w:ascii="Times New Roman" w:hAnsi="Times New Roman"/>
          <w:b/>
          <w:bCs/>
          <w:color w:val="000000"/>
          <w:sz w:val="24"/>
          <w:szCs w:val="24"/>
          <w:lang w:val="ro-RO"/>
        </w:rPr>
      </w:pPr>
      <w:r>
        <w:rPr>
          <w:rFonts w:ascii="Times New Roman" w:hAnsi="Times New Roman"/>
          <w:b/>
          <w:bCs/>
          <w:color w:val="000000"/>
          <w:sz w:val="24"/>
          <w:szCs w:val="24"/>
          <w:lang w:val="ro-RO"/>
        </w:rPr>
        <w:br w:type="page"/>
      </w:r>
    </w:p>
    <w:p w14:paraId="4C3CA0CF" w14:textId="77777777" w:rsidR="000417AB" w:rsidRDefault="000417AB" w:rsidP="00D95B54">
      <w:pPr>
        <w:spacing w:after="0" w:line="240" w:lineRule="auto"/>
        <w:jc w:val="center"/>
        <w:rPr>
          <w:rFonts w:ascii="Times New Roman" w:hAnsi="Times New Roman"/>
          <w:b/>
          <w:bCs/>
          <w:color w:val="000000"/>
          <w:sz w:val="24"/>
          <w:szCs w:val="24"/>
          <w:lang w:val="ro-RO"/>
        </w:rPr>
      </w:pPr>
    </w:p>
    <w:p w14:paraId="6E4D74AF" w14:textId="3534F8E1" w:rsidR="00D95B54" w:rsidRPr="00A54531" w:rsidRDefault="00D95B54" w:rsidP="00D95B54">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Secțiunea a 8-a</w:t>
      </w:r>
    </w:p>
    <w:p w14:paraId="29DB3529" w14:textId="025583F5" w:rsidR="00D95B54" w:rsidRPr="00D95B54" w:rsidRDefault="00D95B54" w:rsidP="00D95B54">
      <w:pPr>
        <w:spacing w:after="0" w:line="240" w:lineRule="auto"/>
        <w:jc w:val="center"/>
        <w:rPr>
          <w:rFonts w:ascii="Times New Roman" w:hAnsi="Times New Roman"/>
          <w:b/>
          <w:bCs/>
          <w:color w:val="000000"/>
          <w:sz w:val="24"/>
          <w:szCs w:val="24"/>
          <w:lang w:val="ro-RO"/>
        </w:rPr>
      </w:pPr>
      <w:r w:rsidRPr="00A54531">
        <w:rPr>
          <w:rFonts w:ascii="Times New Roman" w:hAnsi="Times New Roman"/>
          <w:b/>
          <w:bCs/>
          <w:color w:val="000000"/>
          <w:sz w:val="24"/>
          <w:szCs w:val="24"/>
          <w:lang w:val="ro-RO"/>
        </w:rPr>
        <w:t>Măsuri privind implementarea, monitorizarea și evaluarea proiectului de act normativ</w:t>
      </w:r>
    </w:p>
    <w:p w14:paraId="12C86CB8" w14:textId="77777777" w:rsidR="00D95B54" w:rsidRDefault="00D95B54" w:rsidP="00D95B54">
      <w:pPr>
        <w:tabs>
          <w:tab w:val="left" w:pos="1590"/>
        </w:tabs>
        <w:spacing w:after="0" w:line="240" w:lineRule="auto"/>
        <w:rPr>
          <w:rFonts w:ascii="Times New Roman" w:hAnsi="Times New Roman"/>
          <w:sz w:val="24"/>
          <w:szCs w:val="24"/>
          <w:lang w:val="ro-RO"/>
        </w:rPr>
      </w:pPr>
      <w:r>
        <w:rPr>
          <w:rFonts w:ascii="Times New Roman" w:hAnsi="Times New Roman"/>
          <w:sz w:val="24"/>
          <w:szCs w:val="24"/>
          <w:lang w:val="ro-RO"/>
        </w:rPr>
        <w:tab/>
      </w:r>
    </w:p>
    <w:p w14:paraId="7DE590DE" w14:textId="77777777" w:rsidR="000417AB" w:rsidRDefault="000417AB" w:rsidP="00D95B54">
      <w:pPr>
        <w:tabs>
          <w:tab w:val="left" w:pos="1590"/>
        </w:tabs>
        <w:spacing w:after="0" w:line="240" w:lineRule="auto"/>
        <w:rPr>
          <w:rFonts w:ascii="Times New Roman" w:hAnsi="Times New Roman"/>
          <w:sz w:val="24"/>
          <w:szCs w:val="24"/>
          <w:lang w:val="ro-RO"/>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5"/>
      </w:tblGrid>
      <w:tr w:rsidR="00D95B54" w:rsidRPr="00A54531" w14:paraId="799F0BF0" w14:textId="77777777" w:rsidTr="000417AB">
        <w:tc>
          <w:tcPr>
            <w:tcW w:w="4395" w:type="dxa"/>
          </w:tcPr>
          <w:p w14:paraId="4205C99F" w14:textId="126BD698" w:rsidR="00D95B54" w:rsidRPr="00A54531" w:rsidRDefault="00D95B54" w:rsidP="000978FE">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8.1.Măsuri privind implementarea, monitorizarea și evaluarea proiectului de act normativ existente</w:t>
            </w:r>
          </w:p>
        </w:tc>
        <w:tc>
          <w:tcPr>
            <w:tcW w:w="5245" w:type="dxa"/>
          </w:tcPr>
          <w:p w14:paraId="7314A230" w14:textId="77777777" w:rsidR="00D95B54" w:rsidRPr="00A54531" w:rsidRDefault="00D95B54" w:rsidP="00103B9A">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Nu este cazul.</w:t>
            </w:r>
          </w:p>
        </w:tc>
      </w:tr>
      <w:tr w:rsidR="00D95B54" w:rsidRPr="00A54531" w14:paraId="3B072060" w14:textId="77777777" w:rsidTr="000417AB">
        <w:tc>
          <w:tcPr>
            <w:tcW w:w="4395" w:type="dxa"/>
          </w:tcPr>
          <w:p w14:paraId="6599E3CE" w14:textId="77777777" w:rsidR="00D95B54" w:rsidRPr="00A54531" w:rsidRDefault="00D95B54" w:rsidP="00103B9A">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8.2. Alte informații</w:t>
            </w:r>
          </w:p>
        </w:tc>
        <w:tc>
          <w:tcPr>
            <w:tcW w:w="5245" w:type="dxa"/>
          </w:tcPr>
          <w:p w14:paraId="5BC54C25" w14:textId="77777777" w:rsidR="00D95B54" w:rsidRPr="00A54531" w:rsidRDefault="00D95B54" w:rsidP="00103B9A">
            <w:pPr>
              <w:spacing w:after="0" w:line="240" w:lineRule="auto"/>
              <w:jc w:val="both"/>
              <w:rPr>
                <w:rFonts w:ascii="Times New Roman" w:hAnsi="Times New Roman"/>
                <w:color w:val="000000"/>
                <w:sz w:val="24"/>
                <w:szCs w:val="24"/>
                <w:lang w:val="ro-RO"/>
              </w:rPr>
            </w:pPr>
            <w:r w:rsidRPr="00A54531">
              <w:rPr>
                <w:rFonts w:ascii="Times New Roman" w:hAnsi="Times New Roman"/>
                <w:color w:val="000000"/>
                <w:sz w:val="24"/>
                <w:szCs w:val="24"/>
                <w:lang w:val="ro-RO"/>
              </w:rPr>
              <w:t>Nu au fost identificate.</w:t>
            </w:r>
          </w:p>
        </w:tc>
      </w:tr>
    </w:tbl>
    <w:p w14:paraId="7CF32FA7" w14:textId="44949296" w:rsidR="00D95B54" w:rsidRDefault="00D95B54" w:rsidP="00D95B54">
      <w:pPr>
        <w:tabs>
          <w:tab w:val="left" w:pos="1590"/>
        </w:tabs>
        <w:spacing w:after="0" w:line="240" w:lineRule="auto"/>
        <w:rPr>
          <w:rFonts w:ascii="Times New Roman" w:hAnsi="Times New Roman"/>
          <w:sz w:val="24"/>
          <w:szCs w:val="24"/>
          <w:lang w:val="ro-RO"/>
        </w:rPr>
      </w:pPr>
    </w:p>
    <w:p w14:paraId="6595B11A" w14:textId="3AB82BD4" w:rsidR="00D95B54" w:rsidRDefault="00D95B54" w:rsidP="00D95B54">
      <w:pPr>
        <w:spacing w:after="0" w:line="240" w:lineRule="auto"/>
        <w:rPr>
          <w:rFonts w:ascii="Times New Roman" w:hAnsi="Times New Roman"/>
          <w:color w:val="000000"/>
          <w:sz w:val="24"/>
          <w:szCs w:val="24"/>
          <w:lang w:val="ro-RO"/>
        </w:rPr>
      </w:pPr>
    </w:p>
    <w:p w14:paraId="43589DDA" w14:textId="42D4925E" w:rsidR="00E02B35" w:rsidRPr="00E02B35" w:rsidRDefault="00E02B35" w:rsidP="00E02B35">
      <w:pPr>
        <w:contextualSpacing/>
        <w:jc w:val="both"/>
        <w:rPr>
          <w:rFonts w:ascii="Times New Roman" w:eastAsia="Calibri" w:hAnsi="Times New Roman"/>
          <w:color w:val="000000" w:themeColor="text1"/>
          <w:sz w:val="24"/>
          <w:szCs w:val="24"/>
        </w:rPr>
      </w:pPr>
      <w:proofErr w:type="spellStart"/>
      <w:r w:rsidRPr="00E02B35">
        <w:rPr>
          <w:rFonts w:ascii="Times New Roman" w:eastAsia="Calibri" w:hAnsi="Times New Roman"/>
          <w:color w:val="000000" w:themeColor="text1"/>
          <w:sz w:val="24"/>
          <w:szCs w:val="24"/>
        </w:rPr>
        <w:t>Pentru</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considerentele</w:t>
      </w:r>
      <w:proofErr w:type="spellEnd"/>
      <w:r w:rsidRPr="00E02B35">
        <w:rPr>
          <w:rFonts w:ascii="Times New Roman" w:eastAsia="Calibri" w:hAnsi="Times New Roman"/>
          <w:color w:val="000000" w:themeColor="text1"/>
          <w:sz w:val="24"/>
          <w:szCs w:val="24"/>
        </w:rPr>
        <w:t xml:space="preserve"> de </w:t>
      </w:r>
      <w:proofErr w:type="spellStart"/>
      <w:r w:rsidRPr="00E02B35">
        <w:rPr>
          <w:rFonts w:ascii="Times New Roman" w:eastAsia="Calibri" w:hAnsi="Times New Roman"/>
          <w:color w:val="000000" w:themeColor="text1"/>
          <w:sz w:val="24"/>
          <w:szCs w:val="24"/>
        </w:rPr>
        <w:t>mai</w:t>
      </w:r>
      <w:proofErr w:type="spellEnd"/>
      <w:r w:rsidRPr="00E02B35">
        <w:rPr>
          <w:rFonts w:ascii="Times New Roman" w:eastAsia="Calibri" w:hAnsi="Times New Roman"/>
          <w:color w:val="000000" w:themeColor="text1"/>
          <w:sz w:val="24"/>
          <w:szCs w:val="24"/>
        </w:rPr>
        <w:t xml:space="preserve"> sus, am </w:t>
      </w:r>
      <w:proofErr w:type="spellStart"/>
      <w:r w:rsidRPr="00E02B35">
        <w:rPr>
          <w:rFonts w:ascii="Times New Roman" w:eastAsia="Calibri" w:hAnsi="Times New Roman"/>
          <w:color w:val="000000" w:themeColor="text1"/>
          <w:sz w:val="24"/>
          <w:szCs w:val="24"/>
        </w:rPr>
        <w:t>elaborat</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prezentul</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proiect</w:t>
      </w:r>
      <w:proofErr w:type="spellEnd"/>
      <w:r w:rsidRPr="00E02B35">
        <w:rPr>
          <w:rFonts w:ascii="Times New Roman" w:eastAsia="Calibri" w:hAnsi="Times New Roman"/>
          <w:color w:val="000000" w:themeColor="text1"/>
          <w:sz w:val="24"/>
          <w:szCs w:val="24"/>
        </w:rPr>
        <w:t xml:space="preserve"> de </w:t>
      </w:r>
      <w:proofErr w:type="spellStart"/>
      <w:r w:rsidRPr="00E02B35">
        <w:rPr>
          <w:rFonts w:ascii="Times New Roman" w:hAnsi="Times New Roman"/>
          <w:color w:val="000000" w:themeColor="text1"/>
          <w:sz w:val="24"/>
          <w:szCs w:val="24"/>
        </w:rPr>
        <w:t>Hotărâre</w:t>
      </w:r>
      <w:proofErr w:type="spellEnd"/>
      <w:r w:rsidRPr="00E02B35">
        <w:rPr>
          <w:rFonts w:ascii="Times New Roman" w:hAnsi="Times New Roman"/>
          <w:color w:val="000000" w:themeColor="text1"/>
          <w:sz w:val="24"/>
          <w:szCs w:val="24"/>
        </w:rPr>
        <w:t xml:space="preserve"> a </w:t>
      </w:r>
      <w:proofErr w:type="spellStart"/>
      <w:r w:rsidRPr="00E02B35">
        <w:rPr>
          <w:rFonts w:ascii="Times New Roman" w:hAnsi="Times New Roman"/>
          <w:color w:val="000000" w:themeColor="text1"/>
          <w:sz w:val="24"/>
          <w:szCs w:val="24"/>
        </w:rPr>
        <w:t>Guvernului</w:t>
      </w:r>
      <w:proofErr w:type="spellEnd"/>
      <w:r w:rsidRPr="00E02B35">
        <w:rPr>
          <w:rFonts w:ascii="Times New Roman" w:hAnsi="Times New Roman"/>
          <w:color w:val="000000" w:themeColor="text1"/>
          <w:sz w:val="24"/>
          <w:szCs w:val="24"/>
        </w:rPr>
        <w:t xml:space="preserve"> </w:t>
      </w:r>
      <w:r w:rsidRPr="00E02B35">
        <w:rPr>
          <w:rFonts w:ascii="Times New Roman" w:hAnsi="Times New Roman"/>
          <w:color w:val="000000"/>
          <w:sz w:val="24"/>
          <w:szCs w:val="24"/>
          <w:lang w:val="ro-RO"/>
        </w:rPr>
        <w:t>pentru abrogarea H</w:t>
      </w:r>
      <w:r w:rsidRPr="00E02B35">
        <w:rPr>
          <w:rFonts w:ascii="Times New Roman" w:eastAsia="PMingLiU" w:hAnsi="Times New Roman"/>
          <w:color w:val="000000"/>
          <w:sz w:val="24"/>
          <w:szCs w:val="24"/>
          <w:lang w:val="ro-RO"/>
        </w:rPr>
        <w:t>otărârii de Guvern nr. 104/1992 privind unele măsuri pentru impulsionarea încasării tarifelor de transport în trenurile de călători</w:t>
      </w:r>
      <w:r w:rsidRPr="00E02B35">
        <w:rPr>
          <w:rFonts w:ascii="Times New Roman" w:eastAsia="Calibri" w:hAnsi="Times New Roman"/>
          <w:color w:val="000000" w:themeColor="text1"/>
          <w:sz w:val="24"/>
          <w:szCs w:val="24"/>
        </w:rPr>
        <w:t xml:space="preserve"> care, </w:t>
      </w:r>
      <w:proofErr w:type="spellStart"/>
      <w:r w:rsidRPr="00E02B35">
        <w:rPr>
          <w:rFonts w:ascii="Times New Roman" w:eastAsia="Calibri" w:hAnsi="Times New Roman"/>
          <w:color w:val="000000" w:themeColor="text1"/>
          <w:sz w:val="24"/>
          <w:szCs w:val="24"/>
        </w:rPr>
        <w:t>în</w:t>
      </w:r>
      <w:proofErr w:type="spellEnd"/>
      <w:r w:rsidRPr="00E02B35">
        <w:rPr>
          <w:rFonts w:ascii="Times New Roman" w:eastAsia="Calibri" w:hAnsi="Times New Roman"/>
          <w:color w:val="000000" w:themeColor="text1"/>
          <w:sz w:val="24"/>
          <w:szCs w:val="24"/>
        </w:rPr>
        <w:t xml:space="preserve"> forma </w:t>
      </w:r>
      <w:proofErr w:type="spellStart"/>
      <w:r w:rsidRPr="00E02B35">
        <w:rPr>
          <w:rFonts w:ascii="Times New Roman" w:eastAsia="Calibri" w:hAnsi="Times New Roman"/>
          <w:color w:val="000000" w:themeColor="text1"/>
          <w:sz w:val="24"/>
          <w:szCs w:val="24"/>
        </w:rPr>
        <w:t>prezentată</w:t>
      </w:r>
      <w:proofErr w:type="spellEnd"/>
      <w:r w:rsidRPr="00E02B35">
        <w:rPr>
          <w:rFonts w:ascii="Times New Roman" w:eastAsia="Calibri" w:hAnsi="Times New Roman"/>
          <w:color w:val="000000" w:themeColor="text1"/>
          <w:sz w:val="24"/>
          <w:szCs w:val="24"/>
        </w:rPr>
        <w:t xml:space="preserve">, a </w:t>
      </w:r>
      <w:proofErr w:type="spellStart"/>
      <w:r w:rsidRPr="00E02B35">
        <w:rPr>
          <w:rFonts w:ascii="Times New Roman" w:eastAsia="Calibri" w:hAnsi="Times New Roman"/>
          <w:color w:val="000000" w:themeColor="text1"/>
          <w:sz w:val="24"/>
          <w:szCs w:val="24"/>
        </w:rPr>
        <w:t>fost</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avizat</w:t>
      </w:r>
      <w:proofErr w:type="spellEnd"/>
      <w:r w:rsidRPr="00E02B35">
        <w:rPr>
          <w:rFonts w:ascii="Times New Roman" w:eastAsia="Calibri" w:hAnsi="Times New Roman"/>
          <w:color w:val="000000" w:themeColor="text1"/>
          <w:sz w:val="24"/>
          <w:szCs w:val="24"/>
        </w:rPr>
        <w:t xml:space="preserve"> de </w:t>
      </w:r>
      <w:proofErr w:type="spellStart"/>
      <w:r w:rsidRPr="00E02B35">
        <w:rPr>
          <w:rFonts w:ascii="Times New Roman" w:eastAsia="Calibri" w:hAnsi="Times New Roman"/>
          <w:color w:val="000000" w:themeColor="text1"/>
          <w:sz w:val="24"/>
          <w:szCs w:val="24"/>
        </w:rPr>
        <w:t>ministerele</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interesate</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şi</w:t>
      </w:r>
      <w:proofErr w:type="spellEnd"/>
      <w:r w:rsidRPr="00E02B35">
        <w:rPr>
          <w:rFonts w:ascii="Times New Roman" w:eastAsia="Calibri" w:hAnsi="Times New Roman"/>
          <w:color w:val="000000" w:themeColor="text1"/>
          <w:sz w:val="24"/>
          <w:szCs w:val="24"/>
        </w:rPr>
        <w:t xml:space="preserve"> pe care </w:t>
      </w:r>
      <w:proofErr w:type="spellStart"/>
      <w:r w:rsidRPr="00E02B35">
        <w:rPr>
          <w:rFonts w:ascii="Times New Roman" w:eastAsia="Calibri" w:hAnsi="Times New Roman"/>
          <w:color w:val="000000" w:themeColor="text1"/>
          <w:sz w:val="24"/>
          <w:szCs w:val="24"/>
        </w:rPr>
        <w:t>îl</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supunem</w:t>
      </w:r>
      <w:proofErr w:type="spellEnd"/>
      <w:r w:rsidRPr="00E02B35">
        <w:rPr>
          <w:rFonts w:ascii="Times New Roman" w:eastAsia="Calibri" w:hAnsi="Times New Roman"/>
          <w:color w:val="000000" w:themeColor="text1"/>
          <w:sz w:val="24"/>
          <w:szCs w:val="24"/>
        </w:rPr>
        <w:t xml:space="preserve"> </w:t>
      </w:r>
      <w:proofErr w:type="spellStart"/>
      <w:r w:rsidRPr="00E02B35">
        <w:rPr>
          <w:rFonts w:ascii="Times New Roman" w:eastAsia="Calibri" w:hAnsi="Times New Roman"/>
          <w:color w:val="000000" w:themeColor="text1"/>
          <w:sz w:val="24"/>
          <w:szCs w:val="24"/>
        </w:rPr>
        <w:t>aprobării</w:t>
      </w:r>
      <w:proofErr w:type="spellEnd"/>
      <w:r w:rsidRPr="00E02B35">
        <w:rPr>
          <w:rFonts w:ascii="Times New Roman" w:eastAsia="Calibri" w:hAnsi="Times New Roman"/>
          <w:color w:val="000000" w:themeColor="text1"/>
          <w:sz w:val="24"/>
          <w:szCs w:val="24"/>
        </w:rPr>
        <w:t>.</w:t>
      </w:r>
    </w:p>
    <w:p w14:paraId="4D7F87B4" w14:textId="36584763" w:rsidR="00A303AA" w:rsidRDefault="00A303AA" w:rsidP="009A41C1">
      <w:pPr>
        <w:spacing w:after="0" w:line="240" w:lineRule="auto"/>
        <w:rPr>
          <w:rFonts w:ascii="Times New Roman" w:hAnsi="Times New Roman"/>
          <w:b/>
          <w:color w:val="000000"/>
          <w:sz w:val="24"/>
          <w:szCs w:val="24"/>
          <w:lang w:val="ro-RO"/>
        </w:rPr>
      </w:pPr>
    </w:p>
    <w:p w14:paraId="6DBF2E00" w14:textId="77777777" w:rsidR="00CF3DC3" w:rsidRPr="00A54531" w:rsidRDefault="00CF3DC3" w:rsidP="009A41C1">
      <w:pPr>
        <w:spacing w:after="0" w:line="240" w:lineRule="auto"/>
        <w:rPr>
          <w:rFonts w:ascii="Times New Roman" w:hAnsi="Times New Roman"/>
          <w:b/>
          <w:color w:val="000000"/>
          <w:sz w:val="24"/>
          <w:szCs w:val="24"/>
          <w:lang w:val="ro-RO"/>
        </w:rPr>
      </w:pPr>
    </w:p>
    <w:p w14:paraId="630E1C03" w14:textId="77777777" w:rsidR="000978FE" w:rsidRDefault="000978FE" w:rsidP="00E50D18">
      <w:pPr>
        <w:spacing w:after="0" w:line="240" w:lineRule="auto"/>
        <w:jc w:val="center"/>
        <w:rPr>
          <w:rFonts w:ascii="Times New Roman" w:hAnsi="Times New Roman"/>
          <w:b/>
          <w:color w:val="000000"/>
          <w:sz w:val="24"/>
          <w:szCs w:val="24"/>
          <w:lang w:val="ro-RO"/>
        </w:rPr>
      </w:pPr>
    </w:p>
    <w:p w14:paraId="1A6C11F4" w14:textId="15C288FD" w:rsidR="00A303AA" w:rsidRPr="00A54531" w:rsidRDefault="007D5B8D" w:rsidP="00E50D18">
      <w:pPr>
        <w:spacing w:after="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MINISTRUL TRANSPORTURILOR</w:t>
      </w:r>
      <w:r w:rsidR="009252BA" w:rsidRPr="00A54531">
        <w:rPr>
          <w:rFonts w:ascii="Times New Roman" w:hAnsi="Times New Roman"/>
          <w:b/>
          <w:color w:val="000000"/>
          <w:sz w:val="24"/>
          <w:szCs w:val="24"/>
          <w:lang w:val="ro-RO"/>
        </w:rPr>
        <w:t xml:space="preserve"> </w:t>
      </w:r>
      <w:r w:rsidR="00227F6E" w:rsidRPr="00A54531">
        <w:rPr>
          <w:rFonts w:ascii="Times New Roman" w:hAnsi="Times New Roman"/>
          <w:b/>
          <w:color w:val="000000"/>
          <w:sz w:val="24"/>
          <w:szCs w:val="24"/>
          <w:lang w:val="ro-RO"/>
        </w:rPr>
        <w:t>Ș</w:t>
      </w:r>
      <w:r w:rsidR="009252BA" w:rsidRPr="00A54531">
        <w:rPr>
          <w:rFonts w:ascii="Times New Roman" w:hAnsi="Times New Roman"/>
          <w:b/>
          <w:color w:val="000000"/>
          <w:sz w:val="24"/>
          <w:szCs w:val="24"/>
          <w:lang w:val="ro-RO"/>
        </w:rPr>
        <w:t>I</w:t>
      </w:r>
      <w:r w:rsidR="0087242C" w:rsidRPr="00A54531">
        <w:rPr>
          <w:rFonts w:ascii="Times New Roman" w:hAnsi="Times New Roman"/>
          <w:b/>
          <w:color w:val="000000"/>
          <w:sz w:val="24"/>
          <w:szCs w:val="24"/>
          <w:lang w:val="ro-RO"/>
        </w:rPr>
        <w:t xml:space="preserve"> INFRASTRUCTURII</w:t>
      </w:r>
    </w:p>
    <w:p w14:paraId="3EF97E9B" w14:textId="77777777" w:rsidR="007D5B8D" w:rsidRPr="00A54531" w:rsidRDefault="008B3D18" w:rsidP="00E50D18">
      <w:pPr>
        <w:spacing w:after="0" w:line="240" w:lineRule="auto"/>
        <w:jc w:val="center"/>
        <w:rPr>
          <w:rStyle w:val="Strong"/>
          <w:rFonts w:ascii="Times New Roman" w:hAnsi="Times New Roman"/>
          <w:color w:val="000000"/>
          <w:sz w:val="24"/>
          <w:szCs w:val="24"/>
          <w:shd w:val="clear" w:color="auto" w:fill="FFFFFF"/>
          <w:lang w:val="ro-RO"/>
        </w:rPr>
      </w:pPr>
      <w:r w:rsidRPr="00A54531">
        <w:rPr>
          <w:rFonts w:ascii="Times New Roman" w:hAnsi="Times New Roman"/>
          <w:b/>
          <w:bCs/>
          <w:color w:val="000000"/>
          <w:sz w:val="24"/>
          <w:szCs w:val="24"/>
          <w:lang w:val="ro-RO"/>
        </w:rPr>
        <w:t xml:space="preserve"> </w:t>
      </w:r>
      <w:r w:rsidR="00A303AA" w:rsidRPr="00A54531">
        <w:rPr>
          <w:rStyle w:val="Strong"/>
          <w:rFonts w:ascii="Times New Roman" w:hAnsi="Times New Roman"/>
          <w:color w:val="000000"/>
          <w:sz w:val="24"/>
          <w:szCs w:val="24"/>
          <w:shd w:val="clear" w:color="auto" w:fill="FFFFFF"/>
          <w:lang w:val="ro-RO"/>
        </w:rPr>
        <w:t xml:space="preserve">SORIN </w:t>
      </w:r>
      <w:r w:rsidR="00F314E5" w:rsidRPr="00A54531">
        <w:rPr>
          <w:rStyle w:val="Strong"/>
          <w:rFonts w:ascii="Times New Roman" w:hAnsi="Times New Roman"/>
          <w:color w:val="000000"/>
          <w:sz w:val="24"/>
          <w:szCs w:val="24"/>
          <w:shd w:val="clear" w:color="auto" w:fill="FFFFFF"/>
          <w:lang w:val="ro-RO"/>
        </w:rPr>
        <w:t xml:space="preserve">MIHAI </w:t>
      </w:r>
      <w:r w:rsidR="00A303AA" w:rsidRPr="00A54531">
        <w:rPr>
          <w:rStyle w:val="Strong"/>
          <w:rFonts w:ascii="Times New Roman" w:hAnsi="Times New Roman"/>
          <w:color w:val="000000"/>
          <w:sz w:val="24"/>
          <w:szCs w:val="24"/>
          <w:shd w:val="clear" w:color="auto" w:fill="FFFFFF"/>
          <w:lang w:val="ro-RO"/>
        </w:rPr>
        <w:t>GRINDEANU</w:t>
      </w:r>
    </w:p>
    <w:p w14:paraId="2216671D" w14:textId="5AF06203" w:rsidR="009A41C1" w:rsidRDefault="009A41C1" w:rsidP="00FD7D81">
      <w:pPr>
        <w:spacing w:line="240" w:lineRule="auto"/>
        <w:rPr>
          <w:rFonts w:ascii="Times New Roman" w:hAnsi="Times New Roman"/>
          <w:bCs/>
          <w:color w:val="000000" w:themeColor="text1"/>
          <w:szCs w:val="24"/>
          <w:lang w:val="ro-RO"/>
        </w:rPr>
      </w:pPr>
    </w:p>
    <w:p w14:paraId="06A4D80E" w14:textId="1772E92C" w:rsidR="000C07D0" w:rsidRDefault="000C07D0" w:rsidP="00BA401B">
      <w:pPr>
        <w:spacing w:line="240" w:lineRule="auto"/>
        <w:rPr>
          <w:rFonts w:ascii="Times New Roman" w:hAnsi="Times New Roman"/>
          <w:bCs/>
          <w:color w:val="000000" w:themeColor="text1"/>
          <w:szCs w:val="24"/>
          <w:lang w:val="ro-RO"/>
        </w:rPr>
      </w:pPr>
    </w:p>
    <w:p w14:paraId="49211D51" w14:textId="77777777" w:rsidR="00CF3DC3" w:rsidRDefault="00CF3DC3" w:rsidP="00BA401B">
      <w:pPr>
        <w:spacing w:line="240" w:lineRule="auto"/>
        <w:rPr>
          <w:rFonts w:ascii="Times New Roman" w:hAnsi="Times New Roman"/>
          <w:bCs/>
          <w:color w:val="000000" w:themeColor="text1"/>
          <w:szCs w:val="24"/>
          <w:lang w:val="ro-RO"/>
        </w:rPr>
      </w:pPr>
    </w:p>
    <w:p w14:paraId="29CB48BF" w14:textId="77777777" w:rsidR="00CF3DC3" w:rsidRDefault="00CF3DC3" w:rsidP="00BA401B">
      <w:pPr>
        <w:spacing w:line="240" w:lineRule="auto"/>
        <w:rPr>
          <w:rFonts w:ascii="Times New Roman" w:hAnsi="Times New Roman"/>
          <w:bCs/>
          <w:color w:val="000000" w:themeColor="text1"/>
          <w:szCs w:val="24"/>
          <w:lang w:val="ro-RO"/>
        </w:rPr>
      </w:pPr>
    </w:p>
    <w:p w14:paraId="58D5A15B" w14:textId="77777777" w:rsidR="000978FE" w:rsidRPr="00A54531" w:rsidRDefault="000978FE" w:rsidP="00BA401B">
      <w:pPr>
        <w:spacing w:line="240" w:lineRule="auto"/>
        <w:rPr>
          <w:rFonts w:ascii="Times New Roman" w:hAnsi="Times New Roman"/>
          <w:bCs/>
          <w:color w:val="000000" w:themeColor="text1"/>
          <w:szCs w:val="24"/>
          <w:lang w:val="ro-RO"/>
        </w:rPr>
      </w:pPr>
    </w:p>
    <w:p w14:paraId="66CE45AF" w14:textId="588479A2" w:rsidR="00E37A53" w:rsidRPr="00CF3DC3" w:rsidRDefault="00E37A53" w:rsidP="00E37A53">
      <w:pPr>
        <w:spacing w:after="0" w:line="360" w:lineRule="auto"/>
        <w:ind w:hanging="142"/>
        <w:contextualSpacing/>
        <w:jc w:val="center"/>
        <w:rPr>
          <w:rFonts w:ascii="Times New Roman" w:hAnsi="Times New Roman"/>
          <w:b/>
          <w:sz w:val="24"/>
          <w:szCs w:val="24"/>
          <w:u w:val="single"/>
          <w:lang w:val="ro-RO"/>
        </w:rPr>
      </w:pPr>
      <w:r w:rsidRPr="00CF3DC3">
        <w:rPr>
          <w:rFonts w:ascii="Times New Roman" w:hAnsi="Times New Roman"/>
          <w:b/>
          <w:sz w:val="24"/>
          <w:szCs w:val="24"/>
          <w:u w:val="single"/>
          <w:lang w:val="ro-RO"/>
        </w:rPr>
        <w:t>AVIZĂM</w:t>
      </w:r>
      <w:r w:rsidR="00CF3DC3" w:rsidRPr="00CF3DC3">
        <w:rPr>
          <w:rFonts w:ascii="Times New Roman" w:hAnsi="Times New Roman"/>
          <w:b/>
          <w:sz w:val="24"/>
          <w:szCs w:val="24"/>
          <w:u w:val="single"/>
          <w:lang w:val="ro-RO"/>
        </w:rPr>
        <w:t>:</w:t>
      </w:r>
    </w:p>
    <w:p w14:paraId="60DF0622" w14:textId="507E8698" w:rsidR="00652746" w:rsidRDefault="00652746" w:rsidP="009A41C1">
      <w:pPr>
        <w:spacing w:after="0" w:line="360" w:lineRule="auto"/>
        <w:ind w:hanging="142"/>
        <w:contextualSpacing/>
        <w:rPr>
          <w:rFonts w:ascii="Times New Roman" w:hAnsi="Times New Roman"/>
          <w:b/>
          <w:sz w:val="24"/>
          <w:szCs w:val="24"/>
          <w:u w:val="single"/>
          <w:lang w:val="ro-RO"/>
        </w:rPr>
      </w:pPr>
    </w:p>
    <w:p w14:paraId="02147D50" w14:textId="1A6096DD" w:rsidR="00CF3DC3" w:rsidRPr="00CF3DC3" w:rsidRDefault="00CF3DC3" w:rsidP="00CF3DC3">
      <w:pPr>
        <w:spacing w:after="0" w:line="360" w:lineRule="auto"/>
        <w:ind w:hanging="142"/>
        <w:contextualSpacing/>
        <w:jc w:val="center"/>
        <w:rPr>
          <w:rFonts w:ascii="Times New Roman" w:hAnsi="Times New Roman"/>
          <w:b/>
          <w:sz w:val="24"/>
          <w:szCs w:val="24"/>
          <w:lang w:val="ro-RO"/>
        </w:rPr>
      </w:pPr>
      <w:r w:rsidRPr="00CF3DC3">
        <w:rPr>
          <w:rFonts w:ascii="Times New Roman" w:hAnsi="Times New Roman"/>
          <w:b/>
          <w:sz w:val="24"/>
          <w:szCs w:val="24"/>
          <w:lang w:val="ro-RO"/>
        </w:rPr>
        <w:t>VICEPRIM-MINISTRU</w:t>
      </w:r>
    </w:p>
    <w:p w14:paraId="373D73F1" w14:textId="6EBED221" w:rsidR="00CF3DC3" w:rsidRDefault="00CF3DC3" w:rsidP="00CF3DC3">
      <w:pPr>
        <w:spacing w:after="0" w:line="360" w:lineRule="auto"/>
        <w:ind w:hanging="142"/>
        <w:contextualSpacing/>
        <w:jc w:val="center"/>
        <w:rPr>
          <w:rFonts w:ascii="Times New Roman" w:hAnsi="Times New Roman"/>
          <w:b/>
          <w:sz w:val="24"/>
          <w:szCs w:val="24"/>
          <w:lang w:val="ro-RO"/>
        </w:rPr>
      </w:pPr>
      <w:r w:rsidRPr="00CF3DC3">
        <w:rPr>
          <w:rFonts w:ascii="Times New Roman" w:hAnsi="Times New Roman"/>
          <w:b/>
          <w:sz w:val="24"/>
          <w:szCs w:val="24"/>
          <w:lang w:val="ro-RO"/>
        </w:rPr>
        <w:t>MARIAN NEACȘU</w:t>
      </w:r>
    </w:p>
    <w:p w14:paraId="18EFA8C3" w14:textId="77777777" w:rsidR="00CF3DC3" w:rsidRDefault="00CF3DC3" w:rsidP="00CF3DC3">
      <w:pPr>
        <w:spacing w:after="0" w:line="360" w:lineRule="auto"/>
        <w:ind w:hanging="142"/>
        <w:contextualSpacing/>
        <w:jc w:val="center"/>
        <w:rPr>
          <w:rFonts w:ascii="Times New Roman" w:hAnsi="Times New Roman"/>
          <w:b/>
          <w:sz w:val="24"/>
          <w:szCs w:val="24"/>
          <w:lang w:val="ro-RO"/>
        </w:rPr>
      </w:pPr>
    </w:p>
    <w:p w14:paraId="11A20A28" w14:textId="77777777" w:rsidR="00CF3DC3" w:rsidRDefault="00CF3DC3" w:rsidP="00CF3DC3">
      <w:pPr>
        <w:spacing w:after="0" w:line="360" w:lineRule="auto"/>
        <w:ind w:hanging="142"/>
        <w:contextualSpacing/>
        <w:jc w:val="center"/>
        <w:rPr>
          <w:rFonts w:ascii="Times New Roman" w:hAnsi="Times New Roman"/>
          <w:b/>
          <w:sz w:val="24"/>
          <w:szCs w:val="24"/>
          <w:lang w:val="ro-RO"/>
        </w:rPr>
      </w:pPr>
    </w:p>
    <w:p w14:paraId="26D702CA" w14:textId="77777777" w:rsidR="00CF3DC3" w:rsidRPr="00CF3DC3" w:rsidRDefault="00CF3DC3" w:rsidP="00CF3DC3">
      <w:pPr>
        <w:spacing w:after="0" w:line="360" w:lineRule="auto"/>
        <w:ind w:hanging="142"/>
        <w:contextualSpacing/>
        <w:jc w:val="center"/>
        <w:rPr>
          <w:rFonts w:ascii="Times New Roman" w:hAnsi="Times New Roman"/>
          <w:b/>
          <w:sz w:val="24"/>
          <w:szCs w:val="24"/>
          <w:lang w:val="ro-RO"/>
        </w:rPr>
      </w:pPr>
    </w:p>
    <w:p w14:paraId="4468DC52" w14:textId="3B198E73" w:rsidR="00142AC8" w:rsidRPr="000C07D0" w:rsidRDefault="00652746" w:rsidP="000417AB">
      <w:pPr>
        <w:spacing w:after="0" w:line="360" w:lineRule="auto"/>
        <w:ind w:hanging="142"/>
        <w:contextualSpacing/>
        <w:rPr>
          <w:rFonts w:ascii="Times New Roman" w:hAnsi="Times New Roman"/>
          <w:b/>
          <w:sz w:val="24"/>
          <w:szCs w:val="24"/>
          <w:lang w:val="ro-RO"/>
        </w:rPr>
      </w:pPr>
      <w:r w:rsidRPr="000417AB">
        <w:rPr>
          <w:rFonts w:ascii="Times New Roman" w:hAnsi="Times New Roman"/>
          <w:b/>
          <w:sz w:val="24"/>
          <w:szCs w:val="24"/>
          <w:lang w:val="ro-RO"/>
        </w:rPr>
        <w:t xml:space="preserve">                                                  </w:t>
      </w:r>
      <w:r w:rsidR="000C07D0" w:rsidRPr="000417AB">
        <w:rPr>
          <w:rFonts w:ascii="Times New Roman" w:hAnsi="Times New Roman"/>
          <w:b/>
          <w:sz w:val="24"/>
          <w:szCs w:val="24"/>
          <w:lang w:val="ro-RO"/>
        </w:rPr>
        <w:t xml:space="preserve">    </w:t>
      </w:r>
      <w:r w:rsidRPr="000417AB">
        <w:rPr>
          <w:rFonts w:ascii="Times New Roman" w:hAnsi="Times New Roman"/>
          <w:b/>
          <w:sz w:val="24"/>
          <w:szCs w:val="24"/>
          <w:lang w:val="ro-RO"/>
        </w:rPr>
        <w:t xml:space="preserve">  </w:t>
      </w:r>
      <w:r w:rsidR="000417AB">
        <w:rPr>
          <w:rFonts w:ascii="Times New Roman" w:hAnsi="Times New Roman"/>
          <w:b/>
          <w:sz w:val="24"/>
          <w:szCs w:val="24"/>
          <w:lang w:val="ro-RO"/>
        </w:rPr>
        <w:t xml:space="preserve">  </w:t>
      </w:r>
      <w:r w:rsidR="00142AC8" w:rsidRPr="000C07D0">
        <w:rPr>
          <w:rFonts w:ascii="Times New Roman" w:hAnsi="Times New Roman"/>
          <w:b/>
          <w:sz w:val="24"/>
          <w:szCs w:val="24"/>
          <w:lang w:val="ro-RO"/>
        </w:rPr>
        <w:t>MINISTRUL JUSTIȚIEI</w:t>
      </w:r>
    </w:p>
    <w:p w14:paraId="06AA02F0" w14:textId="5E7AAAF1" w:rsidR="00B87C8C" w:rsidRPr="000C07D0" w:rsidRDefault="000C07D0" w:rsidP="000417AB">
      <w:pPr>
        <w:spacing w:after="0" w:line="360" w:lineRule="auto"/>
        <w:ind w:hanging="142"/>
        <w:contextualSpacing/>
        <w:rPr>
          <w:rFonts w:ascii="Times New Roman" w:hAnsi="Times New Roman"/>
          <w:b/>
          <w:sz w:val="24"/>
          <w:szCs w:val="24"/>
          <w:lang w:val="ro-RO"/>
        </w:rPr>
      </w:pPr>
      <w:r w:rsidRPr="000417AB">
        <w:rPr>
          <w:rFonts w:ascii="Times New Roman" w:hAnsi="Times New Roman"/>
          <w:b/>
          <w:sz w:val="24"/>
          <w:szCs w:val="24"/>
          <w:lang w:val="ro-RO"/>
        </w:rPr>
        <w:t xml:space="preserve">                                               </w:t>
      </w:r>
      <w:r w:rsidR="000417AB">
        <w:rPr>
          <w:rFonts w:ascii="Times New Roman" w:hAnsi="Times New Roman"/>
          <w:b/>
          <w:sz w:val="24"/>
          <w:szCs w:val="24"/>
          <w:lang w:val="ro-RO"/>
        </w:rPr>
        <w:t xml:space="preserve">   </w:t>
      </w:r>
      <w:r w:rsidRPr="000417AB">
        <w:rPr>
          <w:rFonts w:ascii="Times New Roman" w:hAnsi="Times New Roman"/>
          <w:b/>
          <w:sz w:val="24"/>
          <w:szCs w:val="24"/>
          <w:lang w:val="ro-RO"/>
        </w:rPr>
        <w:t>ALINA – ȘTEFANIA GORGHIU</w:t>
      </w:r>
    </w:p>
    <w:p w14:paraId="2A84EC3F" w14:textId="77777777" w:rsidR="008B1AF1" w:rsidRPr="000417AB" w:rsidRDefault="008B1AF1" w:rsidP="000417AB">
      <w:pPr>
        <w:spacing w:after="0" w:line="360" w:lineRule="auto"/>
        <w:ind w:hanging="142"/>
        <w:contextualSpacing/>
        <w:rPr>
          <w:rFonts w:ascii="Times New Roman" w:hAnsi="Times New Roman"/>
          <w:b/>
          <w:sz w:val="24"/>
          <w:szCs w:val="24"/>
          <w:lang w:val="ro-RO"/>
        </w:rPr>
      </w:pPr>
    </w:p>
    <w:p w14:paraId="32BBF653" w14:textId="6FE59A47" w:rsidR="009A41C1" w:rsidRDefault="009A41C1" w:rsidP="00765B02">
      <w:pPr>
        <w:spacing w:after="0" w:line="240" w:lineRule="auto"/>
        <w:jc w:val="center"/>
        <w:rPr>
          <w:rFonts w:ascii="Times New Roman" w:hAnsi="Times New Roman"/>
          <w:b/>
          <w:color w:val="000000"/>
          <w:sz w:val="24"/>
          <w:szCs w:val="24"/>
          <w:lang w:val="ro-RO"/>
        </w:rPr>
      </w:pPr>
    </w:p>
    <w:p w14:paraId="0615F857" w14:textId="77777777" w:rsidR="000C07D0" w:rsidRPr="00A54531" w:rsidRDefault="000C07D0" w:rsidP="00765B02">
      <w:pPr>
        <w:spacing w:after="0" w:line="240" w:lineRule="auto"/>
        <w:jc w:val="center"/>
        <w:rPr>
          <w:rFonts w:ascii="Times New Roman" w:hAnsi="Times New Roman"/>
          <w:b/>
          <w:color w:val="000000"/>
          <w:sz w:val="24"/>
          <w:szCs w:val="24"/>
          <w:lang w:val="ro-RO"/>
        </w:rPr>
      </w:pPr>
    </w:p>
    <w:p w14:paraId="51E63846" w14:textId="5A5495FB" w:rsidR="00CF3DC3" w:rsidRDefault="00CF3DC3">
      <w:pPr>
        <w:spacing w:after="0" w:line="240" w:lineRule="auto"/>
        <w:rPr>
          <w:rFonts w:ascii="Times New Roman" w:hAnsi="Times New Roman"/>
          <w:b/>
          <w:color w:val="000000"/>
          <w:sz w:val="24"/>
          <w:szCs w:val="24"/>
          <w:lang w:val="ro-RO"/>
        </w:rPr>
      </w:pPr>
      <w:r>
        <w:rPr>
          <w:rFonts w:ascii="Times New Roman" w:hAnsi="Times New Roman"/>
          <w:b/>
          <w:color w:val="000000"/>
          <w:sz w:val="24"/>
          <w:szCs w:val="24"/>
          <w:lang w:val="ro-RO"/>
        </w:rPr>
        <w:br w:type="page"/>
      </w:r>
    </w:p>
    <w:p w14:paraId="7A0AB23F" w14:textId="77777777" w:rsidR="00DE7FD3" w:rsidRPr="00A54531" w:rsidRDefault="00DE7FD3" w:rsidP="00765B02">
      <w:pPr>
        <w:spacing w:after="0" w:line="240" w:lineRule="auto"/>
        <w:jc w:val="center"/>
        <w:rPr>
          <w:rFonts w:ascii="Times New Roman" w:hAnsi="Times New Roman"/>
          <w:b/>
          <w:color w:val="000000"/>
          <w:sz w:val="24"/>
          <w:szCs w:val="24"/>
          <w:lang w:val="ro-RO"/>
        </w:rPr>
      </w:pPr>
    </w:p>
    <w:tbl>
      <w:tblPr>
        <w:tblW w:w="0" w:type="auto"/>
        <w:jc w:val="center"/>
        <w:tblLook w:val="04A0" w:firstRow="1" w:lastRow="0" w:firstColumn="1" w:lastColumn="0" w:noHBand="0" w:noVBand="1"/>
      </w:tblPr>
      <w:tblGrid>
        <w:gridCol w:w="2405"/>
        <w:gridCol w:w="4678"/>
        <w:gridCol w:w="2273"/>
      </w:tblGrid>
      <w:tr w:rsidR="0090074D" w:rsidRPr="00A54531" w14:paraId="08CEB76A" w14:textId="5B53E3D6" w:rsidTr="000978FE">
        <w:trPr>
          <w:trHeight w:val="1739"/>
          <w:jc w:val="center"/>
        </w:trPr>
        <w:tc>
          <w:tcPr>
            <w:tcW w:w="2405" w:type="dxa"/>
            <w:shd w:val="clear" w:color="auto" w:fill="auto"/>
          </w:tcPr>
          <w:p w14:paraId="37F95A57" w14:textId="7B4CB786" w:rsidR="0090074D" w:rsidRPr="00A54531" w:rsidRDefault="0090074D" w:rsidP="009A41C1">
            <w:pPr>
              <w:spacing w:after="0" w:line="240" w:lineRule="auto"/>
              <w:jc w:val="center"/>
              <w:rPr>
                <w:rFonts w:ascii="Times New Roman" w:hAnsi="Times New Roman"/>
                <w:b/>
                <w:sz w:val="24"/>
                <w:szCs w:val="24"/>
                <w:lang w:val="ro-RO"/>
              </w:rPr>
            </w:pPr>
          </w:p>
        </w:tc>
        <w:tc>
          <w:tcPr>
            <w:tcW w:w="4678" w:type="dxa"/>
            <w:shd w:val="clear" w:color="auto" w:fill="auto"/>
          </w:tcPr>
          <w:p w14:paraId="4929871D" w14:textId="302E0BD7" w:rsidR="00CF3DC3" w:rsidRPr="00A54531" w:rsidRDefault="00CF3DC3" w:rsidP="00CF3DC3">
            <w:pPr>
              <w:spacing w:after="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SECRETAR DE STAT</w:t>
            </w:r>
          </w:p>
          <w:p w14:paraId="53087F6E" w14:textId="39C4FABB" w:rsidR="0090074D" w:rsidRPr="00A54531" w:rsidRDefault="00CF3DC3" w:rsidP="00CF3DC3">
            <w:pPr>
              <w:spacing w:after="0"/>
              <w:jc w:val="center"/>
              <w:rPr>
                <w:rFonts w:ascii="Times New Roman" w:hAnsi="Times New Roman"/>
                <w:b/>
                <w:sz w:val="24"/>
                <w:szCs w:val="24"/>
                <w:lang w:val="ro-RO" w:eastAsia="ro-RO"/>
              </w:rPr>
            </w:pPr>
            <w:r w:rsidRPr="00A54531">
              <w:rPr>
                <w:rFonts w:ascii="Times New Roman" w:hAnsi="Times New Roman"/>
                <w:b/>
                <w:sz w:val="24"/>
                <w:szCs w:val="24"/>
                <w:lang w:val="ro-RO"/>
              </w:rPr>
              <w:t xml:space="preserve">IONUȚ-CRISTIAN </w:t>
            </w:r>
            <w:r w:rsidR="000978FE">
              <w:rPr>
                <w:rFonts w:ascii="Times New Roman" w:hAnsi="Times New Roman"/>
                <w:b/>
                <w:sz w:val="24"/>
                <w:szCs w:val="24"/>
                <w:lang w:val="ro-RO"/>
              </w:rPr>
              <w:t>S</w:t>
            </w:r>
            <w:r w:rsidRPr="00A54531">
              <w:rPr>
                <w:rFonts w:ascii="Times New Roman" w:hAnsi="Times New Roman"/>
                <w:b/>
                <w:sz w:val="24"/>
                <w:szCs w:val="24"/>
                <w:lang w:val="ro-RO"/>
              </w:rPr>
              <w:t>ĂVOIU</w:t>
            </w:r>
          </w:p>
          <w:p w14:paraId="080D7F06" w14:textId="77777777" w:rsidR="0090074D" w:rsidRPr="00A54531" w:rsidRDefault="0090074D" w:rsidP="00F057C3">
            <w:pPr>
              <w:spacing w:after="0"/>
              <w:jc w:val="center"/>
              <w:rPr>
                <w:rFonts w:ascii="Times New Roman" w:hAnsi="Times New Roman"/>
                <w:b/>
                <w:sz w:val="24"/>
                <w:szCs w:val="24"/>
                <w:lang w:val="ro-RO" w:eastAsia="ro-RO"/>
              </w:rPr>
            </w:pPr>
          </w:p>
        </w:tc>
        <w:tc>
          <w:tcPr>
            <w:tcW w:w="2273" w:type="dxa"/>
          </w:tcPr>
          <w:p w14:paraId="3C58685A" w14:textId="77777777" w:rsidR="0090074D" w:rsidRPr="00A54531" w:rsidRDefault="0090074D" w:rsidP="00CF3DC3">
            <w:pPr>
              <w:spacing w:after="0"/>
              <w:jc w:val="center"/>
              <w:rPr>
                <w:rFonts w:ascii="Times New Roman" w:hAnsi="Times New Roman"/>
                <w:b/>
                <w:color w:val="000000"/>
                <w:sz w:val="24"/>
                <w:szCs w:val="24"/>
                <w:lang w:val="ro-RO"/>
              </w:rPr>
            </w:pPr>
          </w:p>
        </w:tc>
      </w:tr>
    </w:tbl>
    <w:p w14:paraId="0915CC99" w14:textId="77777777" w:rsidR="00D02FBD" w:rsidRDefault="00D02FBD" w:rsidP="009A41C1">
      <w:pPr>
        <w:spacing w:after="0" w:line="240" w:lineRule="auto"/>
        <w:rPr>
          <w:rFonts w:ascii="Times New Roman" w:hAnsi="Times New Roman"/>
          <w:b/>
          <w:color w:val="000000"/>
          <w:sz w:val="24"/>
          <w:szCs w:val="24"/>
          <w:lang w:val="ro-RO"/>
        </w:rPr>
      </w:pPr>
    </w:p>
    <w:p w14:paraId="2FD8028E" w14:textId="77777777" w:rsidR="000978FE" w:rsidRPr="00A54531" w:rsidRDefault="000978FE" w:rsidP="009A41C1">
      <w:pPr>
        <w:spacing w:after="0" w:line="240" w:lineRule="auto"/>
        <w:rPr>
          <w:rFonts w:ascii="Times New Roman" w:hAnsi="Times New Roman"/>
          <w:b/>
          <w:color w:val="000000"/>
          <w:sz w:val="24"/>
          <w:szCs w:val="24"/>
          <w:lang w:val="ro-RO"/>
        </w:rPr>
      </w:pPr>
    </w:p>
    <w:p w14:paraId="316AF824" w14:textId="77777777" w:rsidR="00E24BE0" w:rsidRPr="00A54531" w:rsidRDefault="00E661C0" w:rsidP="00394501">
      <w:pPr>
        <w:spacing w:after="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SECRETAR GENERAL</w:t>
      </w:r>
    </w:p>
    <w:p w14:paraId="6FBE45D5" w14:textId="0EE587F5" w:rsidR="00352786" w:rsidRPr="00A54531" w:rsidRDefault="00352786" w:rsidP="00E50D18">
      <w:pPr>
        <w:spacing w:after="0" w:line="240" w:lineRule="auto"/>
        <w:jc w:val="center"/>
        <w:rPr>
          <w:rFonts w:ascii="Times New Roman" w:hAnsi="Times New Roman"/>
          <w:b/>
          <w:sz w:val="24"/>
          <w:szCs w:val="24"/>
          <w:lang w:val="ro-RO"/>
        </w:rPr>
      </w:pPr>
      <w:r w:rsidRPr="00A54531">
        <w:rPr>
          <w:rFonts w:ascii="Times New Roman" w:hAnsi="Times New Roman"/>
          <w:b/>
          <w:sz w:val="24"/>
          <w:szCs w:val="24"/>
          <w:lang w:val="ro-RO"/>
        </w:rPr>
        <w:t>MARIANA IONI</w:t>
      </w:r>
      <w:r w:rsidR="00227F6E" w:rsidRPr="00A54531">
        <w:rPr>
          <w:rFonts w:ascii="Times New Roman" w:hAnsi="Times New Roman"/>
          <w:b/>
          <w:sz w:val="24"/>
          <w:szCs w:val="24"/>
          <w:lang w:val="ro-RO"/>
        </w:rPr>
        <w:t>Ț</w:t>
      </w:r>
      <w:r w:rsidRPr="00A54531">
        <w:rPr>
          <w:rFonts w:ascii="Times New Roman" w:hAnsi="Times New Roman"/>
          <w:b/>
          <w:sz w:val="24"/>
          <w:szCs w:val="24"/>
          <w:lang w:val="ro-RO"/>
        </w:rPr>
        <w:t>Ă</w:t>
      </w:r>
    </w:p>
    <w:p w14:paraId="362583F7" w14:textId="41B41E36" w:rsidR="00D02FBD" w:rsidRPr="00A54531" w:rsidRDefault="00D02FBD" w:rsidP="00E50D18">
      <w:pPr>
        <w:spacing w:after="0" w:line="240" w:lineRule="auto"/>
        <w:jc w:val="center"/>
        <w:rPr>
          <w:rFonts w:ascii="Times New Roman" w:hAnsi="Times New Roman"/>
          <w:b/>
          <w:sz w:val="24"/>
          <w:szCs w:val="24"/>
          <w:lang w:val="ro-RO"/>
        </w:rPr>
      </w:pPr>
    </w:p>
    <w:p w14:paraId="565A8BFE" w14:textId="5A703E7C" w:rsidR="00D02FBD" w:rsidRDefault="00D02FBD" w:rsidP="00E50D18">
      <w:pPr>
        <w:spacing w:after="0" w:line="240" w:lineRule="auto"/>
        <w:jc w:val="center"/>
        <w:rPr>
          <w:rFonts w:ascii="Times New Roman" w:hAnsi="Times New Roman"/>
          <w:b/>
          <w:sz w:val="24"/>
          <w:szCs w:val="24"/>
          <w:lang w:val="ro-RO"/>
        </w:rPr>
      </w:pPr>
    </w:p>
    <w:p w14:paraId="1F1A10D6" w14:textId="77777777" w:rsidR="009A41C1" w:rsidRDefault="009A41C1" w:rsidP="00E50D18">
      <w:pPr>
        <w:spacing w:after="0" w:line="240" w:lineRule="auto"/>
        <w:jc w:val="center"/>
        <w:rPr>
          <w:rFonts w:ascii="Times New Roman" w:hAnsi="Times New Roman"/>
          <w:b/>
          <w:sz w:val="24"/>
          <w:szCs w:val="24"/>
          <w:lang w:val="ro-RO"/>
        </w:rPr>
      </w:pPr>
    </w:p>
    <w:p w14:paraId="61291D77" w14:textId="77777777" w:rsidR="000978FE" w:rsidRDefault="000978FE" w:rsidP="00E50D18">
      <w:pPr>
        <w:spacing w:after="0" w:line="240" w:lineRule="auto"/>
        <w:jc w:val="center"/>
        <w:rPr>
          <w:rFonts w:ascii="Times New Roman" w:hAnsi="Times New Roman"/>
          <w:b/>
          <w:sz w:val="24"/>
          <w:szCs w:val="24"/>
          <w:lang w:val="ro-RO"/>
        </w:rPr>
      </w:pPr>
    </w:p>
    <w:p w14:paraId="49A93EAB" w14:textId="77777777" w:rsidR="000978FE" w:rsidRPr="00A54531" w:rsidRDefault="000978FE" w:rsidP="00E50D18">
      <w:pPr>
        <w:spacing w:after="0" w:line="240" w:lineRule="auto"/>
        <w:jc w:val="center"/>
        <w:rPr>
          <w:rFonts w:ascii="Times New Roman" w:hAnsi="Times New Roman"/>
          <w:b/>
          <w:sz w:val="24"/>
          <w:szCs w:val="24"/>
          <w:lang w:val="ro-RO"/>
        </w:rPr>
      </w:pPr>
    </w:p>
    <w:p w14:paraId="50EC7457" w14:textId="77777777" w:rsidR="00352786" w:rsidRPr="00A54531" w:rsidRDefault="00352786" w:rsidP="00E50D18">
      <w:pPr>
        <w:spacing w:after="0" w:line="240" w:lineRule="auto"/>
        <w:jc w:val="center"/>
        <w:rPr>
          <w:rFonts w:ascii="Times New Roman" w:hAnsi="Times New Roman"/>
          <w:b/>
          <w:sz w:val="24"/>
          <w:szCs w:val="24"/>
          <w:lang w:val="ro-RO"/>
        </w:rPr>
      </w:pPr>
      <w:r w:rsidRPr="00A54531">
        <w:rPr>
          <w:rFonts w:ascii="Times New Roman" w:hAnsi="Times New Roman"/>
          <w:b/>
          <w:sz w:val="24"/>
          <w:szCs w:val="24"/>
          <w:lang w:val="ro-RO"/>
        </w:rPr>
        <w:t>SECRETAR GENERAL ADJUNCT</w:t>
      </w:r>
    </w:p>
    <w:p w14:paraId="1A3810AA" w14:textId="07CDBA33" w:rsidR="00E24BE0" w:rsidRPr="00A54531" w:rsidRDefault="00352786" w:rsidP="00E50D18">
      <w:pPr>
        <w:spacing w:after="0" w:line="240" w:lineRule="auto"/>
        <w:jc w:val="center"/>
        <w:rPr>
          <w:rFonts w:ascii="Times New Roman" w:hAnsi="Times New Roman"/>
          <w:b/>
          <w:sz w:val="24"/>
          <w:szCs w:val="24"/>
          <w:lang w:val="ro-RO"/>
        </w:rPr>
      </w:pPr>
      <w:r w:rsidRPr="00A54531">
        <w:rPr>
          <w:rFonts w:ascii="Times New Roman" w:hAnsi="Times New Roman"/>
          <w:b/>
          <w:sz w:val="24"/>
          <w:szCs w:val="24"/>
          <w:lang w:val="ro-RO"/>
        </w:rPr>
        <w:t>ADRIAN</w:t>
      </w:r>
      <w:r w:rsidR="000978FE">
        <w:rPr>
          <w:rFonts w:ascii="Times New Roman" w:hAnsi="Times New Roman"/>
          <w:b/>
          <w:sz w:val="24"/>
          <w:szCs w:val="24"/>
          <w:lang w:val="ro-RO"/>
        </w:rPr>
        <w:t>-</w:t>
      </w:r>
      <w:r w:rsidRPr="00A54531">
        <w:rPr>
          <w:rFonts w:ascii="Times New Roman" w:hAnsi="Times New Roman"/>
          <w:b/>
          <w:sz w:val="24"/>
          <w:szCs w:val="24"/>
          <w:lang w:val="ro-RO"/>
        </w:rPr>
        <w:t>DANIEL GĂVRU</w:t>
      </w:r>
      <w:r w:rsidR="00227F6E" w:rsidRPr="00A54531">
        <w:rPr>
          <w:rFonts w:ascii="Times New Roman" w:hAnsi="Times New Roman"/>
          <w:b/>
          <w:sz w:val="24"/>
          <w:szCs w:val="24"/>
          <w:lang w:val="ro-RO"/>
        </w:rPr>
        <w:t>Ț</w:t>
      </w:r>
      <w:r w:rsidRPr="00A54531">
        <w:rPr>
          <w:rFonts w:ascii="Times New Roman" w:hAnsi="Times New Roman"/>
          <w:b/>
          <w:sz w:val="24"/>
          <w:szCs w:val="24"/>
          <w:lang w:val="ro-RO"/>
        </w:rPr>
        <w:t>A</w:t>
      </w:r>
    </w:p>
    <w:p w14:paraId="6AB9861C" w14:textId="77777777" w:rsidR="00D02FBD" w:rsidRPr="00A54531" w:rsidRDefault="00D02FBD" w:rsidP="00B748F3">
      <w:pPr>
        <w:spacing w:after="0" w:line="240" w:lineRule="auto"/>
        <w:jc w:val="center"/>
        <w:rPr>
          <w:rFonts w:ascii="Times New Roman" w:hAnsi="Times New Roman"/>
          <w:b/>
          <w:color w:val="000000"/>
          <w:sz w:val="24"/>
          <w:szCs w:val="24"/>
          <w:lang w:val="ro-RO"/>
        </w:rPr>
      </w:pPr>
    </w:p>
    <w:p w14:paraId="36179155" w14:textId="176CBDA5" w:rsidR="00D02FBD" w:rsidRDefault="00D02FBD" w:rsidP="00B748F3">
      <w:pPr>
        <w:spacing w:after="0" w:line="240" w:lineRule="auto"/>
        <w:jc w:val="center"/>
        <w:rPr>
          <w:rFonts w:ascii="Times New Roman" w:hAnsi="Times New Roman"/>
          <w:b/>
          <w:color w:val="000000"/>
          <w:sz w:val="24"/>
          <w:szCs w:val="24"/>
          <w:lang w:val="ro-RO"/>
        </w:rPr>
      </w:pPr>
    </w:p>
    <w:p w14:paraId="54F43C34" w14:textId="77777777" w:rsidR="000978FE" w:rsidRDefault="000978FE" w:rsidP="00B748F3">
      <w:pPr>
        <w:spacing w:after="0" w:line="240" w:lineRule="auto"/>
        <w:jc w:val="center"/>
        <w:rPr>
          <w:rFonts w:ascii="Times New Roman" w:hAnsi="Times New Roman"/>
          <w:b/>
          <w:color w:val="000000"/>
          <w:sz w:val="24"/>
          <w:szCs w:val="24"/>
          <w:lang w:val="ro-RO"/>
        </w:rPr>
      </w:pPr>
    </w:p>
    <w:p w14:paraId="49C7AAD7" w14:textId="77777777" w:rsidR="000978FE" w:rsidRDefault="000978FE" w:rsidP="00B748F3">
      <w:pPr>
        <w:spacing w:after="0" w:line="240" w:lineRule="auto"/>
        <w:jc w:val="center"/>
        <w:rPr>
          <w:rFonts w:ascii="Times New Roman" w:hAnsi="Times New Roman"/>
          <w:b/>
          <w:color w:val="000000"/>
          <w:sz w:val="24"/>
          <w:szCs w:val="24"/>
          <w:lang w:val="ro-RO"/>
        </w:rPr>
      </w:pPr>
    </w:p>
    <w:p w14:paraId="557CB22F" w14:textId="77777777" w:rsidR="000978FE" w:rsidRDefault="000978FE" w:rsidP="00B748F3">
      <w:pPr>
        <w:spacing w:after="0" w:line="240" w:lineRule="auto"/>
        <w:jc w:val="center"/>
        <w:rPr>
          <w:rFonts w:ascii="Times New Roman" w:hAnsi="Times New Roman"/>
          <w:b/>
          <w:color w:val="000000"/>
          <w:sz w:val="24"/>
          <w:szCs w:val="24"/>
          <w:lang w:val="ro-RO"/>
        </w:rPr>
      </w:pPr>
    </w:p>
    <w:p w14:paraId="0D5A5716" w14:textId="4604A9E6" w:rsidR="0038136F" w:rsidRPr="00A54531" w:rsidRDefault="0038136F" w:rsidP="00B748F3">
      <w:pPr>
        <w:spacing w:after="0" w:line="240" w:lineRule="auto"/>
        <w:jc w:val="center"/>
        <w:rPr>
          <w:rFonts w:ascii="Times New Roman" w:hAnsi="Times New Roman"/>
          <w:b/>
          <w:color w:val="000000"/>
          <w:sz w:val="24"/>
          <w:szCs w:val="24"/>
          <w:lang w:val="ro-RO"/>
        </w:rPr>
      </w:pPr>
    </w:p>
    <w:p w14:paraId="1998BB28" w14:textId="0BED8461" w:rsidR="00E661C0" w:rsidRPr="00A54531" w:rsidRDefault="00AE1B05" w:rsidP="00B748F3">
      <w:pPr>
        <w:spacing w:after="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DIREC</w:t>
      </w:r>
      <w:r w:rsidR="00227F6E" w:rsidRPr="00A54531">
        <w:rPr>
          <w:rFonts w:ascii="Times New Roman" w:hAnsi="Times New Roman"/>
          <w:b/>
          <w:color w:val="000000"/>
          <w:sz w:val="24"/>
          <w:szCs w:val="24"/>
          <w:lang w:val="ro-RO"/>
        </w:rPr>
        <w:t>Ț</w:t>
      </w:r>
      <w:r w:rsidRPr="00A54531">
        <w:rPr>
          <w:rFonts w:ascii="Times New Roman" w:hAnsi="Times New Roman"/>
          <w:b/>
          <w:color w:val="000000"/>
          <w:sz w:val="24"/>
          <w:szCs w:val="24"/>
          <w:lang w:val="ro-RO"/>
        </w:rPr>
        <w:t xml:space="preserve">IA </w:t>
      </w:r>
      <w:r w:rsidR="002D258A" w:rsidRPr="00A54531">
        <w:rPr>
          <w:rFonts w:ascii="Times New Roman" w:hAnsi="Times New Roman"/>
          <w:b/>
          <w:color w:val="000000"/>
          <w:sz w:val="24"/>
          <w:szCs w:val="24"/>
          <w:lang w:val="ro-RO"/>
        </w:rPr>
        <w:t>GENERALĂ</w:t>
      </w:r>
      <w:r w:rsidR="00A06363" w:rsidRPr="00A54531">
        <w:rPr>
          <w:rFonts w:ascii="Times New Roman" w:hAnsi="Times New Roman"/>
          <w:b/>
          <w:color w:val="000000"/>
          <w:sz w:val="24"/>
          <w:szCs w:val="24"/>
          <w:lang w:val="ro-RO"/>
        </w:rPr>
        <w:t xml:space="preserve"> JURIDICĂ</w:t>
      </w:r>
    </w:p>
    <w:p w14:paraId="1350B70A" w14:textId="07D4A4A6" w:rsidR="002C7E0F" w:rsidRPr="00A54531" w:rsidRDefault="002C7E0F" w:rsidP="00B748F3">
      <w:pPr>
        <w:spacing w:after="0" w:line="240" w:lineRule="auto"/>
        <w:jc w:val="center"/>
        <w:rPr>
          <w:rFonts w:ascii="Times New Roman" w:hAnsi="Times New Roman"/>
          <w:b/>
          <w:color w:val="000000"/>
          <w:sz w:val="24"/>
          <w:szCs w:val="24"/>
          <w:lang w:val="ro-RO"/>
        </w:rPr>
      </w:pPr>
      <w:r w:rsidRPr="00A54531">
        <w:rPr>
          <w:rFonts w:ascii="Times New Roman" w:hAnsi="Times New Roman"/>
          <w:b/>
          <w:color w:val="000000"/>
          <w:sz w:val="24"/>
          <w:szCs w:val="24"/>
          <w:lang w:val="ro-RO"/>
        </w:rPr>
        <w:t>DIRECTOR</w:t>
      </w:r>
      <w:r w:rsidR="00A06363" w:rsidRPr="00A54531">
        <w:rPr>
          <w:rFonts w:ascii="Times New Roman" w:hAnsi="Times New Roman"/>
          <w:b/>
          <w:color w:val="000000"/>
          <w:sz w:val="24"/>
          <w:szCs w:val="24"/>
          <w:lang w:val="ro-RO"/>
        </w:rPr>
        <w:t xml:space="preserve"> GENERAL</w:t>
      </w:r>
    </w:p>
    <w:p w14:paraId="1A8AB561" w14:textId="09B31061" w:rsidR="00B748F3" w:rsidRPr="00A54531" w:rsidRDefault="0001645C" w:rsidP="00E50D18">
      <w:pPr>
        <w:spacing w:after="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MARIUS TOADER</w:t>
      </w:r>
    </w:p>
    <w:p w14:paraId="412F2FA3" w14:textId="77777777" w:rsidR="00D02FBD" w:rsidRPr="00A54531" w:rsidRDefault="00D02FBD" w:rsidP="00D02FBD">
      <w:pPr>
        <w:spacing w:after="0"/>
        <w:jc w:val="center"/>
        <w:rPr>
          <w:rFonts w:ascii="Times New Roman" w:hAnsi="Times New Roman"/>
          <w:b/>
          <w:sz w:val="24"/>
          <w:szCs w:val="24"/>
          <w:lang w:val="ro-RO" w:eastAsia="ro-RO"/>
        </w:rPr>
      </w:pPr>
    </w:p>
    <w:p w14:paraId="569D46AC" w14:textId="77777777" w:rsidR="00D02FBD" w:rsidRPr="00A54531" w:rsidRDefault="00D02FBD" w:rsidP="00D02FBD">
      <w:pPr>
        <w:spacing w:after="0"/>
        <w:jc w:val="center"/>
        <w:rPr>
          <w:rFonts w:ascii="Times New Roman" w:hAnsi="Times New Roman"/>
          <w:b/>
          <w:sz w:val="24"/>
          <w:szCs w:val="24"/>
          <w:lang w:val="ro-RO" w:eastAsia="ro-RO"/>
        </w:rPr>
      </w:pPr>
    </w:p>
    <w:p w14:paraId="1580B5A6" w14:textId="77777777" w:rsidR="00D02FBD" w:rsidRDefault="00D02FBD" w:rsidP="00D02FBD">
      <w:pPr>
        <w:spacing w:after="0"/>
        <w:jc w:val="center"/>
        <w:rPr>
          <w:rFonts w:ascii="Times New Roman" w:hAnsi="Times New Roman"/>
          <w:b/>
          <w:sz w:val="24"/>
          <w:szCs w:val="24"/>
          <w:lang w:val="ro-RO" w:eastAsia="ro-RO"/>
        </w:rPr>
      </w:pPr>
    </w:p>
    <w:p w14:paraId="46965010" w14:textId="77777777" w:rsidR="000978FE" w:rsidRDefault="000978FE" w:rsidP="00D02FBD">
      <w:pPr>
        <w:spacing w:after="0"/>
        <w:jc w:val="center"/>
        <w:rPr>
          <w:rFonts w:ascii="Times New Roman" w:hAnsi="Times New Roman"/>
          <w:b/>
          <w:sz w:val="24"/>
          <w:szCs w:val="24"/>
          <w:lang w:val="ro-RO" w:eastAsia="ro-RO"/>
        </w:rPr>
      </w:pPr>
    </w:p>
    <w:p w14:paraId="48B124BE" w14:textId="77777777" w:rsidR="000978FE" w:rsidRPr="00A54531" w:rsidRDefault="000978FE" w:rsidP="00D02FBD">
      <w:pPr>
        <w:spacing w:after="0"/>
        <w:jc w:val="center"/>
        <w:rPr>
          <w:rFonts w:ascii="Times New Roman" w:hAnsi="Times New Roman"/>
          <w:b/>
          <w:sz w:val="24"/>
          <w:szCs w:val="24"/>
          <w:lang w:val="ro-RO" w:eastAsia="ro-RO"/>
        </w:rPr>
      </w:pPr>
    </w:p>
    <w:p w14:paraId="5A61E204" w14:textId="77777777" w:rsidR="00D02FBD" w:rsidRPr="00A54531" w:rsidRDefault="00D02FBD" w:rsidP="00D02FBD">
      <w:pPr>
        <w:spacing w:after="0"/>
        <w:jc w:val="center"/>
        <w:rPr>
          <w:rFonts w:ascii="Times New Roman" w:hAnsi="Times New Roman"/>
          <w:b/>
          <w:sz w:val="24"/>
          <w:szCs w:val="24"/>
          <w:lang w:val="ro-RO" w:eastAsia="ro-RO"/>
        </w:rPr>
      </w:pPr>
      <w:r w:rsidRPr="00A54531">
        <w:rPr>
          <w:rFonts w:ascii="Times New Roman" w:hAnsi="Times New Roman"/>
          <w:b/>
          <w:sz w:val="24"/>
          <w:szCs w:val="24"/>
          <w:lang w:val="ro-RO" w:eastAsia="ro-RO"/>
        </w:rPr>
        <w:t xml:space="preserve">DIRECȚIA ECONOMICĂ </w:t>
      </w:r>
    </w:p>
    <w:p w14:paraId="45CFD2C8" w14:textId="77777777" w:rsidR="00D02FBD" w:rsidRPr="00A54531" w:rsidRDefault="00D02FBD" w:rsidP="00D02FBD">
      <w:pPr>
        <w:spacing w:after="0"/>
        <w:jc w:val="center"/>
        <w:rPr>
          <w:rFonts w:ascii="Times New Roman" w:hAnsi="Times New Roman"/>
          <w:b/>
          <w:sz w:val="24"/>
          <w:szCs w:val="24"/>
          <w:lang w:val="ro-RO" w:eastAsia="ro-RO"/>
        </w:rPr>
      </w:pPr>
      <w:r w:rsidRPr="00A54531">
        <w:rPr>
          <w:rFonts w:ascii="Times New Roman" w:hAnsi="Times New Roman"/>
          <w:b/>
          <w:sz w:val="24"/>
          <w:szCs w:val="24"/>
          <w:lang w:val="ro-RO" w:eastAsia="ro-RO"/>
        </w:rPr>
        <w:t>DIRECTOR</w:t>
      </w:r>
    </w:p>
    <w:p w14:paraId="412704C6" w14:textId="147E764C" w:rsidR="00D02FBD" w:rsidRPr="00A54531" w:rsidRDefault="00D02FBD" w:rsidP="00D02FBD">
      <w:pPr>
        <w:jc w:val="center"/>
        <w:rPr>
          <w:rFonts w:ascii="Times New Roman" w:hAnsi="Times New Roman"/>
          <w:b/>
          <w:sz w:val="24"/>
          <w:szCs w:val="24"/>
          <w:lang w:val="ro-RO" w:eastAsia="ro-RO"/>
        </w:rPr>
      </w:pPr>
      <w:r w:rsidRPr="00A54531">
        <w:rPr>
          <w:rFonts w:ascii="Times New Roman" w:hAnsi="Times New Roman"/>
          <w:b/>
          <w:sz w:val="24"/>
          <w:szCs w:val="24"/>
          <w:lang w:val="ro-RO" w:eastAsia="ro-RO"/>
        </w:rPr>
        <w:t>LAURA</w:t>
      </w:r>
      <w:r w:rsidR="000978FE">
        <w:rPr>
          <w:rFonts w:ascii="Times New Roman" w:hAnsi="Times New Roman"/>
          <w:b/>
          <w:sz w:val="24"/>
          <w:szCs w:val="24"/>
          <w:lang w:val="ro-RO" w:eastAsia="ro-RO"/>
        </w:rPr>
        <w:t>-DIANA</w:t>
      </w:r>
      <w:r w:rsidRPr="00A54531">
        <w:rPr>
          <w:rFonts w:ascii="Times New Roman" w:hAnsi="Times New Roman"/>
          <w:b/>
          <w:sz w:val="24"/>
          <w:szCs w:val="24"/>
          <w:lang w:val="ro-RO" w:eastAsia="ro-RO"/>
        </w:rPr>
        <w:t xml:space="preserve"> GÎRLĂ</w:t>
      </w:r>
    </w:p>
    <w:p w14:paraId="113F1957" w14:textId="7E372A83" w:rsidR="0038136F" w:rsidRDefault="0038136F" w:rsidP="00D02FBD">
      <w:pPr>
        <w:jc w:val="center"/>
        <w:rPr>
          <w:rFonts w:ascii="Times New Roman" w:hAnsi="Times New Roman"/>
          <w:b/>
          <w:sz w:val="24"/>
          <w:szCs w:val="24"/>
          <w:lang w:val="ro-RO" w:eastAsia="ro-RO"/>
        </w:rPr>
      </w:pPr>
    </w:p>
    <w:p w14:paraId="2566D8C8" w14:textId="77777777" w:rsidR="009A41C1" w:rsidRPr="00A54531" w:rsidRDefault="009A41C1" w:rsidP="00D02FBD">
      <w:pPr>
        <w:jc w:val="center"/>
        <w:rPr>
          <w:rFonts w:ascii="Times New Roman" w:hAnsi="Times New Roman"/>
          <w:b/>
          <w:sz w:val="24"/>
          <w:szCs w:val="24"/>
          <w:lang w:val="ro-RO" w:eastAsia="ro-RO"/>
        </w:rPr>
      </w:pPr>
    </w:p>
    <w:p w14:paraId="1A5B95BE" w14:textId="74465DA8" w:rsidR="0050626F" w:rsidRDefault="0050626F" w:rsidP="00E50D18">
      <w:pPr>
        <w:spacing w:after="0" w:line="240" w:lineRule="auto"/>
        <w:jc w:val="center"/>
        <w:rPr>
          <w:rFonts w:ascii="Times New Roman" w:hAnsi="Times New Roman"/>
          <w:b/>
          <w:color w:val="000000"/>
          <w:sz w:val="24"/>
          <w:szCs w:val="24"/>
          <w:lang w:val="ro-RO"/>
        </w:rPr>
      </w:pPr>
    </w:p>
    <w:p w14:paraId="554138E9" w14:textId="77777777" w:rsidR="000417AB" w:rsidRPr="00A54531" w:rsidRDefault="000417AB" w:rsidP="00E50D18">
      <w:pPr>
        <w:spacing w:after="0" w:line="240" w:lineRule="auto"/>
        <w:jc w:val="center"/>
        <w:rPr>
          <w:rFonts w:ascii="Times New Roman" w:hAnsi="Times New Roman"/>
          <w:b/>
          <w:color w:val="000000"/>
          <w:sz w:val="24"/>
          <w:szCs w:val="24"/>
          <w:lang w:val="ro-RO"/>
        </w:rPr>
      </w:pPr>
    </w:p>
    <w:p w14:paraId="03E6AF73" w14:textId="1195000F" w:rsidR="00EC7724" w:rsidRPr="00A54531" w:rsidRDefault="00EC7724" w:rsidP="00EC7724">
      <w:pPr>
        <w:spacing w:after="0" w:line="240" w:lineRule="auto"/>
        <w:jc w:val="center"/>
        <w:rPr>
          <w:rFonts w:ascii="Times New Roman" w:eastAsia="Calibri" w:hAnsi="Times New Roman"/>
          <w:b/>
          <w:sz w:val="24"/>
          <w:szCs w:val="24"/>
          <w:lang w:val="ro-RO"/>
        </w:rPr>
      </w:pPr>
      <w:r w:rsidRPr="00A54531">
        <w:rPr>
          <w:rFonts w:ascii="Times New Roman" w:eastAsia="Calibri" w:hAnsi="Times New Roman"/>
          <w:b/>
          <w:sz w:val="24"/>
          <w:szCs w:val="24"/>
          <w:lang w:val="ro-RO"/>
        </w:rPr>
        <w:t>DIREC</w:t>
      </w:r>
      <w:r w:rsidR="00227F6E" w:rsidRPr="00A54531">
        <w:rPr>
          <w:rFonts w:ascii="Times New Roman" w:eastAsia="Calibri" w:hAnsi="Times New Roman"/>
          <w:b/>
          <w:sz w:val="24"/>
          <w:szCs w:val="24"/>
          <w:lang w:val="ro-RO"/>
        </w:rPr>
        <w:t>Ț</w:t>
      </w:r>
      <w:r w:rsidRPr="00A54531">
        <w:rPr>
          <w:rFonts w:ascii="Times New Roman" w:eastAsia="Calibri" w:hAnsi="Times New Roman"/>
          <w:b/>
          <w:sz w:val="24"/>
          <w:szCs w:val="24"/>
          <w:lang w:val="ro-RO"/>
        </w:rPr>
        <w:t xml:space="preserve">IA TRANSPORT </w:t>
      </w:r>
      <w:r w:rsidR="00AB2ABE" w:rsidRPr="00A54531">
        <w:rPr>
          <w:rFonts w:ascii="Times New Roman" w:eastAsia="Calibri" w:hAnsi="Times New Roman"/>
          <w:b/>
          <w:sz w:val="24"/>
          <w:szCs w:val="24"/>
          <w:lang w:val="ro-RO"/>
        </w:rPr>
        <w:t>FEROVIAR</w:t>
      </w:r>
    </w:p>
    <w:p w14:paraId="43E57D75" w14:textId="77777777" w:rsidR="00EC7724" w:rsidRPr="00A54531" w:rsidRDefault="00EC7724" w:rsidP="00EC7724">
      <w:pPr>
        <w:spacing w:after="0" w:line="240" w:lineRule="auto"/>
        <w:jc w:val="center"/>
        <w:rPr>
          <w:rFonts w:ascii="Times New Roman" w:eastAsia="Calibri" w:hAnsi="Times New Roman"/>
          <w:b/>
          <w:sz w:val="24"/>
          <w:szCs w:val="24"/>
          <w:lang w:val="ro-RO"/>
        </w:rPr>
      </w:pPr>
      <w:r w:rsidRPr="00A54531">
        <w:rPr>
          <w:rFonts w:ascii="Times New Roman" w:eastAsia="Calibri" w:hAnsi="Times New Roman"/>
          <w:b/>
          <w:sz w:val="24"/>
          <w:szCs w:val="24"/>
          <w:lang w:val="ro-RO"/>
        </w:rPr>
        <w:t xml:space="preserve">DIRECTOR </w:t>
      </w:r>
    </w:p>
    <w:p w14:paraId="560AD190" w14:textId="47ED229C" w:rsidR="00C23E95" w:rsidRDefault="00850CDC" w:rsidP="002303AD">
      <w:pPr>
        <w:spacing w:after="0" w:line="240" w:lineRule="auto"/>
        <w:jc w:val="center"/>
        <w:rPr>
          <w:rFonts w:ascii="Times New Roman" w:eastAsia="Calibri" w:hAnsi="Times New Roman"/>
          <w:b/>
          <w:sz w:val="24"/>
          <w:szCs w:val="24"/>
          <w:lang w:val="ro-RO"/>
        </w:rPr>
      </w:pPr>
      <w:r>
        <w:rPr>
          <w:rFonts w:ascii="Times New Roman" w:eastAsia="Calibri" w:hAnsi="Times New Roman"/>
          <w:b/>
          <w:sz w:val="24"/>
          <w:szCs w:val="24"/>
          <w:lang w:val="ro-RO"/>
        </w:rPr>
        <w:t>ADELA VLĂDUȚ</w:t>
      </w:r>
    </w:p>
    <w:p w14:paraId="43ECA2B1" w14:textId="77777777" w:rsidR="0038136F" w:rsidRDefault="0038136F" w:rsidP="002303AD">
      <w:pPr>
        <w:spacing w:after="0" w:line="240" w:lineRule="auto"/>
        <w:jc w:val="center"/>
        <w:rPr>
          <w:rFonts w:ascii="Times New Roman" w:eastAsia="Calibri" w:hAnsi="Times New Roman"/>
          <w:b/>
          <w:sz w:val="24"/>
          <w:szCs w:val="24"/>
          <w:lang w:val="ro-RO"/>
        </w:rPr>
      </w:pPr>
    </w:p>
    <w:sectPr w:rsidR="0038136F" w:rsidSect="000417AB">
      <w:footerReference w:type="default" r:id="rId9"/>
      <w:pgSz w:w="11906" w:h="16838" w:code="9"/>
      <w:pgMar w:top="811" w:right="104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DE9D" w14:textId="77777777" w:rsidR="004633F1" w:rsidRDefault="004633F1" w:rsidP="00D34601">
      <w:pPr>
        <w:spacing w:after="0" w:line="240" w:lineRule="auto"/>
      </w:pPr>
      <w:r>
        <w:separator/>
      </w:r>
    </w:p>
  </w:endnote>
  <w:endnote w:type="continuationSeparator" w:id="0">
    <w:p w14:paraId="4C083F25" w14:textId="77777777" w:rsidR="004633F1" w:rsidRDefault="004633F1" w:rsidP="00D34601">
      <w:pPr>
        <w:spacing w:after="0" w:line="240" w:lineRule="auto"/>
      </w:pPr>
      <w:r>
        <w:continuationSeparator/>
      </w:r>
    </w:p>
  </w:endnote>
  <w:endnote w:type="continuationNotice" w:id="1">
    <w:p w14:paraId="740337DF" w14:textId="77777777" w:rsidR="004633F1" w:rsidRDefault="00463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7968" w14:textId="77777777" w:rsidR="00D34601" w:rsidRDefault="00D3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46A6" w14:textId="77777777" w:rsidR="004633F1" w:rsidRDefault="004633F1" w:rsidP="00D34601">
      <w:pPr>
        <w:spacing w:after="0" w:line="240" w:lineRule="auto"/>
      </w:pPr>
      <w:r>
        <w:separator/>
      </w:r>
    </w:p>
  </w:footnote>
  <w:footnote w:type="continuationSeparator" w:id="0">
    <w:p w14:paraId="2BBD13D7" w14:textId="77777777" w:rsidR="004633F1" w:rsidRDefault="004633F1" w:rsidP="00D34601">
      <w:pPr>
        <w:spacing w:after="0" w:line="240" w:lineRule="auto"/>
      </w:pPr>
      <w:r>
        <w:continuationSeparator/>
      </w:r>
    </w:p>
  </w:footnote>
  <w:footnote w:type="continuationNotice" w:id="1">
    <w:p w14:paraId="46EA4994" w14:textId="77777777" w:rsidR="004633F1" w:rsidRDefault="004633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8EB"/>
    <w:multiLevelType w:val="hybridMultilevel"/>
    <w:tmpl w:val="A84CFC10"/>
    <w:lvl w:ilvl="0" w:tplc="014AD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30E18"/>
    <w:multiLevelType w:val="hybridMultilevel"/>
    <w:tmpl w:val="397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D569D"/>
    <w:multiLevelType w:val="hybridMultilevel"/>
    <w:tmpl w:val="F5BCF798"/>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E2312"/>
    <w:multiLevelType w:val="multilevel"/>
    <w:tmpl w:val="23A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15DAE"/>
    <w:multiLevelType w:val="hybridMultilevel"/>
    <w:tmpl w:val="18164D1C"/>
    <w:lvl w:ilvl="0" w:tplc="1812D89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07F0F7A"/>
    <w:multiLevelType w:val="multilevel"/>
    <w:tmpl w:val="107F0F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BB5D87"/>
    <w:multiLevelType w:val="hybridMultilevel"/>
    <w:tmpl w:val="903CD30C"/>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B12E2"/>
    <w:multiLevelType w:val="hybridMultilevel"/>
    <w:tmpl w:val="14905C94"/>
    <w:lvl w:ilvl="0" w:tplc="932A2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48176F"/>
    <w:multiLevelType w:val="hybridMultilevel"/>
    <w:tmpl w:val="D8DAA740"/>
    <w:lvl w:ilvl="0" w:tplc="E100551E">
      <w:start w:val="1"/>
      <w:numFmt w:val="decimal"/>
      <w:lvlText w:val="(%1)"/>
      <w:lvlJc w:val="left"/>
      <w:pPr>
        <w:ind w:left="72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907A5"/>
    <w:multiLevelType w:val="hybridMultilevel"/>
    <w:tmpl w:val="57DC2D62"/>
    <w:lvl w:ilvl="0" w:tplc="B81826F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FA7978"/>
    <w:multiLevelType w:val="hybridMultilevel"/>
    <w:tmpl w:val="C99626DA"/>
    <w:lvl w:ilvl="0" w:tplc="AFD04A4C">
      <w:start w:val="1"/>
      <w:numFmt w:val="lowerLetter"/>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1"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5F51"/>
    <w:multiLevelType w:val="hybridMultilevel"/>
    <w:tmpl w:val="F0B4CF8A"/>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D32787"/>
    <w:multiLevelType w:val="hybridMultilevel"/>
    <w:tmpl w:val="F16ED2F2"/>
    <w:lvl w:ilvl="0" w:tplc="7A6CD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E5F13"/>
    <w:multiLevelType w:val="hybridMultilevel"/>
    <w:tmpl w:val="E22061DA"/>
    <w:lvl w:ilvl="0" w:tplc="F78C7B0C">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5" w15:restartNumberingAfterBreak="0">
    <w:nsid w:val="3BD9216C"/>
    <w:multiLevelType w:val="hybridMultilevel"/>
    <w:tmpl w:val="ECD2D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476F7"/>
    <w:multiLevelType w:val="hybridMultilevel"/>
    <w:tmpl w:val="AD122A44"/>
    <w:lvl w:ilvl="0" w:tplc="3FC24ABE">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49AA4894"/>
    <w:multiLevelType w:val="hybridMultilevel"/>
    <w:tmpl w:val="EFE6FD30"/>
    <w:lvl w:ilvl="0" w:tplc="AED49ABA">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4009F"/>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19" w15:restartNumberingAfterBreak="0">
    <w:nsid w:val="4CE23E06"/>
    <w:multiLevelType w:val="hybridMultilevel"/>
    <w:tmpl w:val="EAB84052"/>
    <w:lvl w:ilvl="0" w:tplc="A6D275C0">
      <w:start w:val="1"/>
      <w:numFmt w:val="lowerLetter"/>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20" w15:restartNumberingAfterBreak="0">
    <w:nsid w:val="4D5E58BC"/>
    <w:multiLevelType w:val="hybridMultilevel"/>
    <w:tmpl w:val="A0FA3926"/>
    <w:lvl w:ilvl="0" w:tplc="C91E090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324C6"/>
    <w:multiLevelType w:val="hybridMultilevel"/>
    <w:tmpl w:val="DEA26630"/>
    <w:lvl w:ilvl="0" w:tplc="0409000F">
      <w:start w:val="1"/>
      <w:numFmt w:val="decimal"/>
      <w:lvlText w:val="%1."/>
      <w:lvlJc w:val="left"/>
      <w:pPr>
        <w:ind w:left="360" w:hanging="360"/>
      </w:pPr>
      <w:rPr>
        <w:rFonts w:cs="Times New Roman" w:hint="default"/>
      </w:rPr>
    </w:lvl>
    <w:lvl w:ilvl="1" w:tplc="DA2C537A">
      <w:start w:val="3"/>
      <w:numFmt w:val="bullet"/>
      <w:lvlText w:val="-"/>
      <w:lvlJc w:val="left"/>
      <w:pPr>
        <w:tabs>
          <w:tab w:val="num" w:pos="1080"/>
        </w:tabs>
        <w:ind w:left="1080" w:hanging="360"/>
      </w:pPr>
      <w:rPr>
        <w:rFonts w:ascii="Times New Roman" w:eastAsia="Times New Roman" w:hAnsi="Times New Roman" w:cs="Times New Roman" w:hint="default"/>
      </w:rPr>
    </w:lvl>
    <w:lvl w:ilvl="2" w:tplc="97E818D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9DE6248"/>
    <w:multiLevelType w:val="hybridMultilevel"/>
    <w:tmpl w:val="1370FEEC"/>
    <w:lvl w:ilvl="0" w:tplc="F0384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B80F8C"/>
    <w:multiLevelType w:val="hybridMultilevel"/>
    <w:tmpl w:val="B360DFE6"/>
    <w:lvl w:ilvl="0" w:tplc="263AD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73B6D"/>
    <w:multiLevelType w:val="hybridMultilevel"/>
    <w:tmpl w:val="A0E85A3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EC629B4"/>
    <w:multiLevelType w:val="hybridMultilevel"/>
    <w:tmpl w:val="A0E85A3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F3B22D3"/>
    <w:multiLevelType w:val="hybridMultilevel"/>
    <w:tmpl w:val="C4C083F4"/>
    <w:lvl w:ilvl="0" w:tplc="C0D071CC">
      <w:start w:val="1"/>
      <w:numFmt w:val="decimal"/>
      <w:lvlText w:val="%1."/>
      <w:lvlJc w:val="left"/>
      <w:pPr>
        <w:ind w:left="1440" w:hanging="360"/>
      </w:pPr>
      <w:rPr>
        <w:rFonts w:ascii="Times New Roman" w:hAnsi="Times New Roman" w:cs="Times New Roman" w:hint="default"/>
        <w:sz w:val="24"/>
        <w:szCs w:val="24"/>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63894B15"/>
    <w:multiLevelType w:val="hybridMultilevel"/>
    <w:tmpl w:val="6B6803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6411681"/>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29" w15:restartNumberingAfterBreak="0">
    <w:nsid w:val="696C1421"/>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30" w15:restartNumberingAfterBreak="0">
    <w:nsid w:val="6BB42F2D"/>
    <w:multiLevelType w:val="hybridMultilevel"/>
    <w:tmpl w:val="2DF44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F113747"/>
    <w:multiLevelType w:val="hybridMultilevel"/>
    <w:tmpl w:val="A246E2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70DD0CD8"/>
    <w:multiLevelType w:val="hybridMultilevel"/>
    <w:tmpl w:val="A0E85A3C"/>
    <w:lvl w:ilvl="0" w:tplc="2B7C7C5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7B3B68BD"/>
    <w:multiLevelType w:val="hybridMultilevel"/>
    <w:tmpl w:val="DC24E2FE"/>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E352B"/>
    <w:multiLevelType w:val="hybridMultilevel"/>
    <w:tmpl w:val="EEE08B74"/>
    <w:lvl w:ilvl="0" w:tplc="B338E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13827609">
    <w:abstractNumId w:val="11"/>
  </w:num>
  <w:num w:numId="2" w16cid:durableId="119492933">
    <w:abstractNumId w:val="1"/>
  </w:num>
  <w:num w:numId="3" w16cid:durableId="1358121183">
    <w:abstractNumId w:val="31"/>
  </w:num>
  <w:num w:numId="4" w16cid:durableId="855387870">
    <w:abstractNumId w:val="12"/>
  </w:num>
  <w:num w:numId="5" w16cid:durableId="158690981">
    <w:abstractNumId w:val="2"/>
  </w:num>
  <w:num w:numId="6" w16cid:durableId="1732071516">
    <w:abstractNumId w:val="30"/>
  </w:num>
  <w:num w:numId="7" w16cid:durableId="337196913">
    <w:abstractNumId w:val="4"/>
  </w:num>
  <w:num w:numId="8" w16cid:durableId="2027051336">
    <w:abstractNumId w:val="3"/>
  </w:num>
  <w:num w:numId="9" w16cid:durableId="206645688">
    <w:abstractNumId w:val="17"/>
  </w:num>
  <w:num w:numId="10" w16cid:durableId="1243183006">
    <w:abstractNumId w:val="8"/>
  </w:num>
  <w:num w:numId="11" w16cid:durableId="1425490166">
    <w:abstractNumId w:val="15"/>
  </w:num>
  <w:num w:numId="12" w16cid:durableId="1361782088">
    <w:abstractNumId w:val="6"/>
  </w:num>
  <w:num w:numId="13" w16cid:durableId="896549940">
    <w:abstractNumId w:val="20"/>
  </w:num>
  <w:num w:numId="14" w16cid:durableId="1361512001">
    <w:abstractNumId w:val="33"/>
  </w:num>
  <w:num w:numId="15" w16cid:durableId="1280914563">
    <w:abstractNumId w:val="21"/>
  </w:num>
  <w:num w:numId="16" w16cid:durableId="1650136287">
    <w:abstractNumId w:val="13"/>
  </w:num>
  <w:num w:numId="17" w16cid:durableId="1664384738">
    <w:abstractNumId w:val="0"/>
  </w:num>
  <w:num w:numId="18" w16cid:durableId="1965887269">
    <w:abstractNumId w:val="9"/>
  </w:num>
  <w:num w:numId="19" w16cid:durableId="708720971">
    <w:abstractNumId w:val="23"/>
  </w:num>
  <w:num w:numId="20" w16cid:durableId="2032221483">
    <w:abstractNumId w:val="34"/>
  </w:num>
  <w:num w:numId="21" w16cid:durableId="1017729227">
    <w:abstractNumId w:val="22"/>
  </w:num>
  <w:num w:numId="22" w16cid:durableId="1574780837">
    <w:abstractNumId w:val="7"/>
  </w:num>
  <w:num w:numId="23" w16cid:durableId="21711541">
    <w:abstractNumId w:val="16"/>
  </w:num>
  <w:num w:numId="24" w16cid:durableId="678897499">
    <w:abstractNumId w:val="18"/>
  </w:num>
  <w:num w:numId="25" w16cid:durableId="888498413">
    <w:abstractNumId w:val="28"/>
  </w:num>
  <w:num w:numId="26" w16cid:durableId="2072731557">
    <w:abstractNumId w:val="29"/>
  </w:num>
  <w:num w:numId="27" w16cid:durableId="1772359664">
    <w:abstractNumId w:val="19"/>
  </w:num>
  <w:num w:numId="28" w16cid:durableId="1982735985">
    <w:abstractNumId w:val="10"/>
  </w:num>
  <w:num w:numId="29" w16cid:durableId="611209026">
    <w:abstractNumId w:val="5"/>
  </w:num>
  <w:num w:numId="30" w16cid:durableId="1195267992">
    <w:abstractNumId w:val="26"/>
  </w:num>
  <w:num w:numId="31" w16cid:durableId="1668483895">
    <w:abstractNumId w:val="32"/>
  </w:num>
  <w:num w:numId="32" w16cid:durableId="1636912834">
    <w:abstractNumId w:val="14"/>
  </w:num>
  <w:num w:numId="33" w16cid:durableId="1186289553">
    <w:abstractNumId w:val="27"/>
  </w:num>
  <w:num w:numId="34" w16cid:durableId="1861167132">
    <w:abstractNumId w:val="24"/>
  </w:num>
  <w:num w:numId="35" w16cid:durableId="14484278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01"/>
    <w:rsid w:val="00001D72"/>
    <w:rsid w:val="00002DD9"/>
    <w:rsid w:val="000038D4"/>
    <w:rsid w:val="000039B0"/>
    <w:rsid w:val="00005E83"/>
    <w:rsid w:val="0000711B"/>
    <w:rsid w:val="00007436"/>
    <w:rsid w:val="000108D5"/>
    <w:rsid w:val="00013031"/>
    <w:rsid w:val="00013081"/>
    <w:rsid w:val="0001645C"/>
    <w:rsid w:val="0001669F"/>
    <w:rsid w:val="00016AD7"/>
    <w:rsid w:val="00020C76"/>
    <w:rsid w:val="00021B0D"/>
    <w:rsid w:val="000222CA"/>
    <w:rsid w:val="00022AEC"/>
    <w:rsid w:val="0002324A"/>
    <w:rsid w:val="000251F6"/>
    <w:rsid w:val="00025CF1"/>
    <w:rsid w:val="0002692C"/>
    <w:rsid w:val="00026C4B"/>
    <w:rsid w:val="00027708"/>
    <w:rsid w:val="00027804"/>
    <w:rsid w:val="00027D5B"/>
    <w:rsid w:val="0003133E"/>
    <w:rsid w:val="00035D78"/>
    <w:rsid w:val="00035EE9"/>
    <w:rsid w:val="00036A0D"/>
    <w:rsid w:val="000370F7"/>
    <w:rsid w:val="00037BFA"/>
    <w:rsid w:val="000409A8"/>
    <w:rsid w:val="000417AB"/>
    <w:rsid w:val="0004455F"/>
    <w:rsid w:val="0004553D"/>
    <w:rsid w:val="00045785"/>
    <w:rsid w:val="00046EAF"/>
    <w:rsid w:val="00050134"/>
    <w:rsid w:val="00051616"/>
    <w:rsid w:val="0005222F"/>
    <w:rsid w:val="0005233C"/>
    <w:rsid w:val="00052683"/>
    <w:rsid w:val="00053DD2"/>
    <w:rsid w:val="0005467D"/>
    <w:rsid w:val="00054F87"/>
    <w:rsid w:val="00055445"/>
    <w:rsid w:val="0006043C"/>
    <w:rsid w:val="00060546"/>
    <w:rsid w:val="00063135"/>
    <w:rsid w:val="000632F9"/>
    <w:rsid w:val="00064477"/>
    <w:rsid w:val="00067F23"/>
    <w:rsid w:val="000702EE"/>
    <w:rsid w:val="00071030"/>
    <w:rsid w:val="000739DF"/>
    <w:rsid w:val="00074D64"/>
    <w:rsid w:val="000762F9"/>
    <w:rsid w:val="00077C7A"/>
    <w:rsid w:val="000811A9"/>
    <w:rsid w:val="000812EE"/>
    <w:rsid w:val="00081F3E"/>
    <w:rsid w:val="00083761"/>
    <w:rsid w:val="000856EE"/>
    <w:rsid w:val="00086954"/>
    <w:rsid w:val="00087EEB"/>
    <w:rsid w:val="00087F5A"/>
    <w:rsid w:val="0009077C"/>
    <w:rsid w:val="00092A55"/>
    <w:rsid w:val="0009707A"/>
    <w:rsid w:val="000978FE"/>
    <w:rsid w:val="00097D6E"/>
    <w:rsid w:val="000A1C99"/>
    <w:rsid w:val="000A2738"/>
    <w:rsid w:val="000A4904"/>
    <w:rsid w:val="000A5899"/>
    <w:rsid w:val="000A5E3F"/>
    <w:rsid w:val="000A6564"/>
    <w:rsid w:val="000A6918"/>
    <w:rsid w:val="000A6AF4"/>
    <w:rsid w:val="000B187D"/>
    <w:rsid w:val="000B2820"/>
    <w:rsid w:val="000B338A"/>
    <w:rsid w:val="000B3DEB"/>
    <w:rsid w:val="000B4E48"/>
    <w:rsid w:val="000B572F"/>
    <w:rsid w:val="000B6B65"/>
    <w:rsid w:val="000C07D0"/>
    <w:rsid w:val="000C0C6D"/>
    <w:rsid w:val="000C38DB"/>
    <w:rsid w:val="000C41E8"/>
    <w:rsid w:val="000C5C0F"/>
    <w:rsid w:val="000D051A"/>
    <w:rsid w:val="000D062D"/>
    <w:rsid w:val="000D10DE"/>
    <w:rsid w:val="000D12D6"/>
    <w:rsid w:val="000D20AD"/>
    <w:rsid w:val="000D4901"/>
    <w:rsid w:val="000E5E2F"/>
    <w:rsid w:val="000E684D"/>
    <w:rsid w:val="000F0317"/>
    <w:rsid w:val="000F3026"/>
    <w:rsid w:val="000F3A03"/>
    <w:rsid w:val="000F3BF7"/>
    <w:rsid w:val="000F5904"/>
    <w:rsid w:val="0010085C"/>
    <w:rsid w:val="00101C0C"/>
    <w:rsid w:val="001023C6"/>
    <w:rsid w:val="001038CD"/>
    <w:rsid w:val="00105624"/>
    <w:rsid w:val="00111B53"/>
    <w:rsid w:val="00112998"/>
    <w:rsid w:val="001142AC"/>
    <w:rsid w:val="00115747"/>
    <w:rsid w:val="001206DE"/>
    <w:rsid w:val="00120847"/>
    <w:rsid w:val="00120C17"/>
    <w:rsid w:val="0012345C"/>
    <w:rsid w:val="00124C7C"/>
    <w:rsid w:val="00126BA3"/>
    <w:rsid w:val="00127368"/>
    <w:rsid w:val="0012798B"/>
    <w:rsid w:val="00134E3E"/>
    <w:rsid w:val="00135718"/>
    <w:rsid w:val="001368F3"/>
    <w:rsid w:val="001404CC"/>
    <w:rsid w:val="001415DC"/>
    <w:rsid w:val="001423CE"/>
    <w:rsid w:val="0014294C"/>
    <w:rsid w:val="00142AC8"/>
    <w:rsid w:val="001432B3"/>
    <w:rsid w:val="001437D6"/>
    <w:rsid w:val="001455A0"/>
    <w:rsid w:val="00146372"/>
    <w:rsid w:val="00146725"/>
    <w:rsid w:val="0015024B"/>
    <w:rsid w:val="001509D1"/>
    <w:rsid w:val="00150F73"/>
    <w:rsid w:val="00152255"/>
    <w:rsid w:val="00152DA8"/>
    <w:rsid w:val="0015325A"/>
    <w:rsid w:val="0015709B"/>
    <w:rsid w:val="00157FB2"/>
    <w:rsid w:val="0016043E"/>
    <w:rsid w:val="001610CD"/>
    <w:rsid w:val="00161185"/>
    <w:rsid w:val="001617D3"/>
    <w:rsid w:val="001626AF"/>
    <w:rsid w:val="001643D0"/>
    <w:rsid w:val="00167F13"/>
    <w:rsid w:val="00172CDD"/>
    <w:rsid w:val="00175ECA"/>
    <w:rsid w:val="0017740A"/>
    <w:rsid w:val="001823F6"/>
    <w:rsid w:val="00182CCA"/>
    <w:rsid w:val="00183608"/>
    <w:rsid w:val="0018378A"/>
    <w:rsid w:val="001865A0"/>
    <w:rsid w:val="001907D1"/>
    <w:rsid w:val="0019161F"/>
    <w:rsid w:val="00192242"/>
    <w:rsid w:val="00194726"/>
    <w:rsid w:val="001967A0"/>
    <w:rsid w:val="001972C6"/>
    <w:rsid w:val="001A048C"/>
    <w:rsid w:val="001A2064"/>
    <w:rsid w:val="001A44CC"/>
    <w:rsid w:val="001A59F7"/>
    <w:rsid w:val="001A5EA5"/>
    <w:rsid w:val="001A7950"/>
    <w:rsid w:val="001B0000"/>
    <w:rsid w:val="001B21F3"/>
    <w:rsid w:val="001B46F8"/>
    <w:rsid w:val="001B7491"/>
    <w:rsid w:val="001C03DD"/>
    <w:rsid w:val="001C0D21"/>
    <w:rsid w:val="001C16F4"/>
    <w:rsid w:val="001C249D"/>
    <w:rsid w:val="001C3F9C"/>
    <w:rsid w:val="001D03E9"/>
    <w:rsid w:val="001D0E38"/>
    <w:rsid w:val="001D1913"/>
    <w:rsid w:val="001D4767"/>
    <w:rsid w:val="001D5288"/>
    <w:rsid w:val="001D5544"/>
    <w:rsid w:val="001D6882"/>
    <w:rsid w:val="001D7169"/>
    <w:rsid w:val="001D7271"/>
    <w:rsid w:val="001E0D00"/>
    <w:rsid w:val="001E2D2C"/>
    <w:rsid w:val="001E697B"/>
    <w:rsid w:val="001F2871"/>
    <w:rsid w:val="001F3156"/>
    <w:rsid w:val="001F71E8"/>
    <w:rsid w:val="001F76B1"/>
    <w:rsid w:val="00201E01"/>
    <w:rsid w:val="00203F8B"/>
    <w:rsid w:val="00204E59"/>
    <w:rsid w:val="0020521F"/>
    <w:rsid w:val="00205390"/>
    <w:rsid w:val="00205452"/>
    <w:rsid w:val="002061A6"/>
    <w:rsid w:val="002063CE"/>
    <w:rsid w:val="00212B90"/>
    <w:rsid w:val="002132E9"/>
    <w:rsid w:val="002143A4"/>
    <w:rsid w:val="00215E11"/>
    <w:rsid w:val="002165B4"/>
    <w:rsid w:val="0022294B"/>
    <w:rsid w:val="00224227"/>
    <w:rsid w:val="00225AD0"/>
    <w:rsid w:val="0022720F"/>
    <w:rsid w:val="00227814"/>
    <w:rsid w:val="00227F6E"/>
    <w:rsid w:val="002303AD"/>
    <w:rsid w:val="00231F1E"/>
    <w:rsid w:val="002320E6"/>
    <w:rsid w:val="00232AA8"/>
    <w:rsid w:val="00234521"/>
    <w:rsid w:val="00234D08"/>
    <w:rsid w:val="0024264F"/>
    <w:rsid w:val="00242ACF"/>
    <w:rsid w:val="00244C91"/>
    <w:rsid w:val="002456F4"/>
    <w:rsid w:val="00246CC9"/>
    <w:rsid w:val="002471A1"/>
    <w:rsid w:val="00251039"/>
    <w:rsid w:val="00251AF7"/>
    <w:rsid w:val="002522F2"/>
    <w:rsid w:val="0026049A"/>
    <w:rsid w:val="00262B26"/>
    <w:rsid w:val="00270C63"/>
    <w:rsid w:val="00276E2B"/>
    <w:rsid w:val="002801AB"/>
    <w:rsid w:val="00282018"/>
    <w:rsid w:val="00282E47"/>
    <w:rsid w:val="002835C2"/>
    <w:rsid w:val="00283C83"/>
    <w:rsid w:val="00283D67"/>
    <w:rsid w:val="00290CF5"/>
    <w:rsid w:val="00291170"/>
    <w:rsid w:val="002922C7"/>
    <w:rsid w:val="00292549"/>
    <w:rsid w:val="0029287E"/>
    <w:rsid w:val="00293689"/>
    <w:rsid w:val="00296CAF"/>
    <w:rsid w:val="002A1218"/>
    <w:rsid w:val="002A4FFF"/>
    <w:rsid w:val="002B047A"/>
    <w:rsid w:val="002B0D06"/>
    <w:rsid w:val="002B566C"/>
    <w:rsid w:val="002B571C"/>
    <w:rsid w:val="002B57FB"/>
    <w:rsid w:val="002B5C82"/>
    <w:rsid w:val="002B60C7"/>
    <w:rsid w:val="002B6EC4"/>
    <w:rsid w:val="002C5321"/>
    <w:rsid w:val="002C7E0F"/>
    <w:rsid w:val="002D0C69"/>
    <w:rsid w:val="002D258A"/>
    <w:rsid w:val="002D28B2"/>
    <w:rsid w:val="002D2A6C"/>
    <w:rsid w:val="002D3239"/>
    <w:rsid w:val="002D5E6D"/>
    <w:rsid w:val="002D72DC"/>
    <w:rsid w:val="002D75C5"/>
    <w:rsid w:val="002E04E0"/>
    <w:rsid w:val="002E2616"/>
    <w:rsid w:val="002E2694"/>
    <w:rsid w:val="002E3272"/>
    <w:rsid w:val="002E4344"/>
    <w:rsid w:val="002E54F1"/>
    <w:rsid w:val="002E7335"/>
    <w:rsid w:val="002E7DAE"/>
    <w:rsid w:val="002F275D"/>
    <w:rsid w:val="002F4081"/>
    <w:rsid w:val="002F6BDB"/>
    <w:rsid w:val="002F75A2"/>
    <w:rsid w:val="002F7DFF"/>
    <w:rsid w:val="00301F59"/>
    <w:rsid w:val="003028DE"/>
    <w:rsid w:val="00302D21"/>
    <w:rsid w:val="00303CBF"/>
    <w:rsid w:val="003049AA"/>
    <w:rsid w:val="00305EAC"/>
    <w:rsid w:val="003137C7"/>
    <w:rsid w:val="00316FFF"/>
    <w:rsid w:val="0032018E"/>
    <w:rsid w:val="003204F7"/>
    <w:rsid w:val="00320593"/>
    <w:rsid w:val="00322674"/>
    <w:rsid w:val="00325984"/>
    <w:rsid w:val="00326018"/>
    <w:rsid w:val="00326B87"/>
    <w:rsid w:val="00327B24"/>
    <w:rsid w:val="00330EC0"/>
    <w:rsid w:val="0033419B"/>
    <w:rsid w:val="00334FD2"/>
    <w:rsid w:val="003360A8"/>
    <w:rsid w:val="00340030"/>
    <w:rsid w:val="003418C6"/>
    <w:rsid w:val="0034457D"/>
    <w:rsid w:val="00344DF2"/>
    <w:rsid w:val="00344E28"/>
    <w:rsid w:val="00345AB8"/>
    <w:rsid w:val="00346558"/>
    <w:rsid w:val="00351807"/>
    <w:rsid w:val="00351C95"/>
    <w:rsid w:val="00352509"/>
    <w:rsid w:val="00352786"/>
    <w:rsid w:val="00361633"/>
    <w:rsid w:val="003623A3"/>
    <w:rsid w:val="003641D1"/>
    <w:rsid w:val="003647D2"/>
    <w:rsid w:val="00364D54"/>
    <w:rsid w:val="00365401"/>
    <w:rsid w:val="00365FBB"/>
    <w:rsid w:val="00370224"/>
    <w:rsid w:val="003717D3"/>
    <w:rsid w:val="00373559"/>
    <w:rsid w:val="00373AFF"/>
    <w:rsid w:val="00375312"/>
    <w:rsid w:val="0037635F"/>
    <w:rsid w:val="00376A15"/>
    <w:rsid w:val="0038136F"/>
    <w:rsid w:val="00382794"/>
    <w:rsid w:val="00384DAB"/>
    <w:rsid w:val="00387E6A"/>
    <w:rsid w:val="00390E7C"/>
    <w:rsid w:val="00391160"/>
    <w:rsid w:val="00394501"/>
    <w:rsid w:val="00397372"/>
    <w:rsid w:val="003A0502"/>
    <w:rsid w:val="003A1272"/>
    <w:rsid w:val="003A1727"/>
    <w:rsid w:val="003A4CB7"/>
    <w:rsid w:val="003A534B"/>
    <w:rsid w:val="003A6051"/>
    <w:rsid w:val="003A6207"/>
    <w:rsid w:val="003A62C6"/>
    <w:rsid w:val="003A660E"/>
    <w:rsid w:val="003B4B02"/>
    <w:rsid w:val="003B4D0A"/>
    <w:rsid w:val="003B5679"/>
    <w:rsid w:val="003B7AAB"/>
    <w:rsid w:val="003C054C"/>
    <w:rsid w:val="003C237E"/>
    <w:rsid w:val="003C278D"/>
    <w:rsid w:val="003C2A8D"/>
    <w:rsid w:val="003C3724"/>
    <w:rsid w:val="003C5267"/>
    <w:rsid w:val="003C6E69"/>
    <w:rsid w:val="003D30DA"/>
    <w:rsid w:val="003E1755"/>
    <w:rsid w:val="003E37E6"/>
    <w:rsid w:val="003F2ECD"/>
    <w:rsid w:val="003F3685"/>
    <w:rsid w:val="003F41A1"/>
    <w:rsid w:val="003F5EE3"/>
    <w:rsid w:val="003F64F7"/>
    <w:rsid w:val="003F69E9"/>
    <w:rsid w:val="003F6AFB"/>
    <w:rsid w:val="003F7A00"/>
    <w:rsid w:val="00400CD2"/>
    <w:rsid w:val="00400D50"/>
    <w:rsid w:val="00401D3D"/>
    <w:rsid w:val="004046FF"/>
    <w:rsid w:val="00405675"/>
    <w:rsid w:val="00405BA3"/>
    <w:rsid w:val="00405DF4"/>
    <w:rsid w:val="00410053"/>
    <w:rsid w:val="00413F6F"/>
    <w:rsid w:val="004161C5"/>
    <w:rsid w:val="004179B2"/>
    <w:rsid w:val="00417D9F"/>
    <w:rsid w:val="00422F70"/>
    <w:rsid w:val="00423050"/>
    <w:rsid w:val="004248C1"/>
    <w:rsid w:val="00424A06"/>
    <w:rsid w:val="00427399"/>
    <w:rsid w:val="004307EF"/>
    <w:rsid w:val="004329B0"/>
    <w:rsid w:val="00433411"/>
    <w:rsid w:val="00434A00"/>
    <w:rsid w:val="00436281"/>
    <w:rsid w:val="004373A3"/>
    <w:rsid w:val="004401C7"/>
    <w:rsid w:val="0044384D"/>
    <w:rsid w:val="00444058"/>
    <w:rsid w:val="00444EC4"/>
    <w:rsid w:val="00444FEA"/>
    <w:rsid w:val="00446B0B"/>
    <w:rsid w:val="004533D1"/>
    <w:rsid w:val="0046177E"/>
    <w:rsid w:val="00461ADE"/>
    <w:rsid w:val="00461ED8"/>
    <w:rsid w:val="004633F1"/>
    <w:rsid w:val="004638D9"/>
    <w:rsid w:val="004719C2"/>
    <w:rsid w:val="00472311"/>
    <w:rsid w:val="004723E6"/>
    <w:rsid w:val="0047370B"/>
    <w:rsid w:val="004755DE"/>
    <w:rsid w:val="004779F6"/>
    <w:rsid w:val="00480793"/>
    <w:rsid w:val="00484C50"/>
    <w:rsid w:val="004852B1"/>
    <w:rsid w:val="00485BD1"/>
    <w:rsid w:val="00485BFE"/>
    <w:rsid w:val="004862B3"/>
    <w:rsid w:val="00487E74"/>
    <w:rsid w:val="00487ED7"/>
    <w:rsid w:val="00492C85"/>
    <w:rsid w:val="00494B4E"/>
    <w:rsid w:val="004953F9"/>
    <w:rsid w:val="00496DC7"/>
    <w:rsid w:val="00497440"/>
    <w:rsid w:val="004975A6"/>
    <w:rsid w:val="00497934"/>
    <w:rsid w:val="004A27BF"/>
    <w:rsid w:val="004A29C2"/>
    <w:rsid w:val="004A6FEB"/>
    <w:rsid w:val="004A731C"/>
    <w:rsid w:val="004B15B5"/>
    <w:rsid w:val="004B1FEC"/>
    <w:rsid w:val="004B2A3A"/>
    <w:rsid w:val="004B3400"/>
    <w:rsid w:val="004B5156"/>
    <w:rsid w:val="004B528A"/>
    <w:rsid w:val="004B6783"/>
    <w:rsid w:val="004B69F7"/>
    <w:rsid w:val="004C1C12"/>
    <w:rsid w:val="004C3655"/>
    <w:rsid w:val="004C43F4"/>
    <w:rsid w:val="004C5060"/>
    <w:rsid w:val="004C5BCC"/>
    <w:rsid w:val="004C637D"/>
    <w:rsid w:val="004C733D"/>
    <w:rsid w:val="004C7AD3"/>
    <w:rsid w:val="004D0F28"/>
    <w:rsid w:val="004D0F2F"/>
    <w:rsid w:val="004D1140"/>
    <w:rsid w:val="004D1943"/>
    <w:rsid w:val="004D1A96"/>
    <w:rsid w:val="004D2518"/>
    <w:rsid w:val="004D2D9A"/>
    <w:rsid w:val="004D568D"/>
    <w:rsid w:val="004D7713"/>
    <w:rsid w:val="004E0DC9"/>
    <w:rsid w:val="004E25FD"/>
    <w:rsid w:val="004E5C23"/>
    <w:rsid w:val="004E79ED"/>
    <w:rsid w:val="004E7C52"/>
    <w:rsid w:val="004F1E08"/>
    <w:rsid w:val="004F3A16"/>
    <w:rsid w:val="004F6DE9"/>
    <w:rsid w:val="004F7A65"/>
    <w:rsid w:val="00500BB2"/>
    <w:rsid w:val="00501B4C"/>
    <w:rsid w:val="00502295"/>
    <w:rsid w:val="00504D05"/>
    <w:rsid w:val="0050626F"/>
    <w:rsid w:val="005062A4"/>
    <w:rsid w:val="005067C5"/>
    <w:rsid w:val="00506822"/>
    <w:rsid w:val="00510399"/>
    <w:rsid w:val="00510AE1"/>
    <w:rsid w:val="0051135D"/>
    <w:rsid w:val="005113A6"/>
    <w:rsid w:val="00512DD5"/>
    <w:rsid w:val="00514DE4"/>
    <w:rsid w:val="00515400"/>
    <w:rsid w:val="00515E0A"/>
    <w:rsid w:val="00516991"/>
    <w:rsid w:val="00517534"/>
    <w:rsid w:val="00520EFD"/>
    <w:rsid w:val="00521D37"/>
    <w:rsid w:val="00522759"/>
    <w:rsid w:val="00522B6F"/>
    <w:rsid w:val="00522F61"/>
    <w:rsid w:val="005258BB"/>
    <w:rsid w:val="00527DFC"/>
    <w:rsid w:val="00530AE1"/>
    <w:rsid w:val="005322F5"/>
    <w:rsid w:val="0053280E"/>
    <w:rsid w:val="00533837"/>
    <w:rsid w:val="00533867"/>
    <w:rsid w:val="0053639D"/>
    <w:rsid w:val="005363EC"/>
    <w:rsid w:val="005453F1"/>
    <w:rsid w:val="005502E9"/>
    <w:rsid w:val="00552288"/>
    <w:rsid w:val="0055283B"/>
    <w:rsid w:val="00553CA7"/>
    <w:rsid w:val="00554E60"/>
    <w:rsid w:val="0056064E"/>
    <w:rsid w:val="00560DEE"/>
    <w:rsid w:val="005627A1"/>
    <w:rsid w:val="00563EB3"/>
    <w:rsid w:val="005666A4"/>
    <w:rsid w:val="00566F9E"/>
    <w:rsid w:val="00570A20"/>
    <w:rsid w:val="00575065"/>
    <w:rsid w:val="005758AD"/>
    <w:rsid w:val="00575ED9"/>
    <w:rsid w:val="005778C8"/>
    <w:rsid w:val="00577F52"/>
    <w:rsid w:val="005800C9"/>
    <w:rsid w:val="00580459"/>
    <w:rsid w:val="00581DE3"/>
    <w:rsid w:val="00582428"/>
    <w:rsid w:val="00583AEF"/>
    <w:rsid w:val="00584A5D"/>
    <w:rsid w:val="00585BB6"/>
    <w:rsid w:val="0059088B"/>
    <w:rsid w:val="005921F2"/>
    <w:rsid w:val="005939EC"/>
    <w:rsid w:val="00593D0F"/>
    <w:rsid w:val="00594EAE"/>
    <w:rsid w:val="00596918"/>
    <w:rsid w:val="00596ADD"/>
    <w:rsid w:val="00597009"/>
    <w:rsid w:val="005A2950"/>
    <w:rsid w:val="005A3E54"/>
    <w:rsid w:val="005A4F6D"/>
    <w:rsid w:val="005A5BA8"/>
    <w:rsid w:val="005A73F5"/>
    <w:rsid w:val="005B017F"/>
    <w:rsid w:val="005B021B"/>
    <w:rsid w:val="005B0747"/>
    <w:rsid w:val="005B0DC8"/>
    <w:rsid w:val="005B43FD"/>
    <w:rsid w:val="005B544C"/>
    <w:rsid w:val="005C3154"/>
    <w:rsid w:val="005C4955"/>
    <w:rsid w:val="005C4A8F"/>
    <w:rsid w:val="005C60FD"/>
    <w:rsid w:val="005D0564"/>
    <w:rsid w:val="005D0BB2"/>
    <w:rsid w:val="005D18A7"/>
    <w:rsid w:val="005D1DC5"/>
    <w:rsid w:val="005D3033"/>
    <w:rsid w:val="005D66D5"/>
    <w:rsid w:val="005E05CC"/>
    <w:rsid w:val="005E1504"/>
    <w:rsid w:val="005E1C88"/>
    <w:rsid w:val="005E61A3"/>
    <w:rsid w:val="005E7C4D"/>
    <w:rsid w:val="005F17FE"/>
    <w:rsid w:val="005F1908"/>
    <w:rsid w:val="005F3217"/>
    <w:rsid w:val="005F45E0"/>
    <w:rsid w:val="005F57DF"/>
    <w:rsid w:val="005F5A4D"/>
    <w:rsid w:val="005F64A4"/>
    <w:rsid w:val="006005A7"/>
    <w:rsid w:val="00601356"/>
    <w:rsid w:val="00602117"/>
    <w:rsid w:val="0060589C"/>
    <w:rsid w:val="006059C3"/>
    <w:rsid w:val="00611FFC"/>
    <w:rsid w:val="00616286"/>
    <w:rsid w:val="00620350"/>
    <w:rsid w:val="00624201"/>
    <w:rsid w:val="00626A1D"/>
    <w:rsid w:val="0062713D"/>
    <w:rsid w:val="006273D0"/>
    <w:rsid w:val="006273F8"/>
    <w:rsid w:val="0063188E"/>
    <w:rsid w:val="00632019"/>
    <w:rsid w:val="00632741"/>
    <w:rsid w:val="00635702"/>
    <w:rsid w:val="00635BF1"/>
    <w:rsid w:val="00637CF8"/>
    <w:rsid w:val="00641547"/>
    <w:rsid w:val="0064201A"/>
    <w:rsid w:val="00643E74"/>
    <w:rsid w:val="00643F97"/>
    <w:rsid w:val="00645B0F"/>
    <w:rsid w:val="00646FEC"/>
    <w:rsid w:val="00652746"/>
    <w:rsid w:val="00653BDC"/>
    <w:rsid w:val="0065477F"/>
    <w:rsid w:val="0065509C"/>
    <w:rsid w:val="006562C4"/>
    <w:rsid w:val="00657114"/>
    <w:rsid w:val="00663C1E"/>
    <w:rsid w:val="0066446B"/>
    <w:rsid w:val="0066616A"/>
    <w:rsid w:val="006742AD"/>
    <w:rsid w:val="00676F61"/>
    <w:rsid w:val="00677849"/>
    <w:rsid w:val="0068007A"/>
    <w:rsid w:val="006828ED"/>
    <w:rsid w:val="00684459"/>
    <w:rsid w:val="00685A54"/>
    <w:rsid w:val="00685C92"/>
    <w:rsid w:val="006877A7"/>
    <w:rsid w:val="006925C6"/>
    <w:rsid w:val="00693FD0"/>
    <w:rsid w:val="006A0B75"/>
    <w:rsid w:val="006A216E"/>
    <w:rsid w:val="006A3588"/>
    <w:rsid w:val="006A3907"/>
    <w:rsid w:val="006A5843"/>
    <w:rsid w:val="006A5D11"/>
    <w:rsid w:val="006A72FC"/>
    <w:rsid w:val="006B27D6"/>
    <w:rsid w:val="006B2AA7"/>
    <w:rsid w:val="006B4C03"/>
    <w:rsid w:val="006B6A6C"/>
    <w:rsid w:val="006B7110"/>
    <w:rsid w:val="006C0FFF"/>
    <w:rsid w:val="006C125A"/>
    <w:rsid w:val="006C1DFF"/>
    <w:rsid w:val="006C1EF2"/>
    <w:rsid w:val="006C42F5"/>
    <w:rsid w:val="006C5F43"/>
    <w:rsid w:val="006C6C48"/>
    <w:rsid w:val="006C788F"/>
    <w:rsid w:val="006C7CEF"/>
    <w:rsid w:val="006D0500"/>
    <w:rsid w:val="006D0696"/>
    <w:rsid w:val="006D38F1"/>
    <w:rsid w:val="006D4E34"/>
    <w:rsid w:val="006D521C"/>
    <w:rsid w:val="006E060B"/>
    <w:rsid w:val="006E0801"/>
    <w:rsid w:val="006E0B6A"/>
    <w:rsid w:val="006E138F"/>
    <w:rsid w:val="006E3C04"/>
    <w:rsid w:val="006E3E3E"/>
    <w:rsid w:val="006E418C"/>
    <w:rsid w:val="006E44F1"/>
    <w:rsid w:val="006F3613"/>
    <w:rsid w:val="006F3A22"/>
    <w:rsid w:val="006F6D53"/>
    <w:rsid w:val="00701624"/>
    <w:rsid w:val="007025A4"/>
    <w:rsid w:val="00702FB2"/>
    <w:rsid w:val="007045E0"/>
    <w:rsid w:val="00704ACB"/>
    <w:rsid w:val="00710BA6"/>
    <w:rsid w:val="00711BB8"/>
    <w:rsid w:val="00711EF0"/>
    <w:rsid w:val="007127EE"/>
    <w:rsid w:val="0071327F"/>
    <w:rsid w:val="0071335B"/>
    <w:rsid w:val="00717412"/>
    <w:rsid w:val="00717BCB"/>
    <w:rsid w:val="007236CE"/>
    <w:rsid w:val="00725C60"/>
    <w:rsid w:val="007262F9"/>
    <w:rsid w:val="00727C99"/>
    <w:rsid w:val="00732568"/>
    <w:rsid w:val="00733C97"/>
    <w:rsid w:val="00735760"/>
    <w:rsid w:val="00735F23"/>
    <w:rsid w:val="00737353"/>
    <w:rsid w:val="00742665"/>
    <w:rsid w:val="007443BD"/>
    <w:rsid w:val="007444D4"/>
    <w:rsid w:val="00745005"/>
    <w:rsid w:val="00746577"/>
    <w:rsid w:val="0074705E"/>
    <w:rsid w:val="00747809"/>
    <w:rsid w:val="00750301"/>
    <w:rsid w:val="00751254"/>
    <w:rsid w:val="007515AB"/>
    <w:rsid w:val="0075480C"/>
    <w:rsid w:val="00755AC4"/>
    <w:rsid w:val="00755B62"/>
    <w:rsid w:val="0076131F"/>
    <w:rsid w:val="00762820"/>
    <w:rsid w:val="00763E3C"/>
    <w:rsid w:val="00765B02"/>
    <w:rsid w:val="007702CC"/>
    <w:rsid w:val="007728D6"/>
    <w:rsid w:val="00774674"/>
    <w:rsid w:val="007748D6"/>
    <w:rsid w:val="00777008"/>
    <w:rsid w:val="00782534"/>
    <w:rsid w:val="00786B29"/>
    <w:rsid w:val="00787AD4"/>
    <w:rsid w:val="00794751"/>
    <w:rsid w:val="0079497D"/>
    <w:rsid w:val="00794F07"/>
    <w:rsid w:val="007956E8"/>
    <w:rsid w:val="00795797"/>
    <w:rsid w:val="00797D6B"/>
    <w:rsid w:val="007A1DC4"/>
    <w:rsid w:val="007A295D"/>
    <w:rsid w:val="007A3155"/>
    <w:rsid w:val="007A3344"/>
    <w:rsid w:val="007A733C"/>
    <w:rsid w:val="007B05D1"/>
    <w:rsid w:val="007B3641"/>
    <w:rsid w:val="007B43E4"/>
    <w:rsid w:val="007B454C"/>
    <w:rsid w:val="007B5099"/>
    <w:rsid w:val="007B562D"/>
    <w:rsid w:val="007B632F"/>
    <w:rsid w:val="007B6893"/>
    <w:rsid w:val="007B68B1"/>
    <w:rsid w:val="007C09C7"/>
    <w:rsid w:val="007C160C"/>
    <w:rsid w:val="007C3CB1"/>
    <w:rsid w:val="007C4C9D"/>
    <w:rsid w:val="007C753F"/>
    <w:rsid w:val="007C754E"/>
    <w:rsid w:val="007C7A00"/>
    <w:rsid w:val="007D1A25"/>
    <w:rsid w:val="007D467D"/>
    <w:rsid w:val="007D5617"/>
    <w:rsid w:val="007D5937"/>
    <w:rsid w:val="007D5B8D"/>
    <w:rsid w:val="007D7311"/>
    <w:rsid w:val="007E1D6D"/>
    <w:rsid w:val="007E4222"/>
    <w:rsid w:val="007E62D6"/>
    <w:rsid w:val="007E6722"/>
    <w:rsid w:val="007E6AB6"/>
    <w:rsid w:val="007F30E1"/>
    <w:rsid w:val="007F6E6A"/>
    <w:rsid w:val="00801ECE"/>
    <w:rsid w:val="0080312A"/>
    <w:rsid w:val="0080637D"/>
    <w:rsid w:val="008074F9"/>
    <w:rsid w:val="00807BD3"/>
    <w:rsid w:val="0081023F"/>
    <w:rsid w:val="00810745"/>
    <w:rsid w:val="008161D0"/>
    <w:rsid w:val="00825733"/>
    <w:rsid w:val="00827773"/>
    <w:rsid w:val="00827D30"/>
    <w:rsid w:val="00830394"/>
    <w:rsid w:val="00830AA7"/>
    <w:rsid w:val="0083285B"/>
    <w:rsid w:val="00832C0A"/>
    <w:rsid w:val="008330B0"/>
    <w:rsid w:val="00833510"/>
    <w:rsid w:val="00835BDF"/>
    <w:rsid w:val="008367F2"/>
    <w:rsid w:val="008401BF"/>
    <w:rsid w:val="008413A8"/>
    <w:rsid w:val="0084262A"/>
    <w:rsid w:val="00842DA4"/>
    <w:rsid w:val="008432E8"/>
    <w:rsid w:val="00843686"/>
    <w:rsid w:val="00844149"/>
    <w:rsid w:val="00845889"/>
    <w:rsid w:val="00847107"/>
    <w:rsid w:val="0084726C"/>
    <w:rsid w:val="00847D16"/>
    <w:rsid w:val="00847E6D"/>
    <w:rsid w:val="00850CDC"/>
    <w:rsid w:val="0085597A"/>
    <w:rsid w:val="0085599C"/>
    <w:rsid w:val="008569CF"/>
    <w:rsid w:val="00861DAD"/>
    <w:rsid w:val="00864186"/>
    <w:rsid w:val="008646C2"/>
    <w:rsid w:val="0087181F"/>
    <w:rsid w:val="008720BB"/>
    <w:rsid w:val="0087242C"/>
    <w:rsid w:val="0087341A"/>
    <w:rsid w:val="0087345C"/>
    <w:rsid w:val="008836E9"/>
    <w:rsid w:val="008865C3"/>
    <w:rsid w:val="00886FD7"/>
    <w:rsid w:val="00890630"/>
    <w:rsid w:val="0089094D"/>
    <w:rsid w:val="00895DE7"/>
    <w:rsid w:val="0089744F"/>
    <w:rsid w:val="008A2801"/>
    <w:rsid w:val="008A708C"/>
    <w:rsid w:val="008A748B"/>
    <w:rsid w:val="008B1AF1"/>
    <w:rsid w:val="008B37AD"/>
    <w:rsid w:val="008B3D18"/>
    <w:rsid w:val="008C0129"/>
    <w:rsid w:val="008C013C"/>
    <w:rsid w:val="008C2686"/>
    <w:rsid w:val="008C2BA8"/>
    <w:rsid w:val="008C3120"/>
    <w:rsid w:val="008C459C"/>
    <w:rsid w:val="008C5D85"/>
    <w:rsid w:val="008C640B"/>
    <w:rsid w:val="008D05CE"/>
    <w:rsid w:val="008D17FB"/>
    <w:rsid w:val="008D27D5"/>
    <w:rsid w:val="008D418B"/>
    <w:rsid w:val="008D5867"/>
    <w:rsid w:val="008D660A"/>
    <w:rsid w:val="008D70AE"/>
    <w:rsid w:val="008E0B26"/>
    <w:rsid w:val="008E44CD"/>
    <w:rsid w:val="008E4B4F"/>
    <w:rsid w:val="008E5F90"/>
    <w:rsid w:val="008F0167"/>
    <w:rsid w:val="008F1316"/>
    <w:rsid w:val="008F134B"/>
    <w:rsid w:val="008F3C9A"/>
    <w:rsid w:val="008F6ACF"/>
    <w:rsid w:val="008F6E77"/>
    <w:rsid w:val="008F7101"/>
    <w:rsid w:val="009006C9"/>
    <w:rsid w:val="0090074D"/>
    <w:rsid w:val="00901DD8"/>
    <w:rsid w:val="009025BB"/>
    <w:rsid w:val="0090552A"/>
    <w:rsid w:val="0090572C"/>
    <w:rsid w:val="00905996"/>
    <w:rsid w:val="00912F6F"/>
    <w:rsid w:val="00913C74"/>
    <w:rsid w:val="00913FD7"/>
    <w:rsid w:val="009143FD"/>
    <w:rsid w:val="009204B5"/>
    <w:rsid w:val="00920D88"/>
    <w:rsid w:val="0092389E"/>
    <w:rsid w:val="0092405E"/>
    <w:rsid w:val="0092435F"/>
    <w:rsid w:val="00924A0B"/>
    <w:rsid w:val="009252BA"/>
    <w:rsid w:val="0092563F"/>
    <w:rsid w:val="009260C7"/>
    <w:rsid w:val="00927295"/>
    <w:rsid w:val="00927D89"/>
    <w:rsid w:val="009316E3"/>
    <w:rsid w:val="00934253"/>
    <w:rsid w:val="009352A5"/>
    <w:rsid w:val="00935552"/>
    <w:rsid w:val="00936156"/>
    <w:rsid w:val="00937F09"/>
    <w:rsid w:val="00940024"/>
    <w:rsid w:val="00940DE5"/>
    <w:rsid w:val="009427DC"/>
    <w:rsid w:val="009445AD"/>
    <w:rsid w:val="009452E3"/>
    <w:rsid w:val="00945BB1"/>
    <w:rsid w:val="00951C3A"/>
    <w:rsid w:val="009537AF"/>
    <w:rsid w:val="009560D5"/>
    <w:rsid w:val="00956B88"/>
    <w:rsid w:val="00961132"/>
    <w:rsid w:val="00961261"/>
    <w:rsid w:val="009623D8"/>
    <w:rsid w:val="0096331A"/>
    <w:rsid w:val="0096415F"/>
    <w:rsid w:val="00965EE6"/>
    <w:rsid w:val="00967256"/>
    <w:rsid w:val="0097393E"/>
    <w:rsid w:val="00973DDE"/>
    <w:rsid w:val="00974D7A"/>
    <w:rsid w:val="00975E88"/>
    <w:rsid w:val="00975FD4"/>
    <w:rsid w:val="00982398"/>
    <w:rsid w:val="009823A5"/>
    <w:rsid w:val="00985C2E"/>
    <w:rsid w:val="0098689A"/>
    <w:rsid w:val="0098735F"/>
    <w:rsid w:val="00991553"/>
    <w:rsid w:val="009946AB"/>
    <w:rsid w:val="0099503C"/>
    <w:rsid w:val="009977CE"/>
    <w:rsid w:val="00997E59"/>
    <w:rsid w:val="009A1700"/>
    <w:rsid w:val="009A3085"/>
    <w:rsid w:val="009A41C1"/>
    <w:rsid w:val="009A5873"/>
    <w:rsid w:val="009A65C2"/>
    <w:rsid w:val="009A662A"/>
    <w:rsid w:val="009A6659"/>
    <w:rsid w:val="009A66D2"/>
    <w:rsid w:val="009A6E16"/>
    <w:rsid w:val="009B0E69"/>
    <w:rsid w:val="009B2B23"/>
    <w:rsid w:val="009B31A3"/>
    <w:rsid w:val="009B773C"/>
    <w:rsid w:val="009C77C7"/>
    <w:rsid w:val="009D0908"/>
    <w:rsid w:val="009D2CEA"/>
    <w:rsid w:val="009D3FD2"/>
    <w:rsid w:val="009D48EB"/>
    <w:rsid w:val="009E0606"/>
    <w:rsid w:val="009E21BE"/>
    <w:rsid w:val="009E5159"/>
    <w:rsid w:val="009E581B"/>
    <w:rsid w:val="009E6A3D"/>
    <w:rsid w:val="009F00A6"/>
    <w:rsid w:val="009F210F"/>
    <w:rsid w:val="009F2F89"/>
    <w:rsid w:val="009F323A"/>
    <w:rsid w:val="009F4227"/>
    <w:rsid w:val="009F669F"/>
    <w:rsid w:val="009F6781"/>
    <w:rsid w:val="009F69A1"/>
    <w:rsid w:val="009F788D"/>
    <w:rsid w:val="00A000D2"/>
    <w:rsid w:val="00A015CA"/>
    <w:rsid w:val="00A02383"/>
    <w:rsid w:val="00A02E58"/>
    <w:rsid w:val="00A03884"/>
    <w:rsid w:val="00A04801"/>
    <w:rsid w:val="00A05513"/>
    <w:rsid w:val="00A06363"/>
    <w:rsid w:val="00A0792D"/>
    <w:rsid w:val="00A10089"/>
    <w:rsid w:val="00A10851"/>
    <w:rsid w:val="00A10AA9"/>
    <w:rsid w:val="00A10FD6"/>
    <w:rsid w:val="00A1451D"/>
    <w:rsid w:val="00A146D2"/>
    <w:rsid w:val="00A14B8F"/>
    <w:rsid w:val="00A156CB"/>
    <w:rsid w:val="00A164EF"/>
    <w:rsid w:val="00A20443"/>
    <w:rsid w:val="00A23516"/>
    <w:rsid w:val="00A23C34"/>
    <w:rsid w:val="00A23D8D"/>
    <w:rsid w:val="00A25B38"/>
    <w:rsid w:val="00A27DFA"/>
    <w:rsid w:val="00A30340"/>
    <w:rsid w:val="00A303AA"/>
    <w:rsid w:val="00A32DB1"/>
    <w:rsid w:val="00A34494"/>
    <w:rsid w:val="00A34B94"/>
    <w:rsid w:val="00A36D99"/>
    <w:rsid w:val="00A37C92"/>
    <w:rsid w:val="00A4147E"/>
    <w:rsid w:val="00A41B9B"/>
    <w:rsid w:val="00A43440"/>
    <w:rsid w:val="00A5133E"/>
    <w:rsid w:val="00A515BC"/>
    <w:rsid w:val="00A529BD"/>
    <w:rsid w:val="00A54531"/>
    <w:rsid w:val="00A54F85"/>
    <w:rsid w:val="00A5624B"/>
    <w:rsid w:val="00A56454"/>
    <w:rsid w:val="00A56FEF"/>
    <w:rsid w:val="00A577E3"/>
    <w:rsid w:val="00A607B3"/>
    <w:rsid w:val="00A623CA"/>
    <w:rsid w:val="00A64C0A"/>
    <w:rsid w:val="00A65782"/>
    <w:rsid w:val="00A65E1E"/>
    <w:rsid w:val="00A669C7"/>
    <w:rsid w:val="00A7251C"/>
    <w:rsid w:val="00A72B00"/>
    <w:rsid w:val="00A7398C"/>
    <w:rsid w:val="00A73D50"/>
    <w:rsid w:val="00A74E0B"/>
    <w:rsid w:val="00A752D2"/>
    <w:rsid w:val="00A771AE"/>
    <w:rsid w:val="00A77861"/>
    <w:rsid w:val="00A800C8"/>
    <w:rsid w:val="00A80B34"/>
    <w:rsid w:val="00A81097"/>
    <w:rsid w:val="00A818AA"/>
    <w:rsid w:val="00A82C5D"/>
    <w:rsid w:val="00A8326E"/>
    <w:rsid w:val="00A84222"/>
    <w:rsid w:val="00A9097C"/>
    <w:rsid w:val="00A90B62"/>
    <w:rsid w:val="00A91E2E"/>
    <w:rsid w:val="00A92B5F"/>
    <w:rsid w:val="00A951F2"/>
    <w:rsid w:val="00A96E4E"/>
    <w:rsid w:val="00AA079E"/>
    <w:rsid w:val="00AA2523"/>
    <w:rsid w:val="00AA2F90"/>
    <w:rsid w:val="00AA3A95"/>
    <w:rsid w:val="00AA6D0C"/>
    <w:rsid w:val="00AB2ABE"/>
    <w:rsid w:val="00AB5835"/>
    <w:rsid w:val="00AB5BA6"/>
    <w:rsid w:val="00AB6514"/>
    <w:rsid w:val="00AC014D"/>
    <w:rsid w:val="00AC0F3A"/>
    <w:rsid w:val="00AC2B0F"/>
    <w:rsid w:val="00AC6218"/>
    <w:rsid w:val="00AC6F7D"/>
    <w:rsid w:val="00AC7053"/>
    <w:rsid w:val="00AD0E21"/>
    <w:rsid w:val="00AD1E5F"/>
    <w:rsid w:val="00AD2D6D"/>
    <w:rsid w:val="00AD4806"/>
    <w:rsid w:val="00AD5792"/>
    <w:rsid w:val="00AD5E70"/>
    <w:rsid w:val="00AD72DD"/>
    <w:rsid w:val="00AE0E06"/>
    <w:rsid w:val="00AE1B05"/>
    <w:rsid w:val="00AE26DB"/>
    <w:rsid w:val="00AE37E8"/>
    <w:rsid w:val="00AE6887"/>
    <w:rsid w:val="00AE6D27"/>
    <w:rsid w:val="00AE7C12"/>
    <w:rsid w:val="00AF03FE"/>
    <w:rsid w:val="00AF06E6"/>
    <w:rsid w:val="00AF3275"/>
    <w:rsid w:val="00AF49F1"/>
    <w:rsid w:val="00AF6021"/>
    <w:rsid w:val="00AF6268"/>
    <w:rsid w:val="00AF664D"/>
    <w:rsid w:val="00AF6B8D"/>
    <w:rsid w:val="00AF75E8"/>
    <w:rsid w:val="00B00DB7"/>
    <w:rsid w:val="00B017E5"/>
    <w:rsid w:val="00B03EBE"/>
    <w:rsid w:val="00B075B4"/>
    <w:rsid w:val="00B10682"/>
    <w:rsid w:val="00B10CBB"/>
    <w:rsid w:val="00B10D67"/>
    <w:rsid w:val="00B11B14"/>
    <w:rsid w:val="00B123EB"/>
    <w:rsid w:val="00B16CB3"/>
    <w:rsid w:val="00B16EB2"/>
    <w:rsid w:val="00B17778"/>
    <w:rsid w:val="00B17DEE"/>
    <w:rsid w:val="00B21D5B"/>
    <w:rsid w:val="00B24221"/>
    <w:rsid w:val="00B25443"/>
    <w:rsid w:val="00B25CCE"/>
    <w:rsid w:val="00B26207"/>
    <w:rsid w:val="00B26CA8"/>
    <w:rsid w:val="00B306C1"/>
    <w:rsid w:val="00B30AB9"/>
    <w:rsid w:val="00B3129A"/>
    <w:rsid w:val="00B341B6"/>
    <w:rsid w:val="00B35DEF"/>
    <w:rsid w:val="00B36044"/>
    <w:rsid w:val="00B417EB"/>
    <w:rsid w:val="00B452E8"/>
    <w:rsid w:val="00B45BE1"/>
    <w:rsid w:val="00B47115"/>
    <w:rsid w:val="00B505CC"/>
    <w:rsid w:val="00B50B6B"/>
    <w:rsid w:val="00B51AB0"/>
    <w:rsid w:val="00B536CD"/>
    <w:rsid w:val="00B5476A"/>
    <w:rsid w:val="00B54BEA"/>
    <w:rsid w:val="00B54FC9"/>
    <w:rsid w:val="00B55A8C"/>
    <w:rsid w:val="00B5627F"/>
    <w:rsid w:val="00B60B65"/>
    <w:rsid w:val="00B61142"/>
    <w:rsid w:val="00B66F5A"/>
    <w:rsid w:val="00B67164"/>
    <w:rsid w:val="00B7063C"/>
    <w:rsid w:val="00B71BDB"/>
    <w:rsid w:val="00B735CD"/>
    <w:rsid w:val="00B748F3"/>
    <w:rsid w:val="00B80563"/>
    <w:rsid w:val="00B8056D"/>
    <w:rsid w:val="00B80AED"/>
    <w:rsid w:val="00B81998"/>
    <w:rsid w:val="00B82C39"/>
    <w:rsid w:val="00B8383B"/>
    <w:rsid w:val="00B84BB9"/>
    <w:rsid w:val="00B862DB"/>
    <w:rsid w:val="00B86497"/>
    <w:rsid w:val="00B87C8C"/>
    <w:rsid w:val="00B87E84"/>
    <w:rsid w:val="00B902C4"/>
    <w:rsid w:val="00B909E5"/>
    <w:rsid w:val="00B93C7E"/>
    <w:rsid w:val="00B94C0C"/>
    <w:rsid w:val="00B95B18"/>
    <w:rsid w:val="00BA184B"/>
    <w:rsid w:val="00BA401B"/>
    <w:rsid w:val="00BA413B"/>
    <w:rsid w:val="00BA4E60"/>
    <w:rsid w:val="00BA522F"/>
    <w:rsid w:val="00BA55FC"/>
    <w:rsid w:val="00BA7A2B"/>
    <w:rsid w:val="00BA7A8E"/>
    <w:rsid w:val="00BB0788"/>
    <w:rsid w:val="00BB0C1C"/>
    <w:rsid w:val="00BB2865"/>
    <w:rsid w:val="00BB3199"/>
    <w:rsid w:val="00BB6173"/>
    <w:rsid w:val="00BC0C68"/>
    <w:rsid w:val="00BC12F0"/>
    <w:rsid w:val="00BC3DF2"/>
    <w:rsid w:val="00BC5A03"/>
    <w:rsid w:val="00BD09CE"/>
    <w:rsid w:val="00BD130E"/>
    <w:rsid w:val="00BD287B"/>
    <w:rsid w:val="00BD2B7D"/>
    <w:rsid w:val="00BD372A"/>
    <w:rsid w:val="00BE3CEB"/>
    <w:rsid w:val="00BE3D3F"/>
    <w:rsid w:val="00BE50E0"/>
    <w:rsid w:val="00BE54F2"/>
    <w:rsid w:val="00BE5869"/>
    <w:rsid w:val="00BE705E"/>
    <w:rsid w:val="00BF1742"/>
    <w:rsid w:val="00BF3D55"/>
    <w:rsid w:val="00BF4087"/>
    <w:rsid w:val="00BF7BC9"/>
    <w:rsid w:val="00BF7F3B"/>
    <w:rsid w:val="00C00925"/>
    <w:rsid w:val="00C00EDB"/>
    <w:rsid w:val="00C018BD"/>
    <w:rsid w:val="00C03746"/>
    <w:rsid w:val="00C047F3"/>
    <w:rsid w:val="00C05310"/>
    <w:rsid w:val="00C05C2D"/>
    <w:rsid w:val="00C077CD"/>
    <w:rsid w:val="00C07D09"/>
    <w:rsid w:val="00C10329"/>
    <w:rsid w:val="00C10B6F"/>
    <w:rsid w:val="00C12F83"/>
    <w:rsid w:val="00C14EB0"/>
    <w:rsid w:val="00C15BCE"/>
    <w:rsid w:val="00C20336"/>
    <w:rsid w:val="00C23E95"/>
    <w:rsid w:val="00C26127"/>
    <w:rsid w:val="00C313A9"/>
    <w:rsid w:val="00C32184"/>
    <w:rsid w:val="00C32900"/>
    <w:rsid w:val="00C332B1"/>
    <w:rsid w:val="00C346C3"/>
    <w:rsid w:val="00C367BE"/>
    <w:rsid w:val="00C36AC8"/>
    <w:rsid w:val="00C37E02"/>
    <w:rsid w:val="00C4253F"/>
    <w:rsid w:val="00C442AA"/>
    <w:rsid w:val="00C46F74"/>
    <w:rsid w:val="00C51D1B"/>
    <w:rsid w:val="00C52013"/>
    <w:rsid w:val="00C53253"/>
    <w:rsid w:val="00C538B6"/>
    <w:rsid w:val="00C56C78"/>
    <w:rsid w:val="00C57036"/>
    <w:rsid w:val="00C57074"/>
    <w:rsid w:val="00C57569"/>
    <w:rsid w:val="00C61FD0"/>
    <w:rsid w:val="00C626A9"/>
    <w:rsid w:val="00C63290"/>
    <w:rsid w:val="00C633A4"/>
    <w:rsid w:val="00C64800"/>
    <w:rsid w:val="00C66414"/>
    <w:rsid w:val="00C66852"/>
    <w:rsid w:val="00C6715F"/>
    <w:rsid w:val="00C6749C"/>
    <w:rsid w:val="00C67E03"/>
    <w:rsid w:val="00C71801"/>
    <w:rsid w:val="00C71FDD"/>
    <w:rsid w:val="00C725D4"/>
    <w:rsid w:val="00C734E3"/>
    <w:rsid w:val="00C7434D"/>
    <w:rsid w:val="00C77A71"/>
    <w:rsid w:val="00C82799"/>
    <w:rsid w:val="00C83462"/>
    <w:rsid w:val="00C8471C"/>
    <w:rsid w:val="00C85E2A"/>
    <w:rsid w:val="00C86AE6"/>
    <w:rsid w:val="00C90688"/>
    <w:rsid w:val="00C92628"/>
    <w:rsid w:val="00C93D9D"/>
    <w:rsid w:val="00C958CD"/>
    <w:rsid w:val="00C96140"/>
    <w:rsid w:val="00C969FC"/>
    <w:rsid w:val="00CA1A5C"/>
    <w:rsid w:val="00CA1E11"/>
    <w:rsid w:val="00CA3CBD"/>
    <w:rsid w:val="00CA5238"/>
    <w:rsid w:val="00CA78AD"/>
    <w:rsid w:val="00CA7F53"/>
    <w:rsid w:val="00CB3BBE"/>
    <w:rsid w:val="00CB5156"/>
    <w:rsid w:val="00CB739F"/>
    <w:rsid w:val="00CC0E0A"/>
    <w:rsid w:val="00CC0ECB"/>
    <w:rsid w:val="00CC2E2B"/>
    <w:rsid w:val="00CC5141"/>
    <w:rsid w:val="00CD046E"/>
    <w:rsid w:val="00CD09D1"/>
    <w:rsid w:val="00CD3834"/>
    <w:rsid w:val="00CD475A"/>
    <w:rsid w:val="00CD5900"/>
    <w:rsid w:val="00CD69C8"/>
    <w:rsid w:val="00CD7481"/>
    <w:rsid w:val="00CE0486"/>
    <w:rsid w:val="00CE1668"/>
    <w:rsid w:val="00CE2483"/>
    <w:rsid w:val="00CE3B33"/>
    <w:rsid w:val="00CE5A96"/>
    <w:rsid w:val="00CE6810"/>
    <w:rsid w:val="00CE6DC2"/>
    <w:rsid w:val="00CF04CD"/>
    <w:rsid w:val="00CF0551"/>
    <w:rsid w:val="00CF0B22"/>
    <w:rsid w:val="00CF2910"/>
    <w:rsid w:val="00CF3DC3"/>
    <w:rsid w:val="00CF4CAA"/>
    <w:rsid w:val="00CF4ED8"/>
    <w:rsid w:val="00CF54F5"/>
    <w:rsid w:val="00CF7CBF"/>
    <w:rsid w:val="00D02FBD"/>
    <w:rsid w:val="00D03682"/>
    <w:rsid w:val="00D05787"/>
    <w:rsid w:val="00D05A18"/>
    <w:rsid w:val="00D06F1B"/>
    <w:rsid w:val="00D0737B"/>
    <w:rsid w:val="00D103B3"/>
    <w:rsid w:val="00D1073A"/>
    <w:rsid w:val="00D12804"/>
    <w:rsid w:val="00D12F0F"/>
    <w:rsid w:val="00D141EE"/>
    <w:rsid w:val="00D14831"/>
    <w:rsid w:val="00D14D38"/>
    <w:rsid w:val="00D169A1"/>
    <w:rsid w:val="00D21308"/>
    <w:rsid w:val="00D23423"/>
    <w:rsid w:val="00D250CB"/>
    <w:rsid w:val="00D252E2"/>
    <w:rsid w:val="00D2588B"/>
    <w:rsid w:val="00D30761"/>
    <w:rsid w:val="00D3084A"/>
    <w:rsid w:val="00D31AC4"/>
    <w:rsid w:val="00D337B8"/>
    <w:rsid w:val="00D34601"/>
    <w:rsid w:val="00D34EE0"/>
    <w:rsid w:val="00D366B8"/>
    <w:rsid w:val="00D40242"/>
    <w:rsid w:val="00D40EC5"/>
    <w:rsid w:val="00D41330"/>
    <w:rsid w:val="00D425B1"/>
    <w:rsid w:val="00D45BB1"/>
    <w:rsid w:val="00D466F2"/>
    <w:rsid w:val="00D46C58"/>
    <w:rsid w:val="00D54924"/>
    <w:rsid w:val="00D56384"/>
    <w:rsid w:val="00D56622"/>
    <w:rsid w:val="00D60D4B"/>
    <w:rsid w:val="00D64155"/>
    <w:rsid w:val="00D6540C"/>
    <w:rsid w:val="00D67056"/>
    <w:rsid w:val="00D67535"/>
    <w:rsid w:val="00D71EED"/>
    <w:rsid w:val="00D72E8B"/>
    <w:rsid w:val="00D74043"/>
    <w:rsid w:val="00D760B2"/>
    <w:rsid w:val="00D76ADE"/>
    <w:rsid w:val="00D777CB"/>
    <w:rsid w:val="00D77C0C"/>
    <w:rsid w:val="00D81114"/>
    <w:rsid w:val="00D8123A"/>
    <w:rsid w:val="00D83016"/>
    <w:rsid w:val="00D8507D"/>
    <w:rsid w:val="00D87198"/>
    <w:rsid w:val="00D92CAD"/>
    <w:rsid w:val="00D9391B"/>
    <w:rsid w:val="00D93E5D"/>
    <w:rsid w:val="00D9441B"/>
    <w:rsid w:val="00D95B54"/>
    <w:rsid w:val="00D96E84"/>
    <w:rsid w:val="00DA017D"/>
    <w:rsid w:val="00DA1D0F"/>
    <w:rsid w:val="00DA2FE6"/>
    <w:rsid w:val="00DA4D3B"/>
    <w:rsid w:val="00DA676B"/>
    <w:rsid w:val="00DB15A2"/>
    <w:rsid w:val="00DB4C6E"/>
    <w:rsid w:val="00DB68C1"/>
    <w:rsid w:val="00DC015F"/>
    <w:rsid w:val="00DC168C"/>
    <w:rsid w:val="00DC291C"/>
    <w:rsid w:val="00DC389E"/>
    <w:rsid w:val="00DC6A0E"/>
    <w:rsid w:val="00DC7B62"/>
    <w:rsid w:val="00DD1E65"/>
    <w:rsid w:val="00DD3167"/>
    <w:rsid w:val="00DD4C9E"/>
    <w:rsid w:val="00DD6236"/>
    <w:rsid w:val="00DD6435"/>
    <w:rsid w:val="00DD7598"/>
    <w:rsid w:val="00DD7D39"/>
    <w:rsid w:val="00DE39A7"/>
    <w:rsid w:val="00DE548B"/>
    <w:rsid w:val="00DE7687"/>
    <w:rsid w:val="00DE7FD3"/>
    <w:rsid w:val="00DF2B4C"/>
    <w:rsid w:val="00DF30FC"/>
    <w:rsid w:val="00DF3300"/>
    <w:rsid w:val="00DF34CF"/>
    <w:rsid w:val="00DF3ADD"/>
    <w:rsid w:val="00DF7C08"/>
    <w:rsid w:val="00E02B35"/>
    <w:rsid w:val="00E02BEB"/>
    <w:rsid w:val="00E038DA"/>
    <w:rsid w:val="00E03EAE"/>
    <w:rsid w:val="00E04DB1"/>
    <w:rsid w:val="00E04DCB"/>
    <w:rsid w:val="00E0564A"/>
    <w:rsid w:val="00E07921"/>
    <w:rsid w:val="00E11E6A"/>
    <w:rsid w:val="00E12785"/>
    <w:rsid w:val="00E13633"/>
    <w:rsid w:val="00E14E70"/>
    <w:rsid w:val="00E20659"/>
    <w:rsid w:val="00E20A0F"/>
    <w:rsid w:val="00E222D5"/>
    <w:rsid w:val="00E24BE0"/>
    <w:rsid w:val="00E26370"/>
    <w:rsid w:val="00E266BD"/>
    <w:rsid w:val="00E3065B"/>
    <w:rsid w:val="00E30AA5"/>
    <w:rsid w:val="00E34592"/>
    <w:rsid w:val="00E34B03"/>
    <w:rsid w:val="00E36097"/>
    <w:rsid w:val="00E37A53"/>
    <w:rsid w:val="00E41698"/>
    <w:rsid w:val="00E422BC"/>
    <w:rsid w:val="00E446AF"/>
    <w:rsid w:val="00E4572D"/>
    <w:rsid w:val="00E46D65"/>
    <w:rsid w:val="00E46E34"/>
    <w:rsid w:val="00E479FB"/>
    <w:rsid w:val="00E50D18"/>
    <w:rsid w:val="00E50D26"/>
    <w:rsid w:val="00E51B75"/>
    <w:rsid w:val="00E52BFE"/>
    <w:rsid w:val="00E53E76"/>
    <w:rsid w:val="00E54BF1"/>
    <w:rsid w:val="00E55805"/>
    <w:rsid w:val="00E642D6"/>
    <w:rsid w:val="00E661C0"/>
    <w:rsid w:val="00E66B6F"/>
    <w:rsid w:val="00E7166E"/>
    <w:rsid w:val="00E72747"/>
    <w:rsid w:val="00E73017"/>
    <w:rsid w:val="00E73787"/>
    <w:rsid w:val="00E74A49"/>
    <w:rsid w:val="00E7692E"/>
    <w:rsid w:val="00E80C36"/>
    <w:rsid w:val="00E8138F"/>
    <w:rsid w:val="00E8163F"/>
    <w:rsid w:val="00E82E7C"/>
    <w:rsid w:val="00E83619"/>
    <w:rsid w:val="00E8368F"/>
    <w:rsid w:val="00E85F6F"/>
    <w:rsid w:val="00E87FBE"/>
    <w:rsid w:val="00E92DC2"/>
    <w:rsid w:val="00E93A83"/>
    <w:rsid w:val="00E944B4"/>
    <w:rsid w:val="00E97C80"/>
    <w:rsid w:val="00EA063E"/>
    <w:rsid w:val="00EA1121"/>
    <w:rsid w:val="00EA23A6"/>
    <w:rsid w:val="00EA50CE"/>
    <w:rsid w:val="00EB159C"/>
    <w:rsid w:val="00EB17F1"/>
    <w:rsid w:val="00EB2D5E"/>
    <w:rsid w:val="00EB558B"/>
    <w:rsid w:val="00EB619C"/>
    <w:rsid w:val="00EB63DD"/>
    <w:rsid w:val="00EB724F"/>
    <w:rsid w:val="00EC0B79"/>
    <w:rsid w:val="00EC0F24"/>
    <w:rsid w:val="00EC2B90"/>
    <w:rsid w:val="00EC3251"/>
    <w:rsid w:val="00EC49E7"/>
    <w:rsid w:val="00EC731D"/>
    <w:rsid w:val="00EC7724"/>
    <w:rsid w:val="00EC7FE8"/>
    <w:rsid w:val="00ED18DB"/>
    <w:rsid w:val="00ED279E"/>
    <w:rsid w:val="00ED2BB2"/>
    <w:rsid w:val="00ED44C2"/>
    <w:rsid w:val="00EE0EE2"/>
    <w:rsid w:val="00EE1AE1"/>
    <w:rsid w:val="00EE2FCC"/>
    <w:rsid w:val="00EE310E"/>
    <w:rsid w:val="00EE428E"/>
    <w:rsid w:val="00EE5543"/>
    <w:rsid w:val="00EF27B0"/>
    <w:rsid w:val="00EF320E"/>
    <w:rsid w:val="00EF4D38"/>
    <w:rsid w:val="00EF75D5"/>
    <w:rsid w:val="00F024F8"/>
    <w:rsid w:val="00F041FD"/>
    <w:rsid w:val="00F04E95"/>
    <w:rsid w:val="00F05728"/>
    <w:rsid w:val="00F06778"/>
    <w:rsid w:val="00F07420"/>
    <w:rsid w:val="00F114F1"/>
    <w:rsid w:val="00F1491E"/>
    <w:rsid w:val="00F2034A"/>
    <w:rsid w:val="00F22AA1"/>
    <w:rsid w:val="00F2578B"/>
    <w:rsid w:val="00F314E5"/>
    <w:rsid w:val="00F35D7E"/>
    <w:rsid w:val="00F35DE6"/>
    <w:rsid w:val="00F402E0"/>
    <w:rsid w:val="00F4080F"/>
    <w:rsid w:val="00F4178C"/>
    <w:rsid w:val="00F4181B"/>
    <w:rsid w:val="00F430C4"/>
    <w:rsid w:val="00F43D33"/>
    <w:rsid w:val="00F441FA"/>
    <w:rsid w:val="00F44B64"/>
    <w:rsid w:val="00F501CA"/>
    <w:rsid w:val="00F51C1F"/>
    <w:rsid w:val="00F542A1"/>
    <w:rsid w:val="00F5575B"/>
    <w:rsid w:val="00F55F73"/>
    <w:rsid w:val="00F56909"/>
    <w:rsid w:val="00F56F17"/>
    <w:rsid w:val="00F64DDE"/>
    <w:rsid w:val="00F67E37"/>
    <w:rsid w:val="00F72E13"/>
    <w:rsid w:val="00F749C0"/>
    <w:rsid w:val="00F763B7"/>
    <w:rsid w:val="00F77691"/>
    <w:rsid w:val="00F807B4"/>
    <w:rsid w:val="00F80995"/>
    <w:rsid w:val="00F80B11"/>
    <w:rsid w:val="00F8317A"/>
    <w:rsid w:val="00F8352B"/>
    <w:rsid w:val="00F84F49"/>
    <w:rsid w:val="00F84F5D"/>
    <w:rsid w:val="00F85BB1"/>
    <w:rsid w:val="00F85BDA"/>
    <w:rsid w:val="00F8615F"/>
    <w:rsid w:val="00F86770"/>
    <w:rsid w:val="00F90F22"/>
    <w:rsid w:val="00F90FD3"/>
    <w:rsid w:val="00F92B22"/>
    <w:rsid w:val="00F94886"/>
    <w:rsid w:val="00F949A0"/>
    <w:rsid w:val="00F94C62"/>
    <w:rsid w:val="00F958A3"/>
    <w:rsid w:val="00F9660A"/>
    <w:rsid w:val="00F96AA4"/>
    <w:rsid w:val="00F96E3C"/>
    <w:rsid w:val="00F9710B"/>
    <w:rsid w:val="00FA0DCC"/>
    <w:rsid w:val="00FA33A9"/>
    <w:rsid w:val="00FA44C8"/>
    <w:rsid w:val="00FA7F21"/>
    <w:rsid w:val="00FB000C"/>
    <w:rsid w:val="00FB1AA2"/>
    <w:rsid w:val="00FB216A"/>
    <w:rsid w:val="00FC0E05"/>
    <w:rsid w:val="00FC30C4"/>
    <w:rsid w:val="00FC3B31"/>
    <w:rsid w:val="00FC47FE"/>
    <w:rsid w:val="00FC71E6"/>
    <w:rsid w:val="00FD043F"/>
    <w:rsid w:val="00FD1671"/>
    <w:rsid w:val="00FD3D3B"/>
    <w:rsid w:val="00FD57F5"/>
    <w:rsid w:val="00FD69A3"/>
    <w:rsid w:val="00FD7D81"/>
    <w:rsid w:val="00FE0831"/>
    <w:rsid w:val="00FE144B"/>
    <w:rsid w:val="00FE1836"/>
    <w:rsid w:val="00FE1FAC"/>
    <w:rsid w:val="00FE4BC9"/>
    <w:rsid w:val="00FE5007"/>
    <w:rsid w:val="00FE518B"/>
    <w:rsid w:val="00FE7878"/>
    <w:rsid w:val="00FE79A6"/>
    <w:rsid w:val="00FF0FED"/>
    <w:rsid w:val="00FF37A1"/>
    <w:rsid w:val="00FF4642"/>
    <w:rsid w:val="00FF5C45"/>
    <w:rsid w:val="00FF6299"/>
    <w:rsid w:val="00FF6720"/>
    <w:rsid w:val="00FF75CF"/>
    <w:rsid w:val="00FF7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C51"/>
  <w15:chartTrackingRefBased/>
  <w15:docId w15:val="{BAF18BD5-76E8-4553-9F03-4D67F9D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801"/>
    <w:pPr>
      <w:spacing w:after="160" w:line="259" w:lineRule="auto"/>
    </w:pPr>
    <w:rPr>
      <w:rFonts w:eastAsia="Times New Roman"/>
      <w:sz w:val="22"/>
      <w:szCs w:val="22"/>
      <w:lang w:val="en-US" w:eastAsia="en-US"/>
    </w:rPr>
  </w:style>
  <w:style w:type="paragraph" w:styleId="Heading1">
    <w:name w:val="heading 1"/>
    <w:basedOn w:val="Normal"/>
    <w:next w:val="Normal"/>
    <w:link w:val="Heading1Char"/>
    <w:qFormat/>
    <w:rsid w:val="008A2801"/>
    <w:pPr>
      <w:keepNext/>
      <w:spacing w:after="0" w:line="240" w:lineRule="auto"/>
      <w:jc w:val="center"/>
      <w:outlineLvl w:val="0"/>
    </w:pPr>
    <w:rPr>
      <w:rFonts w:ascii="Times New Roman" w:eastAsia="Calibri" w:hAnsi="Times New Roman"/>
      <w:b/>
      <w:bCs/>
      <w:sz w:val="24"/>
      <w:szCs w:val="24"/>
      <w:lang w:val="fr-FR" w:eastAsia="ro-RO"/>
    </w:rPr>
  </w:style>
  <w:style w:type="paragraph" w:styleId="Heading2">
    <w:name w:val="heading 2"/>
    <w:basedOn w:val="Normal"/>
    <w:next w:val="Normal"/>
    <w:link w:val="Heading2Char"/>
    <w:qFormat/>
    <w:rsid w:val="008A2801"/>
    <w:pPr>
      <w:keepNext/>
      <w:spacing w:after="0" w:line="240" w:lineRule="auto"/>
      <w:jc w:val="center"/>
      <w:outlineLvl w:val="1"/>
    </w:pPr>
    <w:rPr>
      <w:rFonts w:ascii="Times New Roman" w:eastAsia="Calibri" w:hAnsi="Times New Roman"/>
      <w:b/>
      <w:sz w:val="20"/>
      <w:szCs w:val="20"/>
      <w:lang w:val="en-GB" w:eastAsia="x-none"/>
    </w:rPr>
  </w:style>
  <w:style w:type="paragraph" w:styleId="Heading3">
    <w:name w:val="heading 3"/>
    <w:basedOn w:val="Normal"/>
    <w:next w:val="Normal"/>
    <w:link w:val="Heading3Char"/>
    <w:semiHidden/>
    <w:unhideWhenUsed/>
    <w:qFormat/>
    <w:locked/>
    <w:rsid w:val="00E37A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801"/>
    <w:rPr>
      <w:rFonts w:ascii="Times New Roman" w:hAnsi="Times New Roman" w:cs="Times New Roman"/>
      <w:b/>
      <w:bCs/>
      <w:sz w:val="24"/>
      <w:szCs w:val="24"/>
      <w:lang w:val="fr-FR" w:eastAsia="ro-RO"/>
    </w:rPr>
  </w:style>
  <w:style w:type="character" w:customStyle="1" w:styleId="Heading2Char">
    <w:name w:val="Heading 2 Char"/>
    <w:link w:val="Heading2"/>
    <w:locked/>
    <w:rsid w:val="008A2801"/>
    <w:rPr>
      <w:rFonts w:ascii="Times New Roman" w:hAnsi="Times New Roman" w:cs="Times New Roman"/>
      <w:b/>
      <w:sz w:val="20"/>
      <w:szCs w:val="20"/>
      <w:lang w:val="en-GB" w:eastAsia="x-none"/>
    </w:rPr>
  </w:style>
  <w:style w:type="character" w:styleId="Hyperlink">
    <w:name w:val="Hyperlink"/>
    <w:semiHidden/>
    <w:rsid w:val="008A2801"/>
    <w:rPr>
      <w:rFonts w:cs="Times New Roman"/>
      <w:color w:val="0000FF"/>
      <w:u w:val="single"/>
    </w:rPr>
  </w:style>
  <w:style w:type="character" w:customStyle="1" w:styleId="l5def3">
    <w:name w:val="l5def3"/>
    <w:rsid w:val="008A2801"/>
    <w:rPr>
      <w:rFonts w:ascii="Arial" w:hAnsi="Arial" w:cs="Arial"/>
      <w:color w:val="000000"/>
      <w:sz w:val="26"/>
      <w:szCs w:val="26"/>
    </w:rPr>
  </w:style>
  <w:style w:type="character" w:customStyle="1" w:styleId="l5def6">
    <w:name w:val="l5def6"/>
    <w:rsid w:val="008A2801"/>
    <w:rPr>
      <w:rFonts w:ascii="Arial" w:hAnsi="Arial" w:cs="Arial"/>
      <w:color w:val="000000"/>
      <w:sz w:val="26"/>
      <w:szCs w:val="26"/>
    </w:rPr>
  </w:style>
  <w:style w:type="paragraph" w:styleId="Title">
    <w:name w:val="Title"/>
    <w:basedOn w:val="Normal"/>
    <w:link w:val="TitleChar"/>
    <w:qFormat/>
    <w:rsid w:val="008A2801"/>
    <w:pPr>
      <w:spacing w:after="0" w:line="240" w:lineRule="auto"/>
      <w:jc w:val="center"/>
    </w:pPr>
    <w:rPr>
      <w:rFonts w:ascii="Times New Roman" w:eastAsia="Calibri" w:hAnsi="Times New Roman"/>
      <w:b/>
      <w:bCs/>
      <w:sz w:val="24"/>
      <w:szCs w:val="24"/>
      <w:lang w:val="ro-RO" w:eastAsia="x-none"/>
    </w:rPr>
  </w:style>
  <w:style w:type="character" w:customStyle="1" w:styleId="TitleChar">
    <w:name w:val="Title Char"/>
    <w:link w:val="Title"/>
    <w:locked/>
    <w:rsid w:val="008A2801"/>
    <w:rPr>
      <w:rFonts w:ascii="Times New Roman" w:hAnsi="Times New Roman" w:cs="Times New Roman"/>
      <w:b/>
      <w:bCs/>
      <w:sz w:val="24"/>
      <w:szCs w:val="24"/>
      <w:lang w:val="ro-RO" w:eastAsia="x-none"/>
    </w:rPr>
  </w:style>
  <w:style w:type="table" w:styleId="TableGrid">
    <w:name w:val="Table Grid"/>
    <w:basedOn w:val="TableNormal"/>
    <w:uiPriority w:val="59"/>
    <w:rsid w:val="008A280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bullets),Heading 21,Normal bullet 2,Table of contents numbered,body 2,List_Paragraph,Multilevel para_II,TimesNewRoman 14,heading2,List Paragraph1,Antes de enumeración,Akapit z listą BS,Outlines a.b.c.,Akapit z lista BS,List1"/>
    <w:basedOn w:val="Normal"/>
    <w:link w:val="ListParagraphChar"/>
    <w:uiPriority w:val="34"/>
    <w:qFormat/>
    <w:rsid w:val="008A2801"/>
    <w:pPr>
      <w:ind w:left="720"/>
      <w:contextualSpacing/>
    </w:pPr>
  </w:style>
  <w:style w:type="character" w:customStyle="1" w:styleId="preambul1">
    <w:name w:val="preambul1"/>
    <w:rsid w:val="00B21D5B"/>
    <w:rPr>
      <w:i/>
      <w:color w:val="000000"/>
    </w:rPr>
  </w:style>
  <w:style w:type="character" w:customStyle="1" w:styleId="l5def1">
    <w:name w:val="l5def1"/>
    <w:rsid w:val="00B21D5B"/>
    <w:rPr>
      <w:rFonts w:ascii="Arial" w:hAnsi="Arial" w:cs="Arial"/>
      <w:color w:val="000000"/>
      <w:sz w:val="26"/>
      <w:szCs w:val="26"/>
    </w:rPr>
  </w:style>
  <w:style w:type="character" w:customStyle="1" w:styleId="l5def2">
    <w:name w:val="l5def2"/>
    <w:rsid w:val="00B21D5B"/>
    <w:rPr>
      <w:rFonts w:ascii="Arial" w:hAnsi="Arial" w:cs="Arial"/>
      <w:color w:val="000000"/>
      <w:sz w:val="26"/>
      <w:szCs w:val="26"/>
    </w:rPr>
  </w:style>
  <w:style w:type="character" w:customStyle="1" w:styleId="l5def4">
    <w:name w:val="l5def4"/>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eastAsia="Calibri" w:hAnsi="Segoe UI"/>
      <w:sz w:val="18"/>
      <w:szCs w:val="18"/>
      <w:lang w:val="x-none" w:eastAsia="x-none"/>
    </w:rPr>
  </w:style>
  <w:style w:type="character" w:customStyle="1" w:styleId="BalloonTextChar">
    <w:name w:val="Balloon Text Char"/>
    <w:link w:val="BalloonText"/>
    <w:uiPriority w:val="99"/>
    <w:semiHidden/>
    <w:locked/>
    <w:rsid w:val="00D252E2"/>
    <w:rPr>
      <w:rFonts w:ascii="Segoe UI" w:hAnsi="Segoe UI" w:cs="Segoe UI"/>
      <w:sz w:val="18"/>
      <w:szCs w:val="18"/>
    </w:rPr>
  </w:style>
  <w:style w:type="paragraph" w:styleId="DocumentMap">
    <w:name w:val="Document Map"/>
    <w:basedOn w:val="Normal"/>
    <w:semiHidden/>
    <w:rsid w:val="00326B87"/>
    <w:pPr>
      <w:shd w:val="clear" w:color="auto" w:fill="000080"/>
    </w:pPr>
    <w:rPr>
      <w:rFonts w:ascii="Tahoma" w:hAnsi="Tahoma" w:cs="Tahoma"/>
      <w:sz w:val="20"/>
      <w:szCs w:val="20"/>
    </w:rPr>
  </w:style>
  <w:style w:type="character" w:customStyle="1" w:styleId="FontStyle16">
    <w:name w:val="Font Style16"/>
    <w:rsid w:val="00205452"/>
    <w:rPr>
      <w:rFonts w:ascii="Times New Roman" w:hAnsi="Times New Roman" w:cs="Times New Roman"/>
      <w:sz w:val="22"/>
      <w:szCs w:val="22"/>
    </w:rPr>
  </w:style>
  <w:style w:type="character" w:customStyle="1" w:styleId="l5tlu1">
    <w:name w:val="l5tlu1"/>
    <w:rsid w:val="003F6AFB"/>
    <w:rPr>
      <w:b/>
      <w:bCs/>
      <w:color w:val="000000"/>
      <w:sz w:val="32"/>
      <w:szCs w:val="32"/>
    </w:rPr>
  </w:style>
  <w:style w:type="paragraph" w:styleId="Header">
    <w:name w:val="header"/>
    <w:basedOn w:val="Normal"/>
    <w:link w:val="HeaderChar"/>
    <w:rsid w:val="00D34601"/>
    <w:pPr>
      <w:tabs>
        <w:tab w:val="center" w:pos="4680"/>
        <w:tab w:val="right" w:pos="9360"/>
      </w:tabs>
    </w:pPr>
  </w:style>
  <w:style w:type="character" w:customStyle="1" w:styleId="HeaderChar">
    <w:name w:val="Header Char"/>
    <w:link w:val="Header"/>
    <w:rsid w:val="00D34601"/>
    <w:rPr>
      <w:rFonts w:eastAsia="Times New Roman"/>
      <w:sz w:val="22"/>
      <w:szCs w:val="22"/>
    </w:rPr>
  </w:style>
  <w:style w:type="paragraph" w:styleId="Footer">
    <w:name w:val="footer"/>
    <w:basedOn w:val="Normal"/>
    <w:link w:val="FooterChar"/>
    <w:uiPriority w:val="99"/>
    <w:rsid w:val="00D34601"/>
    <w:pPr>
      <w:tabs>
        <w:tab w:val="center" w:pos="4680"/>
        <w:tab w:val="right" w:pos="9360"/>
      </w:tabs>
    </w:pPr>
  </w:style>
  <w:style w:type="character" w:customStyle="1" w:styleId="FooterChar">
    <w:name w:val="Footer Char"/>
    <w:link w:val="Footer"/>
    <w:uiPriority w:val="99"/>
    <w:rsid w:val="00D34601"/>
    <w:rPr>
      <w:rFonts w:eastAsia="Times New Roman"/>
      <w:sz w:val="22"/>
      <w:szCs w:val="22"/>
    </w:rPr>
  </w:style>
  <w:style w:type="character" w:styleId="CommentReference">
    <w:name w:val="annotation reference"/>
    <w:rsid w:val="00BF7BC9"/>
    <w:rPr>
      <w:sz w:val="16"/>
      <w:szCs w:val="16"/>
    </w:rPr>
  </w:style>
  <w:style w:type="paragraph" w:styleId="CommentText">
    <w:name w:val="annotation text"/>
    <w:basedOn w:val="Normal"/>
    <w:link w:val="CommentTextChar"/>
    <w:rsid w:val="00BF7BC9"/>
    <w:rPr>
      <w:sz w:val="20"/>
      <w:szCs w:val="20"/>
    </w:rPr>
  </w:style>
  <w:style w:type="character" w:customStyle="1" w:styleId="CommentTextChar">
    <w:name w:val="Comment Text Char"/>
    <w:link w:val="CommentText"/>
    <w:rsid w:val="00BF7BC9"/>
    <w:rPr>
      <w:rFonts w:eastAsia="Times New Roman"/>
    </w:rPr>
  </w:style>
  <w:style w:type="paragraph" w:styleId="CommentSubject">
    <w:name w:val="annotation subject"/>
    <w:basedOn w:val="CommentText"/>
    <w:next w:val="CommentText"/>
    <w:link w:val="CommentSubjectChar"/>
    <w:rsid w:val="00BF7BC9"/>
    <w:rPr>
      <w:b/>
      <w:bCs/>
    </w:rPr>
  </w:style>
  <w:style w:type="character" w:customStyle="1" w:styleId="CommentSubjectChar">
    <w:name w:val="Comment Subject Char"/>
    <w:link w:val="CommentSubject"/>
    <w:rsid w:val="00BF7BC9"/>
    <w:rPr>
      <w:rFonts w:eastAsia="Times New Roman"/>
      <w:b/>
      <w:bCs/>
    </w:rPr>
  </w:style>
  <w:style w:type="character" w:styleId="Strong">
    <w:name w:val="Strong"/>
    <w:uiPriority w:val="22"/>
    <w:qFormat/>
    <w:locked/>
    <w:rsid w:val="007B05D1"/>
    <w:rPr>
      <w:b/>
      <w:bCs/>
    </w:rPr>
  </w:style>
  <w:style w:type="character" w:customStyle="1" w:styleId="ListParagraphChar">
    <w:name w:val="List Paragraph Char"/>
    <w:aliases w:val="heading 2(bullets) Char,Heading 21 Char,Normal bullet 2 Char,Table of contents numbered Char,body 2 Char,List_Paragraph Char,Multilevel para_II Char,TimesNewRoman 14 Char,heading2 Char,List Paragraph1 Char,Antes de enumeración Char"/>
    <w:link w:val="ListParagraph"/>
    <w:uiPriority w:val="34"/>
    <w:locked/>
    <w:rsid w:val="000C0C6D"/>
    <w:rPr>
      <w:rFonts w:eastAsia="Times New Roman"/>
      <w:sz w:val="22"/>
      <w:szCs w:val="22"/>
    </w:rPr>
  </w:style>
  <w:style w:type="paragraph" w:styleId="FootnoteText">
    <w:name w:val="footnote text"/>
    <w:basedOn w:val="Normal"/>
    <w:link w:val="FootnoteTextChar"/>
    <w:uiPriority w:val="99"/>
    <w:unhideWhenUsed/>
    <w:rsid w:val="007B43E4"/>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7B43E4"/>
    <w:rPr>
      <w:lang w:val="x-none" w:eastAsia="x-none"/>
    </w:rPr>
  </w:style>
  <w:style w:type="character" w:styleId="FootnoteReference">
    <w:name w:val="footnote reference"/>
    <w:uiPriority w:val="99"/>
    <w:unhideWhenUsed/>
    <w:rsid w:val="007B43E4"/>
    <w:rPr>
      <w:vertAlign w:val="superscript"/>
    </w:rPr>
  </w:style>
  <w:style w:type="paragraph" w:customStyle="1" w:styleId="Default">
    <w:name w:val="Default"/>
    <w:rsid w:val="007B43E4"/>
    <w:pPr>
      <w:autoSpaceDE w:val="0"/>
      <w:autoSpaceDN w:val="0"/>
      <w:adjustRightInd w:val="0"/>
    </w:pPr>
    <w:rPr>
      <w:rFonts w:ascii="Verdana" w:eastAsia="Times New Roman" w:hAnsi="Verdana" w:cs="Verdana"/>
      <w:color w:val="000000"/>
      <w:sz w:val="24"/>
      <w:szCs w:val="24"/>
      <w:lang w:val="en-US" w:eastAsia="en-US"/>
    </w:rPr>
  </w:style>
  <w:style w:type="paragraph" w:styleId="NormalWeb">
    <w:name w:val="Normal (Web)"/>
    <w:basedOn w:val="Normal"/>
    <w:uiPriority w:val="99"/>
    <w:qFormat/>
    <w:rsid w:val="009A6E16"/>
    <w:pPr>
      <w:spacing w:before="100" w:beforeAutospacing="1" w:after="100" w:afterAutospacing="1" w:line="240" w:lineRule="auto"/>
    </w:pPr>
    <w:rPr>
      <w:rFonts w:ascii="Times New Roman" w:hAnsi="Times New Roman"/>
      <w:sz w:val="24"/>
      <w:szCs w:val="24"/>
    </w:rPr>
  </w:style>
  <w:style w:type="character" w:customStyle="1" w:styleId="salnbdy">
    <w:name w:val="s_aln_bdy"/>
    <w:rsid w:val="009A6E16"/>
  </w:style>
  <w:style w:type="character" w:customStyle="1" w:styleId="l5def">
    <w:name w:val="l5def"/>
    <w:rsid w:val="00B94C0C"/>
  </w:style>
  <w:style w:type="character" w:customStyle="1" w:styleId="l5prm1">
    <w:name w:val="l5prm1"/>
    <w:uiPriority w:val="99"/>
    <w:rsid w:val="00B94C0C"/>
    <w:rPr>
      <w:i/>
      <w:iCs/>
      <w:color w:val="000000"/>
      <w:sz w:val="26"/>
      <w:szCs w:val="26"/>
    </w:rPr>
  </w:style>
  <w:style w:type="character" w:customStyle="1" w:styleId="Heading3Char">
    <w:name w:val="Heading 3 Char"/>
    <w:basedOn w:val="DefaultParagraphFont"/>
    <w:link w:val="Heading3"/>
    <w:semiHidden/>
    <w:rsid w:val="00E37A53"/>
    <w:rPr>
      <w:rFonts w:asciiTheme="majorHAnsi" w:eastAsiaTheme="majorEastAsia" w:hAnsiTheme="majorHAnsi" w:cstheme="majorBidi"/>
      <w:color w:val="1F3763" w:themeColor="accent1" w:themeShade="7F"/>
      <w:sz w:val="24"/>
      <w:szCs w:val="24"/>
      <w:lang w:val="en-US" w:eastAsia="en-US"/>
    </w:rPr>
  </w:style>
  <w:style w:type="paragraph" w:styleId="Revision">
    <w:name w:val="Revision"/>
    <w:hidden/>
    <w:uiPriority w:val="99"/>
    <w:semiHidden/>
    <w:rsid w:val="007D1A25"/>
    <w:rPr>
      <w:rFonts w:eastAsia="Times New Roman"/>
      <w:sz w:val="22"/>
      <w:szCs w:val="22"/>
      <w:lang w:val="en-US" w:eastAsia="en-US"/>
    </w:rPr>
  </w:style>
  <w:style w:type="character" w:customStyle="1" w:styleId="ListLabel5">
    <w:name w:val="ListLabel 5"/>
    <w:uiPriority w:val="99"/>
    <w:rsid w:val="000B572F"/>
  </w:style>
  <w:style w:type="character" w:customStyle="1" w:styleId="sden">
    <w:name w:val="s_den"/>
    <w:basedOn w:val="DefaultParagraphFont"/>
    <w:rsid w:val="000B572F"/>
  </w:style>
  <w:style w:type="character" w:customStyle="1" w:styleId="shdr">
    <w:name w:val="s_hdr"/>
    <w:basedOn w:val="DefaultParagraphFont"/>
    <w:rsid w:val="000B572F"/>
  </w:style>
  <w:style w:type="paragraph" w:styleId="NoSpacing">
    <w:name w:val="No Spacing"/>
    <w:uiPriority w:val="1"/>
    <w:qFormat/>
    <w:rsid w:val="00FE5007"/>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7358">
      <w:bodyDiv w:val="1"/>
      <w:marLeft w:val="0"/>
      <w:marRight w:val="0"/>
      <w:marTop w:val="0"/>
      <w:marBottom w:val="0"/>
      <w:divBdr>
        <w:top w:val="none" w:sz="0" w:space="0" w:color="auto"/>
        <w:left w:val="none" w:sz="0" w:space="0" w:color="auto"/>
        <w:bottom w:val="none" w:sz="0" w:space="0" w:color="auto"/>
        <w:right w:val="none" w:sz="0" w:space="0" w:color="auto"/>
      </w:divBdr>
      <w:divsChild>
        <w:div w:id="1748264199">
          <w:marLeft w:val="0"/>
          <w:marRight w:val="0"/>
          <w:marTop w:val="0"/>
          <w:marBottom w:val="45"/>
          <w:divBdr>
            <w:top w:val="none" w:sz="0" w:space="0" w:color="auto"/>
            <w:left w:val="none" w:sz="0" w:space="0" w:color="auto"/>
            <w:bottom w:val="none" w:sz="0" w:space="0" w:color="auto"/>
            <w:right w:val="none" w:sz="0" w:space="0" w:color="auto"/>
          </w:divBdr>
        </w:div>
        <w:div w:id="1894265386">
          <w:marLeft w:val="0"/>
          <w:marRight w:val="0"/>
          <w:marTop w:val="0"/>
          <w:marBottom w:val="0"/>
          <w:divBdr>
            <w:top w:val="none" w:sz="0" w:space="0" w:color="auto"/>
            <w:left w:val="none" w:sz="0" w:space="0" w:color="auto"/>
            <w:bottom w:val="none" w:sz="0" w:space="0" w:color="auto"/>
            <w:right w:val="none" w:sz="0" w:space="0" w:color="auto"/>
          </w:divBdr>
        </w:div>
      </w:divsChild>
    </w:div>
    <w:div w:id="348069220">
      <w:bodyDiv w:val="1"/>
      <w:marLeft w:val="0"/>
      <w:marRight w:val="0"/>
      <w:marTop w:val="0"/>
      <w:marBottom w:val="0"/>
      <w:divBdr>
        <w:top w:val="none" w:sz="0" w:space="0" w:color="auto"/>
        <w:left w:val="none" w:sz="0" w:space="0" w:color="auto"/>
        <w:bottom w:val="none" w:sz="0" w:space="0" w:color="auto"/>
        <w:right w:val="none" w:sz="0" w:space="0" w:color="auto"/>
      </w:divBdr>
    </w:div>
    <w:div w:id="548609877">
      <w:bodyDiv w:val="1"/>
      <w:marLeft w:val="0"/>
      <w:marRight w:val="0"/>
      <w:marTop w:val="0"/>
      <w:marBottom w:val="0"/>
      <w:divBdr>
        <w:top w:val="none" w:sz="0" w:space="0" w:color="auto"/>
        <w:left w:val="none" w:sz="0" w:space="0" w:color="auto"/>
        <w:bottom w:val="none" w:sz="0" w:space="0" w:color="auto"/>
        <w:right w:val="none" w:sz="0" w:space="0" w:color="auto"/>
      </w:divBdr>
      <w:divsChild>
        <w:div w:id="66877960">
          <w:marLeft w:val="0"/>
          <w:marRight w:val="0"/>
          <w:marTop w:val="0"/>
          <w:marBottom w:val="0"/>
          <w:divBdr>
            <w:top w:val="none" w:sz="0" w:space="0" w:color="auto"/>
            <w:left w:val="none" w:sz="0" w:space="0" w:color="auto"/>
            <w:bottom w:val="none" w:sz="0" w:space="0" w:color="auto"/>
            <w:right w:val="none" w:sz="0" w:space="0" w:color="auto"/>
          </w:divBdr>
          <w:divsChild>
            <w:div w:id="2104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555">
      <w:bodyDiv w:val="1"/>
      <w:marLeft w:val="0"/>
      <w:marRight w:val="0"/>
      <w:marTop w:val="0"/>
      <w:marBottom w:val="0"/>
      <w:divBdr>
        <w:top w:val="none" w:sz="0" w:space="0" w:color="auto"/>
        <w:left w:val="none" w:sz="0" w:space="0" w:color="auto"/>
        <w:bottom w:val="none" w:sz="0" w:space="0" w:color="auto"/>
        <w:right w:val="none" w:sz="0" w:space="0" w:color="auto"/>
      </w:divBdr>
      <w:divsChild>
        <w:div w:id="575045432">
          <w:marLeft w:val="0"/>
          <w:marRight w:val="0"/>
          <w:marTop w:val="0"/>
          <w:marBottom w:val="0"/>
          <w:divBdr>
            <w:top w:val="none" w:sz="0" w:space="0" w:color="auto"/>
            <w:left w:val="none" w:sz="0" w:space="0" w:color="auto"/>
            <w:bottom w:val="none" w:sz="0" w:space="0" w:color="auto"/>
            <w:right w:val="none" w:sz="0" w:space="0" w:color="auto"/>
          </w:divBdr>
          <w:divsChild>
            <w:div w:id="1377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5113">
      <w:bodyDiv w:val="1"/>
      <w:marLeft w:val="0"/>
      <w:marRight w:val="0"/>
      <w:marTop w:val="0"/>
      <w:marBottom w:val="0"/>
      <w:divBdr>
        <w:top w:val="none" w:sz="0" w:space="0" w:color="auto"/>
        <w:left w:val="none" w:sz="0" w:space="0" w:color="auto"/>
        <w:bottom w:val="none" w:sz="0" w:space="0" w:color="auto"/>
        <w:right w:val="none" w:sz="0" w:space="0" w:color="auto"/>
      </w:divBdr>
      <w:divsChild>
        <w:div w:id="999189757">
          <w:marLeft w:val="0"/>
          <w:marRight w:val="0"/>
          <w:marTop w:val="0"/>
          <w:marBottom w:val="45"/>
          <w:divBdr>
            <w:top w:val="none" w:sz="0" w:space="0" w:color="auto"/>
            <w:left w:val="none" w:sz="0" w:space="0" w:color="auto"/>
            <w:bottom w:val="none" w:sz="0" w:space="0" w:color="auto"/>
            <w:right w:val="none" w:sz="0" w:space="0" w:color="auto"/>
          </w:divBdr>
        </w:div>
        <w:div w:id="1464693352">
          <w:marLeft w:val="0"/>
          <w:marRight w:val="0"/>
          <w:marTop w:val="0"/>
          <w:marBottom w:val="0"/>
          <w:divBdr>
            <w:top w:val="none" w:sz="0" w:space="0" w:color="auto"/>
            <w:left w:val="none" w:sz="0" w:space="0" w:color="auto"/>
            <w:bottom w:val="none" w:sz="0" w:space="0" w:color="auto"/>
            <w:right w:val="none" w:sz="0" w:space="0" w:color="auto"/>
          </w:divBdr>
        </w:div>
      </w:divsChild>
    </w:div>
    <w:div w:id="1033917088">
      <w:bodyDiv w:val="1"/>
      <w:marLeft w:val="0"/>
      <w:marRight w:val="0"/>
      <w:marTop w:val="0"/>
      <w:marBottom w:val="0"/>
      <w:divBdr>
        <w:top w:val="none" w:sz="0" w:space="0" w:color="auto"/>
        <w:left w:val="none" w:sz="0" w:space="0" w:color="auto"/>
        <w:bottom w:val="none" w:sz="0" w:space="0" w:color="auto"/>
        <w:right w:val="none" w:sz="0" w:space="0" w:color="auto"/>
      </w:divBdr>
    </w:div>
    <w:div w:id="1213227820">
      <w:bodyDiv w:val="1"/>
      <w:marLeft w:val="0"/>
      <w:marRight w:val="0"/>
      <w:marTop w:val="0"/>
      <w:marBottom w:val="0"/>
      <w:divBdr>
        <w:top w:val="none" w:sz="0" w:space="0" w:color="auto"/>
        <w:left w:val="none" w:sz="0" w:space="0" w:color="auto"/>
        <w:bottom w:val="none" w:sz="0" w:space="0" w:color="auto"/>
        <w:right w:val="none" w:sz="0" w:space="0" w:color="auto"/>
      </w:divBdr>
    </w:div>
    <w:div w:id="1317536924">
      <w:bodyDiv w:val="1"/>
      <w:marLeft w:val="0"/>
      <w:marRight w:val="0"/>
      <w:marTop w:val="0"/>
      <w:marBottom w:val="0"/>
      <w:divBdr>
        <w:top w:val="none" w:sz="0" w:space="0" w:color="auto"/>
        <w:left w:val="none" w:sz="0" w:space="0" w:color="auto"/>
        <w:bottom w:val="none" w:sz="0" w:space="0" w:color="auto"/>
        <w:right w:val="none" w:sz="0" w:space="0" w:color="auto"/>
      </w:divBdr>
    </w:div>
    <w:div w:id="1533492010">
      <w:bodyDiv w:val="1"/>
      <w:marLeft w:val="0"/>
      <w:marRight w:val="0"/>
      <w:marTop w:val="0"/>
      <w:marBottom w:val="0"/>
      <w:divBdr>
        <w:top w:val="none" w:sz="0" w:space="0" w:color="auto"/>
        <w:left w:val="none" w:sz="0" w:space="0" w:color="auto"/>
        <w:bottom w:val="none" w:sz="0" w:space="0" w:color="auto"/>
        <w:right w:val="none" w:sz="0" w:space="0" w:color="auto"/>
      </w:divBdr>
      <w:divsChild>
        <w:div w:id="1402633470">
          <w:marLeft w:val="0"/>
          <w:marRight w:val="0"/>
          <w:marTop w:val="0"/>
          <w:marBottom w:val="0"/>
          <w:divBdr>
            <w:top w:val="none" w:sz="0" w:space="0" w:color="auto"/>
            <w:left w:val="none" w:sz="0" w:space="0" w:color="auto"/>
            <w:bottom w:val="none" w:sz="0" w:space="0" w:color="auto"/>
            <w:right w:val="none" w:sz="0" w:space="0" w:color="auto"/>
          </w:divBdr>
          <w:divsChild>
            <w:div w:id="8246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63">
      <w:bodyDiv w:val="1"/>
      <w:marLeft w:val="0"/>
      <w:marRight w:val="0"/>
      <w:marTop w:val="0"/>
      <w:marBottom w:val="0"/>
      <w:divBdr>
        <w:top w:val="none" w:sz="0" w:space="0" w:color="auto"/>
        <w:left w:val="none" w:sz="0" w:space="0" w:color="auto"/>
        <w:bottom w:val="none" w:sz="0" w:space="0" w:color="auto"/>
        <w:right w:val="none" w:sz="0" w:space="0" w:color="auto"/>
      </w:divBdr>
    </w:div>
    <w:div w:id="1862933928">
      <w:bodyDiv w:val="1"/>
      <w:marLeft w:val="0"/>
      <w:marRight w:val="0"/>
      <w:marTop w:val="0"/>
      <w:marBottom w:val="0"/>
      <w:divBdr>
        <w:top w:val="none" w:sz="0" w:space="0" w:color="auto"/>
        <w:left w:val="none" w:sz="0" w:space="0" w:color="auto"/>
        <w:bottom w:val="none" w:sz="0" w:space="0" w:color="auto"/>
        <w:right w:val="none" w:sz="0" w:space="0" w:color="auto"/>
      </w:divBdr>
    </w:div>
    <w:div w:id="1994407319">
      <w:bodyDiv w:val="1"/>
      <w:marLeft w:val="0"/>
      <w:marRight w:val="0"/>
      <w:marTop w:val="0"/>
      <w:marBottom w:val="0"/>
      <w:divBdr>
        <w:top w:val="none" w:sz="0" w:space="0" w:color="auto"/>
        <w:left w:val="none" w:sz="0" w:space="0" w:color="auto"/>
        <w:bottom w:val="none" w:sz="0" w:space="0" w:color="auto"/>
        <w:right w:val="none" w:sz="0" w:space="0" w:color="auto"/>
      </w:divBdr>
    </w:div>
    <w:div w:id="2062747061">
      <w:bodyDiv w:val="1"/>
      <w:marLeft w:val="0"/>
      <w:marRight w:val="0"/>
      <w:marTop w:val="0"/>
      <w:marBottom w:val="0"/>
      <w:divBdr>
        <w:top w:val="none" w:sz="0" w:space="0" w:color="auto"/>
        <w:left w:val="none" w:sz="0" w:space="0" w:color="auto"/>
        <w:bottom w:val="none" w:sz="0" w:space="0" w:color="auto"/>
        <w:right w:val="none" w:sz="0" w:space="0" w:color="auto"/>
      </w:divBdr>
      <w:divsChild>
        <w:div w:id="1689139070">
          <w:marLeft w:val="0"/>
          <w:marRight w:val="0"/>
          <w:marTop w:val="0"/>
          <w:marBottom w:val="0"/>
          <w:divBdr>
            <w:top w:val="none" w:sz="0" w:space="0" w:color="auto"/>
            <w:left w:val="none" w:sz="0" w:space="0" w:color="auto"/>
            <w:bottom w:val="none" w:sz="0" w:space="0" w:color="auto"/>
            <w:right w:val="none" w:sz="0" w:space="0" w:color="auto"/>
          </w:divBdr>
          <w:divsChild>
            <w:div w:id="614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218A-8195-4B23-906A-E6CA057E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Elena Voicu</dc:creator>
  <cp:keywords/>
  <cp:lastModifiedBy>Domnica Chirita</cp:lastModifiedBy>
  <cp:revision>76</cp:revision>
  <cp:lastPrinted>2023-08-08T07:04:00Z</cp:lastPrinted>
  <dcterms:created xsi:type="dcterms:W3CDTF">2023-05-09T08:17:00Z</dcterms:created>
  <dcterms:modified xsi:type="dcterms:W3CDTF">2023-08-08T07:05:00Z</dcterms:modified>
</cp:coreProperties>
</file>