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62" w:rsidRDefault="00595299" w:rsidP="00984C79">
      <w:pPr>
        <w:tabs>
          <w:tab w:val="left" w:pos="1791"/>
        </w:tabs>
        <w:rPr>
          <w:b/>
        </w:rPr>
      </w:pPr>
      <w:r>
        <w:rPr>
          <w:b/>
        </w:rPr>
        <w:t xml:space="preserve"> </w:t>
      </w:r>
    </w:p>
    <w:p w:rsidR="00431BD7" w:rsidRDefault="00651496" w:rsidP="007A593E">
      <w:pPr>
        <w:jc w:val="center"/>
        <w:rPr>
          <w:b/>
        </w:rPr>
      </w:pPr>
      <w:r w:rsidRPr="00384761">
        <w:rPr>
          <w:b/>
        </w:rPr>
        <w:t xml:space="preserve">NOTĂ </w:t>
      </w:r>
      <w:r w:rsidR="001A7946" w:rsidRPr="00384761">
        <w:rPr>
          <w:b/>
        </w:rPr>
        <w:t>DE FUNDAMENTARE</w:t>
      </w:r>
    </w:p>
    <w:p w:rsidR="00EA5A62" w:rsidRPr="007A593E" w:rsidRDefault="00EA5A62" w:rsidP="00EA5A62">
      <w:pPr>
        <w:rPr>
          <w:b/>
        </w:rPr>
      </w:pPr>
    </w:p>
    <w:p w:rsidR="002F1872" w:rsidRDefault="00BA0E63" w:rsidP="002F1872">
      <w:pPr>
        <w:pStyle w:val="BodyText"/>
        <w:jc w:val="center"/>
        <w:rPr>
          <w:b/>
          <w:sz w:val="24"/>
          <w:szCs w:val="24"/>
          <w:lang w:val="ro-RO"/>
        </w:rPr>
      </w:pPr>
      <w:proofErr w:type="spellStart"/>
      <w:r w:rsidRPr="00384761">
        <w:rPr>
          <w:b/>
          <w:sz w:val="24"/>
          <w:szCs w:val="24"/>
          <w:lang w:val="ro-RO"/>
        </w:rPr>
        <w:t>Secţ</w:t>
      </w:r>
      <w:r w:rsidR="002F1872" w:rsidRPr="00384761">
        <w:rPr>
          <w:b/>
          <w:sz w:val="24"/>
          <w:szCs w:val="24"/>
          <w:lang w:val="ro-RO"/>
        </w:rPr>
        <w:t>iunea</w:t>
      </w:r>
      <w:proofErr w:type="spellEnd"/>
      <w:r w:rsidR="002F1872" w:rsidRPr="00384761">
        <w:rPr>
          <w:b/>
          <w:sz w:val="24"/>
          <w:szCs w:val="24"/>
          <w:lang w:val="ro-RO"/>
        </w:rPr>
        <w:t xml:space="preserve"> </w:t>
      </w:r>
      <w:r w:rsidR="001A7946" w:rsidRPr="00384761">
        <w:rPr>
          <w:b/>
          <w:sz w:val="24"/>
          <w:szCs w:val="24"/>
          <w:lang w:val="ro-RO"/>
        </w:rPr>
        <w:t>1.</w:t>
      </w:r>
    </w:p>
    <w:p w:rsidR="003416A8" w:rsidRDefault="001A7946" w:rsidP="00DE7044">
      <w:pPr>
        <w:pStyle w:val="BodyText"/>
        <w:jc w:val="center"/>
        <w:rPr>
          <w:b/>
          <w:sz w:val="24"/>
          <w:szCs w:val="24"/>
        </w:rPr>
      </w:pPr>
      <w:proofErr w:type="spellStart"/>
      <w:r w:rsidRPr="00384761">
        <w:rPr>
          <w:b/>
          <w:sz w:val="24"/>
          <w:szCs w:val="24"/>
        </w:rPr>
        <w:t>Titlul</w:t>
      </w:r>
      <w:proofErr w:type="spellEnd"/>
      <w:r w:rsidRPr="00384761">
        <w:rPr>
          <w:b/>
          <w:sz w:val="24"/>
          <w:szCs w:val="24"/>
        </w:rPr>
        <w:t xml:space="preserve"> </w:t>
      </w:r>
      <w:proofErr w:type="spellStart"/>
      <w:r w:rsidRPr="00384761">
        <w:rPr>
          <w:b/>
          <w:sz w:val="24"/>
          <w:szCs w:val="24"/>
        </w:rPr>
        <w:t>proiectului</w:t>
      </w:r>
      <w:proofErr w:type="spellEnd"/>
      <w:r w:rsidRPr="00384761">
        <w:rPr>
          <w:b/>
          <w:sz w:val="24"/>
          <w:szCs w:val="24"/>
        </w:rPr>
        <w:t xml:space="preserve"> de act </w:t>
      </w:r>
      <w:proofErr w:type="spellStart"/>
      <w:r w:rsidR="008B22F3">
        <w:rPr>
          <w:b/>
          <w:sz w:val="24"/>
          <w:szCs w:val="24"/>
        </w:rPr>
        <w:t>normativ</w:t>
      </w:r>
      <w:proofErr w:type="spellEnd"/>
    </w:p>
    <w:p w:rsidR="00EA5A62" w:rsidRDefault="00EA5A62" w:rsidP="00DE7044">
      <w:pPr>
        <w:pStyle w:val="BodyText"/>
        <w:jc w:val="center"/>
        <w:rPr>
          <w:b/>
          <w:sz w:val="24"/>
          <w:szCs w:val="24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5"/>
      </w:tblGrid>
      <w:tr w:rsidR="00956526" w:rsidRPr="00AE0884" w:rsidTr="00A80DDA">
        <w:trPr>
          <w:trHeight w:val="914"/>
        </w:trPr>
        <w:tc>
          <w:tcPr>
            <w:tcW w:w="10255" w:type="dxa"/>
          </w:tcPr>
          <w:p w:rsidR="00C55D21" w:rsidRPr="002A5769" w:rsidRDefault="000F13DC" w:rsidP="002A5769">
            <w:pPr>
              <w:jc w:val="center"/>
              <w:rPr>
                <w:b/>
                <w:color w:val="000000"/>
              </w:rPr>
            </w:pPr>
            <w:r w:rsidRPr="00C208A2">
              <w:rPr>
                <w:b/>
              </w:rPr>
              <w:t xml:space="preserve">Hotărâre a Guvernului </w:t>
            </w:r>
            <w:r w:rsidRPr="006A430D">
              <w:rPr>
                <w:b/>
                <w:bCs/>
                <w:color w:val="000000"/>
              </w:rPr>
              <w:t xml:space="preserve">privind schimbarea încadrării în categorii </w:t>
            </w:r>
            <w:proofErr w:type="spellStart"/>
            <w:r w:rsidRPr="006A430D">
              <w:rPr>
                <w:b/>
                <w:bCs/>
                <w:color w:val="000000"/>
              </w:rPr>
              <w:t>funcţionale</w:t>
            </w:r>
            <w:proofErr w:type="spellEnd"/>
            <w:r w:rsidRPr="006A430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A430D">
              <w:rPr>
                <w:b/>
                <w:bCs/>
                <w:color w:val="000000"/>
              </w:rPr>
              <w:t>şi</w:t>
            </w:r>
            <w:proofErr w:type="spellEnd"/>
            <w:r w:rsidRPr="006A430D">
              <w:rPr>
                <w:b/>
                <w:bCs/>
                <w:color w:val="000000"/>
              </w:rPr>
              <w:t xml:space="preserve"> a regimului juridic a</w:t>
            </w:r>
            <w:r>
              <w:rPr>
                <w:b/>
                <w:bCs/>
                <w:color w:val="000000"/>
              </w:rPr>
              <w:t xml:space="preserve"> unei părți din drumul națion</w:t>
            </w:r>
            <w:r w:rsidR="00473A50">
              <w:rPr>
                <w:b/>
                <w:bCs/>
                <w:color w:val="000000"/>
              </w:rPr>
              <w:t>a</w:t>
            </w:r>
            <w:r>
              <w:rPr>
                <w:b/>
                <w:bCs/>
                <w:color w:val="000000"/>
              </w:rPr>
              <w:t>l Centura București</w:t>
            </w:r>
            <w:r w:rsidRPr="006A430D">
              <w:rPr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 xml:space="preserve">înscrierea în inventarul centralizat al bunurilor din domeniul public al statului a unui sector de drum național, </w:t>
            </w:r>
            <w:r w:rsidRPr="006A430D">
              <w:rPr>
                <w:b/>
                <w:bCs/>
                <w:color w:val="000000"/>
              </w:rPr>
              <w:t xml:space="preserve">precum </w:t>
            </w:r>
            <w:proofErr w:type="spellStart"/>
            <w:r w:rsidRPr="006A430D">
              <w:rPr>
                <w:b/>
                <w:bCs/>
                <w:color w:val="000000"/>
              </w:rPr>
              <w:t>şi</w:t>
            </w:r>
            <w:proofErr w:type="spellEnd"/>
            <w:r w:rsidRPr="006A430D">
              <w:rPr>
                <w:b/>
                <w:bCs/>
                <w:color w:val="000000"/>
              </w:rPr>
              <w:t xml:space="preserve"> pentru modificarea traseului drumului </w:t>
            </w:r>
            <w:proofErr w:type="spellStart"/>
            <w:r w:rsidRPr="006A430D">
              <w:rPr>
                <w:b/>
                <w:bCs/>
                <w:color w:val="000000"/>
              </w:rPr>
              <w:t>naţional</w:t>
            </w:r>
            <w:proofErr w:type="spellEnd"/>
            <w:r w:rsidRPr="006A430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C</w:t>
            </w:r>
            <w:r>
              <w:rPr>
                <w:b/>
                <w:bCs/>
              </w:rPr>
              <w:t>entura București</w:t>
            </w:r>
          </w:p>
        </w:tc>
      </w:tr>
    </w:tbl>
    <w:p w:rsidR="00EA5A62" w:rsidRPr="00431BD7" w:rsidRDefault="00EA5A62" w:rsidP="00EA5A62">
      <w:pPr>
        <w:ind w:hanging="450"/>
        <w:jc w:val="both"/>
        <w:rPr>
          <w:b/>
          <w:lang w:val="en-US"/>
        </w:rPr>
      </w:pPr>
    </w:p>
    <w:p w:rsidR="00431BD7" w:rsidRPr="00384761" w:rsidRDefault="00BA0E63" w:rsidP="00431BD7">
      <w:pPr>
        <w:jc w:val="center"/>
        <w:rPr>
          <w:b/>
        </w:rPr>
      </w:pPr>
      <w:proofErr w:type="spellStart"/>
      <w:r w:rsidRPr="00384761">
        <w:rPr>
          <w:b/>
        </w:rPr>
        <w:t>Secţ</w:t>
      </w:r>
      <w:r w:rsidR="002F1872" w:rsidRPr="00384761">
        <w:rPr>
          <w:b/>
        </w:rPr>
        <w:t>iunea</w:t>
      </w:r>
      <w:proofErr w:type="spellEnd"/>
      <w:r w:rsidR="002F1872" w:rsidRPr="00384761">
        <w:rPr>
          <w:b/>
        </w:rPr>
        <w:t xml:space="preserve"> </w:t>
      </w:r>
      <w:r w:rsidR="0017021E" w:rsidRPr="00384761">
        <w:rPr>
          <w:b/>
        </w:rPr>
        <w:t>2.</w:t>
      </w:r>
    </w:p>
    <w:p w:rsidR="00F14EF4" w:rsidRDefault="0017021E" w:rsidP="00DE7044">
      <w:pPr>
        <w:jc w:val="center"/>
        <w:rPr>
          <w:b/>
        </w:rPr>
      </w:pPr>
      <w:r w:rsidRPr="00384761">
        <w:rPr>
          <w:b/>
        </w:rPr>
        <w:t xml:space="preserve">Motivele </w:t>
      </w:r>
      <w:r w:rsidR="00BD1943" w:rsidRPr="00384761">
        <w:rPr>
          <w:b/>
        </w:rPr>
        <w:t>emiterii</w:t>
      </w:r>
      <w:r w:rsidRPr="00384761">
        <w:rPr>
          <w:b/>
        </w:rPr>
        <w:t xml:space="preserve"> act</w:t>
      </w:r>
      <w:r w:rsidR="00BD1943" w:rsidRPr="00384761">
        <w:rPr>
          <w:b/>
        </w:rPr>
        <w:t>ului</w:t>
      </w:r>
      <w:r w:rsidRPr="00384761">
        <w:rPr>
          <w:b/>
        </w:rPr>
        <w:t xml:space="preserve"> normativ</w:t>
      </w:r>
    </w:p>
    <w:p w:rsidR="008B22F3" w:rsidRPr="00384761" w:rsidRDefault="008B22F3" w:rsidP="00DE7044">
      <w:pPr>
        <w:jc w:val="center"/>
        <w:rPr>
          <w:b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7920"/>
      </w:tblGrid>
      <w:tr w:rsidR="00854235" w:rsidRPr="0018073E" w:rsidTr="00A80DDA">
        <w:tc>
          <w:tcPr>
            <w:tcW w:w="2335" w:type="dxa"/>
          </w:tcPr>
          <w:p w:rsidR="00854235" w:rsidRPr="0018073E" w:rsidRDefault="00854235" w:rsidP="00854235">
            <w:pPr>
              <w:jc w:val="both"/>
            </w:pPr>
            <w:r w:rsidRPr="0018073E">
              <w:t xml:space="preserve">1. Descrierea </w:t>
            </w:r>
            <w:proofErr w:type="spellStart"/>
            <w:r w:rsidRPr="0018073E">
              <w:t>situaţiei</w:t>
            </w:r>
            <w:proofErr w:type="spellEnd"/>
            <w:r w:rsidRPr="0018073E">
              <w:t xml:space="preserve"> actuale</w:t>
            </w:r>
          </w:p>
          <w:p w:rsidR="00854235" w:rsidRPr="0018073E" w:rsidRDefault="00854235" w:rsidP="00854235">
            <w:pPr>
              <w:jc w:val="both"/>
              <w:rPr>
                <w:b/>
              </w:rPr>
            </w:pPr>
          </w:p>
        </w:tc>
        <w:tc>
          <w:tcPr>
            <w:tcW w:w="7920" w:type="dxa"/>
          </w:tcPr>
          <w:p w:rsidR="002577E4" w:rsidRDefault="00E052D5" w:rsidP="002577E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2577E4" w:rsidRPr="00E877AF">
              <w:rPr>
                <w:color w:val="000000"/>
              </w:rPr>
              <w:t xml:space="preserve">Potrivit </w:t>
            </w:r>
            <w:proofErr w:type="spellStart"/>
            <w:r w:rsidR="002577E4" w:rsidRPr="00E877AF">
              <w:rPr>
                <w:color w:val="000000"/>
              </w:rPr>
              <w:t>legislaţiei</w:t>
            </w:r>
            <w:proofErr w:type="spellEnd"/>
            <w:r w:rsidR="002577E4" w:rsidRPr="00E877AF">
              <w:rPr>
                <w:color w:val="000000"/>
              </w:rPr>
              <w:t xml:space="preserve"> în vigoare Ministerul Transporturilor </w:t>
            </w:r>
            <w:r w:rsidR="002577E4">
              <w:rPr>
                <w:color w:val="000000"/>
              </w:rPr>
              <w:t xml:space="preserve">și Infrastructurii </w:t>
            </w:r>
            <w:r w:rsidR="002577E4" w:rsidRPr="00E877AF">
              <w:rPr>
                <w:color w:val="000000"/>
              </w:rPr>
              <w:t xml:space="preserve">este organul </w:t>
            </w:r>
            <w:proofErr w:type="spellStart"/>
            <w:r w:rsidR="002577E4" w:rsidRPr="00E877AF">
              <w:rPr>
                <w:color w:val="000000"/>
              </w:rPr>
              <w:t>administraţiei</w:t>
            </w:r>
            <w:proofErr w:type="spellEnd"/>
            <w:r w:rsidR="002577E4" w:rsidRPr="00E877AF">
              <w:rPr>
                <w:color w:val="000000"/>
              </w:rPr>
              <w:t xml:space="preserve"> publice centrale care exercită prerogativele dreptului de proprietate publică a statului în domeniul drumurilor de interes </w:t>
            </w:r>
            <w:proofErr w:type="spellStart"/>
            <w:r w:rsidR="002577E4" w:rsidRPr="00E877AF">
              <w:rPr>
                <w:color w:val="000000"/>
              </w:rPr>
              <w:t>naţional</w:t>
            </w:r>
            <w:proofErr w:type="spellEnd"/>
            <w:r w:rsidR="002577E4" w:rsidRPr="00E877AF">
              <w:rPr>
                <w:color w:val="000000"/>
              </w:rPr>
              <w:t>.</w:t>
            </w:r>
          </w:p>
          <w:p w:rsidR="002577E4" w:rsidRDefault="002577E4" w:rsidP="002577E4">
            <w:pPr>
              <w:autoSpaceDE w:val="0"/>
              <w:autoSpaceDN w:val="0"/>
              <w:adjustRightInd w:val="0"/>
              <w:jc w:val="both"/>
              <w:rPr>
                <w:lang w:val="pt-BR"/>
              </w:rPr>
            </w:pPr>
            <w:r w:rsidRPr="00306992">
              <w:rPr>
                <w:color w:val="FF0000"/>
              </w:rPr>
              <w:t xml:space="preserve">       </w:t>
            </w:r>
            <w:r w:rsidRPr="001F7094">
              <w:t xml:space="preserve">Potrivit </w:t>
            </w:r>
            <w:proofErr w:type="spellStart"/>
            <w:r w:rsidRPr="001F7094">
              <w:t>Ordonanţei</w:t>
            </w:r>
            <w:proofErr w:type="spellEnd"/>
            <w:r w:rsidRPr="001F7094">
              <w:t xml:space="preserve"> de </w:t>
            </w:r>
            <w:proofErr w:type="spellStart"/>
            <w:r>
              <w:t>u</w:t>
            </w:r>
            <w:r w:rsidRPr="001F7094">
              <w:t>rgenţă</w:t>
            </w:r>
            <w:proofErr w:type="spellEnd"/>
            <w:r w:rsidRPr="001F7094">
              <w:t xml:space="preserve"> a Guvernului nr. 84/2003 pentru </w:t>
            </w:r>
            <w:proofErr w:type="spellStart"/>
            <w:r w:rsidRPr="001F7094">
              <w:t>înfiinţarea</w:t>
            </w:r>
            <w:proofErr w:type="spellEnd"/>
            <w:r w:rsidRPr="001F7094">
              <w:t xml:space="preserve"> Companiei </w:t>
            </w:r>
            <w:proofErr w:type="spellStart"/>
            <w:r w:rsidRPr="001F7094">
              <w:t>Naţionale</w:t>
            </w:r>
            <w:proofErr w:type="spellEnd"/>
            <w:r w:rsidRPr="001F7094">
              <w:t xml:space="preserve"> de Autostrăzi </w:t>
            </w:r>
            <w:proofErr w:type="spellStart"/>
            <w:r w:rsidRPr="001F7094">
              <w:t>ş</w:t>
            </w:r>
            <w:r>
              <w:t>i</w:t>
            </w:r>
            <w:proofErr w:type="spellEnd"/>
            <w:r>
              <w:t xml:space="preserve"> Drumuri </w:t>
            </w:r>
            <w:proofErr w:type="spellStart"/>
            <w:r>
              <w:t>Naţionale</w:t>
            </w:r>
            <w:proofErr w:type="spellEnd"/>
            <w:r>
              <w:t xml:space="preserve"> din România - </w:t>
            </w:r>
            <w:r w:rsidRPr="001F7094">
              <w:t>S.A. prin reorganizarea Regiei Autonome</w:t>
            </w:r>
            <w:r>
              <w:t xml:space="preserve"> </w:t>
            </w:r>
            <w:r w:rsidRPr="001F7094">
              <w:t>“</w:t>
            </w:r>
            <w:proofErr w:type="spellStart"/>
            <w:r w:rsidRPr="001F7094">
              <w:t>Administraţia</w:t>
            </w:r>
            <w:proofErr w:type="spellEnd"/>
            <w:r w:rsidRPr="001F7094">
              <w:t xml:space="preserve"> </w:t>
            </w:r>
            <w:proofErr w:type="spellStart"/>
            <w:r w:rsidRPr="001F7094">
              <w:t>Naţională</w:t>
            </w:r>
            <w:proofErr w:type="spellEnd"/>
            <w:r w:rsidRPr="001F7094">
              <w:t xml:space="preserve"> a Drumurilor”, aprobată </w:t>
            </w:r>
            <w:r w:rsidRPr="001F7094">
              <w:rPr>
                <w:lang w:val="pt-BR"/>
              </w:rPr>
              <w:t xml:space="preserve">cu </w:t>
            </w:r>
            <w:proofErr w:type="spellStart"/>
            <w:r w:rsidRPr="001F7094">
              <w:rPr>
                <w:lang w:val="pt-BR"/>
              </w:rPr>
              <w:t>modificări</w:t>
            </w:r>
            <w:proofErr w:type="spellEnd"/>
            <w:r w:rsidRPr="001F7094">
              <w:rPr>
                <w:lang w:val="pt-BR"/>
              </w:rPr>
              <w:t xml:space="preserve"> </w:t>
            </w:r>
            <w:proofErr w:type="spellStart"/>
            <w:r w:rsidRPr="001F7094">
              <w:rPr>
                <w:lang w:val="pt-BR"/>
              </w:rPr>
              <w:t>și</w:t>
            </w:r>
            <w:proofErr w:type="spellEnd"/>
            <w:r w:rsidRPr="001F7094">
              <w:rPr>
                <w:lang w:val="pt-BR"/>
              </w:rPr>
              <w:t xml:space="preserve"> </w:t>
            </w:r>
            <w:proofErr w:type="spellStart"/>
            <w:r w:rsidRPr="001F7094">
              <w:rPr>
                <w:lang w:val="pt-BR"/>
              </w:rPr>
              <w:t>completări</w:t>
            </w:r>
            <w:proofErr w:type="spellEnd"/>
            <w:r>
              <w:t xml:space="preserve"> prin Legea nr. 47/2004, </w:t>
            </w:r>
            <w:r w:rsidRPr="001F7094">
              <w:t>cu modificăr</w:t>
            </w:r>
            <w:r>
              <w:t xml:space="preserve">ile </w:t>
            </w:r>
            <w:proofErr w:type="spellStart"/>
            <w:r>
              <w:t>şi</w:t>
            </w:r>
            <w:proofErr w:type="spellEnd"/>
            <w:r>
              <w:t xml:space="preserve"> completările ulterioare, </w:t>
            </w:r>
            <w:proofErr w:type="spellStart"/>
            <w:r w:rsidRPr="001F7094">
              <w:rPr>
                <w:lang w:val="pt-BR"/>
              </w:rPr>
              <w:t>Ministerul</w:t>
            </w:r>
            <w:proofErr w:type="spellEnd"/>
            <w:r w:rsidRPr="001F7094">
              <w:rPr>
                <w:lang w:val="pt-BR"/>
              </w:rPr>
              <w:t xml:space="preserve"> </w:t>
            </w:r>
            <w:proofErr w:type="spellStart"/>
            <w:r w:rsidRPr="001F7094">
              <w:rPr>
                <w:lang w:val="pt-BR"/>
              </w:rPr>
              <w:t>Transporturilor</w:t>
            </w:r>
            <w:proofErr w:type="spellEnd"/>
            <w:r w:rsidRPr="001F7094">
              <w:t xml:space="preserve"> a concesionat Companiei </w:t>
            </w:r>
            <w:proofErr w:type="spellStart"/>
            <w:r w:rsidRPr="001F7094">
              <w:t>Naţionale</w:t>
            </w:r>
            <w:proofErr w:type="spellEnd"/>
            <w:r w:rsidRPr="001F7094">
              <w:t xml:space="preserve"> de Administrare a Infrastructurii Rutiere </w:t>
            </w:r>
            <w:r>
              <w:t>-</w:t>
            </w:r>
            <w:r w:rsidRPr="001F7094">
              <w:t xml:space="preserve"> S.A. (fosta Companie </w:t>
            </w:r>
            <w:proofErr w:type="spellStart"/>
            <w:r w:rsidRPr="001F7094">
              <w:t>Naţională</w:t>
            </w:r>
            <w:proofErr w:type="spellEnd"/>
            <w:r w:rsidRPr="001F7094">
              <w:t xml:space="preserve"> de Autostrăzi </w:t>
            </w:r>
            <w:proofErr w:type="spellStart"/>
            <w:r w:rsidRPr="001F7094">
              <w:t>şi</w:t>
            </w:r>
            <w:proofErr w:type="spellEnd"/>
            <w:r w:rsidRPr="001F7094">
              <w:t xml:space="preserve"> Drumuri </w:t>
            </w:r>
            <w:proofErr w:type="spellStart"/>
            <w:r w:rsidRPr="001F7094">
              <w:t>Naţionale</w:t>
            </w:r>
            <w:proofErr w:type="spellEnd"/>
            <w:r w:rsidRPr="001F7094">
              <w:t xml:space="preserve"> din România - S.A.), în condițiile legii, prin Contractul de Concesiune nr.</w:t>
            </w:r>
            <w:r w:rsidRPr="001F7094">
              <w:rPr>
                <w:b/>
              </w:rPr>
              <w:t xml:space="preserve"> </w:t>
            </w:r>
            <w:r w:rsidRPr="001F7094">
              <w:t>26814/21.09.201</w:t>
            </w:r>
            <w:r>
              <w:t>8</w:t>
            </w:r>
            <w:r w:rsidRPr="001F7094">
              <w:t xml:space="preserve">, cu modificările </w:t>
            </w:r>
            <w:proofErr w:type="spellStart"/>
            <w:r w:rsidRPr="001F7094">
              <w:t>şi</w:t>
            </w:r>
            <w:proofErr w:type="spellEnd"/>
            <w:r w:rsidRPr="001F7094">
              <w:t xml:space="preserve"> completările ulterioare,  pe o perioadă de 49 de ani, fără plata redevenței, </w:t>
            </w:r>
            <w:proofErr w:type="spellStart"/>
            <w:r w:rsidRPr="001F7094">
              <w:rPr>
                <w:lang w:val="pt-BR"/>
              </w:rPr>
              <w:t>bunuri</w:t>
            </w:r>
            <w:proofErr w:type="spellEnd"/>
            <w:r w:rsidRPr="001F7094">
              <w:rPr>
                <w:lang w:val="pt-BR"/>
              </w:rPr>
              <w:t xml:space="preserve"> </w:t>
            </w:r>
            <w:proofErr w:type="spellStart"/>
            <w:r w:rsidRPr="001F7094">
              <w:rPr>
                <w:lang w:val="pt-BR"/>
              </w:rPr>
              <w:t>care</w:t>
            </w:r>
            <w:proofErr w:type="spellEnd"/>
            <w:r w:rsidRPr="001F7094">
              <w:rPr>
                <w:lang w:val="pt-BR"/>
              </w:rPr>
              <w:t xml:space="preserve"> se </w:t>
            </w:r>
            <w:proofErr w:type="spellStart"/>
            <w:r w:rsidRPr="001F7094">
              <w:rPr>
                <w:lang w:val="pt-BR"/>
              </w:rPr>
              <w:t>regăsesc</w:t>
            </w:r>
            <w:proofErr w:type="spellEnd"/>
            <w:r w:rsidRPr="001F7094">
              <w:rPr>
                <w:lang w:val="pt-BR"/>
              </w:rPr>
              <w:t xml:space="preserve"> </w:t>
            </w:r>
            <w:proofErr w:type="spellStart"/>
            <w:r w:rsidRPr="001F7094">
              <w:rPr>
                <w:lang w:val="pt-BR"/>
              </w:rPr>
              <w:t>în</w:t>
            </w:r>
            <w:proofErr w:type="spellEnd"/>
            <w:r w:rsidRPr="001F7094">
              <w:rPr>
                <w:lang w:val="pt-BR"/>
              </w:rPr>
              <w:t xml:space="preserve"> Anexa </w:t>
            </w:r>
            <w:proofErr w:type="spellStart"/>
            <w:r w:rsidRPr="001F7094">
              <w:rPr>
                <w:lang w:val="pt-BR"/>
              </w:rPr>
              <w:t>nr</w:t>
            </w:r>
            <w:proofErr w:type="spellEnd"/>
            <w:r w:rsidRPr="001F7094">
              <w:rPr>
                <w:lang w:val="pt-BR"/>
              </w:rPr>
              <w:t xml:space="preserve">. 16 </w:t>
            </w:r>
            <w:proofErr w:type="spellStart"/>
            <w:r w:rsidRPr="001F7094">
              <w:rPr>
                <w:lang w:val="pt-BR"/>
              </w:rPr>
              <w:t>la</w:t>
            </w:r>
            <w:proofErr w:type="spellEnd"/>
            <w:r w:rsidRPr="001F7094">
              <w:rPr>
                <w:lang w:val="pt-BR"/>
              </w:rPr>
              <w:t xml:space="preserve"> </w:t>
            </w:r>
            <w:r w:rsidRPr="001F7094">
              <w:t>Hot</w:t>
            </w:r>
            <w:r w:rsidR="008C589F">
              <w:t>ă</w:t>
            </w:r>
            <w:r w:rsidRPr="001F7094">
              <w:t>r</w:t>
            </w:r>
            <w:r w:rsidR="008C589F">
              <w:t>â</w:t>
            </w:r>
            <w:r w:rsidRPr="001F7094">
              <w:t xml:space="preserve">rea Guvernului nr. 1.705/2006 pentru aprobarea inventarului centralizat al bunurilor din domeniul public al statului, cu modificările </w:t>
            </w:r>
            <w:proofErr w:type="spellStart"/>
            <w:r w:rsidRPr="001F7094">
              <w:t>şi</w:t>
            </w:r>
            <w:proofErr w:type="spellEnd"/>
            <w:r w:rsidRPr="001F7094">
              <w:t xml:space="preserve"> completările ulterioare, așa cum sunt definite prin </w:t>
            </w:r>
            <w:proofErr w:type="spellStart"/>
            <w:r w:rsidRPr="001F7094">
              <w:t>Ordonanţa</w:t>
            </w:r>
            <w:proofErr w:type="spellEnd"/>
            <w:r w:rsidRPr="001F7094">
              <w:t xml:space="preserve"> Guvernului nr. 43/1997 privind regimul drumurilor, republicată, </w:t>
            </w:r>
            <w:r w:rsidRPr="001F7094">
              <w:rPr>
                <w:lang w:val="pt-BR"/>
              </w:rPr>
              <w:t xml:space="preserve">cu </w:t>
            </w:r>
            <w:proofErr w:type="spellStart"/>
            <w:r w:rsidRPr="001F7094">
              <w:rPr>
                <w:lang w:val="pt-BR"/>
              </w:rPr>
              <w:t>modificările</w:t>
            </w:r>
            <w:proofErr w:type="spellEnd"/>
            <w:r w:rsidRPr="001F7094">
              <w:rPr>
                <w:lang w:val="pt-BR"/>
              </w:rPr>
              <w:t xml:space="preserve"> </w:t>
            </w:r>
            <w:proofErr w:type="spellStart"/>
            <w:r w:rsidRPr="001F7094">
              <w:rPr>
                <w:lang w:val="pt-BR"/>
              </w:rPr>
              <w:t>şi</w:t>
            </w:r>
            <w:proofErr w:type="spellEnd"/>
            <w:r w:rsidRPr="001F7094">
              <w:rPr>
                <w:lang w:val="pt-BR"/>
              </w:rPr>
              <w:t xml:space="preserve"> </w:t>
            </w:r>
            <w:proofErr w:type="spellStart"/>
            <w:r w:rsidRPr="001F7094">
              <w:rPr>
                <w:lang w:val="pt-BR"/>
              </w:rPr>
              <w:t>completările</w:t>
            </w:r>
            <w:proofErr w:type="spellEnd"/>
            <w:r w:rsidRPr="001F7094">
              <w:rPr>
                <w:lang w:val="pt-BR"/>
              </w:rPr>
              <w:t xml:space="preserve"> </w:t>
            </w:r>
            <w:proofErr w:type="spellStart"/>
            <w:r w:rsidRPr="001F7094">
              <w:rPr>
                <w:lang w:val="pt-BR"/>
              </w:rPr>
              <w:t>ulterioare</w:t>
            </w:r>
            <w:proofErr w:type="spellEnd"/>
            <w:r w:rsidRPr="001F7094">
              <w:rPr>
                <w:lang w:val="pt-BR"/>
              </w:rPr>
              <w:t>.</w:t>
            </w:r>
          </w:p>
          <w:p w:rsidR="002577E4" w:rsidRPr="00ED1C8A" w:rsidRDefault="002577E4" w:rsidP="002577E4">
            <w:pPr>
              <w:autoSpaceDE w:val="0"/>
              <w:autoSpaceDN w:val="0"/>
              <w:adjustRightInd w:val="0"/>
              <w:ind w:firstLine="351"/>
              <w:jc w:val="both"/>
              <w:rPr>
                <w:szCs w:val="28"/>
              </w:rPr>
            </w:pPr>
            <w:r w:rsidRPr="00ED1C8A">
              <w:rPr>
                <w:szCs w:val="28"/>
              </w:rPr>
              <w:t xml:space="preserve">Cadrul general al politicii Guvernului constă în asigurarea </w:t>
            </w:r>
            <w:proofErr w:type="spellStart"/>
            <w:r w:rsidRPr="00ED1C8A">
              <w:rPr>
                <w:szCs w:val="28"/>
              </w:rPr>
              <w:t>şi</w:t>
            </w:r>
            <w:proofErr w:type="spellEnd"/>
            <w:r w:rsidRPr="00ED1C8A">
              <w:rPr>
                <w:szCs w:val="28"/>
              </w:rPr>
              <w:t xml:space="preserve"> </w:t>
            </w:r>
            <w:proofErr w:type="spellStart"/>
            <w:r w:rsidRPr="00ED1C8A">
              <w:rPr>
                <w:szCs w:val="28"/>
              </w:rPr>
              <w:t>susţinerea</w:t>
            </w:r>
            <w:proofErr w:type="spellEnd"/>
            <w:r w:rsidRPr="00ED1C8A">
              <w:rPr>
                <w:szCs w:val="28"/>
              </w:rPr>
              <w:t xml:space="preserve"> unei infrastructuri adecvate dezvoltării din punct de vedere </w:t>
            </w:r>
            <w:proofErr w:type="spellStart"/>
            <w:r w:rsidRPr="00ED1C8A">
              <w:rPr>
                <w:szCs w:val="28"/>
              </w:rPr>
              <w:t>socio</w:t>
            </w:r>
            <w:proofErr w:type="spellEnd"/>
            <w:r w:rsidRPr="00ED1C8A">
              <w:rPr>
                <w:szCs w:val="28"/>
              </w:rPr>
              <w:t>-economic</w:t>
            </w:r>
            <w:r w:rsidR="008C589F">
              <w:rPr>
                <w:szCs w:val="28"/>
              </w:rPr>
              <w:t xml:space="preserve"> </w:t>
            </w:r>
            <w:r w:rsidRPr="00ED1C8A">
              <w:rPr>
                <w:szCs w:val="28"/>
              </w:rPr>
              <w:t xml:space="preserve">a obiectivelor, prin modernizarea, dezvoltarea </w:t>
            </w:r>
            <w:proofErr w:type="spellStart"/>
            <w:r w:rsidRPr="00ED1C8A">
              <w:rPr>
                <w:szCs w:val="28"/>
              </w:rPr>
              <w:t>şi</w:t>
            </w:r>
            <w:proofErr w:type="spellEnd"/>
            <w:r w:rsidRPr="00ED1C8A">
              <w:rPr>
                <w:szCs w:val="28"/>
              </w:rPr>
              <w:t xml:space="preserve"> administrarea eficientă a sectorului rutier, cu accent pe extinderea numărului de autostrăzi, modernizarea </w:t>
            </w:r>
            <w:proofErr w:type="spellStart"/>
            <w:r w:rsidRPr="00ED1C8A">
              <w:rPr>
                <w:szCs w:val="28"/>
              </w:rPr>
              <w:t>şi</w:t>
            </w:r>
            <w:proofErr w:type="spellEnd"/>
            <w:r w:rsidRPr="00ED1C8A">
              <w:rPr>
                <w:szCs w:val="28"/>
              </w:rPr>
              <w:t xml:space="preserve"> lărgirea drumurilor existente, a podurilor </w:t>
            </w:r>
            <w:proofErr w:type="spellStart"/>
            <w:r w:rsidRPr="00ED1C8A">
              <w:rPr>
                <w:szCs w:val="28"/>
              </w:rPr>
              <w:t>şi</w:t>
            </w:r>
            <w:proofErr w:type="spellEnd"/>
            <w:r w:rsidRPr="00ED1C8A">
              <w:rPr>
                <w:szCs w:val="28"/>
              </w:rPr>
              <w:t xml:space="preserve"> a tuturor </w:t>
            </w:r>
            <w:proofErr w:type="spellStart"/>
            <w:r w:rsidRPr="00ED1C8A">
              <w:rPr>
                <w:szCs w:val="28"/>
              </w:rPr>
              <w:t>facilităţilor</w:t>
            </w:r>
            <w:proofErr w:type="spellEnd"/>
            <w:r w:rsidRPr="00ED1C8A">
              <w:rPr>
                <w:szCs w:val="28"/>
              </w:rPr>
              <w:t xml:space="preserve"> aferente.</w:t>
            </w:r>
          </w:p>
          <w:p w:rsidR="000F13DC" w:rsidRDefault="002577E4" w:rsidP="000F13D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      În prezent </w:t>
            </w:r>
            <w:r w:rsidR="000F13DC">
              <w:t xml:space="preserve">traseul </w:t>
            </w:r>
            <w:r>
              <w:t xml:space="preserve">drumul național DN </w:t>
            </w:r>
            <w:r w:rsidR="000F13DC">
              <w:t xml:space="preserve">Centura București </w:t>
            </w:r>
            <w:r w:rsidR="000F13DC" w:rsidRPr="00142CF4">
              <w:t xml:space="preserve">km </w:t>
            </w:r>
            <w:r w:rsidR="000F13DC">
              <w:t>67+500</w:t>
            </w:r>
            <w:r w:rsidR="000F13DC" w:rsidRPr="00142CF4">
              <w:t xml:space="preserve">  – km </w:t>
            </w:r>
            <w:r w:rsidR="000F13DC">
              <w:t>69+050</w:t>
            </w:r>
            <w:r>
              <w:t xml:space="preserve"> ce străbate </w:t>
            </w:r>
            <w:r w:rsidR="000F13DC">
              <w:t xml:space="preserve">Unitățile Administrativ Teritoriale Chitila și Mogoșoaia nu mai este tranzitat de traficul greu </w:t>
            </w:r>
            <w:proofErr w:type="spellStart"/>
            <w:r w:rsidR="000F13DC">
              <w:t>întrucît</w:t>
            </w:r>
            <w:proofErr w:type="spellEnd"/>
            <w:r w:rsidR="000F13DC">
              <w:t xml:space="preserve"> potrivit obiectivului de investiții </w:t>
            </w:r>
            <w:r w:rsidR="000F13DC">
              <w:rPr>
                <w:lang w:val="en-US"/>
              </w:rPr>
              <w:t>“</w:t>
            </w:r>
            <w:r w:rsidR="000F13DC" w:rsidRPr="00B55C09">
              <w:rPr>
                <w:bCs/>
              </w:rPr>
              <w:t>Fluidizare trafic pe DN 1  km 8+100 – km 17+100 și Centura rutieră în zona de Nord a Municipiului București – Obiect 7 – Completarea Centurii rutiere a Municipiului București prin construcția sectorului cuprins între DN 7 și DN 1A”</w:t>
            </w:r>
            <w:r w:rsidR="000F13DC">
              <w:rPr>
                <w:bCs/>
              </w:rPr>
              <w:t xml:space="preserve"> traficul s-a transferat pe Centura rutieră nou construită.</w:t>
            </w:r>
          </w:p>
          <w:p w:rsidR="00E21AC7" w:rsidRPr="00E21AC7" w:rsidRDefault="000F13DC" w:rsidP="000F13D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 </w:t>
            </w:r>
            <w:r w:rsidR="002577E4">
              <w:t xml:space="preserve"> </w:t>
            </w:r>
            <w:r>
              <w:t>As</w:t>
            </w:r>
            <w:r w:rsidR="00285A20">
              <w:t>t</w:t>
            </w:r>
            <w:r>
              <w:t xml:space="preserve">fel, potrivit notelor nr. 29350/22.11.2022 și nr. 25436/05.08.2022 emise de către Comuna Mogoșoaia și Orașul Chitila, precum și </w:t>
            </w:r>
            <w:proofErr w:type="spellStart"/>
            <w:r>
              <w:t>tinând</w:t>
            </w:r>
            <w:proofErr w:type="spellEnd"/>
            <w:r>
              <w:t xml:space="preserve"> cont de actele Secretariatului General al Guvernului nr. 20/33237/28.11.2022 și 20/24810/05.09.2022 prin care se soli</w:t>
            </w:r>
            <w:r w:rsidR="00285A20">
              <w:t>ci</w:t>
            </w:r>
            <w:r>
              <w:t xml:space="preserve">tă trecerea sectorului de drum național DN Centura București  km 66+150 – km 67+500 de către Orașul Chitila, respectiv km 67+500 – km 69+050 de către Comuna Mogoșoaia, justificat de faptul ca Obiectivul de investiții </w:t>
            </w:r>
            <w:r>
              <w:rPr>
                <w:lang w:val="en-US"/>
              </w:rPr>
              <w:t>“</w:t>
            </w:r>
            <w:r w:rsidRPr="00B55C09">
              <w:rPr>
                <w:bCs/>
              </w:rPr>
              <w:t>Fluidizare trafic pe DN 1  km 8+100 – km 17+100 și Centura rutieră în zona de Nord a Municipiului București – Obiect 7 – Completarea Centurii rutiere a Municipiului București prin construcția sectorului cuprins între DN 7 și DN 1A”</w:t>
            </w:r>
            <w:r>
              <w:rPr>
                <w:bCs/>
              </w:rPr>
              <w:t xml:space="preserve"> care urmează să fie înscris în inventarul centralizat al bunurilor din domeniul public al statului, </w:t>
            </w:r>
            <w:r w:rsidR="00E21AC7">
              <w:rPr>
                <w:bCs/>
              </w:rPr>
              <w:t>va crea continuitatea drumului</w:t>
            </w:r>
            <w:r w:rsidR="00285A20">
              <w:rPr>
                <w:bCs/>
              </w:rPr>
              <w:t xml:space="preserve"> național Centura București confor</w:t>
            </w:r>
            <w:r w:rsidR="00E21AC7">
              <w:rPr>
                <w:bCs/>
              </w:rPr>
              <w:t>m preved</w:t>
            </w:r>
            <w:r w:rsidR="00285A20">
              <w:rPr>
                <w:bCs/>
              </w:rPr>
              <w:t>e</w:t>
            </w:r>
            <w:r w:rsidR="00E21AC7">
              <w:rPr>
                <w:bCs/>
              </w:rPr>
              <w:t xml:space="preserve">rilor </w:t>
            </w:r>
            <w:proofErr w:type="spellStart"/>
            <w:r w:rsidR="00E21AC7">
              <w:rPr>
                <w:bCs/>
              </w:rPr>
              <w:t>Art</w:t>
            </w:r>
            <w:proofErr w:type="spellEnd"/>
            <w:r w:rsidR="00E21AC7">
              <w:rPr>
                <w:bCs/>
              </w:rPr>
              <w:t xml:space="preserve"> 11, alin.(1) din Ordonanța </w:t>
            </w:r>
            <w:r w:rsidR="00E21AC7" w:rsidRPr="00E21AC7">
              <w:rPr>
                <w:bCs/>
              </w:rPr>
              <w:t xml:space="preserve">guvernului nr. 43/1997 privind regimul drumurilor, republicata cu modificările </w:t>
            </w:r>
            <w:r w:rsidR="00E21AC7" w:rsidRPr="00E21AC7">
              <w:rPr>
                <w:bCs/>
              </w:rPr>
              <w:lastRenderedPageBreak/>
              <w:t xml:space="preserve">si completările ulterioare, se constata faptul că menținerea în domeniul public al statului si administrarea Ministerului Transporturilor si Infrastructurii a sectorului de drum </w:t>
            </w:r>
            <w:proofErr w:type="spellStart"/>
            <w:r w:rsidR="00E21AC7" w:rsidRPr="00E21AC7">
              <w:rPr>
                <w:bCs/>
              </w:rPr>
              <w:t>national</w:t>
            </w:r>
            <w:proofErr w:type="spellEnd"/>
            <w:r w:rsidR="00E21AC7" w:rsidRPr="00E21AC7">
              <w:rPr>
                <w:bCs/>
              </w:rPr>
              <w:t xml:space="preserve"> DN Centura București km 66+150 – km 69+050 nu se mai justifică la data prezentă.</w:t>
            </w:r>
          </w:p>
          <w:p w:rsidR="00854235" w:rsidRPr="00EA5A62" w:rsidRDefault="00854235" w:rsidP="003F3D6E">
            <w:pPr>
              <w:autoSpaceDE w:val="0"/>
              <w:autoSpaceDN w:val="0"/>
              <w:adjustRightInd w:val="0"/>
              <w:jc w:val="both"/>
            </w:pPr>
          </w:p>
        </w:tc>
      </w:tr>
      <w:tr w:rsidR="00854235" w:rsidRPr="0018073E" w:rsidTr="00A80DDA">
        <w:tc>
          <w:tcPr>
            <w:tcW w:w="2335" w:type="dxa"/>
          </w:tcPr>
          <w:p w:rsidR="00854235" w:rsidRPr="0018073E" w:rsidRDefault="00854235" w:rsidP="00854235">
            <w:r w:rsidRPr="0018073E">
              <w:lastRenderedPageBreak/>
              <w:t>1</w:t>
            </w:r>
            <w:r w:rsidRPr="0018073E">
              <w:rPr>
                <w:vertAlign w:val="superscript"/>
              </w:rPr>
              <w:t>1</w:t>
            </w:r>
            <w:r w:rsidRPr="0018073E">
              <w:t xml:space="preserve">. În cazul proiectelor de acte normative care transpun </w:t>
            </w:r>
            <w:proofErr w:type="spellStart"/>
            <w:r w:rsidRPr="0018073E">
              <w:t>legislaţie</w:t>
            </w:r>
            <w:proofErr w:type="spellEnd"/>
            <w:r w:rsidRPr="0018073E">
              <w:t xml:space="preserve"> comunitară sau </w:t>
            </w:r>
            <w:proofErr w:type="spellStart"/>
            <w:r w:rsidRPr="0018073E">
              <w:t>crează</w:t>
            </w:r>
            <w:proofErr w:type="spellEnd"/>
            <w:r w:rsidRPr="0018073E">
              <w:t xml:space="preserve"> cadrul pentru aplicarea directă a acesteia</w:t>
            </w:r>
          </w:p>
        </w:tc>
        <w:tc>
          <w:tcPr>
            <w:tcW w:w="7920" w:type="dxa"/>
          </w:tcPr>
          <w:p w:rsidR="00854235" w:rsidRPr="00F402FF" w:rsidRDefault="00854235" w:rsidP="00854235">
            <w:r w:rsidRPr="00F402FF">
              <w:t>Proiectul de act normativ nu se referă la acest domeniu.</w:t>
            </w:r>
          </w:p>
          <w:p w:rsidR="00854235" w:rsidRPr="00F402FF" w:rsidRDefault="00854235" w:rsidP="00854235">
            <w:pPr>
              <w:rPr>
                <w:rStyle w:val="NORMALCharChar"/>
                <w:rFonts w:ascii="Times New Roman" w:hAnsi="Times New Roman"/>
              </w:rPr>
            </w:pPr>
          </w:p>
        </w:tc>
      </w:tr>
      <w:tr w:rsidR="00854235" w:rsidRPr="0018073E" w:rsidTr="00A80DDA">
        <w:tc>
          <w:tcPr>
            <w:tcW w:w="2335" w:type="dxa"/>
          </w:tcPr>
          <w:p w:rsidR="00854235" w:rsidRPr="0018073E" w:rsidRDefault="00854235" w:rsidP="00854235">
            <w:pPr>
              <w:jc w:val="both"/>
            </w:pPr>
            <w:r w:rsidRPr="0018073E">
              <w:t>2.Schimbări preconizate</w:t>
            </w:r>
          </w:p>
        </w:tc>
        <w:tc>
          <w:tcPr>
            <w:tcW w:w="7920" w:type="dxa"/>
          </w:tcPr>
          <w:p w:rsidR="00D60169" w:rsidRPr="00E21AC7" w:rsidRDefault="00854235" w:rsidP="00854235">
            <w:pPr>
              <w:jc w:val="both"/>
              <w:rPr>
                <w:bCs/>
              </w:rPr>
            </w:pPr>
            <w:r w:rsidRPr="00E21AC7">
              <w:rPr>
                <w:bCs/>
              </w:rPr>
              <w:t xml:space="preserve">      </w:t>
            </w:r>
            <w:r w:rsidR="00D77A67" w:rsidRPr="00E21AC7">
              <w:t>Prin prezentul proiect de act normativ se urmărește</w:t>
            </w:r>
            <w:r w:rsidR="00D60169" w:rsidRPr="00E21AC7">
              <w:rPr>
                <w:bCs/>
              </w:rPr>
              <w:t>:</w:t>
            </w:r>
          </w:p>
          <w:p w:rsidR="00E21AC7" w:rsidRPr="00E21AC7" w:rsidRDefault="00D60169" w:rsidP="000F13DC">
            <w:pPr>
              <w:ind w:firstLine="654"/>
              <w:jc w:val="both"/>
            </w:pPr>
            <w:r w:rsidRPr="00E21AC7">
              <w:rPr>
                <w:bCs/>
              </w:rPr>
              <w:t>-</w:t>
            </w:r>
            <w:r w:rsidR="00854235" w:rsidRPr="00E21AC7">
              <w:rPr>
                <w:bCs/>
              </w:rPr>
              <w:t xml:space="preserve"> </w:t>
            </w:r>
            <w:r w:rsidR="000F13DC" w:rsidRPr="00E21AC7">
              <w:rPr>
                <w:rStyle w:val="tax1"/>
                <w:b w:val="0"/>
                <w:sz w:val="24"/>
                <w:szCs w:val="24"/>
              </w:rPr>
              <w:t xml:space="preserve">transmiterea sectorului de drum </w:t>
            </w:r>
            <w:proofErr w:type="spellStart"/>
            <w:r w:rsidR="000F13DC" w:rsidRPr="00E21AC7">
              <w:rPr>
                <w:rStyle w:val="tax1"/>
                <w:b w:val="0"/>
                <w:sz w:val="24"/>
                <w:szCs w:val="24"/>
              </w:rPr>
              <w:t>naţional</w:t>
            </w:r>
            <w:proofErr w:type="spellEnd"/>
            <w:r w:rsidR="000F13DC" w:rsidRPr="00E21AC7">
              <w:rPr>
                <w:rStyle w:val="tax1"/>
                <w:b w:val="0"/>
                <w:sz w:val="24"/>
                <w:szCs w:val="24"/>
              </w:rPr>
              <w:t xml:space="preserve"> </w:t>
            </w:r>
            <w:r w:rsidR="00E21AC7" w:rsidRPr="00E21AC7">
              <w:rPr>
                <w:bCs/>
              </w:rPr>
              <w:t xml:space="preserve">DN Centura București km 66+150 – km 69+050  </w:t>
            </w:r>
            <w:r w:rsidR="00E21AC7" w:rsidRPr="00E21AC7">
              <w:t xml:space="preserve">din domeniul public al statului și din administrarea Ministerului Transporturilor și Infrastructurii, </w:t>
            </w:r>
            <w:r w:rsidR="00E21AC7" w:rsidRPr="00E21AC7">
              <w:rPr>
                <w:rStyle w:val="tax1"/>
                <w:b w:val="0"/>
                <w:sz w:val="24"/>
                <w:szCs w:val="24"/>
              </w:rPr>
              <w:t>în domeniul public al Unităților Administrat</w:t>
            </w:r>
            <w:r w:rsidR="00EA56C3">
              <w:rPr>
                <w:rStyle w:val="tax1"/>
                <w:b w:val="0"/>
                <w:sz w:val="24"/>
                <w:szCs w:val="24"/>
              </w:rPr>
              <w:t>ive Teritoriale Chitila și Mogoș</w:t>
            </w:r>
            <w:r w:rsidR="00E21AC7" w:rsidRPr="00E21AC7">
              <w:rPr>
                <w:rStyle w:val="tax1"/>
                <w:b w:val="0"/>
                <w:sz w:val="24"/>
                <w:szCs w:val="24"/>
              </w:rPr>
              <w:t>oaia,</w:t>
            </w:r>
            <w:r w:rsidR="00E21AC7" w:rsidRPr="00E21AC7">
              <w:t xml:space="preserve"> declarându-se din bun de interes public național în bunuri de interes public local</w:t>
            </w:r>
          </w:p>
          <w:p w:rsidR="00E21AC7" w:rsidRPr="00E21AC7" w:rsidRDefault="00E21AC7" w:rsidP="000F13DC">
            <w:pPr>
              <w:ind w:firstLine="654"/>
              <w:jc w:val="both"/>
            </w:pPr>
            <w:r w:rsidRPr="00E21AC7">
              <w:t xml:space="preserve">- declasarea sectorului de drum </w:t>
            </w:r>
            <w:proofErr w:type="spellStart"/>
            <w:r w:rsidRPr="00E21AC7">
              <w:t>naţional</w:t>
            </w:r>
            <w:proofErr w:type="spellEnd"/>
            <w:r w:rsidRPr="00E21AC7">
              <w:rPr>
                <w:rStyle w:val="tax1"/>
                <w:b w:val="0"/>
                <w:sz w:val="24"/>
                <w:szCs w:val="24"/>
              </w:rPr>
              <w:t xml:space="preserve"> Centura București, km 67+500 - km 69+050 prevăzut la alin. (l), din categoria funcțională a drumurilor de interes </w:t>
            </w:r>
            <w:proofErr w:type="spellStart"/>
            <w:r w:rsidRPr="00E21AC7">
              <w:rPr>
                <w:rStyle w:val="tax1"/>
                <w:b w:val="0"/>
                <w:sz w:val="24"/>
                <w:szCs w:val="24"/>
              </w:rPr>
              <w:t>national</w:t>
            </w:r>
            <w:proofErr w:type="spellEnd"/>
            <w:r w:rsidRPr="00E21AC7">
              <w:rPr>
                <w:rStyle w:val="tax1"/>
                <w:b w:val="0"/>
                <w:sz w:val="24"/>
                <w:szCs w:val="24"/>
              </w:rPr>
              <w:t xml:space="preserve"> și </w:t>
            </w:r>
            <w:proofErr w:type="spellStart"/>
            <w:r w:rsidRPr="00E21AC7">
              <w:rPr>
                <w:rStyle w:val="tax1"/>
                <w:b w:val="0"/>
                <w:sz w:val="24"/>
                <w:szCs w:val="24"/>
              </w:rPr>
              <w:t>incadrarea</w:t>
            </w:r>
            <w:proofErr w:type="spellEnd"/>
            <w:r w:rsidRPr="00E21AC7">
              <w:rPr>
                <w:rStyle w:val="tax1"/>
                <w:b w:val="0"/>
                <w:sz w:val="24"/>
                <w:szCs w:val="24"/>
              </w:rPr>
              <w:t xml:space="preserve"> acestuia în categoria funcțională a drumurilor de interes local</w:t>
            </w:r>
          </w:p>
          <w:p w:rsidR="00E21AC7" w:rsidRPr="00E21AC7" w:rsidRDefault="00E21AC7" w:rsidP="000F13DC">
            <w:pPr>
              <w:ind w:firstLine="654"/>
              <w:jc w:val="both"/>
            </w:pPr>
            <w:r w:rsidRPr="00E21AC7">
              <w:t>- înscrierea în inventarul centralizat al bunurilor din domeniul public al statului a unui drum național aflat în domeniul public al statului și în administrarea Ministerului Transporturilor și Infrastructurii</w:t>
            </w:r>
          </w:p>
          <w:p w:rsidR="00854235" w:rsidRPr="005F3A13" w:rsidRDefault="000F13DC" w:rsidP="005F3A13">
            <w:pPr>
              <w:ind w:firstLine="654"/>
              <w:jc w:val="both"/>
            </w:pPr>
            <w:r w:rsidRPr="00E21AC7">
              <w:t xml:space="preserve">- </w:t>
            </w:r>
            <w:r w:rsidR="00E21AC7" w:rsidRPr="00E21AC7">
              <w:t xml:space="preserve">modificarea traseului drumului național Centura București urmare transmiterii drumului </w:t>
            </w:r>
            <w:proofErr w:type="spellStart"/>
            <w:r w:rsidR="00E21AC7" w:rsidRPr="00E21AC7">
              <w:t>national</w:t>
            </w:r>
            <w:proofErr w:type="spellEnd"/>
            <w:r w:rsidR="00E21AC7" w:rsidRPr="00E21AC7">
              <w:t xml:space="preserve"> </w:t>
            </w:r>
            <w:r w:rsidR="00E21AC7" w:rsidRPr="00E21AC7">
              <w:rPr>
                <w:bCs/>
              </w:rPr>
              <w:t xml:space="preserve">DN Centura București km 66+150 – km 69+050 </w:t>
            </w:r>
            <w:r w:rsidR="00E21AC7" w:rsidRPr="00E21AC7">
              <w:t xml:space="preserve">, </w:t>
            </w:r>
            <w:r w:rsidR="00E21AC7" w:rsidRPr="00E21AC7">
              <w:rPr>
                <w:rStyle w:val="tax1"/>
                <w:b w:val="0"/>
                <w:sz w:val="24"/>
                <w:szCs w:val="24"/>
              </w:rPr>
              <w:t>în domeniul public al Unităților Administrat</w:t>
            </w:r>
            <w:r w:rsidR="00EA56C3">
              <w:rPr>
                <w:rStyle w:val="tax1"/>
                <w:b w:val="0"/>
                <w:sz w:val="24"/>
                <w:szCs w:val="24"/>
              </w:rPr>
              <w:t>ive Teritoriale Chitila și Mogoș</w:t>
            </w:r>
            <w:r w:rsidR="00E21AC7" w:rsidRPr="00E21AC7">
              <w:rPr>
                <w:rStyle w:val="tax1"/>
                <w:b w:val="0"/>
                <w:sz w:val="24"/>
                <w:szCs w:val="24"/>
              </w:rPr>
              <w:t>oaia</w:t>
            </w:r>
          </w:p>
        </w:tc>
      </w:tr>
      <w:tr w:rsidR="00854235" w:rsidRPr="0018073E" w:rsidTr="00A80DDA">
        <w:tc>
          <w:tcPr>
            <w:tcW w:w="2335" w:type="dxa"/>
          </w:tcPr>
          <w:p w:rsidR="00854235" w:rsidRDefault="00854235" w:rsidP="00854235">
            <w:pPr>
              <w:tabs>
                <w:tab w:val="left" w:pos="0"/>
              </w:tabs>
              <w:jc w:val="both"/>
            </w:pPr>
          </w:p>
          <w:p w:rsidR="00854235" w:rsidRDefault="00854235" w:rsidP="00854235">
            <w:pPr>
              <w:tabs>
                <w:tab w:val="left" w:pos="0"/>
              </w:tabs>
              <w:jc w:val="both"/>
            </w:pPr>
          </w:p>
          <w:p w:rsidR="00854235" w:rsidRDefault="00854235" w:rsidP="00854235">
            <w:pPr>
              <w:tabs>
                <w:tab w:val="left" w:pos="0"/>
              </w:tabs>
              <w:jc w:val="both"/>
            </w:pPr>
          </w:p>
          <w:p w:rsidR="00854235" w:rsidRDefault="00854235" w:rsidP="00854235">
            <w:pPr>
              <w:tabs>
                <w:tab w:val="left" w:pos="0"/>
              </w:tabs>
              <w:jc w:val="both"/>
            </w:pPr>
          </w:p>
          <w:p w:rsidR="00854235" w:rsidRPr="0018073E" w:rsidRDefault="00854235" w:rsidP="00854235">
            <w:pPr>
              <w:tabs>
                <w:tab w:val="left" w:pos="0"/>
              </w:tabs>
              <w:jc w:val="both"/>
            </w:pPr>
            <w:r>
              <w:t xml:space="preserve">3.Alte </w:t>
            </w:r>
            <w:proofErr w:type="spellStart"/>
            <w:r>
              <w:t>informaţii</w:t>
            </w:r>
            <w:proofErr w:type="spellEnd"/>
          </w:p>
        </w:tc>
        <w:tc>
          <w:tcPr>
            <w:tcW w:w="7920" w:type="dxa"/>
          </w:tcPr>
          <w:p w:rsidR="008877F1" w:rsidRDefault="008877F1" w:rsidP="003F3D6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3F3D6E" w:rsidRPr="003F3D6E" w:rsidRDefault="003F3D6E" w:rsidP="003F3D6E">
            <w:pPr>
              <w:autoSpaceDE w:val="0"/>
              <w:autoSpaceDN w:val="0"/>
              <w:adjustRightInd w:val="0"/>
              <w:jc w:val="both"/>
              <w:rPr>
                <w:rStyle w:val="tpa1"/>
              </w:rPr>
            </w:pPr>
            <w:r w:rsidRPr="003F3D6E">
              <w:rPr>
                <w:bCs/>
              </w:rPr>
              <w:t xml:space="preserve">Astfel, potrivit prevederilor </w:t>
            </w:r>
            <w:r w:rsidRPr="003F3D6E">
              <w:rPr>
                <w:rStyle w:val="tpa1"/>
              </w:rPr>
              <w:t xml:space="preserve">art. 288 si art. 292 din Ordonanța de Urgență a Guvernului nr.57/2019 privind codul administrativ, cu modificările </w:t>
            </w:r>
            <w:proofErr w:type="spellStart"/>
            <w:r w:rsidRPr="003F3D6E">
              <w:rPr>
                <w:rStyle w:val="tpa1"/>
              </w:rPr>
              <w:t>şi</w:t>
            </w:r>
            <w:proofErr w:type="spellEnd"/>
            <w:r w:rsidRPr="003F3D6E">
              <w:rPr>
                <w:rStyle w:val="tpa1"/>
              </w:rPr>
              <w:t xml:space="preserve"> completările ulterioare, precum și în conformitate cu prevederile al art. 11 alin. (1) si art. 12 alin. (1) din </w:t>
            </w:r>
            <w:proofErr w:type="spellStart"/>
            <w:r w:rsidRPr="003F3D6E">
              <w:rPr>
                <w:rStyle w:val="tpa1"/>
              </w:rPr>
              <w:t>Ordonanţa</w:t>
            </w:r>
            <w:proofErr w:type="spellEnd"/>
            <w:r w:rsidRPr="003F3D6E">
              <w:rPr>
                <w:rStyle w:val="tpa1"/>
              </w:rPr>
              <w:t xml:space="preserve"> Guvernului nr. </w:t>
            </w:r>
            <w:hyperlink r:id="rId8" w:history="1">
              <w:r w:rsidRPr="003F3D6E">
                <w:rPr>
                  <w:rStyle w:val="tpa1"/>
                </w:rPr>
                <w:t>43/1997</w:t>
              </w:r>
            </w:hyperlink>
            <w:r w:rsidRPr="003F3D6E">
              <w:rPr>
                <w:rStyle w:val="tpa1"/>
              </w:rPr>
              <w:t xml:space="preserve"> privind regimul drumurilor, republicată, cu modificările </w:t>
            </w:r>
            <w:proofErr w:type="spellStart"/>
            <w:r w:rsidRPr="003F3D6E">
              <w:rPr>
                <w:rStyle w:val="tpa1"/>
              </w:rPr>
              <w:t>şi</w:t>
            </w:r>
            <w:proofErr w:type="spellEnd"/>
            <w:r w:rsidRPr="003F3D6E">
              <w:rPr>
                <w:rStyle w:val="tpa1"/>
              </w:rPr>
              <w:t xml:space="preserve"> completările ulterioare, se propune</w:t>
            </w:r>
            <w:r w:rsidRPr="003F3D6E">
              <w:rPr>
                <w:rStyle w:val="tpa1"/>
                <w:lang w:val="en-US"/>
              </w:rPr>
              <w:t>:</w:t>
            </w:r>
            <w:r w:rsidRPr="003F3D6E">
              <w:rPr>
                <w:rStyle w:val="tpa1"/>
              </w:rPr>
              <w:t xml:space="preserve"> </w:t>
            </w:r>
          </w:p>
          <w:p w:rsidR="00645581" w:rsidRPr="00852046" w:rsidRDefault="0095433E" w:rsidP="0095433E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3F3D6E">
              <w:rPr>
                <w:bCs/>
              </w:rPr>
              <w:t>-p</w:t>
            </w:r>
            <w:r w:rsidR="00645581" w:rsidRPr="00852046">
              <w:rPr>
                <w:bCs/>
              </w:rPr>
              <w:t>entru vechiul traseu</w:t>
            </w:r>
            <w:r w:rsidR="00645581">
              <w:rPr>
                <w:bCs/>
              </w:rPr>
              <w:t xml:space="preserve"> </w:t>
            </w:r>
            <w:r w:rsidR="00645581" w:rsidRPr="00852046">
              <w:rPr>
                <w:bCs/>
              </w:rPr>
              <w:t>al</w:t>
            </w:r>
            <w:r w:rsidR="00645581">
              <w:rPr>
                <w:bCs/>
              </w:rPr>
              <w:t xml:space="preserve"> drumului național Centura București</w:t>
            </w:r>
            <w:r w:rsidR="00645581" w:rsidRPr="00852046">
              <w:rPr>
                <w:bCs/>
              </w:rPr>
              <w:t xml:space="preserve"> cuprins între km 66+150 și km 69+050, </w:t>
            </w:r>
            <w:r w:rsidR="00645581">
              <w:rPr>
                <w:bCs/>
              </w:rPr>
              <w:t>sunt întocmite documentații cadas</w:t>
            </w:r>
            <w:r w:rsidR="00EA56C3">
              <w:rPr>
                <w:bCs/>
              </w:rPr>
              <w:t xml:space="preserve">trale, fiind </w:t>
            </w:r>
            <w:proofErr w:type="spellStart"/>
            <w:r w:rsidR="00EA56C3">
              <w:rPr>
                <w:bCs/>
              </w:rPr>
              <w:t>întabulat</w:t>
            </w:r>
            <w:proofErr w:type="spellEnd"/>
            <w:r w:rsidR="00EA56C3">
              <w:rPr>
                <w:bCs/>
              </w:rPr>
              <w:t xml:space="preserve"> dreptul  </w:t>
            </w:r>
            <w:r w:rsidR="00645581">
              <w:rPr>
                <w:bCs/>
              </w:rPr>
              <w:t>de proprietate publică al statului, după cum urmează</w:t>
            </w:r>
            <w:r w:rsidR="00645581" w:rsidRPr="00852046">
              <w:rPr>
                <w:bCs/>
              </w:rPr>
              <w:t>:</w:t>
            </w:r>
          </w:p>
          <w:p w:rsidR="00645581" w:rsidRPr="007B560D" w:rsidRDefault="00645581" w:rsidP="00645581">
            <w:pPr>
              <w:jc w:val="both"/>
            </w:pPr>
            <w:r w:rsidRPr="007B560D">
              <w:t xml:space="preserve">1. </w:t>
            </w:r>
            <w:r>
              <w:t xml:space="preserve">în  CF </w:t>
            </w:r>
            <w:r w:rsidRPr="007B560D">
              <w:t>53700</w:t>
            </w:r>
            <w:r>
              <w:t xml:space="preserve"> UAT Chitila pentru  </w:t>
            </w:r>
            <w:r w:rsidRPr="007B560D">
              <w:t xml:space="preserve">tronsonul </w:t>
            </w:r>
            <w:r>
              <w:t xml:space="preserve"> DN </w:t>
            </w:r>
            <w:r w:rsidRPr="007B560D">
              <w:t xml:space="preserve">CB </w:t>
            </w:r>
            <w:r>
              <w:t xml:space="preserve">cuprins între km </w:t>
            </w:r>
            <w:r w:rsidRPr="007B560D">
              <w:t>66+150</w:t>
            </w:r>
            <w:r>
              <w:t xml:space="preserve"> – km </w:t>
            </w:r>
            <w:r w:rsidRPr="007B560D">
              <w:t>67+000</w:t>
            </w:r>
            <w:r>
              <w:t xml:space="preserve"> ;</w:t>
            </w:r>
            <w:r w:rsidRPr="007B560D">
              <w:t xml:space="preserve"> </w:t>
            </w:r>
          </w:p>
          <w:p w:rsidR="00645581" w:rsidRPr="007B560D" w:rsidRDefault="00645581" w:rsidP="00645581">
            <w:pPr>
              <w:jc w:val="both"/>
            </w:pPr>
            <w:r w:rsidRPr="007B560D">
              <w:t xml:space="preserve">2. </w:t>
            </w:r>
            <w:r>
              <w:t xml:space="preserve">în  CF </w:t>
            </w:r>
            <w:r w:rsidRPr="007B560D">
              <w:t>53718</w:t>
            </w:r>
            <w:r>
              <w:t xml:space="preserve"> UAT Chitila pentru tronsonul  DN</w:t>
            </w:r>
            <w:r w:rsidRPr="007B560D">
              <w:t xml:space="preserve"> CB </w:t>
            </w:r>
            <w:r>
              <w:t xml:space="preserve">cuprins între km  </w:t>
            </w:r>
            <w:r w:rsidRPr="007B560D">
              <w:t>67+000</w:t>
            </w:r>
            <w:r>
              <w:t xml:space="preserve"> – km </w:t>
            </w:r>
            <w:r w:rsidRPr="007B560D">
              <w:t>67+500</w:t>
            </w:r>
            <w:r>
              <w:t xml:space="preserve"> ;</w:t>
            </w:r>
          </w:p>
          <w:p w:rsidR="00645581" w:rsidRPr="007B560D" w:rsidRDefault="00645581" w:rsidP="00645581">
            <w:pPr>
              <w:jc w:val="both"/>
            </w:pPr>
            <w:r w:rsidRPr="007B560D">
              <w:t xml:space="preserve">3. </w:t>
            </w:r>
            <w:r>
              <w:t xml:space="preserve">în  CF 59194 UAT Mogoșoaia pentru </w:t>
            </w:r>
            <w:r w:rsidRPr="007B560D">
              <w:t xml:space="preserve">tronsonul </w:t>
            </w:r>
            <w:r>
              <w:t xml:space="preserve">DN </w:t>
            </w:r>
            <w:r w:rsidRPr="007B560D">
              <w:t xml:space="preserve">CB </w:t>
            </w:r>
            <w:r>
              <w:t xml:space="preserve">cuprins între km </w:t>
            </w:r>
            <w:r w:rsidRPr="007B560D">
              <w:t>67+500</w:t>
            </w:r>
            <w:r>
              <w:t xml:space="preserve"> – km </w:t>
            </w:r>
            <w:r w:rsidRPr="007B560D">
              <w:t>68+985</w:t>
            </w:r>
            <w:r>
              <w:t>;</w:t>
            </w:r>
            <w:r w:rsidRPr="007B560D">
              <w:t xml:space="preserve"> </w:t>
            </w:r>
            <w:r>
              <w:t xml:space="preserve"> </w:t>
            </w:r>
          </w:p>
          <w:p w:rsidR="00645581" w:rsidRDefault="00645581" w:rsidP="00645581">
            <w:pPr>
              <w:pStyle w:val="ListParagraph"/>
              <w:tabs>
                <w:tab w:val="left" w:pos="810"/>
              </w:tabs>
              <w:ind w:left="-90"/>
              <w:jc w:val="both"/>
              <w:rPr>
                <w:lang w:val="en-US"/>
              </w:rPr>
            </w:pPr>
            <w:r w:rsidRPr="007B560D">
              <w:t>4.</w:t>
            </w:r>
            <w:r>
              <w:t xml:space="preserve"> în  CF 59073 UAT Mogoșoaia pentru </w:t>
            </w:r>
            <w:r w:rsidRPr="007B560D">
              <w:t>tronsonul</w:t>
            </w:r>
            <w:r>
              <w:t xml:space="preserve"> DN </w:t>
            </w:r>
            <w:r w:rsidRPr="007B560D">
              <w:t xml:space="preserve">CB </w:t>
            </w:r>
            <w:r>
              <w:t xml:space="preserve">cuprins între km </w:t>
            </w:r>
            <w:r w:rsidRPr="007B560D">
              <w:t>68+997</w:t>
            </w:r>
            <w:r>
              <w:t xml:space="preserve"> – km </w:t>
            </w:r>
            <w:r w:rsidRPr="007B560D">
              <w:t>69+050</w:t>
            </w:r>
            <w:r>
              <w:rPr>
                <w:lang w:val="en-US"/>
              </w:rPr>
              <w:t>;</w:t>
            </w:r>
          </w:p>
          <w:p w:rsidR="00645581" w:rsidRDefault="0095433E" w:rsidP="0095433E">
            <w:pPr>
              <w:jc w:val="both"/>
              <w:rPr>
                <w:bCs/>
              </w:rPr>
            </w:pPr>
            <w:r>
              <w:rPr>
                <w:lang w:val="en-US"/>
              </w:rPr>
              <w:t xml:space="preserve">     </w:t>
            </w:r>
            <w:r w:rsidR="003F3D6E">
              <w:rPr>
                <w:lang w:val="en-US"/>
              </w:rPr>
              <w:t>-</w:t>
            </w:r>
            <w:proofErr w:type="spellStart"/>
            <w:r w:rsidR="003F3D6E">
              <w:rPr>
                <w:lang w:val="en-US"/>
              </w:rPr>
              <w:t>p</w:t>
            </w:r>
            <w:r w:rsidR="00645581">
              <w:rPr>
                <w:lang w:val="en-US"/>
              </w:rPr>
              <w:t>entru</w:t>
            </w:r>
            <w:proofErr w:type="spellEnd"/>
            <w:r w:rsidR="00645581">
              <w:rPr>
                <w:lang w:val="en-US"/>
              </w:rPr>
              <w:t xml:space="preserve"> </w:t>
            </w:r>
            <w:proofErr w:type="spellStart"/>
            <w:r w:rsidR="00645581">
              <w:rPr>
                <w:lang w:val="en-US"/>
              </w:rPr>
              <w:t>drumul</w:t>
            </w:r>
            <w:proofErr w:type="spellEnd"/>
            <w:r w:rsidR="00645581">
              <w:rPr>
                <w:lang w:val="en-US"/>
              </w:rPr>
              <w:t xml:space="preserve"> </w:t>
            </w:r>
            <w:proofErr w:type="spellStart"/>
            <w:r w:rsidR="00645581">
              <w:rPr>
                <w:lang w:val="en-US"/>
              </w:rPr>
              <w:t>na</w:t>
            </w:r>
            <w:r w:rsidR="00645581">
              <w:t>țional</w:t>
            </w:r>
            <w:proofErr w:type="spellEnd"/>
            <w:r w:rsidR="00645581">
              <w:t xml:space="preserve"> nou construit </w:t>
            </w:r>
            <w:r w:rsidR="00645581">
              <w:rPr>
                <w:bCs/>
              </w:rPr>
              <w:t xml:space="preserve"> cuprins între intersecția cu DN 7 și intersecția cu DN 1A, s-a </w:t>
            </w:r>
            <w:proofErr w:type="spellStart"/>
            <w:r w:rsidR="00645581">
              <w:rPr>
                <w:bCs/>
              </w:rPr>
              <w:t>întabulat</w:t>
            </w:r>
            <w:proofErr w:type="spellEnd"/>
            <w:r w:rsidR="00645581">
              <w:rPr>
                <w:bCs/>
              </w:rPr>
              <w:t xml:space="preserve"> dreptul de proprietate al statului Român după cum urmează</w:t>
            </w:r>
            <w:r w:rsidR="00645581">
              <w:rPr>
                <w:bCs/>
                <w:lang w:val="en-US"/>
              </w:rPr>
              <w:t>:</w:t>
            </w:r>
          </w:p>
          <w:p w:rsidR="00645581" w:rsidRDefault="00645581" w:rsidP="00645581">
            <w:pPr>
              <w:numPr>
                <w:ilvl w:val="0"/>
                <w:numId w:val="49"/>
              </w:numPr>
              <w:ind w:left="284" w:hanging="284"/>
              <w:jc w:val="both"/>
              <w:rPr>
                <w:bCs/>
              </w:rPr>
            </w:pPr>
            <w:r>
              <w:rPr>
                <w:bCs/>
              </w:rPr>
              <w:t>Numărul cadastral 58173, actual 63063, U.A.T. Mogoșoaia;</w:t>
            </w:r>
          </w:p>
          <w:p w:rsidR="00645581" w:rsidRDefault="00645581" w:rsidP="00645581">
            <w:pPr>
              <w:numPr>
                <w:ilvl w:val="0"/>
                <w:numId w:val="49"/>
              </w:numPr>
              <w:ind w:left="284" w:hanging="284"/>
              <w:jc w:val="both"/>
              <w:rPr>
                <w:bCs/>
              </w:rPr>
            </w:pPr>
            <w:r>
              <w:rPr>
                <w:bCs/>
              </w:rPr>
              <w:t>Numărul cadastral 58027, actual 59199, U.A.T. Mogoșoaia;</w:t>
            </w:r>
          </w:p>
          <w:p w:rsidR="00645581" w:rsidRDefault="00645581" w:rsidP="00645581">
            <w:pPr>
              <w:numPr>
                <w:ilvl w:val="0"/>
                <w:numId w:val="49"/>
              </w:numPr>
              <w:ind w:left="284" w:hanging="284"/>
              <w:jc w:val="both"/>
              <w:rPr>
                <w:bCs/>
              </w:rPr>
            </w:pPr>
            <w:r>
              <w:rPr>
                <w:bCs/>
              </w:rPr>
              <w:t>Numărul cadastral 58026, actual 59200, U.A.T. Mogoșoaia;</w:t>
            </w:r>
          </w:p>
          <w:p w:rsidR="00645581" w:rsidRDefault="00645581" w:rsidP="00645581">
            <w:pPr>
              <w:numPr>
                <w:ilvl w:val="0"/>
                <w:numId w:val="49"/>
              </w:numPr>
              <w:ind w:left="284" w:hanging="284"/>
              <w:jc w:val="both"/>
              <w:rPr>
                <w:bCs/>
              </w:rPr>
            </w:pPr>
            <w:r>
              <w:rPr>
                <w:bCs/>
              </w:rPr>
              <w:t>Numărul cadastral 58031, actual 59196, U.A.T. Mogoșoaia;</w:t>
            </w:r>
          </w:p>
          <w:p w:rsidR="00645581" w:rsidRDefault="00645581" w:rsidP="00645581">
            <w:pPr>
              <w:numPr>
                <w:ilvl w:val="0"/>
                <w:numId w:val="49"/>
              </w:numPr>
              <w:ind w:left="284" w:hanging="284"/>
              <w:jc w:val="both"/>
              <w:rPr>
                <w:bCs/>
              </w:rPr>
            </w:pPr>
            <w:r>
              <w:rPr>
                <w:bCs/>
              </w:rPr>
              <w:t>Numărul cadastral 58145, actual 64396, U.A.T. Mogoșoaia;</w:t>
            </w:r>
          </w:p>
          <w:p w:rsidR="00645581" w:rsidRDefault="00645581" w:rsidP="00645581">
            <w:pPr>
              <w:numPr>
                <w:ilvl w:val="0"/>
                <w:numId w:val="49"/>
              </w:numPr>
              <w:ind w:left="284" w:hanging="284"/>
              <w:jc w:val="both"/>
              <w:rPr>
                <w:bCs/>
              </w:rPr>
            </w:pPr>
            <w:r>
              <w:rPr>
                <w:bCs/>
              </w:rPr>
              <w:t>Numărul cadastral 58043, actual 59166, U.A.T. Mogoșoaia;</w:t>
            </w:r>
          </w:p>
          <w:p w:rsidR="00645581" w:rsidRDefault="00645581" w:rsidP="00645581">
            <w:pPr>
              <w:numPr>
                <w:ilvl w:val="0"/>
                <w:numId w:val="49"/>
              </w:numPr>
              <w:ind w:left="284" w:hanging="284"/>
              <w:jc w:val="both"/>
              <w:rPr>
                <w:bCs/>
              </w:rPr>
            </w:pPr>
            <w:r>
              <w:rPr>
                <w:bCs/>
              </w:rPr>
              <w:t>Numărul cadastral 54512,  U.A.T. Chitila;</w:t>
            </w:r>
          </w:p>
          <w:p w:rsidR="00645581" w:rsidRDefault="00645581" w:rsidP="00645581">
            <w:pPr>
              <w:numPr>
                <w:ilvl w:val="0"/>
                <w:numId w:val="49"/>
              </w:numPr>
              <w:ind w:left="284" w:hanging="284"/>
              <w:jc w:val="both"/>
              <w:rPr>
                <w:bCs/>
              </w:rPr>
            </w:pPr>
            <w:r>
              <w:rPr>
                <w:bCs/>
              </w:rPr>
              <w:lastRenderedPageBreak/>
              <w:t>Numărul cadastral 277170, U.A.T. București-Sector 1;</w:t>
            </w:r>
          </w:p>
          <w:p w:rsidR="002B0BD7" w:rsidRDefault="002B0BD7" w:rsidP="002B0BD7">
            <w:pPr>
              <w:autoSpaceDE w:val="0"/>
              <w:autoSpaceDN w:val="0"/>
              <w:adjustRightInd w:val="0"/>
              <w:jc w:val="both"/>
            </w:pPr>
            <w:r>
              <w:t xml:space="preserve">Realitatea și corectitudinea datelor cuprinse în prezentul proiect aparțin Companiei Naționale de Administrare a Infrastructurii Rutiere - S.A., iar necesitatea și oportunitatea promovării acestuia revin Ministerului Transporturilor și Infrastructurii.                              </w:t>
            </w:r>
          </w:p>
          <w:p w:rsidR="00645581" w:rsidRPr="002B0BD7" w:rsidRDefault="002B0BD7" w:rsidP="002B0BD7">
            <w:pPr>
              <w:jc w:val="both"/>
              <w:rPr>
                <w:bCs/>
              </w:rPr>
            </w:pPr>
            <w:r w:rsidRPr="00614C88">
              <w:rPr>
                <w:bCs/>
              </w:rPr>
              <w:t xml:space="preserve">     </w:t>
            </w:r>
            <w:r>
              <w:rPr>
                <w:bCs/>
              </w:rPr>
              <w:t xml:space="preserve">  </w:t>
            </w:r>
            <w:r w:rsidRPr="00614C88">
              <w:rPr>
                <w:bCs/>
              </w:rPr>
              <w:t>La momentul promovării prezentului act normativ, nu au fost identificate informații din care să rezulte că, imobi</w:t>
            </w:r>
            <w:r>
              <w:rPr>
                <w:bCs/>
              </w:rPr>
              <w:t xml:space="preserve">lele </w:t>
            </w:r>
            <w:r w:rsidRPr="00614C88">
              <w:rPr>
                <w:bCs/>
              </w:rPr>
              <w:t>prevăzut</w:t>
            </w:r>
            <w:r>
              <w:rPr>
                <w:bCs/>
              </w:rPr>
              <w:t>e</w:t>
            </w:r>
            <w:r w:rsidRPr="00614C88">
              <w:rPr>
                <w:bCs/>
              </w:rPr>
              <w:t xml:space="preserve"> în anex</w:t>
            </w:r>
            <w:r>
              <w:rPr>
                <w:bCs/>
              </w:rPr>
              <w:t>a</w:t>
            </w:r>
            <w:r w:rsidRPr="00614C88">
              <w:rPr>
                <w:bCs/>
              </w:rPr>
              <w:t xml:space="preserve">, </w:t>
            </w:r>
            <w:r>
              <w:rPr>
                <w:bCs/>
              </w:rPr>
              <w:t>sunt</w:t>
            </w:r>
            <w:r w:rsidRPr="00614C88">
              <w:rPr>
                <w:bCs/>
              </w:rPr>
              <w:t xml:space="preserve"> grevat</w:t>
            </w:r>
            <w:r>
              <w:rPr>
                <w:bCs/>
              </w:rPr>
              <w:t>e</w:t>
            </w:r>
            <w:r w:rsidRPr="00614C88">
              <w:rPr>
                <w:bCs/>
              </w:rPr>
              <w:t xml:space="preserve"> de sarcini și/sau fac obiectul unor litigii aflate pe rolul instanțelor judecătorești</w:t>
            </w:r>
            <w:r>
              <w:rPr>
                <w:bCs/>
              </w:rPr>
              <w:t>.</w:t>
            </w:r>
          </w:p>
        </w:tc>
      </w:tr>
      <w:tr w:rsidR="0095433E" w:rsidRPr="0018073E" w:rsidTr="00A80DDA">
        <w:tc>
          <w:tcPr>
            <w:tcW w:w="2335" w:type="dxa"/>
          </w:tcPr>
          <w:p w:rsidR="0095433E" w:rsidRDefault="0095433E" w:rsidP="00854235">
            <w:pPr>
              <w:tabs>
                <w:tab w:val="left" w:pos="0"/>
              </w:tabs>
              <w:jc w:val="both"/>
            </w:pPr>
          </w:p>
        </w:tc>
        <w:tc>
          <w:tcPr>
            <w:tcW w:w="7920" w:type="dxa"/>
          </w:tcPr>
          <w:p w:rsidR="0095433E" w:rsidRPr="00E21AC7" w:rsidRDefault="0095433E" w:rsidP="005F3A13">
            <w:pPr>
              <w:tabs>
                <w:tab w:val="left" w:pos="810"/>
              </w:tabs>
              <w:jc w:val="both"/>
            </w:pPr>
          </w:p>
        </w:tc>
      </w:tr>
    </w:tbl>
    <w:p w:rsidR="00EA5A62" w:rsidRDefault="00EA5A62" w:rsidP="00A446A9">
      <w:pPr>
        <w:rPr>
          <w:b/>
        </w:rPr>
      </w:pPr>
    </w:p>
    <w:p w:rsidR="008B22F3" w:rsidRPr="003926F5" w:rsidRDefault="000C79C7" w:rsidP="001972EB">
      <w:pPr>
        <w:jc w:val="center"/>
        <w:rPr>
          <w:b/>
        </w:rPr>
      </w:pPr>
      <w:proofErr w:type="spellStart"/>
      <w:r w:rsidRPr="003926F5">
        <w:rPr>
          <w:b/>
        </w:rPr>
        <w:t>Secţiunea</w:t>
      </w:r>
      <w:proofErr w:type="spellEnd"/>
      <w:r w:rsidRPr="003926F5">
        <w:rPr>
          <w:b/>
        </w:rPr>
        <w:t xml:space="preserve"> 3.</w:t>
      </w:r>
    </w:p>
    <w:p w:rsidR="000C79C7" w:rsidRDefault="000C79C7" w:rsidP="000C79C7">
      <w:pPr>
        <w:jc w:val="center"/>
        <w:rPr>
          <w:b/>
        </w:rPr>
      </w:pPr>
      <w:r w:rsidRPr="003926F5">
        <w:rPr>
          <w:b/>
        </w:rPr>
        <w:t xml:space="preserve">Impactul </w:t>
      </w:r>
      <w:proofErr w:type="spellStart"/>
      <w:r w:rsidRPr="003926F5">
        <w:rPr>
          <w:b/>
        </w:rPr>
        <w:t>socio</w:t>
      </w:r>
      <w:proofErr w:type="spellEnd"/>
      <w:r w:rsidRPr="003926F5">
        <w:rPr>
          <w:b/>
        </w:rPr>
        <w:t>-economic al proiectului de act normativ</w:t>
      </w:r>
    </w:p>
    <w:p w:rsidR="008B22F3" w:rsidRPr="003926F5" w:rsidRDefault="008B22F3" w:rsidP="000C79C7">
      <w:pPr>
        <w:jc w:val="center"/>
        <w:rPr>
          <w:b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6750"/>
      </w:tblGrid>
      <w:tr w:rsidR="000C79C7" w:rsidRPr="003926F5" w:rsidTr="00A80DDA">
        <w:trPr>
          <w:trHeight w:val="305"/>
        </w:trPr>
        <w:tc>
          <w:tcPr>
            <w:tcW w:w="3505" w:type="dxa"/>
          </w:tcPr>
          <w:p w:rsidR="000C79C7" w:rsidRPr="003926F5" w:rsidRDefault="000C79C7" w:rsidP="00353C92">
            <w:r w:rsidRPr="003926F5">
              <w:t>1. Impactul macroeconomic</w:t>
            </w:r>
          </w:p>
        </w:tc>
        <w:tc>
          <w:tcPr>
            <w:tcW w:w="6750" w:type="dxa"/>
          </w:tcPr>
          <w:p w:rsidR="000C79C7" w:rsidRPr="003926F5" w:rsidRDefault="000C79C7" w:rsidP="00353C92">
            <w:pPr>
              <w:autoSpaceDE w:val="0"/>
              <w:autoSpaceDN w:val="0"/>
              <w:adjustRightInd w:val="0"/>
              <w:jc w:val="both"/>
            </w:pPr>
            <w:r w:rsidRPr="003926F5">
              <w:t>Prezentul act normativ nu se referă la acest domeniu</w:t>
            </w:r>
            <w:r w:rsidR="008F306E">
              <w:t>.</w:t>
            </w:r>
          </w:p>
        </w:tc>
      </w:tr>
      <w:tr w:rsidR="000C79C7" w:rsidRPr="003926F5" w:rsidTr="00A80DDA">
        <w:tc>
          <w:tcPr>
            <w:tcW w:w="3505" w:type="dxa"/>
          </w:tcPr>
          <w:p w:rsidR="000C79C7" w:rsidRPr="003926F5" w:rsidRDefault="000C79C7" w:rsidP="00353C92">
            <w:r w:rsidRPr="003926F5">
              <w:t>1</w:t>
            </w:r>
            <w:r w:rsidRPr="003926F5">
              <w:rPr>
                <w:vertAlign w:val="superscript"/>
              </w:rPr>
              <w:t>1</w:t>
            </w:r>
            <w:r w:rsidRPr="003926F5">
              <w:t xml:space="preserve">.Impactul asupra mediului </w:t>
            </w:r>
            <w:proofErr w:type="spellStart"/>
            <w:r w:rsidRPr="003926F5">
              <w:t>concurenţial</w:t>
            </w:r>
            <w:proofErr w:type="spellEnd"/>
            <w:r w:rsidRPr="003926F5">
              <w:t xml:space="preserve"> si domeniului ajutoarelor de stat</w:t>
            </w:r>
          </w:p>
        </w:tc>
        <w:tc>
          <w:tcPr>
            <w:tcW w:w="6750" w:type="dxa"/>
          </w:tcPr>
          <w:p w:rsidR="000C79C7" w:rsidRPr="003926F5" w:rsidRDefault="000C79C7" w:rsidP="00353C92">
            <w:pPr>
              <w:jc w:val="both"/>
            </w:pPr>
            <w:r w:rsidRPr="003926F5">
              <w:t>Proiectul de act normativ nu se referă la acest domeniu.</w:t>
            </w:r>
          </w:p>
        </w:tc>
      </w:tr>
      <w:tr w:rsidR="000C79C7" w:rsidRPr="003926F5" w:rsidTr="00A80DDA">
        <w:tc>
          <w:tcPr>
            <w:tcW w:w="3505" w:type="dxa"/>
          </w:tcPr>
          <w:p w:rsidR="000C79C7" w:rsidRPr="003926F5" w:rsidRDefault="000C79C7" w:rsidP="00353C92">
            <w:r w:rsidRPr="003926F5">
              <w:t>2. Impactul asupra mediului de afaceri</w:t>
            </w:r>
          </w:p>
        </w:tc>
        <w:tc>
          <w:tcPr>
            <w:tcW w:w="6750" w:type="dxa"/>
          </w:tcPr>
          <w:p w:rsidR="000C79C7" w:rsidRPr="003926F5" w:rsidRDefault="000C79C7" w:rsidP="00353C92">
            <w:pPr>
              <w:jc w:val="both"/>
            </w:pPr>
            <w:r w:rsidRPr="003926F5">
              <w:t>Proiectul de act normativ nu se referă la acest domeniu.</w:t>
            </w:r>
          </w:p>
        </w:tc>
      </w:tr>
      <w:tr w:rsidR="000C79C7" w:rsidRPr="003926F5" w:rsidTr="00A80DDA">
        <w:tc>
          <w:tcPr>
            <w:tcW w:w="3505" w:type="dxa"/>
          </w:tcPr>
          <w:p w:rsidR="000C79C7" w:rsidRPr="003926F5" w:rsidRDefault="000C79C7" w:rsidP="00353C92">
            <w:r w:rsidRPr="003926F5">
              <w:t>2</w:t>
            </w:r>
            <w:r w:rsidRPr="003926F5">
              <w:rPr>
                <w:vertAlign w:val="superscript"/>
              </w:rPr>
              <w:t>1</w:t>
            </w:r>
            <w:r w:rsidRPr="003926F5">
              <w:t>.</w:t>
            </w:r>
            <w:r w:rsidRPr="003926F5">
              <w:rPr>
                <w:rStyle w:val="tpa1"/>
              </w:rPr>
              <w:t>Impactul asupra sarcinilor administrative</w:t>
            </w:r>
          </w:p>
        </w:tc>
        <w:tc>
          <w:tcPr>
            <w:tcW w:w="6750" w:type="dxa"/>
          </w:tcPr>
          <w:p w:rsidR="000C79C7" w:rsidRPr="003926F5" w:rsidRDefault="000C79C7" w:rsidP="00353C92">
            <w:pPr>
              <w:jc w:val="both"/>
            </w:pPr>
            <w:r w:rsidRPr="003926F5">
              <w:t>Proiectul de act normativ nu se referă la acest domeniu.</w:t>
            </w:r>
          </w:p>
        </w:tc>
      </w:tr>
      <w:tr w:rsidR="000C79C7" w:rsidRPr="003926F5" w:rsidTr="00A80DDA">
        <w:tc>
          <w:tcPr>
            <w:tcW w:w="3505" w:type="dxa"/>
          </w:tcPr>
          <w:p w:rsidR="000C79C7" w:rsidRPr="003926F5" w:rsidRDefault="000C79C7" w:rsidP="00353C92">
            <w:r w:rsidRPr="003926F5">
              <w:t>2</w:t>
            </w:r>
            <w:r w:rsidRPr="003926F5">
              <w:rPr>
                <w:vertAlign w:val="superscript"/>
              </w:rPr>
              <w:t>2</w:t>
            </w:r>
            <w:r w:rsidRPr="003926F5">
              <w:t>.</w:t>
            </w:r>
            <w:r w:rsidRPr="003926F5">
              <w:rPr>
                <w:rStyle w:val="tpa1"/>
              </w:rPr>
              <w:t xml:space="preserve">Impactul asupra întreprinderilor mici </w:t>
            </w:r>
            <w:proofErr w:type="spellStart"/>
            <w:r w:rsidRPr="003926F5">
              <w:rPr>
                <w:rStyle w:val="tpa1"/>
              </w:rPr>
              <w:t>şi</w:t>
            </w:r>
            <w:proofErr w:type="spellEnd"/>
            <w:r w:rsidRPr="003926F5">
              <w:rPr>
                <w:rStyle w:val="tpa1"/>
              </w:rPr>
              <w:t xml:space="preserve"> mijlocii</w:t>
            </w:r>
          </w:p>
        </w:tc>
        <w:tc>
          <w:tcPr>
            <w:tcW w:w="6750" w:type="dxa"/>
          </w:tcPr>
          <w:p w:rsidR="000C79C7" w:rsidRPr="003926F5" w:rsidRDefault="000C79C7" w:rsidP="00353C92">
            <w:pPr>
              <w:jc w:val="both"/>
            </w:pPr>
            <w:r w:rsidRPr="003926F5">
              <w:t>Proiectul de act normativ nu se referă la acest domeniu.</w:t>
            </w:r>
          </w:p>
        </w:tc>
      </w:tr>
      <w:tr w:rsidR="000C79C7" w:rsidRPr="003926F5" w:rsidTr="00A80DDA">
        <w:tc>
          <w:tcPr>
            <w:tcW w:w="3505" w:type="dxa"/>
          </w:tcPr>
          <w:p w:rsidR="000C79C7" w:rsidRPr="003926F5" w:rsidRDefault="000C79C7" w:rsidP="00353C92">
            <w:pPr>
              <w:jc w:val="both"/>
            </w:pPr>
            <w:r w:rsidRPr="003926F5">
              <w:t>3. Impactul social</w:t>
            </w:r>
          </w:p>
        </w:tc>
        <w:tc>
          <w:tcPr>
            <w:tcW w:w="6750" w:type="dxa"/>
          </w:tcPr>
          <w:p w:rsidR="000C79C7" w:rsidRPr="003926F5" w:rsidRDefault="000C79C7" w:rsidP="00353C92">
            <w:pPr>
              <w:jc w:val="both"/>
            </w:pPr>
            <w:r w:rsidRPr="003926F5">
              <w:t>Proiectul de act normativ nu se referă la acest domeniu.</w:t>
            </w:r>
          </w:p>
        </w:tc>
      </w:tr>
      <w:tr w:rsidR="000C79C7" w:rsidRPr="003926F5" w:rsidTr="00A80DDA">
        <w:tc>
          <w:tcPr>
            <w:tcW w:w="3505" w:type="dxa"/>
          </w:tcPr>
          <w:p w:rsidR="000C79C7" w:rsidRPr="003926F5" w:rsidRDefault="000C79C7" w:rsidP="00353C92">
            <w:r w:rsidRPr="003926F5">
              <w:t xml:space="preserve">4. Impactul asupra mediului </w:t>
            </w:r>
          </w:p>
        </w:tc>
        <w:tc>
          <w:tcPr>
            <w:tcW w:w="6750" w:type="dxa"/>
          </w:tcPr>
          <w:p w:rsidR="000C79C7" w:rsidRPr="003926F5" w:rsidRDefault="000C79C7" w:rsidP="00353C92">
            <w:pPr>
              <w:jc w:val="both"/>
            </w:pPr>
            <w:r w:rsidRPr="003926F5">
              <w:t>Proiectul de act normativ nu se referă la acest domeniu.</w:t>
            </w:r>
          </w:p>
        </w:tc>
      </w:tr>
      <w:tr w:rsidR="000C79C7" w:rsidRPr="003926F5" w:rsidTr="00A80DDA">
        <w:tc>
          <w:tcPr>
            <w:tcW w:w="3505" w:type="dxa"/>
          </w:tcPr>
          <w:p w:rsidR="000C79C7" w:rsidRPr="003926F5" w:rsidRDefault="000C79C7" w:rsidP="00353C92">
            <w:pPr>
              <w:jc w:val="both"/>
            </w:pPr>
            <w:r w:rsidRPr="003926F5">
              <w:t xml:space="preserve">5. Alte </w:t>
            </w:r>
            <w:proofErr w:type="spellStart"/>
            <w:r w:rsidRPr="003926F5">
              <w:t>informaţii</w:t>
            </w:r>
            <w:proofErr w:type="spellEnd"/>
          </w:p>
        </w:tc>
        <w:tc>
          <w:tcPr>
            <w:tcW w:w="6750" w:type="dxa"/>
          </w:tcPr>
          <w:p w:rsidR="000C79C7" w:rsidRPr="003926F5" w:rsidRDefault="000C79C7" w:rsidP="00353C92">
            <w:pPr>
              <w:jc w:val="both"/>
            </w:pPr>
            <w:r w:rsidRPr="003926F5">
              <w:t>Nu au fost identificate</w:t>
            </w:r>
          </w:p>
        </w:tc>
      </w:tr>
    </w:tbl>
    <w:p w:rsidR="00EA5A62" w:rsidRDefault="00EA5A62" w:rsidP="00801ACF">
      <w:pPr>
        <w:rPr>
          <w:b/>
        </w:rPr>
      </w:pPr>
    </w:p>
    <w:p w:rsidR="00EA5A62" w:rsidRDefault="00EA5A62" w:rsidP="00801ACF">
      <w:pPr>
        <w:rPr>
          <w:b/>
        </w:rPr>
      </w:pPr>
    </w:p>
    <w:p w:rsidR="002F1872" w:rsidRPr="00384761" w:rsidRDefault="00897D1B" w:rsidP="000A0C1F">
      <w:pPr>
        <w:jc w:val="center"/>
        <w:rPr>
          <w:b/>
        </w:rPr>
      </w:pPr>
      <w:proofErr w:type="spellStart"/>
      <w:r w:rsidRPr="00384761">
        <w:rPr>
          <w:b/>
        </w:rPr>
        <w:t>Secţ</w:t>
      </w:r>
      <w:r w:rsidR="002F1872" w:rsidRPr="00384761">
        <w:rPr>
          <w:b/>
        </w:rPr>
        <w:t>iunea</w:t>
      </w:r>
      <w:proofErr w:type="spellEnd"/>
      <w:r w:rsidR="002F1872" w:rsidRPr="00384761">
        <w:rPr>
          <w:b/>
        </w:rPr>
        <w:t xml:space="preserve"> </w:t>
      </w:r>
      <w:r w:rsidR="0017021E" w:rsidRPr="00384761">
        <w:rPr>
          <w:b/>
        </w:rPr>
        <w:t>4.</w:t>
      </w:r>
    </w:p>
    <w:p w:rsidR="0017021E" w:rsidRPr="00384761" w:rsidRDefault="0017021E" w:rsidP="000A0C1F">
      <w:pPr>
        <w:jc w:val="center"/>
        <w:rPr>
          <w:b/>
        </w:rPr>
      </w:pPr>
      <w:r w:rsidRPr="00384761">
        <w:rPr>
          <w:b/>
        </w:rPr>
        <w:t>Impactul financiar asupra bugetului genera</w:t>
      </w:r>
      <w:r w:rsidR="00422E52" w:rsidRPr="00384761">
        <w:rPr>
          <w:b/>
        </w:rPr>
        <w:t>l</w:t>
      </w:r>
      <w:r w:rsidRPr="00384761">
        <w:rPr>
          <w:b/>
        </w:rPr>
        <w:t xml:space="preserve"> consolidat, atât pe termen scurt, pentru anul curent, cât </w:t>
      </w:r>
      <w:proofErr w:type="spellStart"/>
      <w:r w:rsidRPr="00384761">
        <w:rPr>
          <w:b/>
        </w:rPr>
        <w:t>şi</w:t>
      </w:r>
      <w:proofErr w:type="spellEnd"/>
      <w:r w:rsidRPr="00384761">
        <w:rPr>
          <w:b/>
        </w:rPr>
        <w:t xml:space="preserve"> pe termen lung (pe 5 ani)</w:t>
      </w:r>
    </w:p>
    <w:p w:rsidR="00BE1311" w:rsidRDefault="005638AF" w:rsidP="00A446A9">
      <w:pPr>
        <w:ind w:left="60"/>
        <w:jc w:val="center"/>
        <w:rPr>
          <w:b/>
        </w:rPr>
      </w:pPr>
      <w:r w:rsidRPr="00384761">
        <w:rPr>
          <w:b/>
        </w:rPr>
        <w:t>–</w:t>
      </w:r>
      <w:r w:rsidR="0017021E" w:rsidRPr="00384761">
        <w:rPr>
          <w:b/>
        </w:rPr>
        <w:t xml:space="preserve">mii lei </w:t>
      </w:r>
      <w:r w:rsidR="0078292D" w:rsidRPr="00384761">
        <w:rPr>
          <w:b/>
        </w:rPr>
        <w:t>–</w:t>
      </w:r>
    </w:p>
    <w:p w:rsidR="001972EB" w:rsidRPr="00384761" w:rsidRDefault="001972EB" w:rsidP="00A446A9">
      <w:pPr>
        <w:ind w:left="60"/>
        <w:jc w:val="center"/>
        <w:rPr>
          <w:b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2543"/>
        <w:gridCol w:w="720"/>
        <w:gridCol w:w="1080"/>
        <w:gridCol w:w="1080"/>
        <w:gridCol w:w="1080"/>
        <w:gridCol w:w="1327"/>
      </w:tblGrid>
      <w:tr w:rsidR="00141BFD" w:rsidRPr="00384761" w:rsidTr="00A80DDA">
        <w:tc>
          <w:tcPr>
            <w:tcW w:w="2425" w:type="dxa"/>
          </w:tcPr>
          <w:p w:rsidR="00141BFD" w:rsidRPr="00384761" w:rsidRDefault="00141BFD" w:rsidP="00651496">
            <w:pPr>
              <w:jc w:val="center"/>
            </w:pPr>
            <w:r w:rsidRPr="00384761">
              <w:t>Indicatori</w:t>
            </w:r>
          </w:p>
        </w:tc>
        <w:tc>
          <w:tcPr>
            <w:tcW w:w="2543" w:type="dxa"/>
            <w:tcBorders>
              <w:right w:val="nil"/>
            </w:tcBorders>
          </w:tcPr>
          <w:p w:rsidR="00141BFD" w:rsidRPr="00384761" w:rsidRDefault="00141BFD" w:rsidP="00651496">
            <w:pPr>
              <w:jc w:val="center"/>
            </w:pPr>
            <w:r w:rsidRPr="00384761">
              <w:t>Anul curent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BFD" w:rsidRPr="00384761" w:rsidRDefault="00141BFD" w:rsidP="00651496">
            <w:pPr>
              <w:jc w:val="center"/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BFD" w:rsidRPr="00384761" w:rsidRDefault="00141BFD" w:rsidP="0066227B">
            <w:pPr>
              <w:jc w:val="center"/>
            </w:pPr>
            <w:r w:rsidRPr="00384761">
              <w:t>Urm</w:t>
            </w:r>
            <w:r w:rsidR="0066227B" w:rsidRPr="00384761">
              <w:t>ă</w:t>
            </w:r>
            <w:r w:rsidRPr="00384761">
              <w:t>torii</w:t>
            </w:r>
          </w:p>
          <w:p w:rsidR="00141BFD" w:rsidRPr="00384761" w:rsidRDefault="00141BFD" w:rsidP="00651496">
            <w:pPr>
              <w:jc w:val="center"/>
            </w:pPr>
            <w:r w:rsidRPr="00384761">
              <w:t>4 ani</w:t>
            </w:r>
          </w:p>
        </w:tc>
        <w:tc>
          <w:tcPr>
            <w:tcW w:w="1327" w:type="dxa"/>
            <w:tcBorders>
              <w:left w:val="nil"/>
            </w:tcBorders>
          </w:tcPr>
          <w:p w:rsidR="00141BFD" w:rsidRPr="00384761" w:rsidRDefault="00141BFD" w:rsidP="00651496">
            <w:pPr>
              <w:jc w:val="center"/>
            </w:pPr>
            <w:r w:rsidRPr="00384761">
              <w:t>Media pe 5 ani</w:t>
            </w:r>
          </w:p>
        </w:tc>
      </w:tr>
      <w:tr w:rsidR="0017021E" w:rsidRPr="00384761" w:rsidTr="00A80DDA">
        <w:tc>
          <w:tcPr>
            <w:tcW w:w="2425" w:type="dxa"/>
          </w:tcPr>
          <w:p w:rsidR="0017021E" w:rsidRPr="00384761" w:rsidRDefault="0017021E" w:rsidP="00651496">
            <w:pPr>
              <w:jc w:val="center"/>
            </w:pPr>
            <w:r w:rsidRPr="00384761">
              <w:t>1</w:t>
            </w:r>
          </w:p>
        </w:tc>
        <w:tc>
          <w:tcPr>
            <w:tcW w:w="2543" w:type="dxa"/>
          </w:tcPr>
          <w:p w:rsidR="0017021E" w:rsidRPr="00384761" w:rsidRDefault="0017021E" w:rsidP="00651496">
            <w:pPr>
              <w:jc w:val="center"/>
            </w:pPr>
            <w:r w:rsidRPr="00384761">
              <w:t>2</w:t>
            </w:r>
          </w:p>
        </w:tc>
        <w:tc>
          <w:tcPr>
            <w:tcW w:w="720" w:type="dxa"/>
          </w:tcPr>
          <w:p w:rsidR="0017021E" w:rsidRPr="00384761" w:rsidRDefault="0017021E" w:rsidP="00651496">
            <w:pPr>
              <w:jc w:val="center"/>
            </w:pPr>
            <w:r w:rsidRPr="00384761">
              <w:t>3</w:t>
            </w:r>
          </w:p>
        </w:tc>
        <w:tc>
          <w:tcPr>
            <w:tcW w:w="1080" w:type="dxa"/>
          </w:tcPr>
          <w:p w:rsidR="0017021E" w:rsidRPr="00384761" w:rsidRDefault="0017021E" w:rsidP="00651496">
            <w:pPr>
              <w:jc w:val="center"/>
            </w:pPr>
            <w:r w:rsidRPr="00384761">
              <w:t>4</w:t>
            </w:r>
          </w:p>
        </w:tc>
        <w:tc>
          <w:tcPr>
            <w:tcW w:w="1080" w:type="dxa"/>
          </w:tcPr>
          <w:p w:rsidR="0017021E" w:rsidRPr="00384761" w:rsidRDefault="0017021E" w:rsidP="00651496">
            <w:pPr>
              <w:jc w:val="center"/>
            </w:pPr>
            <w:r w:rsidRPr="00384761">
              <w:t>5</w:t>
            </w:r>
          </w:p>
        </w:tc>
        <w:tc>
          <w:tcPr>
            <w:tcW w:w="1080" w:type="dxa"/>
          </w:tcPr>
          <w:p w:rsidR="0017021E" w:rsidRPr="00384761" w:rsidRDefault="0017021E" w:rsidP="00651496">
            <w:pPr>
              <w:jc w:val="center"/>
            </w:pPr>
            <w:r w:rsidRPr="00384761">
              <w:t>6</w:t>
            </w:r>
          </w:p>
        </w:tc>
        <w:tc>
          <w:tcPr>
            <w:tcW w:w="1327" w:type="dxa"/>
          </w:tcPr>
          <w:p w:rsidR="0017021E" w:rsidRPr="00384761" w:rsidRDefault="0017021E" w:rsidP="00651496">
            <w:pPr>
              <w:jc w:val="center"/>
            </w:pPr>
            <w:r w:rsidRPr="00384761">
              <w:t>7</w:t>
            </w:r>
          </w:p>
        </w:tc>
      </w:tr>
      <w:tr w:rsidR="0017021E" w:rsidRPr="00384761" w:rsidTr="00A80DDA">
        <w:tc>
          <w:tcPr>
            <w:tcW w:w="2425" w:type="dxa"/>
          </w:tcPr>
          <w:p w:rsidR="00AA5A74" w:rsidRPr="00384761" w:rsidRDefault="00AA5A74" w:rsidP="00AA5A74">
            <w:pPr>
              <w:jc w:val="both"/>
            </w:pPr>
            <w:r w:rsidRPr="00384761">
              <w:t xml:space="preserve">1. </w:t>
            </w:r>
            <w:r w:rsidR="0017021E" w:rsidRPr="00384761">
              <w:t xml:space="preserve">Modificări ale veniturilor </w:t>
            </w:r>
            <w:proofErr w:type="spellStart"/>
            <w:r w:rsidR="0017021E" w:rsidRPr="00384761">
              <w:t>bugetare</w:t>
            </w:r>
            <w:r w:rsidRPr="00384761">
              <w:rPr>
                <w:rStyle w:val="tpt1"/>
              </w:rPr>
              <w:t>plus</w:t>
            </w:r>
            <w:proofErr w:type="spellEnd"/>
            <w:r w:rsidRPr="00384761">
              <w:rPr>
                <w:rStyle w:val="tpt1"/>
              </w:rPr>
              <w:t>/minus, din care:</w:t>
            </w:r>
          </w:p>
          <w:p w:rsidR="00AA5A74" w:rsidRPr="00384761" w:rsidRDefault="00AA5A74" w:rsidP="00AA5A74">
            <w:pPr>
              <w:jc w:val="both"/>
            </w:pPr>
            <w:r w:rsidRPr="00384761">
              <w:rPr>
                <w:rStyle w:val="li1"/>
                <w:b w:val="0"/>
                <w:color w:val="auto"/>
              </w:rPr>
              <w:t xml:space="preserve">a) </w:t>
            </w:r>
            <w:r w:rsidRPr="00384761">
              <w:rPr>
                <w:rStyle w:val="tli1"/>
              </w:rPr>
              <w:t>bugetul de stat, din acesta:</w:t>
            </w:r>
          </w:p>
          <w:bookmarkStart w:id="0" w:name="do|ax1|si4|pt1|lia|pa1"/>
          <w:p w:rsidR="00AA5A74" w:rsidRPr="00384761" w:rsidRDefault="00BD08BE" w:rsidP="00AA5A74">
            <w:pPr>
              <w:jc w:val="both"/>
            </w:pPr>
            <w:r w:rsidRPr="00384761">
              <w:fldChar w:fldCharType="begin"/>
            </w:r>
            <w:r w:rsidR="00AA5A74" w:rsidRPr="00384761">
              <w:instrText xml:space="preserve"> HYPERLINK "file:///C:\\Documents%20and%20Settings\\user\\Sintact%202.0\\cache\\Legislatie\\temp\\00096678.HTML" \l "#" </w:instrText>
            </w:r>
            <w:r w:rsidRPr="00384761">
              <w:fldChar w:fldCharType="end"/>
            </w:r>
            <w:bookmarkEnd w:id="0"/>
            <w:r w:rsidR="00AA5A74" w:rsidRPr="00384761">
              <w:rPr>
                <w:rStyle w:val="tpa1"/>
              </w:rPr>
              <w:t>(i) impozit pe profit;</w:t>
            </w:r>
          </w:p>
          <w:bookmarkStart w:id="1" w:name="do|ax1|si4|pt1|lia|pa2"/>
          <w:p w:rsidR="00AA5A74" w:rsidRPr="00384761" w:rsidRDefault="00BD08BE" w:rsidP="00AA5A74">
            <w:pPr>
              <w:jc w:val="both"/>
            </w:pPr>
            <w:r w:rsidRPr="00384761">
              <w:fldChar w:fldCharType="begin"/>
            </w:r>
            <w:r w:rsidR="00AA5A74" w:rsidRPr="00384761">
              <w:instrText xml:space="preserve"> HYPERLINK "file:///C:\\Documents%20and%20Settings\\user\\Sintact%202.0\\cache\\Legislatie\\temp\\00096678.HTML" \l "#" </w:instrText>
            </w:r>
            <w:r w:rsidRPr="00384761">
              <w:fldChar w:fldCharType="end"/>
            </w:r>
            <w:bookmarkEnd w:id="1"/>
            <w:r w:rsidR="00AA5A74" w:rsidRPr="00384761">
              <w:rPr>
                <w:rStyle w:val="tpa1"/>
              </w:rPr>
              <w:t>(ii) impozit pe venit;</w:t>
            </w:r>
          </w:p>
          <w:p w:rsidR="00AA5A74" w:rsidRPr="00384761" w:rsidRDefault="00AA5A74" w:rsidP="00AA5A74">
            <w:pPr>
              <w:jc w:val="both"/>
            </w:pPr>
            <w:r w:rsidRPr="00384761">
              <w:rPr>
                <w:rStyle w:val="li1"/>
                <w:b w:val="0"/>
                <w:color w:val="auto"/>
              </w:rPr>
              <w:t xml:space="preserve">b) </w:t>
            </w:r>
            <w:r w:rsidRPr="00384761">
              <w:rPr>
                <w:rStyle w:val="tli1"/>
              </w:rPr>
              <w:t>bugetele locale:</w:t>
            </w:r>
          </w:p>
          <w:bookmarkStart w:id="2" w:name="do|ax1|si4|pt1|lib|pa1"/>
          <w:p w:rsidR="00AA5A74" w:rsidRPr="00384761" w:rsidRDefault="00BD08BE" w:rsidP="00AA5A74">
            <w:pPr>
              <w:jc w:val="both"/>
            </w:pPr>
            <w:r w:rsidRPr="00384761">
              <w:fldChar w:fldCharType="begin"/>
            </w:r>
            <w:r w:rsidR="00AA5A74" w:rsidRPr="00384761">
              <w:instrText xml:space="preserve"> HYPERLINK "file:///C:\\Documents%20and%20Settings\\user\\Sintact%202.0\\cache\\Legislatie\\temp\\00096678.HTML" \l "#" </w:instrText>
            </w:r>
            <w:r w:rsidRPr="00384761">
              <w:fldChar w:fldCharType="end"/>
            </w:r>
            <w:bookmarkEnd w:id="2"/>
            <w:r w:rsidR="00AA5A74" w:rsidRPr="00384761">
              <w:rPr>
                <w:rStyle w:val="tpa1"/>
              </w:rPr>
              <w:t>(i) impozit pe profit;</w:t>
            </w:r>
          </w:p>
          <w:p w:rsidR="00AA5A74" w:rsidRPr="00384761" w:rsidRDefault="00AA5A74" w:rsidP="00AA5A74">
            <w:pPr>
              <w:jc w:val="both"/>
            </w:pPr>
            <w:r w:rsidRPr="00384761">
              <w:rPr>
                <w:rStyle w:val="li1"/>
                <w:b w:val="0"/>
                <w:color w:val="auto"/>
              </w:rPr>
              <w:t xml:space="preserve">c) </w:t>
            </w:r>
            <w:r w:rsidRPr="00384761">
              <w:rPr>
                <w:rStyle w:val="tli1"/>
              </w:rPr>
              <w:t>bugetul asigurărilor sociale de stat:</w:t>
            </w:r>
          </w:p>
          <w:bookmarkStart w:id="3" w:name="do|ax1|si4|pt1|lic|pa1"/>
          <w:p w:rsidR="00AA5A74" w:rsidRPr="00384761" w:rsidRDefault="00BD08BE" w:rsidP="00AA5A74">
            <w:pPr>
              <w:jc w:val="both"/>
            </w:pPr>
            <w:r w:rsidRPr="00384761">
              <w:fldChar w:fldCharType="begin"/>
            </w:r>
            <w:r w:rsidR="00AA5A74" w:rsidRPr="00384761">
              <w:instrText xml:space="preserve"> HYPERLINK "file:///C:\\Documents%20and%20Settings\\user\\Sintact%202.0\\cache\\Legislatie\\temp\\00096678.HTML" \l "#" </w:instrText>
            </w:r>
            <w:r w:rsidRPr="00384761">
              <w:fldChar w:fldCharType="end"/>
            </w:r>
            <w:bookmarkEnd w:id="3"/>
            <w:r w:rsidR="00AA5A74" w:rsidRPr="00384761">
              <w:rPr>
                <w:rStyle w:val="tpa1"/>
              </w:rPr>
              <w:t>(i)</w:t>
            </w:r>
            <w:proofErr w:type="spellStart"/>
            <w:r w:rsidR="00AA5A74" w:rsidRPr="00384761">
              <w:rPr>
                <w:rStyle w:val="tpa1"/>
              </w:rPr>
              <w:t>contribuţii</w:t>
            </w:r>
            <w:proofErr w:type="spellEnd"/>
            <w:r w:rsidR="00AA5A74" w:rsidRPr="00384761">
              <w:rPr>
                <w:rStyle w:val="tpa1"/>
              </w:rPr>
              <w:t xml:space="preserve"> de asigurări.</w:t>
            </w:r>
          </w:p>
        </w:tc>
        <w:tc>
          <w:tcPr>
            <w:tcW w:w="2543" w:type="dxa"/>
          </w:tcPr>
          <w:p w:rsidR="0017021E" w:rsidRPr="00384761" w:rsidRDefault="0017021E" w:rsidP="000A0C1F">
            <w:pPr>
              <w:jc w:val="both"/>
            </w:pPr>
          </w:p>
        </w:tc>
        <w:tc>
          <w:tcPr>
            <w:tcW w:w="720" w:type="dxa"/>
          </w:tcPr>
          <w:p w:rsidR="0017021E" w:rsidRPr="00384761" w:rsidRDefault="0017021E" w:rsidP="00651496">
            <w:pPr>
              <w:jc w:val="both"/>
            </w:pPr>
          </w:p>
        </w:tc>
        <w:tc>
          <w:tcPr>
            <w:tcW w:w="1080" w:type="dxa"/>
          </w:tcPr>
          <w:p w:rsidR="0017021E" w:rsidRPr="00384761" w:rsidRDefault="0017021E" w:rsidP="00651496">
            <w:pPr>
              <w:jc w:val="both"/>
            </w:pPr>
          </w:p>
        </w:tc>
        <w:tc>
          <w:tcPr>
            <w:tcW w:w="1080" w:type="dxa"/>
          </w:tcPr>
          <w:p w:rsidR="0017021E" w:rsidRPr="00384761" w:rsidRDefault="0017021E" w:rsidP="00651496">
            <w:pPr>
              <w:jc w:val="both"/>
            </w:pPr>
          </w:p>
        </w:tc>
        <w:tc>
          <w:tcPr>
            <w:tcW w:w="1080" w:type="dxa"/>
          </w:tcPr>
          <w:p w:rsidR="0017021E" w:rsidRPr="00384761" w:rsidRDefault="0017021E" w:rsidP="00651496">
            <w:pPr>
              <w:jc w:val="both"/>
            </w:pPr>
          </w:p>
        </w:tc>
        <w:tc>
          <w:tcPr>
            <w:tcW w:w="1327" w:type="dxa"/>
          </w:tcPr>
          <w:p w:rsidR="0017021E" w:rsidRPr="00384761" w:rsidRDefault="0017021E" w:rsidP="00651496"/>
        </w:tc>
      </w:tr>
      <w:tr w:rsidR="00157A81" w:rsidRPr="00384761" w:rsidTr="00A80DDA">
        <w:tc>
          <w:tcPr>
            <w:tcW w:w="2425" w:type="dxa"/>
          </w:tcPr>
          <w:p w:rsidR="00AA5A74" w:rsidRPr="00384761" w:rsidRDefault="00157A81" w:rsidP="00AA5A74">
            <w:r w:rsidRPr="00384761">
              <w:t xml:space="preserve">2. </w:t>
            </w:r>
            <w:r w:rsidR="00AA5A74" w:rsidRPr="00384761">
              <w:rPr>
                <w:rStyle w:val="tpt1"/>
              </w:rPr>
              <w:t>Modificări ale cheltuielilor bugetare, plus/minus, din care:</w:t>
            </w:r>
          </w:p>
          <w:p w:rsidR="00AA5A74" w:rsidRPr="00384761" w:rsidRDefault="00AA5A74" w:rsidP="00AA5A74">
            <w:r w:rsidRPr="00384761">
              <w:rPr>
                <w:rStyle w:val="li1"/>
                <w:b w:val="0"/>
                <w:color w:val="auto"/>
              </w:rPr>
              <w:t xml:space="preserve">a) </w:t>
            </w:r>
            <w:r w:rsidRPr="00384761">
              <w:rPr>
                <w:rStyle w:val="tli1"/>
              </w:rPr>
              <w:t>bugetul de stat, din acesta:</w:t>
            </w:r>
          </w:p>
          <w:bookmarkStart w:id="4" w:name="do|ax1|si4|pt2|lia|pa1"/>
          <w:p w:rsidR="00AA5A74" w:rsidRPr="00384761" w:rsidRDefault="00BD08BE" w:rsidP="00AA5A74">
            <w:r w:rsidRPr="00384761">
              <w:lastRenderedPageBreak/>
              <w:fldChar w:fldCharType="begin"/>
            </w:r>
            <w:r w:rsidR="00AA5A74" w:rsidRPr="00384761">
              <w:instrText xml:space="preserve"> HYPERLINK "file:///C:\\Documents%20and%20Settings\\user\\Sintact%202.0\\cache\\Legislatie\\temp\\00096678.HTML" \l "#" </w:instrText>
            </w:r>
            <w:r w:rsidRPr="00384761">
              <w:fldChar w:fldCharType="end"/>
            </w:r>
            <w:bookmarkEnd w:id="4"/>
            <w:r w:rsidR="00AA5A74" w:rsidRPr="00384761">
              <w:rPr>
                <w:rStyle w:val="tpa1"/>
              </w:rPr>
              <w:t>(i) cheltuieli de personal;</w:t>
            </w:r>
          </w:p>
          <w:bookmarkStart w:id="5" w:name="do|ax1|si4|pt2|lia|pa2"/>
          <w:p w:rsidR="00AA5A74" w:rsidRPr="00384761" w:rsidRDefault="00BD08BE" w:rsidP="00AA5A74">
            <w:r w:rsidRPr="00384761">
              <w:fldChar w:fldCharType="begin"/>
            </w:r>
            <w:r w:rsidR="00AA5A74" w:rsidRPr="00384761">
              <w:instrText xml:space="preserve"> HYPERLINK "file:///C:\\Documents%20and%20Settings\\user\\Sintact%202.0\\cache\\Legislatie\\temp\\00096678.HTML" \l "#" </w:instrText>
            </w:r>
            <w:r w:rsidRPr="00384761">
              <w:fldChar w:fldCharType="end"/>
            </w:r>
            <w:bookmarkEnd w:id="5"/>
            <w:r w:rsidR="00AA5A74" w:rsidRPr="00384761">
              <w:rPr>
                <w:rStyle w:val="tpa1"/>
              </w:rPr>
              <w:t>(ii) bunuri si servicii;</w:t>
            </w:r>
          </w:p>
          <w:p w:rsidR="00AA5A74" w:rsidRPr="00384761" w:rsidRDefault="00AA5A74" w:rsidP="00AA5A74">
            <w:r w:rsidRPr="00384761">
              <w:rPr>
                <w:rStyle w:val="li1"/>
                <w:b w:val="0"/>
                <w:color w:val="auto"/>
              </w:rPr>
              <w:t xml:space="preserve">b) </w:t>
            </w:r>
            <w:r w:rsidRPr="00384761">
              <w:rPr>
                <w:rStyle w:val="tli1"/>
              </w:rPr>
              <w:t>bugetele locale:</w:t>
            </w:r>
          </w:p>
          <w:bookmarkStart w:id="6" w:name="do|ax1|si4|pt2|lib|pa1"/>
          <w:p w:rsidR="00AA5A74" w:rsidRPr="00384761" w:rsidRDefault="00BD08BE" w:rsidP="00AA5A74">
            <w:r w:rsidRPr="00384761">
              <w:fldChar w:fldCharType="begin"/>
            </w:r>
            <w:r w:rsidR="00AA5A74" w:rsidRPr="00384761">
              <w:instrText xml:space="preserve"> HYPERLINK "file:///C:\\Documents%20and%20Settings\\user\\Sintact%202.0\\cache\\Legislatie\\temp\\00096678.HTML" \l "#" </w:instrText>
            </w:r>
            <w:r w:rsidRPr="00384761">
              <w:fldChar w:fldCharType="end"/>
            </w:r>
            <w:bookmarkEnd w:id="6"/>
            <w:r w:rsidR="00AA5A74" w:rsidRPr="00384761">
              <w:rPr>
                <w:rStyle w:val="tpa1"/>
              </w:rPr>
              <w:t>(i) cheltuieli de personal;</w:t>
            </w:r>
          </w:p>
          <w:bookmarkStart w:id="7" w:name="do|ax1|si4|pt2|lib|pa2"/>
          <w:p w:rsidR="00AA5A74" w:rsidRPr="00384761" w:rsidRDefault="00BD08BE" w:rsidP="00AA5A74">
            <w:r w:rsidRPr="00384761">
              <w:fldChar w:fldCharType="begin"/>
            </w:r>
            <w:r w:rsidR="00AA5A74" w:rsidRPr="00384761">
              <w:instrText xml:space="preserve"> HYPERLINK "file:///C:\\Documents%20and%20Settings\\user\\Sintact%202.0\\cache\\Legislatie\\temp\\00096678.HTML" \l "#" </w:instrText>
            </w:r>
            <w:r w:rsidRPr="00384761">
              <w:fldChar w:fldCharType="end"/>
            </w:r>
            <w:bookmarkEnd w:id="7"/>
            <w:r w:rsidR="00AA5A74" w:rsidRPr="00384761">
              <w:rPr>
                <w:rStyle w:val="tpa1"/>
              </w:rPr>
              <w:t xml:space="preserve">(ii) bunuri </w:t>
            </w:r>
            <w:proofErr w:type="spellStart"/>
            <w:r w:rsidR="00AA5A74" w:rsidRPr="00384761">
              <w:rPr>
                <w:rStyle w:val="tpa1"/>
              </w:rPr>
              <w:t>şi</w:t>
            </w:r>
            <w:proofErr w:type="spellEnd"/>
            <w:r w:rsidR="00AA5A74" w:rsidRPr="00384761">
              <w:rPr>
                <w:rStyle w:val="tpa1"/>
              </w:rPr>
              <w:t xml:space="preserve"> servicii;</w:t>
            </w:r>
          </w:p>
          <w:p w:rsidR="00AA5A74" w:rsidRPr="00384761" w:rsidRDefault="00AA5A74" w:rsidP="00AA5A74">
            <w:r w:rsidRPr="00384761">
              <w:rPr>
                <w:rStyle w:val="li1"/>
                <w:b w:val="0"/>
                <w:color w:val="auto"/>
              </w:rPr>
              <w:t xml:space="preserve">c) </w:t>
            </w:r>
            <w:r w:rsidRPr="00384761">
              <w:rPr>
                <w:rStyle w:val="tli1"/>
              </w:rPr>
              <w:t>bugetul asigurărilor sociale de stat:</w:t>
            </w:r>
          </w:p>
          <w:bookmarkStart w:id="8" w:name="do|ax1|si4|pt2|lic|pa1"/>
          <w:p w:rsidR="00AA5A74" w:rsidRPr="00384761" w:rsidRDefault="00BD08BE" w:rsidP="00AA5A74">
            <w:r w:rsidRPr="00384761">
              <w:fldChar w:fldCharType="begin"/>
            </w:r>
            <w:r w:rsidR="00AA5A74" w:rsidRPr="00384761">
              <w:instrText xml:space="preserve"> HYPERLINK "file:///C:\\Documents%20and%20Settings\\user\\Sintact%202.0\\cache\\Legislatie\\temp\\00096678.HTML" \l "#" </w:instrText>
            </w:r>
            <w:r w:rsidRPr="00384761">
              <w:fldChar w:fldCharType="end"/>
            </w:r>
            <w:bookmarkEnd w:id="8"/>
            <w:r w:rsidR="00AA5A74" w:rsidRPr="00384761">
              <w:rPr>
                <w:rStyle w:val="tpa1"/>
              </w:rPr>
              <w:t>(i) cheltuieli de personal;</w:t>
            </w:r>
          </w:p>
          <w:bookmarkStart w:id="9" w:name="do|ax1|si4|pt2|lic|pa2"/>
          <w:p w:rsidR="00157A81" w:rsidRPr="00384761" w:rsidRDefault="00BD08BE" w:rsidP="00AA5A74">
            <w:r w:rsidRPr="00384761">
              <w:fldChar w:fldCharType="begin"/>
            </w:r>
            <w:r w:rsidR="00AA5A74" w:rsidRPr="00384761">
              <w:instrText xml:space="preserve"> HYPERLINK "file:///C:\\Documents%20and%20Settings\\user\\Sintact%202.0\\cache\\Legislatie\\temp\\00096678.HTML" \l "#" </w:instrText>
            </w:r>
            <w:r w:rsidRPr="00384761">
              <w:fldChar w:fldCharType="end"/>
            </w:r>
            <w:bookmarkEnd w:id="9"/>
            <w:r w:rsidR="00AA5A74" w:rsidRPr="00384761">
              <w:rPr>
                <w:rStyle w:val="tpa1"/>
              </w:rPr>
              <w:t xml:space="preserve">(ii) bunuri </w:t>
            </w:r>
            <w:proofErr w:type="spellStart"/>
            <w:r w:rsidR="00AA5A74" w:rsidRPr="00384761">
              <w:rPr>
                <w:rStyle w:val="tpa1"/>
              </w:rPr>
              <w:t>şi</w:t>
            </w:r>
            <w:proofErr w:type="spellEnd"/>
            <w:r w:rsidR="00AA5A74" w:rsidRPr="00384761">
              <w:rPr>
                <w:rStyle w:val="tpa1"/>
              </w:rPr>
              <w:t xml:space="preserve"> servicii.</w:t>
            </w:r>
          </w:p>
        </w:tc>
        <w:tc>
          <w:tcPr>
            <w:tcW w:w="2543" w:type="dxa"/>
          </w:tcPr>
          <w:p w:rsidR="00157A81" w:rsidRPr="00384761" w:rsidRDefault="00157A81" w:rsidP="00C84979"/>
        </w:tc>
        <w:tc>
          <w:tcPr>
            <w:tcW w:w="720" w:type="dxa"/>
          </w:tcPr>
          <w:p w:rsidR="00157A81" w:rsidRPr="00384761" w:rsidRDefault="00157A81" w:rsidP="00651496">
            <w:pPr>
              <w:jc w:val="center"/>
            </w:pPr>
          </w:p>
        </w:tc>
        <w:tc>
          <w:tcPr>
            <w:tcW w:w="1080" w:type="dxa"/>
          </w:tcPr>
          <w:p w:rsidR="00157A81" w:rsidRPr="00384761" w:rsidRDefault="00157A81" w:rsidP="00651496">
            <w:pPr>
              <w:jc w:val="center"/>
            </w:pPr>
          </w:p>
        </w:tc>
        <w:tc>
          <w:tcPr>
            <w:tcW w:w="1080" w:type="dxa"/>
          </w:tcPr>
          <w:p w:rsidR="00157A81" w:rsidRPr="00384761" w:rsidRDefault="00157A81" w:rsidP="00651496">
            <w:pPr>
              <w:jc w:val="center"/>
            </w:pPr>
          </w:p>
        </w:tc>
        <w:tc>
          <w:tcPr>
            <w:tcW w:w="1080" w:type="dxa"/>
          </w:tcPr>
          <w:p w:rsidR="00157A81" w:rsidRPr="00384761" w:rsidRDefault="00157A81" w:rsidP="00651496">
            <w:pPr>
              <w:jc w:val="both"/>
            </w:pPr>
          </w:p>
        </w:tc>
        <w:tc>
          <w:tcPr>
            <w:tcW w:w="1327" w:type="dxa"/>
          </w:tcPr>
          <w:p w:rsidR="00157A81" w:rsidRPr="00384761" w:rsidRDefault="00157A81" w:rsidP="00651496">
            <w:pPr>
              <w:jc w:val="both"/>
            </w:pPr>
          </w:p>
        </w:tc>
      </w:tr>
      <w:tr w:rsidR="00DE60E4" w:rsidRPr="00384761" w:rsidTr="00A80DDA">
        <w:tc>
          <w:tcPr>
            <w:tcW w:w="2425" w:type="dxa"/>
          </w:tcPr>
          <w:p w:rsidR="00AA5A74" w:rsidRPr="00384761" w:rsidRDefault="00AA5A74" w:rsidP="00AA5A74">
            <w:r w:rsidRPr="00384761">
              <w:rPr>
                <w:rStyle w:val="pt1"/>
                <w:b w:val="0"/>
                <w:color w:val="auto"/>
              </w:rPr>
              <w:t xml:space="preserve">3. </w:t>
            </w:r>
            <w:r w:rsidRPr="00384761">
              <w:rPr>
                <w:rStyle w:val="tpt1"/>
              </w:rPr>
              <w:t>Impact financiar, plus/minus, din care:</w:t>
            </w:r>
          </w:p>
          <w:bookmarkStart w:id="10" w:name="do|ax1|si4|pt3|lia"/>
          <w:p w:rsidR="00AA5A74" w:rsidRPr="00384761" w:rsidRDefault="00BD08BE" w:rsidP="00AA5A74">
            <w:r w:rsidRPr="00384761">
              <w:rPr>
                <w:b/>
              </w:rPr>
              <w:fldChar w:fldCharType="begin"/>
            </w:r>
            <w:r w:rsidR="00AA5A74" w:rsidRPr="00384761">
              <w:rPr>
                <w:b/>
              </w:rPr>
              <w:instrText xml:space="preserve"> HYPERLINK "file:///C:\\Documents%20and%20Settings\\user\\Sintact%202.0\\cache\\Legislatie\\temp\\00096678.HTML" \l "#" </w:instrText>
            </w:r>
            <w:r w:rsidRPr="00384761">
              <w:rPr>
                <w:b/>
              </w:rPr>
              <w:fldChar w:fldCharType="end"/>
            </w:r>
            <w:bookmarkEnd w:id="10"/>
            <w:r w:rsidR="00AA5A74" w:rsidRPr="00384761">
              <w:rPr>
                <w:rStyle w:val="li1"/>
                <w:b w:val="0"/>
                <w:color w:val="auto"/>
              </w:rPr>
              <w:t xml:space="preserve">a) </w:t>
            </w:r>
            <w:r w:rsidR="00AA5A74" w:rsidRPr="00384761">
              <w:rPr>
                <w:rStyle w:val="tli1"/>
              </w:rPr>
              <w:t>bugetul de stat;</w:t>
            </w:r>
          </w:p>
          <w:bookmarkStart w:id="11" w:name="do|ax1|si4|pt3|lib"/>
          <w:p w:rsidR="00DE60E4" w:rsidRPr="00384761" w:rsidRDefault="00BD08BE" w:rsidP="00AA5A74">
            <w:r w:rsidRPr="00384761">
              <w:rPr>
                <w:b/>
              </w:rPr>
              <w:fldChar w:fldCharType="begin"/>
            </w:r>
            <w:r w:rsidR="00AA5A74" w:rsidRPr="00384761">
              <w:rPr>
                <w:b/>
              </w:rPr>
              <w:instrText xml:space="preserve"> HYPERLINK "file:///C:\\Documents%20and%20Settings\\user\\Sintact%202.0\\cache\\Legislatie\\temp\\00096678.HTML" \l "#" </w:instrText>
            </w:r>
            <w:r w:rsidRPr="00384761">
              <w:rPr>
                <w:b/>
              </w:rPr>
              <w:fldChar w:fldCharType="end"/>
            </w:r>
            <w:bookmarkEnd w:id="11"/>
            <w:r w:rsidR="00AA5A74" w:rsidRPr="00384761">
              <w:rPr>
                <w:rStyle w:val="li1"/>
                <w:b w:val="0"/>
                <w:color w:val="auto"/>
              </w:rPr>
              <w:t xml:space="preserve">b) </w:t>
            </w:r>
            <w:r w:rsidR="00AA5A74" w:rsidRPr="00384761">
              <w:rPr>
                <w:rStyle w:val="tli1"/>
              </w:rPr>
              <w:t>bugetele locale.</w:t>
            </w:r>
          </w:p>
        </w:tc>
        <w:tc>
          <w:tcPr>
            <w:tcW w:w="2543" w:type="dxa"/>
          </w:tcPr>
          <w:p w:rsidR="00DE60E4" w:rsidRPr="00384761" w:rsidRDefault="00DE60E4" w:rsidP="00651496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DE60E4" w:rsidRPr="00384761" w:rsidRDefault="00DE60E4" w:rsidP="00DE60E4">
            <w:pPr>
              <w:jc w:val="center"/>
            </w:pPr>
          </w:p>
        </w:tc>
        <w:tc>
          <w:tcPr>
            <w:tcW w:w="1080" w:type="dxa"/>
          </w:tcPr>
          <w:p w:rsidR="00DE60E4" w:rsidRPr="00384761" w:rsidRDefault="00DE60E4" w:rsidP="00DE60E4"/>
        </w:tc>
        <w:tc>
          <w:tcPr>
            <w:tcW w:w="1080" w:type="dxa"/>
          </w:tcPr>
          <w:p w:rsidR="00DE60E4" w:rsidRPr="00384761" w:rsidRDefault="00DE60E4" w:rsidP="00651496">
            <w:pPr>
              <w:jc w:val="both"/>
            </w:pPr>
          </w:p>
        </w:tc>
        <w:tc>
          <w:tcPr>
            <w:tcW w:w="1080" w:type="dxa"/>
          </w:tcPr>
          <w:p w:rsidR="00DE60E4" w:rsidRPr="00384761" w:rsidRDefault="00DE60E4" w:rsidP="00651496">
            <w:pPr>
              <w:jc w:val="both"/>
            </w:pPr>
          </w:p>
        </w:tc>
        <w:tc>
          <w:tcPr>
            <w:tcW w:w="1327" w:type="dxa"/>
          </w:tcPr>
          <w:p w:rsidR="00DE60E4" w:rsidRPr="00384761" w:rsidRDefault="00DE60E4" w:rsidP="00651496">
            <w:pPr>
              <w:jc w:val="both"/>
            </w:pPr>
          </w:p>
        </w:tc>
      </w:tr>
      <w:tr w:rsidR="002A5A43" w:rsidRPr="00384761" w:rsidTr="00A80DDA">
        <w:tc>
          <w:tcPr>
            <w:tcW w:w="2425" w:type="dxa"/>
          </w:tcPr>
          <w:p w:rsidR="002A5A43" w:rsidRPr="00384761" w:rsidRDefault="002A5A43" w:rsidP="00897D1B">
            <w:r w:rsidRPr="00384761">
              <w:t>4.</w:t>
            </w:r>
            <w:r w:rsidR="00AA5A74" w:rsidRPr="00384761">
              <w:rPr>
                <w:rStyle w:val="tpt1"/>
              </w:rPr>
              <w:t xml:space="preserve">Propuneri pentru acoperirea </w:t>
            </w:r>
            <w:proofErr w:type="spellStart"/>
            <w:r w:rsidR="00AA5A74" w:rsidRPr="00384761">
              <w:rPr>
                <w:rStyle w:val="tpt1"/>
              </w:rPr>
              <w:t>creşterii</w:t>
            </w:r>
            <w:proofErr w:type="spellEnd"/>
            <w:r w:rsidR="00AA5A74" w:rsidRPr="00384761">
              <w:rPr>
                <w:rStyle w:val="tpt1"/>
              </w:rPr>
              <w:t xml:space="preserve"> cheltuielilor bugetare</w:t>
            </w:r>
          </w:p>
        </w:tc>
        <w:tc>
          <w:tcPr>
            <w:tcW w:w="2543" w:type="dxa"/>
          </w:tcPr>
          <w:p w:rsidR="002A5A43" w:rsidRPr="00384761" w:rsidRDefault="002A5A43" w:rsidP="000A0C1F">
            <w:pPr>
              <w:jc w:val="both"/>
            </w:pPr>
          </w:p>
        </w:tc>
        <w:tc>
          <w:tcPr>
            <w:tcW w:w="720" w:type="dxa"/>
          </w:tcPr>
          <w:p w:rsidR="002A5A43" w:rsidRPr="00384761" w:rsidRDefault="002A5A43" w:rsidP="00651496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2A5A43" w:rsidRPr="00384761" w:rsidRDefault="002A5A43" w:rsidP="00651496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2A5A43" w:rsidRPr="00384761" w:rsidRDefault="002A5A43" w:rsidP="00651496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2A5A43" w:rsidRPr="00384761" w:rsidRDefault="002A5A43" w:rsidP="00651496">
            <w:pPr>
              <w:jc w:val="both"/>
              <w:rPr>
                <w:b/>
              </w:rPr>
            </w:pPr>
          </w:p>
        </w:tc>
        <w:tc>
          <w:tcPr>
            <w:tcW w:w="1327" w:type="dxa"/>
          </w:tcPr>
          <w:p w:rsidR="002A5A43" w:rsidRPr="00384761" w:rsidRDefault="002A5A43" w:rsidP="00651496">
            <w:pPr>
              <w:jc w:val="both"/>
              <w:rPr>
                <w:b/>
              </w:rPr>
            </w:pPr>
          </w:p>
        </w:tc>
      </w:tr>
      <w:tr w:rsidR="002A5A43" w:rsidRPr="00384761" w:rsidTr="00A80DDA">
        <w:tc>
          <w:tcPr>
            <w:tcW w:w="2425" w:type="dxa"/>
          </w:tcPr>
          <w:p w:rsidR="002A5A43" w:rsidRPr="00384761" w:rsidRDefault="002A5A43" w:rsidP="00897D1B">
            <w:r w:rsidRPr="00384761">
              <w:t>5.</w:t>
            </w:r>
            <w:r w:rsidR="00AA5A74" w:rsidRPr="00384761">
              <w:rPr>
                <w:rStyle w:val="tpt1"/>
              </w:rPr>
              <w:t>Propuneri pentru a compensa reducerea veniturilor bugetare</w:t>
            </w:r>
          </w:p>
        </w:tc>
        <w:tc>
          <w:tcPr>
            <w:tcW w:w="2543" w:type="dxa"/>
          </w:tcPr>
          <w:p w:rsidR="002A5A43" w:rsidRPr="00384761" w:rsidRDefault="002A5A43" w:rsidP="000A0C1F">
            <w:pPr>
              <w:jc w:val="both"/>
            </w:pPr>
          </w:p>
        </w:tc>
        <w:tc>
          <w:tcPr>
            <w:tcW w:w="720" w:type="dxa"/>
          </w:tcPr>
          <w:p w:rsidR="002A5A43" w:rsidRPr="00384761" w:rsidRDefault="002A5A43" w:rsidP="00651496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2A5A43" w:rsidRPr="00384761" w:rsidRDefault="002A5A43" w:rsidP="00651496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2A5A43" w:rsidRPr="00384761" w:rsidRDefault="002A5A43" w:rsidP="00651496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2A5A43" w:rsidRPr="00384761" w:rsidRDefault="002A5A43" w:rsidP="00651496">
            <w:pPr>
              <w:jc w:val="both"/>
              <w:rPr>
                <w:b/>
              </w:rPr>
            </w:pPr>
          </w:p>
        </w:tc>
        <w:tc>
          <w:tcPr>
            <w:tcW w:w="1327" w:type="dxa"/>
          </w:tcPr>
          <w:p w:rsidR="002A5A43" w:rsidRPr="00384761" w:rsidRDefault="002A5A43" w:rsidP="00651496">
            <w:pPr>
              <w:jc w:val="both"/>
              <w:rPr>
                <w:b/>
              </w:rPr>
            </w:pPr>
          </w:p>
        </w:tc>
      </w:tr>
      <w:tr w:rsidR="00DE60E4" w:rsidRPr="00384761" w:rsidTr="00A80DDA">
        <w:tc>
          <w:tcPr>
            <w:tcW w:w="2425" w:type="dxa"/>
          </w:tcPr>
          <w:p w:rsidR="00DE60E4" w:rsidRPr="00384761" w:rsidRDefault="00DE60E4" w:rsidP="00651496">
            <w:r w:rsidRPr="00384761">
              <w:t>6</w:t>
            </w:r>
            <w:r w:rsidR="00AA5A74" w:rsidRPr="00384761">
              <w:t xml:space="preserve">. </w:t>
            </w:r>
            <w:r w:rsidR="00AA5A74" w:rsidRPr="00384761">
              <w:rPr>
                <w:rStyle w:val="tpt1"/>
              </w:rPr>
              <w:t xml:space="preserve">Calcule detaliate privind fundamentarea modificărilor veniturilor </w:t>
            </w:r>
            <w:proofErr w:type="spellStart"/>
            <w:r w:rsidR="00AA5A74" w:rsidRPr="00384761">
              <w:rPr>
                <w:rStyle w:val="tpt1"/>
              </w:rPr>
              <w:t>şi</w:t>
            </w:r>
            <w:proofErr w:type="spellEnd"/>
            <w:r w:rsidR="00AA5A74" w:rsidRPr="00384761">
              <w:rPr>
                <w:rStyle w:val="tpt1"/>
              </w:rPr>
              <w:t>/sau cheltuielilor bugetare</w:t>
            </w:r>
          </w:p>
        </w:tc>
        <w:tc>
          <w:tcPr>
            <w:tcW w:w="2543" w:type="dxa"/>
          </w:tcPr>
          <w:p w:rsidR="00DE60E4" w:rsidRPr="00384761" w:rsidRDefault="00DE60E4" w:rsidP="00651496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DE60E4" w:rsidRPr="00384761" w:rsidRDefault="00DE60E4" w:rsidP="00DE60E4">
            <w:pPr>
              <w:jc w:val="center"/>
            </w:pPr>
          </w:p>
        </w:tc>
        <w:tc>
          <w:tcPr>
            <w:tcW w:w="1080" w:type="dxa"/>
          </w:tcPr>
          <w:p w:rsidR="00DE60E4" w:rsidRPr="00384761" w:rsidRDefault="00DE60E4" w:rsidP="00DE60E4"/>
        </w:tc>
        <w:tc>
          <w:tcPr>
            <w:tcW w:w="1080" w:type="dxa"/>
          </w:tcPr>
          <w:p w:rsidR="00DE60E4" w:rsidRPr="00384761" w:rsidRDefault="00DE60E4" w:rsidP="00651496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DE60E4" w:rsidRPr="00384761" w:rsidRDefault="00DE60E4" w:rsidP="00651496">
            <w:pPr>
              <w:jc w:val="both"/>
              <w:rPr>
                <w:b/>
              </w:rPr>
            </w:pPr>
          </w:p>
        </w:tc>
        <w:tc>
          <w:tcPr>
            <w:tcW w:w="1327" w:type="dxa"/>
          </w:tcPr>
          <w:p w:rsidR="00DE60E4" w:rsidRPr="00384761" w:rsidRDefault="00DE60E4" w:rsidP="00651496">
            <w:pPr>
              <w:jc w:val="both"/>
              <w:rPr>
                <w:b/>
              </w:rPr>
            </w:pPr>
          </w:p>
        </w:tc>
      </w:tr>
      <w:tr w:rsidR="0053025A" w:rsidRPr="00384761" w:rsidTr="00A80DDA">
        <w:trPr>
          <w:trHeight w:val="297"/>
        </w:trPr>
        <w:tc>
          <w:tcPr>
            <w:tcW w:w="2425" w:type="dxa"/>
          </w:tcPr>
          <w:p w:rsidR="0053025A" w:rsidRPr="00384761" w:rsidRDefault="0053025A" w:rsidP="00651496">
            <w:pPr>
              <w:jc w:val="both"/>
            </w:pPr>
            <w:r w:rsidRPr="00384761">
              <w:t xml:space="preserve">7.Alte </w:t>
            </w:r>
            <w:proofErr w:type="spellStart"/>
            <w:r w:rsidRPr="00384761">
              <w:t>informaţii</w:t>
            </w:r>
            <w:proofErr w:type="spellEnd"/>
          </w:p>
        </w:tc>
        <w:tc>
          <w:tcPr>
            <w:tcW w:w="7830" w:type="dxa"/>
            <w:gridSpan w:val="6"/>
          </w:tcPr>
          <w:p w:rsidR="0053025A" w:rsidRPr="00384761" w:rsidRDefault="005638AF" w:rsidP="00EB722D">
            <w:pPr>
              <w:ind w:firstLine="709"/>
              <w:jc w:val="both"/>
            </w:pPr>
            <w:r>
              <w:t>Nu au fost identificate.</w:t>
            </w:r>
          </w:p>
        </w:tc>
      </w:tr>
    </w:tbl>
    <w:p w:rsidR="00EA5A62" w:rsidRDefault="00EA5A62" w:rsidP="00EA5A62">
      <w:pPr>
        <w:rPr>
          <w:b/>
        </w:rPr>
      </w:pPr>
    </w:p>
    <w:p w:rsidR="002F1872" w:rsidRPr="00384761" w:rsidRDefault="00897D1B" w:rsidP="00F6651B">
      <w:pPr>
        <w:ind w:left="1416" w:hanging="1516"/>
        <w:jc w:val="center"/>
        <w:rPr>
          <w:b/>
        </w:rPr>
      </w:pPr>
      <w:proofErr w:type="spellStart"/>
      <w:r w:rsidRPr="00384761">
        <w:rPr>
          <w:b/>
        </w:rPr>
        <w:t>Secţ</w:t>
      </w:r>
      <w:r w:rsidR="002F1872" w:rsidRPr="00384761">
        <w:rPr>
          <w:b/>
        </w:rPr>
        <w:t>iunea</w:t>
      </w:r>
      <w:proofErr w:type="spellEnd"/>
      <w:r w:rsidR="002F1872" w:rsidRPr="00384761">
        <w:rPr>
          <w:b/>
        </w:rPr>
        <w:t xml:space="preserve"> </w:t>
      </w:r>
      <w:r w:rsidR="0017021E" w:rsidRPr="00384761">
        <w:rPr>
          <w:b/>
        </w:rPr>
        <w:t>5.</w:t>
      </w:r>
    </w:p>
    <w:p w:rsidR="005638AF" w:rsidRDefault="0017021E" w:rsidP="00DE7044">
      <w:pPr>
        <w:ind w:left="1416" w:hanging="1516"/>
        <w:jc w:val="center"/>
        <w:rPr>
          <w:b/>
        </w:rPr>
      </w:pPr>
      <w:r w:rsidRPr="00384761">
        <w:rPr>
          <w:b/>
        </w:rPr>
        <w:t xml:space="preserve">Efectele proiectului de act  normativ asupra </w:t>
      </w:r>
      <w:proofErr w:type="spellStart"/>
      <w:r w:rsidRPr="00384761">
        <w:rPr>
          <w:b/>
        </w:rPr>
        <w:t>legislaţiei</w:t>
      </w:r>
      <w:proofErr w:type="spellEnd"/>
      <w:r w:rsidRPr="00384761">
        <w:rPr>
          <w:b/>
        </w:rPr>
        <w:t xml:space="preserve"> în vigoare</w:t>
      </w:r>
    </w:p>
    <w:p w:rsidR="008B22F3" w:rsidRPr="00384761" w:rsidRDefault="008B22F3" w:rsidP="00DE7044">
      <w:pPr>
        <w:ind w:left="1416" w:hanging="1516"/>
        <w:jc w:val="center"/>
        <w:rPr>
          <w:b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5"/>
        <w:gridCol w:w="6390"/>
      </w:tblGrid>
      <w:tr w:rsidR="0017021E" w:rsidRPr="00384761" w:rsidTr="00A80DDA">
        <w:tc>
          <w:tcPr>
            <w:tcW w:w="3865" w:type="dxa"/>
          </w:tcPr>
          <w:p w:rsidR="0017021E" w:rsidRPr="00384761" w:rsidRDefault="007F48DA" w:rsidP="007F48DA">
            <w:pPr>
              <w:jc w:val="both"/>
            </w:pPr>
            <w:r>
              <w:t>1.</w:t>
            </w:r>
            <w:r w:rsidR="00BA337B" w:rsidRPr="00384761">
              <w:t>M</w:t>
            </w:r>
            <w:r>
              <w:t xml:space="preserve">ăsuri normative necesare pentru </w:t>
            </w:r>
            <w:r w:rsidR="00BA337B" w:rsidRPr="00384761">
              <w:t>aplicarea prevederilor proie</w:t>
            </w:r>
            <w:r w:rsidR="00CE5FC5" w:rsidRPr="00384761">
              <w:t>ctului de act normativ</w:t>
            </w:r>
            <w:r w:rsidR="00B23C07" w:rsidRPr="00384761">
              <w:t>:</w:t>
            </w:r>
          </w:p>
          <w:p w:rsidR="00B23C07" w:rsidRPr="00384761" w:rsidRDefault="00B23C07" w:rsidP="00B23C07">
            <w:pPr>
              <w:rPr>
                <w:color w:val="000000"/>
              </w:rPr>
            </w:pPr>
            <w:r w:rsidRPr="00384761">
              <w:rPr>
                <w:color w:val="000000"/>
              </w:rPr>
              <w:t>a) acte normative în vigoare ce vor fi modificate sau abrogate, ca urmare a intr</w:t>
            </w:r>
            <w:r w:rsidR="00D455CA">
              <w:rPr>
                <w:color w:val="000000"/>
              </w:rPr>
              <w:t>ă</w:t>
            </w:r>
            <w:r w:rsidRPr="00384761">
              <w:rPr>
                <w:color w:val="000000"/>
              </w:rPr>
              <w:t>rii în vigoare a proiectului de act normativ;</w:t>
            </w:r>
          </w:p>
          <w:p w:rsidR="00B23C07" w:rsidRPr="00384761" w:rsidRDefault="00B23C07" w:rsidP="00B23C07">
            <w:pPr>
              <w:rPr>
                <w:color w:val="000000"/>
              </w:rPr>
            </w:pPr>
            <w:r w:rsidRPr="00384761">
              <w:rPr>
                <w:color w:val="000000"/>
              </w:rPr>
              <w:t xml:space="preserve">b) acte normative ce urmează a fi elaborate în vederea implementării noilor </w:t>
            </w:r>
            <w:proofErr w:type="spellStart"/>
            <w:r w:rsidRPr="00384761">
              <w:rPr>
                <w:color w:val="000000"/>
              </w:rPr>
              <w:t>dispoziţii</w:t>
            </w:r>
            <w:proofErr w:type="spellEnd"/>
            <w:r w:rsidRPr="00384761">
              <w:rPr>
                <w:color w:val="000000"/>
              </w:rPr>
              <w:t>.</w:t>
            </w:r>
          </w:p>
        </w:tc>
        <w:tc>
          <w:tcPr>
            <w:tcW w:w="6390" w:type="dxa"/>
          </w:tcPr>
          <w:p w:rsidR="00610DCC" w:rsidRPr="00384761" w:rsidRDefault="003A316B" w:rsidP="004D6309">
            <w:pPr>
              <w:pStyle w:val="Heading1"/>
              <w:rPr>
                <w:b w:val="0"/>
                <w:sz w:val="24"/>
              </w:rPr>
            </w:pPr>
            <w:r w:rsidRPr="00384761">
              <w:rPr>
                <w:b w:val="0"/>
                <w:sz w:val="24"/>
              </w:rPr>
              <w:t>Proiectul de H</w:t>
            </w:r>
            <w:r w:rsidR="00610DCC" w:rsidRPr="00384761">
              <w:rPr>
                <w:b w:val="0"/>
                <w:sz w:val="24"/>
              </w:rPr>
              <w:t>otărâre a Guvernului nu se referă la acest domeniu</w:t>
            </w:r>
            <w:r w:rsidR="008856F6" w:rsidRPr="00384761">
              <w:rPr>
                <w:b w:val="0"/>
                <w:sz w:val="24"/>
              </w:rPr>
              <w:t>.</w:t>
            </w:r>
          </w:p>
          <w:p w:rsidR="00BA337B" w:rsidRPr="00384761" w:rsidRDefault="00BA337B" w:rsidP="00B23C07"/>
        </w:tc>
      </w:tr>
      <w:tr w:rsidR="0095101C" w:rsidRPr="00384761" w:rsidTr="00A80DDA">
        <w:tc>
          <w:tcPr>
            <w:tcW w:w="3865" w:type="dxa"/>
          </w:tcPr>
          <w:p w:rsidR="0095101C" w:rsidRPr="00384761" w:rsidRDefault="0095101C" w:rsidP="0095101C">
            <w:pPr>
              <w:jc w:val="both"/>
            </w:pPr>
            <w:r w:rsidRPr="00384761">
              <w:t>1</w:t>
            </w:r>
            <w:r w:rsidRPr="00384761">
              <w:rPr>
                <w:vertAlign w:val="superscript"/>
              </w:rPr>
              <w:t>1</w:t>
            </w:r>
            <w:r w:rsidRPr="00384761">
              <w:t xml:space="preserve">. Compatibilitatea proiectului de act normativ cu </w:t>
            </w:r>
            <w:proofErr w:type="spellStart"/>
            <w:r w:rsidRPr="00384761">
              <w:t>legislaţia</w:t>
            </w:r>
            <w:proofErr w:type="spellEnd"/>
            <w:r w:rsidRPr="00384761">
              <w:t xml:space="preserve"> în domeniul </w:t>
            </w:r>
            <w:proofErr w:type="spellStart"/>
            <w:r w:rsidRPr="00384761">
              <w:t>achiziţiilor</w:t>
            </w:r>
            <w:proofErr w:type="spellEnd"/>
            <w:r w:rsidRPr="00384761">
              <w:t xml:space="preserve"> publice</w:t>
            </w:r>
          </w:p>
        </w:tc>
        <w:tc>
          <w:tcPr>
            <w:tcW w:w="6390" w:type="dxa"/>
          </w:tcPr>
          <w:p w:rsidR="0095101C" w:rsidRPr="00F11F9D" w:rsidRDefault="00F11F9D" w:rsidP="004D6309">
            <w:pPr>
              <w:pStyle w:val="Heading1"/>
              <w:rPr>
                <w:b w:val="0"/>
                <w:bCs w:val="0"/>
                <w:color w:val="000000"/>
                <w:sz w:val="24"/>
              </w:rPr>
            </w:pPr>
            <w:r w:rsidRPr="00384761">
              <w:rPr>
                <w:b w:val="0"/>
                <w:sz w:val="24"/>
              </w:rPr>
              <w:t xml:space="preserve">Proiectul de Hotărâre </w:t>
            </w:r>
            <w:r w:rsidRPr="00384761">
              <w:rPr>
                <w:b w:val="0"/>
                <w:bCs w:val="0"/>
                <w:sz w:val="24"/>
              </w:rPr>
              <w:t>a Guvernului</w:t>
            </w:r>
            <w:r w:rsidRPr="00384761">
              <w:rPr>
                <w:b w:val="0"/>
                <w:sz w:val="24"/>
              </w:rPr>
              <w:t xml:space="preserve"> nu se referă la acest domeniu</w:t>
            </w:r>
          </w:p>
        </w:tc>
      </w:tr>
      <w:tr w:rsidR="0017021E" w:rsidRPr="00384761" w:rsidTr="00A80DDA">
        <w:tc>
          <w:tcPr>
            <w:tcW w:w="3865" w:type="dxa"/>
          </w:tcPr>
          <w:p w:rsidR="0017021E" w:rsidRPr="00384761" w:rsidRDefault="00CE5FC5" w:rsidP="00CE5FC5">
            <w:pPr>
              <w:jc w:val="both"/>
            </w:pPr>
            <w:r w:rsidRPr="00384761">
              <w:t>2. Conformitatea</w:t>
            </w:r>
            <w:r w:rsidR="0017021E" w:rsidRPr="00384761">
              <w:t xml:space="preserve"> proiectului de act normativ cu </w:t>
            </w:r>
            <w:proofErr w:type="spellStart"/>
            <w:r w:rsidR="0017021E" w:rsidRPr="00384761">
              <w:t>legislaţia</w:t>
            </w:r>
            <w:proofErr w:type="spellEnd"/>
            <w:r w:rsidR="0017021E" w:rsidRPr="00384761">
              <w:t xml:space="preserve"> comunitară în </w:t>
            </w:r>
            <w:r w:rsidRPr="00384761">
              <w:t>cazul proiectelor ce transpun prevederilor comunitare</w:t>
            </w:r>
          </w:p>
        </w:tc>
        <w:tc>
          <w:tcPr>
            <w:tcW w:w="6390" w:type="dxa"/>
          </w:tcPr>
          <w:p w:rsidR="0017021E" w:rsidRPr="00384761" w:rsidRDefault="007F48DA" w:rsidP="007F48DA">
            <w:pPr>
              <w:pStyle w:val="Heading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Proiectul </w:t>
            </w:r>
            <w:r w:rsidR="0033730E" w:rsidRPr="00384761">
              <w:rPr>
                <w:b w:val="0"/>
                <w:sz w:val="24"/>
              </w:rPr>
              <w:t>de H</w:t>
            </w:r>
            <w:r w:rsidR="00610DCC" w:rsidRPr="00384761">
              <w:rPr>
                <w:b w:val="0"/>
                <w:sz w:val="24"/>
              </w:rPr>
              <w:t xml:space="preserve">otărâre </w:t>
            </w:r>
            <w:r w:rsidR="00610DCC" w:rsidRPr="007F48DA">
              <w:rPr>
                <w:b w:val="0"/>
                <w:sz w:val="24"/>
              </w:rPr>
              <w:t>a Guvernului</w:t>
            </w:r>
            <w:r w:rsidR="00610DCC" w:rsidRPr="00384761">
              <w:rPr>
                <w:b w:val="0"/>
                <w:sz w:val="24"/>
              </w:rPr>
              <w:t xml:space="preserve"> nu se referă la acest domeniu</w:t>
            </w:r>
          </w:p>
        </w:tc>
      </w:tr>
      <w:tr w:rsidR="0017021E" w:rsidRPr="00384761" w:rsidTr="00A80DDA">
        <w:tc>
          <w:tcPr>
            <w:tcW w:w="3865" w:type="dxa"/>
          </w:tcPr>
          <w:p w:rsidR="0017021E" w:rsidRPr="00384761" w:rsidRDefault="0017021E" w:rsidP="00651496">
            <w:pPr>
              <w:jc w:val="both"/>
            </w:pPr>
            <w:r w:rsidRPr="00384761">
              <w:t>3.</w:t>
            </w:r>
            <w:r w:rsidR="00CE5FC5" w:rsidRPr="00384761">
              <w:t xml:space="preserve"> Măsuri normative necesare aplicării directe </w:t>
            </w:r>
            <w:r w:rsidR="00B23C07" w:rsidRPr="00384761">
              <w:t>a actelor normative comunitare</w:t>
            </w:r>
          </w:p>
        </w:tc>
        <w:tc>
          <w:tcPr>
            <w:tcW w:w="6390" w:type="dxa"/>
          </w:tcPr>
          <w:p w:rsidR="0017021E" w:rsidRPr="00384761" w:rsidRDefault="007F48DA" w:rsidP="007F48DA">
            <w:pPr>
              <w:pStyle w:val="Heading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Proiectul </w:t>
            </w:r>
            <w:r w:rsidR="0033730E" w:rsidRPr="00384761">
              <w:rPr>
                <w:b w:val="0"/>
                <w:sz w:val="24"/>
              </w:rPr>
              <w:t>de H</w:t>
            </w:r>
            <w:r w:rsidR="00610DCC" w:rsidRPr="00384761">
              <w:rPr>
                <w:b w:val="0"/>
                <w:sz w:val="24"/>
              </w:rPr>
              <w:t>otărâre a Guvernului nu se referă la acest domeniu</w:t>
            </w:r>
          </w:p>
        </w:tc>
      </w:tr>
      <w:tr w:rsidR="0017021E" w:rsidRPr="00384761" w:rsidTr="00A80DDA">
        <w:tc>
          <w:tcPr>
            <w:tcW w:w="3865" w:type="dxa"/>
          </w:tcPr>
          <w:p w:rsidR="0017021E" w:rsidRPr="00384761" w:rsidRDefault="0017021E" w:rsidP="00651496">
            <w:pPr>
              <w:jc w:val="both"/>
            </w:pPr>
            <w:r w:rsidRPr="00384761">
              <w:t>4.</w:t>
            </w:r>
            <w:r w:rsidR="00CE5FC5" w:rsidRPr="00384761">
              <w:t xml:space="preserve"> Hotărâri ale </w:t>
            </w:r>
            <w:proofErr w:type="spellStart"/>
            <w:r w:rsidR="00CE5FC5" w:rsidRPr="00384761">
              <w:t>Curţii</w:t>
            </w:r>
            <w:proofErr w:type="spellEnd"/>
            <w:r w:rsidR="00CE5FC5" w:rsidRPr="00384761">
              <w:t xml:space="preserve"> de </w:t>
            </w:r>
            <w:proofErr w:type="spellStart"/>
            <w:r w:rsidR="00CE5FC5" w:rsidRPr="00384761">
              <w:t>Justiţie</w:t>
            </w:r>
            <w:proofErr w:type="spellEnd"/>
            <w:r w:rsidR="00CE5FC5" w:rsidRPr="00384761">
              <w:t xml:space="preserve"> a Uniunii Europene</w:t>
            </w:r>
          </w:p>
        </w:tc>
        <w:tc>
          <w:tcPr>
            <w:tcW w:w="6390" w:type="dxa"/>
          </w:tcPr>
          <w:p w:rsidR="0017021E" w:rsidRPr="00384761" w:rsidRDefault="0033730E" w:rsidP="007F48DA">
            <w:pPr>
              <w:pStyle w:val="Heading1"/>
              <w:rPr>
                <w:b w:val="0"/>
                <w:sz w:val="24"/>
              </w:rPr>
            </w:pPr>
            <w:r w:rsidRPr="00384761">
              <w:rPr>
                <w:b w:val="0"/>
                <w:sz w:val="24"/>
              </w:rPr>
              <w:t>Proiectul de H</w:t>
            </w:r>
            <w:r w:rsidR="00610DCC" w:rsidRPr="00384761">
              <w:rPr>
                <w:b w:val="0"/>
                <w:sz w:val="24"/>
              </w:rPr>
              <w:t>otărâre a Guvernului nu se referă la acest domeniu</w:t>
            </w:r>
          </w:p>
        </w:tc>
      </w:tr>
      <w:tr w:rsidR="0017021E" w:rsidRPr="00384761" w:rsidTr="00A80DDA">
        <w:tc>
          <w:tcPr>
            <w:tcW w:w="3865" w:type="dxa"/>
          </w:tcPr>
          <w:p w:rsidR="006954E8" w:rsidRPr="00384761" w:rsidRDefault="0017021E" w:rsidP="00651496">
            <w:pPr>
              <w:jc w:val="both"/>
            </w:pPr>
            <w:r w:rsidRPr="00384761">
              <w:lastRenderedPageBreak/>
              <w:t xml:space="preserve">5.Alte acte normative </w:t>
            </w:r>
            <w:proofErr w:type="spellStart"/>
            <w:r w:rsidRPr="00384761">
              <w:t>şi</w:t>
            </w:r>
            <w:proofErr w:type="spellEnd"/>
            <w:r w:rsidRPr="00384761">
              <w:t xml:space="preserve">/sau documente </w:t>
            </w:r>
            <w:proofErr w:type="spellStart"/>
            <w:r w:rsidRPr="00384761">
              <w:t>internaţionale</w:t>
            </w:r>
            <w:proofErr w:type="spellEnd"/>
            <w:r w:rsidRPr="00384761">
              <w:t xml:space="preserve"> din care decurg angajamente</w:t>
            </w:r>
          </w:p>
        </w:tc>
        <w:tc>
          <w:tcPr>
            <w:tcW w:w="6390" w:type="dxa"/>
          </w:tcPr>
          <w:p w:rsidR="0017021E" w:rsidRPr="00384761" w:rsidRDefault="0033730E" w:rsidP="007F48DA">
            <w:pPr>
              <w:pStyle w:val="Heading1"/>
              <w:ind w:hanging="18"/>
              <w:rPr>
                <w:b w:val="0"/>
                <w:sz w:val="24"/>
              </w:rPr>
            </w:pPr>
            <w:r w:rsidRPr="00384761">
              <w:rPr>
                <w:b w:val="0"/>
                <w:sz w:val="24"/>
              </w:rPr>
              <w:t>Proiectul de H</w:t>
            </w:r>
            <w:r w:rsidR="00610DCC" w:rsidRPr="00384761">
              <w:rPr>
                <w:b w:val="0"/>
                <w:sz w:val="24"/>
              </w:rPr>
              <w:t xml:space="preserve">otărâre </w:t>
            </w:r>
            <w:r w:rsidR="00610DCC" w:rsidRPr="00384761">
              <w:rPr>
                <w:b w:val="0"/>
                <w:bCs w:val="0"/>
                <w:sz w:val="24"/>
              </w:rPr>
              <w:t xml:space="preserve">a Guvernului </w:t>
            </w:r>
            <w:r w:rsidR="00610DCC" w:rsidRPr="00384761">
              <w:rPr>
                <w:b w:val="0"/>
                <w:sz w:val="24"/>
              </w:rPr>
              <w:t>nu se referă la acest domeniu</w:t>
            </w:r>
          </w:p>
        </w:tc>
      </w:tr>
      <w:tr w:rsidR="0017021E" w:rsidRPr="00384761" w:rsidTr="00A80DDA">
        <w:tc>
          <w:tcPr>
            <w:tcW w:w="3865" w:type="dxa"/>
          </w:tcPr>
          <w:p w:rsidR="0017021E" w:rsidRPr="00384761" w:rsidRDefault="0017021E" w:rsidP="00651496">
            <w:pPr>
              <w:jc w:val="both"/>
            </w:pPr>
            <w:r w:rsidRPr="00384761">
              <w:t xml:space="preserve">6. Alte </w:t>
            </w:r>
            <w:proofErr w:type="spellStart"/>
            <w:r w:rsidRPr="00384761">
              <w:t>informaţii</w:t>
            </w:r>
            <w:proofErr w:type="spellEnd"/>
          </w:p>
        </w:tc>
        <w:tc>
          <w:tcPr>
            <w:tcW w:w="6390" w:type="dxa"/>
          </w:tcPr>
          <w:p w:rsidR="0017021E" w:rsidRPr="00384761" w:rsidRDefault="00610DCC" w:rsidP="007F48DA">
            <w:pPr>
              <w:ind w:hanging="18"/>
              <w:jc w:val="both"/>
            </w:pPr>
            <w:r w:rsidRPr="00384761">
              <w:t>Nu au fost identificate</w:t>
            </w:r>
            <w:r w:rsidR="0095101C" w:rsidRPr="00384761">
              <w:t>.</w:t>
            </w:r>
          </w:p>
        </w:tc>
      </w:tr>
    </w:tbl>
    <w:p w:rsidR="00EA5A62" w:rsidRDefault="00EA5A62" w:rsidP="00EA5A62">
      <w:pPr>
        <w:rPr>
          <w:b/>
        </w:rPr>
      </w:pPr>
    </w:p>
    <w:p w:rsidR="00EA5A62" w:rsidRDefault="00EA5A62" w:rsidP="00EA5A62">
      <w:pPr>
        <w:rPr>
          <w:b/>
        </w:rPr>
      </w:pPr>
    </w:p>
    <w:p w:rsidR="002F1872" w:rsidRPr="00384761" w:rsidRDefault="00897D1B" w:rsidP="00EC7F48">
      <w:pPr>
        <w:jc w:val="center"/>
        <w:rPr>
          <w:b/>
        </w:rPr>
      </w:pPr>
      <w:proofErr w:type="spellStart"/>
      <w:r w:rsidRPr="00384761">
        <w:rPr>
          <w:b/>
        </w:rPr>
        <w:t>Secţ</w:t>
      </w:r>
      <w:r w:rsidR="002F1872" w:rsidRPr="00384761">
        <w:rPr>
          <w:b/>
        </w:rPr>
        <w:t>iunea</w:t>
      </w:r>
      <w:proofErr w:type="spellEnd"/>
      <w:r w:rsidR="002F1872" w:rsidRPr="00384761">
        <w:rPr>
          <w:b/>
        </w:rPr>
        <w:t xml:space="preserve"> </w:t>
      </w:r>
      <w:r w:rsidR="0017021E" w:rsidRPr="00384761">
        <w:rPr>
          <w:b/>
        </w:rPr>
        <w:t>6.</w:t>
      </w:r>
    </w:p>
    <w:p w:rsidR="003A0ACB" w:rsidRDefault="0017021E" w:rsidP="00DE7044">
      <w:pPr>
        <w:jc w:val="center"/>
        <w:rPr>
          <w:b/>
        </w:rPr>
      </w:pPr>
      <w:r w:rsidRPr="00384761">
        <w:rPr>
          <w:b/>
        </w:rPr>
        <w:t>Consultările efectuate în vederea elaborării proiectului de act normativ</w:t>
      </w:r>
    </w:p>
    <w:p w:rsidR="008B22F3" w:rsidRPr="00384761" w:rsidRDefault="008B22F3" w:rsidP="00DE7044">
      <w:pPr>
        <w:jc w:val="center"/>
        <w:rPr>
          <w:b/>
        </w:rPr>
      </w:pPr>
    </w:p>
    <w:tbl>
      <w:tblPr>
        <w:tblW w:w="10337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7"/>
        <w:gridCol w:w="6480"/>
      </w:tblGrid>
      <w:tr w:rsidR="0017021E" w:rsidRPr="00384761" w:rsidTr="00A80DDA">
        <w:trPr>
          <w:trHeight w:val="1143"/>
        </w:trPr>
        <w:tc>
          <w:tcPr>
            <w:tcW w:w="3857" w:type="dxa"/>
          </w:tcPr>
          <w:p w:rsidR="001960D2" w:rsidRPr="001E5F0D" w:rsidRDefault="0017021E" w:rsidP="00A446A9">
            <w:pPr>
              <w:jc w:val="both"/>
            </w:pPr>
            <w:r w:rsidRPr="00384761">
              <w:t xml:space="preserve">1.Informaţii privind procesul de consultare cu </w:t>
            </w:r>
            <w:proofErr w:type="spellStart"/>
            <w:r w:rsidRPr="00384761">
              <w:t>organizaţii</w:t>
            </w:r>
            <w:proofErr w:type="spellEnd"/>
            <w:r w:rsidRPr="00384761">
              <w:t xml:space="preserve"> neguvernamentale, institute de cercetare </w:t>
            </w:r>
            <w:proofErr w:type="spellStart"/>
            <w:r w:rsidRPr="00384761">
              <w:t>şi</w:t>
            </w:r>
            <w:proofErr w:type="spellEnd"/>
            <w:r w:rsidRPr="00384761">
              <w:t xml:space="preserve"> alte organisme implicate</w:t>
            </w:r>
          </w:p>
        </w:tc>
        <w:tc>
          <w:tcPr>
            <w:tcW w:w="6480" w:type="dxa"/>
          </w:tcPr>
          <w:p w:rsidR="00B954C4" w:rsidRPr="000C0017" w:rsidRDefault="00B954C4" w:rsidP="00B954C4">
            <w:pPr>
              <w:pStyle w:val="Heading1"/>
              <w:rPr>
                <w:b w:val="0"/>
                <w:sz w:val="24"/>
              </w:rPr>
            </w:pPr>
            <w:r w:rsidRPr="000C0017">
              <w:rPr>
                <w:b w:val="0"/>
                <w:sz w:val="24"/>
              </w:rPr>
              <w:t>Proiectul de act normativ</w:t>
            </w:r>
            <w:r w:rsidRPr="000C0017">
              <w:t xml:space="preserve"> </w:t>
            </w:r>
            <w:r>
              <w:rPr>
                <w:b w:val="0"/>
                <w:sz w:val="24"/>
              </w:rPr>
              <w:t>a fost afișat pe site-ul Ministerului Transporturilor și Infrastructurii.</w:t>
            </w:r>
          </w:p>
          <w:p w:rsidR="001B7E20" w:rsidRPr="00384761" w:rsidRDefault="001B7E20" w:rsidP="007F48DA">
            <w:pPr>
              <w:jc w:val="both"/>
            </w:pPr>
          </w:p>
        </w:tc>
      </w:tr>
      <w:tr w:rsidR="00494198" w:rsidRPr="00384761" w:rsidTr="00A80DDA">
        <w:trPr>
          <w:trHeight w:val="1367"/>
        </w:trPr>
        <w:tc>
          <w:tcPr>
            <w:tcW w:w="3857" w:type="dxa"/>
          </w:tcPr>
          <w:p w:rsidR="00494198" w:rsidRPr="00384761" w:rsidRDefault="00494198" w:rsidP="00D00CAB">
            <w:pPr>
              <w:jc w:val="both"/>
            </w:pPr>
            <w:r w:rsidRPr="00384761">
              <w:t xml:space="preserve">2.Fundamentarea alegerii </w:t>
            </w:r>
            <w:proofErr w:type="spellStart"/>
            <w:r w:rsidRPr="00384761">
              <w:t>organizaţiilor</w:t>
            </w:r>
            <w:proofErr w:type="spellEnd"/>
            <w:r w:rsidRPr="00384761">
              <w:t xml:space="preserve"> cu care a avut loc consultarea, precum </w:t>
            </w:r>
            <w:proofErr w:type="spellStart"/>
            <w:r w:rsidRPr="00384761">
              <w:t>şi</w:t>
            </w:r>
            <w:proofErr w:type="spellEnd"/>
            <w:r w:rsidRPr="00384761">
              <w:t xml:space="preserve"> a modului în care activitatea acestor </w:t>
            </w:r>
            <w:proofErr w:type="spellStart"/>
            <w:r w:rsidRPr="00384761">
              <w:t>organizaţii</w:t>
            </w:r>
            <w:proofErr w:type="spellEnd"/>
            <w:r w:rsidRPr="00384761">
              <w:t xml:space="preserve"> este legată de obiectul proiectului de act normati</w:t>
            </w:r>
            <w:r w:rsidR="00B23C07" w:rsidRPr="00384761">
              <w:t>v</w:t>
            </w:r>
          </w:p>
        </w:tc>
        <w:tc>
          <w:tcPr>
            <w:tcW w:w="6480" w:type="dxa"/>
          </w:tcPr>
          <w:p w:rsidR="002121C0" w:rsidRPr="00384761" w:rsidRDefault="002121C0" w:rsidP="007F48DA">
            <w:pPr>
              <w:jc w:val="both"/>
            </w:pPr>
            <w:r w:rsidRPr="00384761">
              <w:t>Proiectul de act normativ nu se referă la acest domeniu.</w:t>
            </w:r>
          </w:p>
          <w:p w:rsidR="00494198" w:rsidRPr="00384761" w:rsidRDefault="00494198" w:rsidP="001E7AA2">
            <w:pPr>
              <w:jc w:val="both"/>
            </w:pPr>
          </w:p>
        </w:tc>
      </w:tr>
      <w:tr w:rsidR="0017021E" w:rsidRPr="00384761" w:rsidTr="00A80DDA">
        <w:tc>
          <w:tcPr>
            <w:tcW w:w="3857" w:type="dxa"/>
          </w:tcPr>
          <w:p w:rsidR="001960D2" w:rsidRPr="00384761" w:rsidRDefault="0017021E" w:rsidP="00D00CAB">
            <w:pPr>
              <w:jc w:val="both"/>
            </w:pPr>
            <w:r w:rsidRPr="00384761">
              <w:t xml:space="preserve">3.Consultările organizate cu </w:t>
            </w:r>
            <w:proofErr w:type="spellStart"/>
            <w:r w:rsidRPr="00384761">
              <w:t>autorităţile</w:t>
            </w:r>
            <w:proofErr w:type="spellEnd"/>
            <w:r w:rsidRPr="00384761">
              <w:t xml:space="preserve"> </w:t>
            </w:r>
            <w:proofErr w:type="spellStart"/>
            <w:r w:rsidRPr="00384761">
              <w:t>administraţiei</w:t>
            </w:r>
            <w:proofErr w:type="spellEnd"/>
            <w:r w:rsidRPr="00384761">
              <w:t xml:space="preserve"> publice locale, în </w:t>
            </w:r>
            <w:proofErr w:type="spellStart"/>
            <w:r w:rsidRPr="00384761">
              <w:t>situaţia</w:t>
            </w:r>
            <w:proofErr w:type="spellEnd"/>
            <w:r w:rsidRPr="00384761">
              <w:t xml:space="preserve"> în care proiectul de act normativ are ca obiect </w:t>
            </w:r>
            <w:proofErr w:type="spellStart"/>
            <w:r w:rsidRPr="00384761">
              <w:t>activităţi</w:t>
            </w:r>
            <w:proofErr w:type="spellEnd"/>
            <w:r w:rsidRPr="00384761">
              <w:t xml:space="preserve"> ale acestor </w:t>
            </w:r>
            <w:proofErr w:type="spellStart"/>
            <w:r w:rsidRPr="00384761">
              <w:t>autorităţi</w:t>
            </w:r>
            <w:proofErr w:type="spellEnd"/>
            <w:r w:rsidRPr="00384761">
              <w:t xml:space="preserve">, în </w:t>
            </w:r>
            <w:proofErr w:type="spellStart"/>
            <w:r w:rsidRPr="00384761">
              <w:t>condiţiile</w:t>
            </w:r>
            <w:proofErr w:type="spellEnd"/>
            <w:r w:rsidRPr="00384761">
              <w:t xml:space="preserve"> Hotărârii Guvernului nr. 521/2005 privind procedura de consultare a structurilor asociative ale </w:t>
            </w:r>
            <w:proofErr w:type="spellStart"/>
            <w:r w:rsidRPr="00384761">
              <w:t>autorităţilor</w:t>
            </w:r>
            <w:proofErr w:type="spellEnd"/>
            <w:r w:rsidRPr="00384761">
              <w:t xml:space="preserve"> </w:t>
            </w:r>
            <w:proofErr w:type="spellStart"/>
            <w:r w:rsidRPr="00384761">
              <w:t>administraţiei</w:t>
            </w:r>
            <w:proofErr w:type="spellEnd"/>
            <w:r w:rsidRPr="00384761">
              <w:t xml:space="preserve"> publice locale la elaborarea proiectelor de acte normative</w:t>
            </w:r>
          </w:p>
        </w:tc>
        <w:tc>
          <w:tcPr>
            <w:tcW w:w="6480" w:type="dxa"/>
          </w:tcPr>
          <w:p w:rsidR="00F04C52" w:rsidRPr="00384761" w:rsidRDefault="00F04C52" w:rsidP="00F04C52">
            <w:pPr>
              <w:jc w:val="both"/>
            </w:pPr>
            <w:r w:rsidRPr="00384761">
              <w:t>Proiectul de act normativ nu se referă la acest domeniu.</w:t>
            </w:r>
          </w:p>
          <w:p w:rsidR="004E163B" w:rsidRPr="00384761" w:rsidRDefault="004E163B" w:rsidP="00AE7810">
            <w:pPr>
              <w:jc w:val="both"/>
              <w:rPr>
                <w:color w:val="FF0000"/>
              </w:rPr>
            </w:pPr>
          </w:p>
        </w:tc>
      </w:tr>
      <w:tr w:rsidR="0017021E" w:rsidRPr="00384761" w:rsidTr="00A80DDA">
        <w:tc>
          <w:tcPr>
            <w:tcW w:w="3857" w:type="dxa"/>
          </w:tcPr>
          <w:p w:rsidR="001960D2" w:rsidRPr="00384761" w:rsidRDefault="0017021E" w:rsidP="003A0ACB">
            <w:pPr>
              <w:jc w:val="both"/>
            </w:pPr>
            <w:r w:rsidRPr="00384761">
              <w:t xml:space="preserve">4.Consultările </w:t>
            </w:r>
            <w:proofErr w:type="spellStart"/>
            <w:r w:rsidRPr="00384761">
              <w:t>desfăşurate</w:t>
            </w:r>
            <w:proofErr w:type="spellEnd"/>
            <w:r w:rsidRPr="00384761">
              <w:t xml:space="preserve"> în cadrul consiliilor interministeriale, în conformitate cu prevederile H</w:t>
            </w:r>
            <w:r w:rsidR="00D455CA">
              <w:t>.</w:t>
            </w:r>
            <w:r w:rsidRPr="00384761">
              <w:t>G</w:t>
            </w:r>
            <w:r w:rsidR="00D455CA">
              <w:t>.</w:t>
            </w:r>
            <w:r w:rsidRPr="00384761">
              <w:t xml:space="preserve"> nr. 750/2005 p</w:t>
            </w:r>
            <w:r w:rsidR="003A0ACB">
              <w:t xml:space="preserve">rivind constituirea consiliilor </w:t>
            </w:r>
            <w:r w:rsidRPr="00384761">
              <w:t>interministeriale permanente</w:t>
            </w:r>
          </w:p>
        </w:tc>
        <w:tc>
          <w:tcPr>
            <w:tcW w:w="6480" w:type="dxa"/>
          </w:tcPr>
          <w:p w:rsidR="002121C0" w:rsidRPr="00384761" w:rsidRDefault="002121C0" w:rsidP="007F48DA">
            <w:pPr>
              <w:jc w:val="both"/>
            </w:pPr>
            <w:r w:rsidRPr="00384761">
              <w:t>Proiectul de act normativ nu este supus consultărilor comisiilor interministeriale</w:t>
            </w:r>
            <w:r w:rsidR="0095101C" w:rsidRPr="00384761">
              <w:t>.</w:t>
            </w:r>
          </w:p>
          <w:p w:rsidR="002121C0" w:rsidRPr="00384761" w:rsidRDefault="002121C0" w:rsidP="002121C0">
            <w:pPr>
              <w:jc w:val="both"/>
            </w:pPr>
          </w:p>
          <w:p w:rsidR="006954E8" w:rsidRPr="00384761" w:rsidRDefault="006954E8" w:rsidP="00196473">
            <w:pPr>
              <w:pStyle w:val="Normal1"/>
              <w:spacing w:line="240" w:lineRule="auto"/>
              <w:ind w:left="0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2121C0" w:rsidRPr="00384761" w:rsidTr="00A80DDA">
        <w:tc>
          <w:tcPr>
            <w:tcW w:w="3857" w:type="dxa"/>
          </w:tcPr>
          <w:p w:rsidR="002121C0" w:rsidRPr="00384761" w:rsidRDefault="002121C0" w:rsidP="00651496">
            <w:r w:rsidRPr="00384761">
              <w:t>5.Informaţii privind avizarea de către</w:t>
            </w:r>
          </w:p>
          <w:p w:rsidR="002121C0" w:rsidRPr="00384761" w:rsidRDefault="002121C0" w:rsidP="00651496">
            <w:r w:rsidRPr="00384761">
              <w:t xml:space="preserve">a)Consiliul Legislativ </w:t>
            </w:r>
          </w:p>
          <w:p w:rsidR="002121C0" w:rsidRPr="00384761" w:rsidRDefault="002121C0" w:rsidP="00651496">
            <w:r w:rsidRPr="00384761">
              <w:t xml:space="preserve">b)Consiliul Suprem de Apărare a </w:t>
            </w:r>
            <w:proofErr w:type="spellStart"/>
            <w:r w:rsidRPr="00384761">
              <w:t>Ţării</w:t>
            </w:r>
            <w:proofErr w:type="spellEnd"/>
          </w:p>
          <w:p w:rsidR="002121C0" w:rsidRPr="00384761" w:rsidRDefault="002121C0" w:rsidP="00651496">
            <w:pPr>
              <w:pStyle w:val="Footer"/>
              <w:tabs>
                <w:tab w:val="clear" w:pos="4320"/>
                <w:tab w:val="clear" w:pos="8640"/>
              </w:tabs>
              <w:rPr>
                <w:lang w:val="ro-RO" w:eastAsia="ro-RO"/>
              </w:rPr>
            </w:pPr>
            <w:r w:rsidRPr="00384761">
              <w:rPr>
                <w:lang w:val="ro-RO" w:eastAsia="ro-RO"/>
              </w:rPr>
              <w:t xml:space="preserve">c)Consiliul Economic </w:t>
            </w:r>
            <w:proofErr w:type="spellStart"/>
            <w:r w:rsidRPr="00384761">
              <w:rPr>
                <w:lang w:val="ro-RO" w:eastAsia="ro-RO"/>
              </w:rPr>
              <w:t>şi</w:t>
            </w:r>
            <w:proofErr w:type="spellEnd"/>
            <w:r w:rsidRPr="00384761">
              <w:rPr>
                <w:lang w:val="ro-RO" w:eastAsia="ro-RO"/>
              </w:rPr>
              <w:t xml:space="preserve"> Social</w:t>
            </w:r>
          </w:p>
          <w:p w:rsidR="002121C0" w:rsidRPr="00384761" w:rsidRDefault="002121C0" w:rsidP="00651496">
            <w:r w:rsidRPr="00384761">
              <w:t xml:space="preserve">d)Consiliul </w:t>
            </w:r>
            <w:proofErr w:type="spellStart"/>
            <w:r w:rsidRPr="00384761">
              <w:t>Concurenţei</w:t>
            </w:r>
            <w:proofErr w:type="spellEnd"/>
          </w:p>
          <w:p w:rsidR="002121C0" w:rsidRPr="00384761" w:rsidRDefault="002121C0" w:rsidP="001960D2">
            <w:r w:rsidRPr="00384761">
              <w:t>e)Curtea de Conturi</w:t>
            </w:r>
          </w:p>
        </w:tc>
        <w:tc>
          <w:tcPr>
            <w:tcW w:w="6480" w:type="dxa"/>
          </w:tcPr>
          <w:p w:rsidR="002121C0" w:rsidRPr="00384761" w:rsidRDefault="002121C0" w:rsidP="007F48DA">
            <w:pPr>
              <w:jc w:val="both"/>
            </w:pPr>
            <w:r w:rsidRPr="00384761">
              <w:t>Proiectul de act normativ nu necesită aceste avize.</w:t>
            </w:r>
          </w:p>
        </w:tc>
      </w:tr>
      <w:tr w:rsidR="002121C0" w:rsidRPr="00384761" w:rsidTr="00A80DDA">
        <w:tc>
          <w:tcPr>
            <w:tcW w:w="3857" w:type="dxa"/>
          </w:tcPr>
          <w:p w:rsidR="002121C0" w:rsidRPr="00384761" w:rsidRDefault="002121C0" w:rsidP="00651496">
            <w:r w:rsidRPr="00384761">
              <w:t xml:space="preserve">6. Alte </w:t>
            </w:r>
            <w:proofErr w:type="spellStart"/>
            <w:r w:rsidRPr="00384761">
              <w:t>informaţii</w:t>
            </w:r>
            <w:proofErr w:type="spellEnd"/>
          </w:p>
        </w:tc>
        <w:tc>
          <w:tcPr>
            <w:tcW w:w="6480" w:type="dxa"/>
          </w:tcPr>
          <w:p w:rsidR="002121C0" w:rsidRPr="00384761" w:rsidRDefault="002121C0" w:rsidP="007F48DA">
            <w:pPr>
              <w:ind w:hanging="18"/>
            </w:pPr>
            <w:r w:rsidRPr="00384761">
              <w:t>Nu au fost identificate</w:t>
            </w:r>
            <w:r w:rsidR="0095101C" w:rsidRPr="00384761">
              <w:t>.</w:t>
            </w:r>
          </w:p>
        </w:tc>
      </w:tr>
    </w:tbl>
    <w:p w:rsidR="00EA5A62" w:rsidRDefault="00EA5A62" w:rsidP="00A446A9">
      <w:pPr>
        <w:rPr>
          <w:b/>
        </w:rPr>
      </w:pPr>
    </w:p>
    <w:p w:rsidR="002F1872" w:rsidRPr="00384761" w:rsidRDefault="0078292D" w:rsidP="00EC7F48">
      <w:pPr>
        <w:jc w:val="center"/>
        <w:rPr>
          <w:b/>
        </w:rPr>
      </w:pPr>
      <w:proofErr w:type="spellStart"/>
      <w:r w:rsidRPr="00384761">
        <w:rPr>
          <w:b/>
        </w:rPr>
        <w:t>Secţ</w:t>
      </w:r>
      <w:r w:rsidR="002F1872" w:rsidRPr="00384761">
        <w:rPr>
          <w:b/>
        </w:rPr>
        <w:t>iunea</w:t>
      </w:r>
      <w:proofErr w:type="spellEnd"/>
      <w:r w:rsidR="002F1872" w:rsidRPr="00384761">
        <w:rPr>
          <w:b/>
        </w:rPr>
        <w:t xml:space="preserve"> </w:t>
      </w:r>
      <w:r w:rsidR="0017021E" w:rsidRPr="00384761">
        <w:rPr>
          <w:b/>
        </w:rPr>
        <w:t>7.</w:t>
      </w:r>
    </w:p>
    <w:p w:rsidR="005638AF" w:rsidRDefault="0017021E" w:rsidP="00DE7044">
      <w:pPr>
        <w:jc w:val="center"/>
        <w:rPr>
          <w:b/>
        </w:rPr>
      </w:pPr>
      <w:proofErr w:type="spellStart"/>
      <w:r w:rsidRPr="00384761">
        <w:rPr>
          <w:b/>
        </w:rPr>
        <w:t>Activităţi</w:t>
      </w:r>
      <w:proofErr w:type="spellEnd"/>
      <w:r w:rsidRPr="00384761">
        <w:rPr>
          <w:b/>
        </w:rPr>
        <w:t xml:space="preserve"> de informare publică privind elaborarea </w:t>
      </w:r>
      <w:proofErr w:type="spellStart"/>
      <w:r w:rsidRPr="00384761">
        <w:rPr>
          <w:b/>
        </w:rPr>
        <w:t>şi</w:t>
      </w:r>
      <w:proofErr w:type="spellEnd"/>
      <w:r w:rsidRPr="00384761">
        <w:rPr>
          <w:b/>
        </w:rPr>
        <w:t xml:space="preserve"> implementarea proiectului de act normativ</w:t>
      </w:r>
    </w:p>
    <w:p w:rsidR="008B22F3" w:rsidRPr="00384761" w:rsidRDefault="008B22F3" w:rsidP="00DE7044">
      <w:pPr>
        <w:jc w:val="center"/>
        <w:rPr>
          <w:b/>
        </w:rPr>
      </w:pPr>
    </w:p>
    <w:tbl>
      <w:tblPr>
        <w:tblW w:w="10337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7"/>
        <w:gridCol w:w="6660"/>
      </w:tblGrid>
      <w:tr w:rsidR="001E7AA2" w:rsidRPr="00384761" w:rsidTr="00A80DDA">
        <w:tc>
          <w:tcPr>
            <w:tcW w:w="3677" w:type="dxa"/>
          </w:tcPr>
          <w:p w:rsidR="001E7AA2" w:rsidRPr="00384761" w:rsidRDefault="001E7AA2" w:rsidP="00E93749">
            <w:pPr>
              <w:jc w:val="both"/>
            </w:pPr>
            <w:r w:rsidRPr="00384761">
              <w:t xml:space="preserve">1.Informarea </w:t>
            </w:r>
            <w:proofErr w:type="spellStart"/>
            <w:r w:rsidRPr="00384761">
              <w:t>societăţii</w:t>
            </w:r>
            <w:proofErr w:type="spellEnd"/>
            <w:r w:rsidRPr="00384761">
              <w:t xml:space="preserve"> civile </w:t>
            </w:r>
          </w:p>
          <w:p w:rsidR="00B23C07" w:rsidRPr="00384761" w:rsidRDefault="001E7AA2" w:rsidP="00E93749">
            <w:pPr>
              <w:jc w:val="both"/>
            </w:pPr>
            <w:r w:rsidRPr="00384761">
              <w:t>cu privire la necesitatea elaborării proiectului de act normativ</w:t>
            </w:r>
          </w:p>
        </w:tc>
        <w:tc>
          <w:tcPr>
            <w:tcW w:w="6660" w:type="dxa"/>
          </w:tcPr>
          <w:p w:rsidR="001E7AA2" w:rsidRPr="00384761" w:rsidRDefault="00C44B4F" w:rsidP="007F48DA">
            <w:pPr>
              <w:pStyle w:val="Heading1"/>
              <w:rPr>
                <w:b w:val="0"/>
                <w:sz w:val="24"/>
              </w:rPr>
            </w:pPr>
            <w:r w:rsidRPr="00384761">
              <w:rPr>
                <w:b w:val="0"/>
                <w:sz w:val="24"/>
              </w:rPr>
              <w:t xml:space="preserve">Proiectul prezentului act normativ a îndeplinit procedura prevăzută de </w:t>
            </w:r>
            <w:proofErr w:type="spellStart"/>
            <w:r w:rsidRPr="00384761">
              <w:rPr>
                <w:b w:val="0"/>
                <w:sz w:val="24"/>
              </w:rPr>
              <w:t>dispoziţiile</w:t>
            </w:r>
            <w:proofErr w:type="spellEnd"/>
            <w:r w:rsidRPr="00384761">
              <w:rPr>
                <w:b w:val="0"/>
                <w:sz w:val="24"/>
              </w:rPr>
              <w:t xml:space="preserve"> Legii nr. 52/2003 privind </w:t>
            </w:r>
            <w:proofErr w:type="spellStart"/>
            <w:r w:rsidRPr="00384761">
              <w:rPr>
                <w:b w:val="0"/>
                <w:sz w:val="24"/>
              </w:rPr>
              <w:t>transparenţa</w:t>
            </w:r>
            <w:proofErr w:type="spellEnd"/>
            <w:r w:rsidRPr="00384761">
              <w:rPr>
                <w:b w:val="0"/>
                <w:sz w:val="24"/>
              </w:rPr>
              <w:t xml:space="preserve"> decizională în </w:t>
            </w:r>
            <w:proofErr w:type="spellStart"/>
            <w:r w:rsidRPr="00384761">
              <w:rPr>
                <w:b w:val="0"/>
                <w:sz w:val="24"/>
              </w:rPr>
              <w:t>administraţia</w:t>
            </w:r>
            <w:proofErr w:type="spellEnd"/>
            <w:r w:rsidRPr="00384761">
              <w:rPr>
                <w:b w:val="0"/>
                <w:sz w:val="24"/>
              </w:rPr>
              <w:t xml:space="preserve"> publică,</w:t>
            </w:r>
            <w:r w:rsidR="0095101C" w:rsidRPr="00384761">
              <w:rPr>
                <w:b w:val="0"/>
                <w:sz w:val="24"/>
              </w:rPr>
              <w:t xml:space="preserve"> republicată</w:t>
            </w:r>
            <w:r w:rsidRPr="00384761">
              <w:rPr>
                <w:b w:val="0"/>
                <w:sz w:val="24"/>
              </w:rPr>
              <w:t>.</w:t>
            </w:r>
          </w:p>
        </w:tc>
      </w:tr>
      <w:tr w:rsidR="001E7AA2" w:rsidRPr="00384761" w:rsidTr="00A80DDA">
        <w:tc>
          <w:tcPr>
            <w:tcW w:w="3677" w:type="dxa"/>
          </w:tcPr>
          <w:p w:rsidR="001E7AA2" w:rsidRPr="00384761" w:rsidRDefault="00B23C07" w:rsidP="00E93749">
            <w:pPr>
              <w:jc w:val="both"/>
            </w:pPr>
            <w:r w:rsidRPr="00384761">
              <w:t xml:space="preserve">2. </w:t>
            </w:r>
            <w:r w:rsidR="001E7AA2" w:rsidRPr="00384761">
              <w:t xml:space="preserve">Informarea </w:t>
            </w:r>
            <w:proofErr w:type="spellStart"/>
            <w:r w:rsidR="001E7AA2" w:rsidRPr="00384761">
              <w:t>societăţii</w:t>
            </w:r>
            <w:proofErr w:type="spellEnd"/>
            <w:r w:rsidR="001E7AA2" w:rsidRPr="00384761">
              <w:t xml:space="preserve"> civile cu privire la eventualul impact asupra mediului în urma implementării proiectului de act normativ, precum </w:t>
            </w:r>
            <w:proofErr w:type="spellStart"/>
            <w:r w:rsidR="001E7AA2" w:rsidRPr="00384761">
              <w:lastRenderedPageBreak/>
              <w:t>şi</w:t>
            </w:r>
            <w:proofErr w:type="spellEnd"/>
            <w:r w:rsidR="001E7AA2" w:rsidRPr="00384761">
              <w:t xml:space="preserve"> efectele asupra </w:t>
            </w:r>
            <w:proofErr w:type="spellStart"/>
            <w:r w:rsidR="001E7AA2" w:rsidRPr="00384761">
              <w:t>sănătăţii</w:t>
            </w:r>
            <w:proofErr w:type="spellEnd"/>
            <w:r w:rsidR="001E7AA2" w:rsidRPr="00384761">
              <w:t xml:space="preserve"> </w:t>
            </w:r>
            <w:proofErr w:type="spellStart"/>
            <w:r w:rsidR="001E7AA2" w:rsidRPr="00384761">
              <w:t>şi</w:t>
            </w:r>
            <w:proofErr w:type="spellEnd"/>
            <w:r w:rsidR="001E7AA2" w:rsidRPr="00384761">
              <w:t xml:space="preserve"> </w:t>
            </w:r>
            <w:proofErr w:type="spellStart"/>
            <w:r w:rsidR="001E7AA2" w:rsidRPr="00384761">
              <w:t>securităţii</w:t>
            </w:r>
            <w:proofErr w:type="spellEnd"/>
            <w:r w:rsidR="001E7AA2" w:rsidRPr="00384761">
              <w:t xml:space="preserve"> </w:t>
            </w:r>
            <w:proofErr w:type="spellStart"/>
            <w:r w:rsidR="001E7AA2" w:rsidRPr="00384761">
              <w:t>cetăţenilor</w:t>
            </w:r>
            <w:proofErr w:type="spellEnd"/>
            <w:r w:rsidR="001E7AA2" w:rsidRPr="00384761">
              <w:t xml:space="preserve"> sau </w:t>
            </w:r>
            <w:proofErr w:type="spellStart"/>
            <w:r w:rsidR="001E7AA2" w:rsidRPr="00384761">
              <w:t>diversităţii</w:t>
            </w:r>
            <w:proofErr w:type="spellEnd"/>
            <w:r w:rsidR="001E7AA2" w:rsidRPr="00384761">
              <w:t xml:space="preserve"> biologice</w:t>
            </w:r>
          </w:p>
        </w:tc>
        <w:tc>
          <w:tcPr>
            <w:tcW w:w="6660" w:type="dxa"/>
          </w:tcPr>
          <w:p w:rsidR="00B23C07" w:rsidRPr="00384761" w:rsidRDefault="006B392E" w:rsidP="008C589F">
            <w:pPr>
              <w:jc w:val="both"/>
            </w:pPr>
            <w:r w:rsidRPr="00384761">
              <w:lastRenderedPageBreak/>
              <w:t xml:space="preserve">Proiectul </w:t>
            </w:r>
            <w:r w:rsidR="00F873DC" w:rsidRPr="00384761">
              <w:t xml:space="preserve">de act normativ nu produce nici </w:t>
            </w:r>
            <w:r w:rsidRPr="00384761">
              <w:t>un impact asupra acestui domeniu</w:t>
            </w:r>
            <w:r w:rsidR="0095101C" w:rsidRPr="00384761">
              <w:t>.</w:t>
            </w:r>
          </w:p>
        </w:tc>
      </w:tr>
      <w:tr w:rsidR="001E7AA2" w:rsidRPr="00384761" w:rsidTr="00A80DDA">
        <w:tc>
          <w:tcPr>
            <w:tcW w:w="3677" w:type="dxa"/>
          </w:tcPr>
          <w:p w:rsidR="001E7AA2" w:rsidRPr="00384761" w:rsidRDefault="001E7AA2" w:rsidP="00651496">
            <w:r w:rsidRPr="00384761">
              <w:t xml:space="preserve">3. Alte </w:t>
            </w:r>
            <w:proofErr w:type="spellStart"/>
            <w:r w:rsidRPr="00384761">
              <w:t>informaţii</w:t>
            </w:r>
            <w:proofErr w:type="spellEnd"/>
          </w:p>
        </w:tc>
        <w:tc>
          <w:tcPr>
            <w:tcW w:w="6660" w:type="dxa"/>
          </w:tcPr>
          <w:p w:rsidR="001E7AA2" w:rsidRPr="00384761" w:rsidRDefault="00E021CB" w:rsidP="007F48DA">
            <w:pPr>
              <w:ind w:hanging="18"/>
            </w:pPr>
            <w:r w:rsidRPr="00384761">
              <w:t>Nu au fost identificate</w:t>
            </w:r>
            <w:r w:rsidR="0095101C" w:rsidRPr="00384761">
              <w:t>.</w:t>
            </w:r>
          </w:p>
        </w:tc>
      </w:tr>
    </w:tbl>
    <w:p w:rsidR="00801ACF" w:rsidRDefault="00801ACF" w:rsidP="00EA5A62">
      <w:pPr>
        <w:rPr>
          <w:b/>
        </w:rPr>
      </w:pPr>
    </w:p>
    <w:p w:rsidR="00EA5A62" w:rsidRDefault="00EA5A62" w:rsidP="00EA5A62">
      <w:pPr>
        <w:rPr>
          <w:b/>
        </w:rPr>
      </w:pPr>
    </w:p>
    <w:p w:rsidR="002F1872" w:rsidRPr="00384761" w:rsidRDefault="0078292D" w:rsidP="00EC7F48">
      <w:pPr>
        <w:jc w:val="center"/>
        <w:rPr>
          <w:b/>
        </w:rPr>
      </w:pPr>
      <w:proofErr w:type="spellStart"/>
      <w:r w:rsidRPr="00384761">
        <w:rPr>
          <w:b/>
        </w:rPr>
        <w:t>Secţ</w:t>
      </w:r>
      <w:r w:rsidR="002F1872" w:rsidRPr="00384761">
        <w:rPr>
          <w:b/>
        </w:rPr>
        <w:t>iunea</w:t>
      </w:r>
      <w:proofErr w:type="spellEnd"/>
      <w:r w:rsidR="002F1872" w:rsidRPr="00384761">
        <w:rPr>
          <w:b/>
        </w:rPr>
        <w:t xml:space="preserve"> </w:t>
      </w:r>
      <w:r w:rsidR="0017021E" w:rsidRPr="00384761">
        <w:rPr>
          <w:b/>
        </w:rPr>
        <w:t>8.</w:t>
      </w:r>
    </w:p>
    <w:p w:rsidR="00983C8A" w:rsidRDefault="0017021E" w:rsidP="001E5F0D">
      <w:pPr>
        <w:jc w:val="center"/>
        <w:rPr>
          <w:b/>
        </w:rPr>
      </w:pPr>
      <w:r w:rsidRPr="00384761">
        <w:rPr>
          <w:b/>
        </w:rPr>
        <w:t>Măsuri de implementare</w:t>
      </w:r>
    </w:p>
    <w:p w:rsidR="00B00C9D" w:rsidRPr="001E5F0D" w:rsidRDefault="00B00C9D" w:rsidP="001E5F0D">
      <w:pPr>
        <w:jc w:val="center"/>
        <w:rPr>
          <w:b/>
        </w:rPr>
      </w:pPr>
    </w:p>
    <w:tbl>
      <w:tblPr>
        <w:tblW w:w="10337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7"/>
        <w:gridCol w:w="6660"/>
      </w:tblGrid>
      <w:tr w:rsidR="0017021E" w:rsidRPr="00384761" w:rsidTr="00EA5A62">
        <w:trPr>
          <w:trHeight w:val="1699"/>
        </w:trPr>
        <w:tc>
          <w:tcPr>
            <w:tcW w:w="3677" w:type="dxa"/>
          </w:tcPr>
          <w:p w:rsidR="001960D2" w:rsidRPr="00384761" w:rsidRDefault="0017021E" w:rsidP="00AA750F">
            <w:pPr>
              <w:jc w:val="both"/>
            </w:pPr>
            <w:r w:rsidRPr="00384761">
              <w:t xml:space="preserve">1. Măsurile de punere în aplicare a proiectului de act normativ de către </w:t>
            </w:r>
            <w:proofErr w:type="spellStart"/>
            <w:r w:rsidRPr="00384761">
              <w:t>autorităţile</w:t>
            </w:r>
            <w:proofErr w:type="spellEnd"/>
            <w:r w:rsidRPr="00384761">
              <w:t xml:space="preserve"> </w:t>
            </w:r>
            <w:proofErr w:type="spellStart"/>
            <w:r w:rsidRPr="00384761">
              <w:t>administraţiei</w:t>
            </w:r>
            <w:proofErr w:type="spellEnd"/>
            <w:r w:rsidRPr="00384761">
              <w:t xml:space="preserve"> publice centrale </w:t>
            </w:r>
            <w:proofErr w:type="spellStart"/>
            <w:r w:rsidRPr="00384761">
              <w:t>şi</w:t>
            </w:r>
            <w:proofErr w:type="spellEnd"/>
            <w:r w:rsidRPr="00384761">
              <w:t xml:space="preserve">/sau locale – </w:t>
            </w:r>
            <w:proofErr w:type="spellStart"/>
            <w:r w:rsidRPr="00384761">
              <w:t>înfiinţarea</w:t>
            </w:r>
            <w:proofErr w:type="spellEnd"/>
            <w:r w:rsidRPr="00384761">
              <w:t xml:space="preserve"> unor noi organisme sau extinderea </w:t>
            </w:r>
            <w:proofErr w:type="spellStart"/>
            <w:r w:rsidRPr="00384761">
              <w:t>competenţelor</w:t>
            </w:r>
            <w:proofErr w:type="spellEnd"/>
            <w:r w:rsidRPr="00384761">
              <w:t xml:space="preserve"> </w:t>
            </w:r>
            <w:proofErr w:type="spellStart"/>
            <w:r w:rsidRPr="00384761">
              <w:t>instituţiilor</w:t>
            </w:r>
            <w:proofErr w:type="spellEnd"/>
            <w:r w:rsidRPr="00384761">
              <w:t xml:space="preserve"> existente</w:t>
            </w:r>
          </w:p>
        </w:tc>
        <w:tc>
          <w:tcPr>
            <w:tcW w:w="6660" w:type="dxa"/>
          </w:tcPr>
          <w:p w:rsidR="00B23C07" w:rsidRPr="00384761" w:rsidRDefault="00D259B4" w:rsidP="00C96EEC">
            <w:pPr>
              <w:ind w:firstLine="432"/>
              <w:jc w:val="both"/>
            </w:pPr>
            <w:r>
              <w:rPr>
                <w:color w:val="000000"/>
                <w:szCs w:val="28"/>
              </w:rPr>
              <w:t xml:space="preserve">Predarea – preluarea </w:t>
            </w:r>
            <w:r w:rsidR="00C96EEC" w:rsidRPr="00AA0B70">
              <w:t>bunuri</w:t>
            </w:r>
            <w:r w:rsidR="00B954C4">
              <w:t>lor</w:t>
            </w:r>
            <w:r w:rsidR="00C96EEC" w:rsidRPr="00AA0B70">
              <w:t xml:space="preserve"> imobile, </w:t>
            </w:r>
            <w:r w:rsidR="008C589F" w:rsidRPr="00FF02AE">
              <w:t>reprezentând teren și construcții</w:t>
            </w:r>
            <w:r w:rsidR="00CB40C2">
              <w:rPr>
                <w:color w:val="000000"/>
                <w:szCs w:val="28"/>
              </w:rPr>
              <w:t>,</w:t>
            </w:r>
            <w:r w:rsidR="00E603EF" w:rsidRPr="009C6D77">
              <w:rPr>
                <w:color w:val="000000"/>
                <w:szCs w:val="28"/>
              </w:rPr>
              <w:t xml:space="preserve"> care fac obiectul prezentului proiect de act normativ se face pe bază de protocol încheiat între </w:t>
            </w:r>
            <w:proofErr w:type="spellStart"/>
            <w:r w:rsidR="00E603EF" w:rsidRPr="009C6D77">
              <w:rPr>
                <w:color w:val="000000"/>
                <w:szCs w:val="28"/>
              </w:rPr>
              <w:t>părţile</w:t>
            </w:r>
            <w:proofErr w:type="spellEnd"/>
            <w:r w:rsidR="00E603EF" w:rsidRPr="009C6D77">
              <w:rPr>
                <w:color w:val="000000"/>
                <w:szCs w:val="28"/>
              </w:rPr>
              <w:t xml:space="preserve"> interesate, în termen de 30 de zile de la data intrării în vigoare a prezentei hotărâri</w:t>
            </w:r>
          </w:p>
        </w:tc>
      </w:tr>
      <w:tr w:rsidR="0017021E" w:rsidRPr="00384761" w:rsidTr="00EA5A62">
        <w:trPr>
          <w:trHeight w:val="349"/>
        </w:trPr>
        <w:tc>
          <w:tcPr>
            <w:tcW w:w="3677" w:type="dxa"/>
          </w:tcPr>
          <w:p w:rsidR="001960D2" w:rsidRPr="00384761" w:rsidRDefault="0017021E" w:rsidP="00651496">
            <w:r w:rsidRPr="00384761">
              <w:t xml:space="preserve">2. Alte </w:t>
            </w:r>
            <w:proofErr w:type="spellStart"/>
            <w:r w:rsidRPr="00384761">
              <w:t>informaţii</w:t>
            </w:r>
            <w:proofErr w:type="spellEnd"/>
          </w:p>
        </w:tc>
        <w:tc>
          <w:tcPr>
            <w:tcW w:w="6660" w:type="dxa"/>
          </w:tcPr>
          <w:p w:rsidR="0017021E" w:rsidRPr="00384761" w:rsidRDefault="00276455" w:rsidP="007F48DA">
            <w:pPr>
              <w:rPr>
                <w:b/>
              </w:rPr>
            </w:pPr>
            <w:r w:rsidRPr="00384761">
              <w:t>Nu au fost identificate</w:t>
            </w:r>
            <w:r w:rsidR="0095101C" w:rsidRPr="00384761">
              <w:t>.</w:t>
            </w:r>
          </w:p>
        </w:tc>
      </w:tr>
    </w:tbl>
    <w:p w:rsidR="008B22F3" w:rsidRDefault="008B22F3" w:rsidP="00A446A9">
      <w:pPr>
        <w:tabs>
          <w:tab w:val="left" w:pos="1005"/>
        </w:tabs>
        <w:jc w:val="both"/>
      </w:pPr>
    </w:p>
    <w:p w:rsidR="0062657C" w:rsidRDefault="0062657C" w:rsidP="00A446A9">
      <w:pPr>
        <w:tabs>
          <w:tab w:val="left" w:pos="1005"/>
        </w:tabs>
        <w:jc w:val="both"/>
      </w:pPr>
    </w:p>
    <w:p w:rsidR="001972EB" w:rsidRDefault="001972EB" w:rsidP="00A446A9">
      <w:pPr>
        <w:tabs>
          <w:tab w:val="left" w:pos="1005"/>
        </w:tabs>
        <w:jc w:val="both"/>
      </w:pPr>
    </w:p>
    <w:p w:rsidR="005F3A13" w:rsidRDefault="005F3A13" w:rsidP="00A446A9">
      <w:pPr>
        <w:tabs>
          <w:tab w:val="left" w:pos="1005"/>
        </w:tabs>
        <w:jc w:val="both"/>
      </w:pPr>
    </w:p>
    <w:p w:rsidR="005F3A13" w:rsidRDefault="005F3A13" w:rsidP="00A446A9">
      <w:pPr>
        <w:tabs>
          <w:tab w:val="left" w:pos="1005"/>
        </w:tabs>
        <w:jc w:val="both"/>
      </w:pPr>
    </w:p>
    <w:p w:rsidR="005F3A13" w:rsidRDefault="005F3A13" w:rsidP="00A446A9">
      <w:pPr>
        <w:tabs>
          <w:tab w:val="left" w:pos="1005"/>
        </w:tabs>
        <w:jc w:val="both"/>
      </w:pPr>
    </w:p>
    <w:p w:rsidR="005F3A13" w:rsidRDefault="005F3A13" w:rsidP="00A446A9">
      <w:pPr>
        <w:tabs>
          <w:tab w:val="left" w:pos="1005"/>
        </w:tabs>
        <w:jc w:val="both"/>
      </w:pPr>
    </w:p>
    <w:p w:rsidR="005F3A13" w:rsidRDefault="005F3A13" w:rsidP="00A446A9">
      <w:pPr>
        <w:tabs>
          <w:tab w:val="left" w:pos="1005"/>
        </w:tabs>
        <w:jc w:val="both"/>
      </w:pPr>
    </w:p>
    <w:p w:rsidR="005F3A13" w:rsidRDefault="005F3A13" w:rsidP="00A446A9">
      <w:pPr>
        <w:tabs>
          <w:tab w:val="left" w:pos="1005"/>
        </w:tabs>
        <w:jc w:val="both"/>
      </w:pPr>
    </w:p>
    <w:p w:rsidR="005F3A13" w:rsidRDefault="005F3A13" w:rsidP="00A446A9">
      <w:pPr>
        <w:tabs>
          <w:tab w:val="left" w:pos="1005"/>
        </w:tabs>
        <w:jc w:val="both"/>
      </w:pPr>
    </w:p>
    <w:p w:rsidR="005F3A13" w:rsidRDefault="005F3A13" w:rsidP="00A446A9">
      <w:pPr>
        <w:tabs>
          <w:tab w:val="left" w:pos="1005"/>
        </w:tabs>
        <w:jc w:val="both"/>
      </w:pPr>
    </w:p>
    <w:p w:rsidR="005F3A13" w:rsidRDefault="005F3A13" w:rsidP="00A446A9">
      <w:pPr>
        <w:tabs>
          <w:tab w:val="left" w:pos="1005"/>
        </w:tabs>
        <w:jc w:val="both"/>
      </w:pPr>
    </w:p>
    <w:p w:rsidR="005F3A13" w:rsidRDefault="005F3A13" w:rsidP="00A446A9">
      <w:pPr>
        <w:tabs>
          <w:tab w:val="left" w:pos="1005"/>
        </w:tabs>
        <w:jc w:val="both"/>
      </w:pPr>
    </w:p>
    <w:p w:rsidR="005F3A13" w:rsidRDefault="005F3A13" w:rsidP="00A446A9">
      <w:pPr>
        <w:tabs>
          <w:tab w:val="left" w:pos="1005"/>
        </w:tabs>
        <w:jc w:val="both"/>
      </w:pPr>
    </w:p>
    <w:p w:rsidR="005F3A13" w:rsidRDefault="005F3A13" w:rsidP="00A446A9">
      <w:pPr>
        <w:tabs>
          <w:tab w:val="left" w:pos="1005"/>
        </w:tabs>
        <w:jc w:val="both"/>
      </w:pPr>
    </w:p>
    <w:p w:rsidR="005F3A13" w:rsidRDefault="005F3A13" w:rsidP="00A446A9">
      <w:pPr>
        <w:tabs>
          <w:tab w:val="left" w:pos="1005"/>
        </w:tabs>
        <w:jc w:val="both"/>
      </w:pPr>
    </w:p>
    <w:p w:rsidR="005F3A13" w:rsidRDefault="005F3A13" w:rsidP="00A446A9">
      <w:pPr>
        <w:tabs>
          <w:tab w:val="left" w:pos="1005"/>
        </w:tabs>
        <w:jc w:val="both"/>
      </w:pPr>
    </w:p>
    <w:p w:rsidR="005F3A13" w:rsidRDefault="005F3A13" w:rsidP="00A446A9">
      <w:pPr>
        <w:tabs>
          <w:tab w:val="left" w:pos="1005"/>
        </w:tabs>
        <w:jc w:val="both"/>
      </w:pPr>
    </w:p>
    <w:p w:rsidR="005F3A13" w:rsidRDefault="005F3A13" w:rsidP="00A446A9">
      <w:pPr>
        <w:tabs>
          <w:tab w:val="left" w:pos="1005"/>
        </w:tabs>
        <w:jc w:val="both"/>
      </w:pPr>
    </w:p>
    <w:p w:rsidR="005F3A13" w:rsidRDefault="005F3A13" w:rsidP="00A446A9">
      <w:pPr>
        <w:tabs>
          <w:tab w:val="left" w:pos="1005"/>
        </w:tabs>
        <w:jc w:val="both"/>
      </w:pPr>
    </w:p>
    <w:p w:rsidR="005F3A13" w:rsidRDefault="005F3A13" w:rsidP="00A446A9">
      <w:pPr>
        <w:tabs>
          <w:tab w:val="left" w:pos="1005"/>
        </w:tabs>
        <w:jc w:val="both"/>
      </w:pPr>
    </w:p>
    <w:p w:rsidR="005F3A13" w:rsidRDefault="005F3A13" w:rsidP="00A446A9">
      <w:pPr>
        <w:tabs>
          <w:tab w:val="left" w:pos="1005"/>
        </w:tabs>
        <w:jc w:val="both"/>
      </w:pPr>
    </w:p>
    <w:p w:rsidR="005F3A13" w:rsidRDefault="005F3A13" w:rsidP="00A446A9">
      <w:pPr>
        <w:tabs>
          <w:tab w:val="left" w:pos="1005"/>
        </w:tabs>
        <w:jc w:val="both"/>
      </w:pPr>
    </w:p>
    <w:p w:rsidR="005F3A13" w:rsidRDefault="005F3A13" w:rsidP="00A446A9">
      <w:pPr>
        <w:tabs>
          <w:tab w:val="left" w:pos="1005"/>
        </w:tabs>
        <w:jc w:val="both"/>
      </w:pPr>
    </w:p>
    <w:p w:rsidR="005F3A13" w:rsidRDefault="005F3A13" w:rsidP="00A446A9">
      <w:pPr>
        <w:tabs>
          <w:tab w:val="left" w:pos="1005"/>
        </w:tabs>
        <w:jc w:val="both"/>
      </w:pPr>
    </w:p>
    <w:p w:rsidR="005F3A13" w:rsidRDefault="005F3A13" w:rsidP="00A446A9">
      <w:pPr>
        <w:tabs>
          <w:tab w:val="left" w:pos="1005"/>
        </w:tabs>
        <w:jc w:val="both"/>
      </w:pPr>
    </w:p>
    <w:p w:rsidR="005F3A13" w:rsidRDefault="005F3A13" w:rsidP="00A446A9">
      <w:pPr>
        <w:tabs>
          <w:tab w:val="left" w:pos="1005"/>
        </w:tabs>
        <w:jc w:val="both"/>
      </w:pPr>
    </w:p>
    <w:p w:rsidR="005F3A13" w:rsidRDefault="005F3A13" w:rsidP="00A446A9">
      <w:pPr>
        <w:tabs>
          <w:tab w:val="left" w:pos="1005"/>
        </w:tabs>
        <w:jc w:val="both"/>
      </w:pPr>
    </w:p>
    <w:p w:rsidR="005F3A13" w:rsidRDefault="005F3A13" w:rsidP="00A446A9">
      <w:pPr>
        <w:tabs>
          <w:tab w:val="left" w:pos="1005"/>
        </w:tabs>
        <w:jc w:val="both"/>
      </w:pPr>
    </w:p>
    <w:p w:rsidR="005F3A13" w:rsidRDefault="005F3A13" w:rsidP="00A446A9">
      <w:pPr>
        <w:tabs>
          <w:tab w:val="left" w:pos="1005"/>
        </w:tabs>
        <w:jc w:val="both"/>
      </w:pPr>
    </w:p>
    <w:p w:rsidR="001972EB" w:rsidRDefault="001972EB" w:rsidP="00A446A9">
      <w:pPr>
        <w:tabs>
          <w:tab w:val="left" w:pos="1005"/>
        </w:tabs>
        <w:jc w:val="both"/>
      </w:pPr>
    </w:p>
    <w:p w:rsidR="001972EB" w:rsidRDefault="001972EB" w:rsidP="00A446A9">
      <w:pPr>
        <w:tabs>
          <w:tab w:val="left" w:pos="1005"/>
        </w:tabs>
        <w:jc w:val="both"/>
      </w:pPr>
    </w:p>
    <w:p w:rsidR="001972EB" w:rsidRDefault="001972EB" w:rsidP="00A446A9">
      <w:pPr>
        <w:tabs>
          <w:tab w:val="left" w:pos="1005"/>
        </w:tabs>
        <w:jc w:val="both"/>
      </w:pPr>
    </w:p>
    <w:p w:rsidR="001972EB" w:rsidRDefault="001972EB" w:rsidP="00A446A9">
      <w:pPr>
        <w:tabs>
          <w:tab w:val="left" w:pos="1005"/>
        </w:tabs>
        <w:jc w:val="both"/>
      </w:pPr>
    </w:p>
    <w:p w:rsidR="001972EB" w:rsidRDefault="001972EB" w:rsidP="00A446A9">
      <w:pPr>
        <w:tabs>
          <w:tab w:val="left" w:pos="1005"/>
        </w:tabs>
        <w:jc w:val="both"/>
      </w:pPr>
    </w:p>
    <w:p w:rsidR="001972EB" w:rsidRDefault="001972EB" w:rsidP="00A446A9">
      <w:pPr>
        <w:tabs>
          <w:tab w:val="left" w:pos="1005"/>
        </w:tabs>
        <w:jc w:val="both"/>
      </w:pPr>
    </w:p>
    <w:p w:rsidR="00FA3946" w:rsidRDefault="00FA3946" w:rsidP="00A446A9">
      <w:pPr>
        <w:tabs>
          <w:tab w:val="left" w:pos="1005"/>
        </w:tabs>
        <w:jc w:val="both"/>
      </w:pPr>
    </w:p>
    <w:p w:rsidR="00897E01" w:rsidRDefault="00897E01" w:rsidP="007A593E">
      <w:pPr>
        <w:jc w:val="both"/>
      </w:pPr>
    </w:p>
    <w:p w:rsidR="00897E01" w:rsidRDefault="00897E01" w:rsidP="007A593E">
      <w:pPr>
        <w:jc w:val="both"/>
      </w:pPr>
    </w:p>
    <w:p w:rsidR="005F3A13" w:rsidRDefault="005F3A13" w:rsidP="009D3583">
      <w:pPr>
        <w:ind w:firstLine="720"/>
        <w:jc w:val="both"/>
      </w:pPr>
    </w:p>
    <w:p w:rsidR="00FA5733" w:rsidRPr="00852264" w:rsidRDefault="00E14C6F" w:rsidP="009D3583">
      <w:pPr>
        <w:ind w:firstLine="720"/>
        <w:jc w:val="both"/>
      </w:pPr>
      <w:r w:rsidRPr="00FA3946">
        <w:t xml:space="preserve">Pentru considerentele de mai sus, am elaborat alăturat </w:t>
      </w:r>
      <w:r w:rsidR="00FA3946" w:rsidRPr="00ED1C8A">
        <w:t xml:space="preserve">proiectul de </w:t>
      </w:r>
      <w:r w:rsidR="000649CF" w:rsidRPr="00645581">
        <w:t xml:space="preserve">Hotărâre a Guvernului </w:t>
      </w:r>
      <w:r w:rsidR="00645581" w:rsidRPr="00645581">
        <w:rPr>
          <w:bCs/>
          <w:color w:val="000000"/>
        </w:rPr>
        <w:t xml:space="preserve">privind schimbarea încadrării în categorii </w:t>
      </w:r>
      <w:proofErr w:type="spellStart"/>
      <w:r w:rsidR="00645581" w:rsidRPr="00645581">
        <w:rPr>
          <w:bCs/>
          <w:color w:val="000000"/>
        </w:rPr>
        <w:t>funcţionale</w:t>
      </w:r>
      <w:proofErr w:type="spellEnd"/>
      <w:r w:rsidR="00645581" w:rsidRPr="00645581">
        <w:rPr>
          <w:bCs/>
          <w:color w:val="000000"/>
        </w:rPr>
        <w:t xml:space="preserve"> </w:t>
      </w:r>
      <w:proofErr w:type="spellStart"/>
      <w:r w:rsidR="00645581" w:rsidRPr="00645581">
        <w:rPr>
          <w:bCs/>
          <w:color w:val="000000"/>
        </w:rPr>
        <w:t>şi</w:t>
      </w:r>
      <w:proofErr w:type="spellEnd"/>
      <w:r w:rsidR="00645581" w:rsidRPr="00645581">
        <w:rPr>
          <w:bCs/>
          <w:color w:val="000000"/>
        </w:rPr>
        <w:t xml:space="preserve"> a regimului juridic a unei părți din drumul națion</w:t>
      </w:r>
      <w:r w:rsidR="00A668C5">
        <w:rPr>
          <w:bCs/>
          <w:color w:val="000000"/>
        </w:rPr>
        <w:t>a</w:t>
      </w:r>
      <w:r w:rsidR="00645581" w:rsidRPr="00645581">
        <w:rPr>
          <w:bCs/>
          <w:color w:val="000000"/>
        </w:rPr>
        <w:t xml:space="preserve">l Centura București, înscrierea în inventarul centralizat al bunurilor din domeniul public al statului a unui sector de drum național, precum </w:t>
      </w:r>
      <w:proofErr w:type="spellStart"/>
      <w:r w:rsidR="00645581" w:rsidRPr="00645581">
        <w:rPr>
          <w:bCs/>
          <w:color w:val="000000"/>
        </w:rPr>
        <w:t>şi</w:t>
      </w:r>
      <w:proofErr w:type="spellEnd"/>
      <w:r w:rsidR="00645581" w:rsidRPr="00645581">
        <w:rPr>
          <w:bCs/>
          <w:color w:val="000000"/>
        </w:rPr>
        <w:t xml:space="preserve"> pentru modificarea traseului drumului </w:t>
      </w:r>
      <w:proofErr w:type="spellStart"/>
      <w:r w:rsidR="00645581" w:rsidRPr="00645581">
        <w:rPr>
          <w:bCs/>
          <w:color w:val="000000"/>
        </w:rPr>
        <w:t>naţional</w:t>
      </w:r>
      <w:proofErr w:type="spellEnd"/>
      <w:r w:rsidR="00645581" w:rsidRPr="00645581">
        <w:rPr>
          <w:bCs/>
          <w:color w:val="000000"/>
        </w:rPr>
        <w:t xml:space="preserve"> C</w:t>
      </w:r>
      <w:r w:rsidR="00645581" w:rsidRPr="00645581">
        <w:rPr>
          <w:bCs/>
        </w:rPr>
        <w:t>entura București</w:t>
      </w:r>
      <w:r w:rsidR="00FA5733" w:rsidRPr="00645581">
        <w:t xml:space="preserve">, </w:t>
      </w:r>
      <w:r w:rsidR="00FA5733" w:rsidRPr="00645581">
        <w:rPr>
          <w:bCs/>
        </w:rPr>
        <w:t>care, în forma prezentată, a fost avizat de ministerele interesate și pe care îl supunem</w:t>
      </w:r>
      <w:r w:rsidR="00FA5733" w:rsidRPr="00852264">
        <w:rPr>
          <w:bCs/>
        </w:rPr>
        <w:t xml:space="preserve"> spre aprobare.</w:t>
      </w:r>
    </w:p>
    <w:p w:rsidR="00FA5733" w:rsidRDefault="00FA5733" w:rsidP="00FA5733">
      <w:pPr>
        <w:jc w:val="both"/>
        <w:rPr>
          <w:bCs/>
          <w:lang w:eastAsia="en-US"/>
        </w:rPr>
      </w:pPr>
    </w:p>
    <w:p w:rsidR="00607ED7" w:rsidRPr="000649CF" w:rsidRDefault="00607ED7" w:rsidP="000649CF">
      <w:pPr>
        <w:ind w:firstLine="720"/>
        <w:jc w:val="both"/>
      </w:pPr>
    </w:p>
    <w:p w:rsidR="00777567" w:rsidRDefault="00777567" w:rsidP="00B315FE">
      <w:pPr>
        <w:autoSpaceDE w:val="0"/>
        <w:autoSpaceDN w:val="0"/>
        <w:adjustRightInd w:val="0"/>
        <w:jc w:val="both"/>
        <w:rPr>
          <w:b/>
        </w:rPr>
      </w:pPr>
    </w:p>
    <w:p w:rsidR="007F4B37" w:rsidRDefault="007F4B37" w:rsidP="007F4B37">
      <w:pPr>
        <w:jc w:val="center"/>
        <w:rPr>
          <w:b/>
          <w:noProof/>
        </w:rPr>
      </w:pPr>
      <w:r>
        <w:rPr>
          <w:b/>
          <w:noProof/>
        </w:rPr>
        <w:t xml:space="preserve">VICEPRIM </w:t>
      </w:r>
      <w:r w:rsidRPr="006801B2">
        <w:rPr>
          <w:b/>
          <w:noProof/>
        </w:rPr>
        <w:t>-</w:t>
      </w:r>
      <w:r>
        <w:rPr>
          <w:b/>
          <w:noProof/>
        </w:rPr>
        <w:t xml:space="preserve"> MINISTRU,</w:t>
      </w:r>
    </w:p>
    <w:p w:rsidR="007F4B37" w:rsidRDefault="007F4B37" w:rsidP="007F4B37">
      <w:pPr>
        <w:jc w:val="center"/>
        <w:rPr>
          <w:b/>
          <w:noProof/>
        </w:rPr>
      </w:pPr>
      <w:r w:rsidRPr="000C0017">
        <w:rPr>
          <w:b/>
          <w:noProof/>
        </w:rPr>
        <w:t>MINISTRUL</w:t>
      </w:r>
      <w:r>
        <w:rPr>
          <w:b/>
          <w:noProof/>
        </w:rPr>
        <w:t xml:space="preserve"> </w:t>
      </w:r>
      <w:r w:rsidRPr="000C0017">
        <w:rPr>
          <w:b/>
          <w:noProof/>
        </w:rPr>
        <w:t>TRANSPORTURILOR ȘI INFRASTRUCTURII</w:t>
      </w:r>
    </w:p>
    <w:p w:rsidR="007F4B37" w:rsidRDefault="007F4B37" w:rsidP="007F4B37">
      <w:pPr>
        <w:spacing w:line="360" w:lineRule="auto"/>
        <w:ind w:right="-158"/>
        <w:jc w:val="center"/>
        <w:rPr>
          <w:bCs/>
        </w:rPr>
      </w:pPr>
      <w:r>
        <w:rPr>
          <w:b/>
          <w:noProof/>
        </w:rPr>
        <w:t>SORIN MIHAI GRINDEANU</w:t>
      </w:r>
    </w:p>
    <w:p w:rsidR="007F4B37" w:rsidRDefault="007F4B37" w:rsidP="007F4B37">
      <w:pPr>
        <w:spacing w:line="360" w:lineRule="auto"/>
        <w:ind w:right="-158"/>
        <w:rPr>
          <w:bCs/>
        </w:rPr>
      </w:pPr>
    </w:p>
    <w:p w:rsidR="007F4B37" w:rsidRDefault="007F4B37" w:rsidP="007F4B37">
      <w:pPr>
        <w:rPr>
          <w:b/>
          <w:bCs/>
        </w:rPr>
      </w:pPr>
    </w:p>
    <w:p w:rsidR="007F4B37" w:rsidRDefault="007F4B37" w:rsidP="007F4B37">
      <w:pPr>
        <w:rPr>
          <w:b/>
          <w:bCs/>
        </w:rPr>
      </w:pPr>
    </w:p>
    <w:p w:rsidR="007F4B37" w:rsidRDefault="007F4B37" w:rsidP="007F4B37">
      <w:pPr>
        <w:rPr>
          <w:b/>
          <w:bCs/>
        </w:rPr>
      </w:pPr>
    </w:p>
    <w:p w:rsidR="007F4B37" w:rsidRDefault="007F4B37" w:rsidP="007F4B37">
      <w:pPr>
        <w:rPr>
          <w:b/>
          <w:bCs/>
        </w:rPr>
      </w:pPr>
    </w:p>
    <w:p w:rsidR="007F4B37" w:rsidRDefault="007F4B37" w:rsidP="007F4B3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AVIZĂM:</w:t>
      </w:r>
    </w:p>
    <w:p w:rsidR="007F4B37" w:rsidRDefault="007F4B37" w:rsidP="007F4B37">
      <w:pPr>
        <w:jc w:val="center"/>
        <w:rPr>
          <w:b/>
          <w:bCs/>
          <w:u w:val="single"/>
        </w:rPr>
      </w:pPr>
    </w:p>
    <w:p w:rsidR="007F4B37" w:rsidRPr="000C0017" w:rsidRDefault="007F4B37" w:rsidP="007F4B37">
      <w:pPr>
        <w:jc w:val="center"/>
        <w:rPr>
          <w:b/>
          <w:noProof/>
        </w:rPr>
      </w:pPr>
      <w:r w:rsidRPr="000C0017">
        <w:rPr>
          <w:b/>
          <w:noProof/>
        </w:rPr>
        <w:t>MINISTRUL</w:t>
      </w:r>
    </w:p>
    <w:p w:rsidR="007F4B37" w:rsidRPr="00BA0DF6" w:rsidRDefault="007F4B37" w:rsidP="007F4B37">
      <w:pPr>
        <w:jc w:val="center"/>
        <w:rPr>
          <w:b/>
          <w:noProof/>
        </w:rPr>
      </w:pPr>
      <w:r>
        <w:rPr>
          <w:b/>
          <w:noProof/>
        </w:rPr>
        <w:t>DEZVOLTĂRII, LUCRĂRILOR PUBLICE</w:t>
      </w:r>
      <w:r w:rsidRPr="000C0017">
        <w:rPr>
          <w:b/>
          <w:noProof/>
        </w:rPr>
        <w:t xml:space="preserve"> ȘI </w:t>
      </w:r>
      <w:r>
        <w:rPr>
          <w:b/>
          <w:noProof/>
        </w:rPr>
        <w:t>ADMINISTRAȚIEI</w:t>
      </w:r>
      <w:r w:rsidRPr="006E3FE4">
        <w:rPr>
          <w:b/>
          <w:noProof/>
        </w:rPr>
        <w:t xml:space="preserve"> </w:t>
      </w:r>
    </w:p>
    <w:p w:rsidR="007F4B37" w:rsidRPr="009B7C6D" w:rsidRDefault="00C909B1" w:rsidP="007F4B37">
      <w:pPr>
        <w:jc w:val="center"/>
        <w:rPr>
          <w:b/>
          <w:bCs/>
          <w:u w:val="single"/>
        </w:rPr>
      </w:pPr>
      <w:hyperlink r:id="rId9" w:tgtFrame="_blank" w:history="1">
        <w:r w:rsidR="007F4B37" w:rsidRPr="009B7C6D">
          <w:rPr>
            <w:b/>
            <w:noProof/>
          </w:rPr>
          <w:t>ATTILA</w:t>
        </w:r>
      </w:hyperlink>
      <w:r w:rsidR="007F4B37" w:rsidRPr="006E3FE4">
        <w:t xml:space="preserve"> </w:t>
      </w:r>
      <w:r w:rsidR="007F4B37" w:rsidRPr="006E3FE4">
        <w:rPr>
          <w:b/>
        </w:rPr>
        <w:t xml:space="preserve">ZOLTAN </w:t>
      </w:r>
      <w:r w:rsidR="007F4B37" w:rsidRPr="006E3FE4">
        <w:rPr>
          <w:b/>
          <w:noProof/>
        </w:rPr>
        <w:t>CSEKE</w:t>
      </w:r>
    </w:p>
    <w:p w:rsidR="007F4B37" w:rsidRDefault="007F4B37" w:rsidP="007F4B37">
      <w:pPr>
        <w:jc w:val="center"/>
        <w:rPr>
          <w:b/>
          <w:bCs/>
          <w:u w:val="single"/>
        </w:rPr>
      </w:pPr>
    </w:p>
    <w:p w:rsidR="007F4B37" w:rsidRDefault="007F4B37" w:rsidP="007F4B37">
      <w:pPr>
        <w:jc w:val="center"/>
        <w:rPr>
          <w:b/>
          <w:bCs/>
          <w:u w:val="single"/>
        </w:rPr>
      </w:pPr>
    </w:p>
    <w:p w:rsidR="007F4B37" w:rsidRDefault="007F4B37" w:rsidP="007F4B37">
      <w:pPr>
        <w:jc w:val="center"/>
        <w:rPr>
          <w:b/>
          <w:bCs/>
          <w:u w:val="single"/>
        </w:rPr>
      </w:pPr>
    </w:p>
    <w:p w:rsidR="007F4B37" w:rsidRDefault="007F4B37" w:rsidP="007F4B37">
      <w:pPr>
        <w:jc w:val="center"/>
        <w:rPr>
          <w:b/>
          <w:bCs/>
          <w:u w:val="single"/>
        </w:rPr>
      </w:pPr>
    </w:p>
    <w:p w:rsidR="007F4B37" w:rsidRDefault="007F4B37" w:rsidP="007F4B37">
      <w:pPr>
        <w:jc w:val="center"/>
        <w:rPr>
          <w:b/>
          <w:bCs/>
          <w:u w:val="single"/>
        </w:rPr>
      </w:pPr>
    </w:p>
    <w:p w:rsidR="007F4B37" w:rsidRDefault="007F4B37" w:rsidP="007F4B37">
      <w:pPr>
        <w:jc w:val="center"/>
        <w:rPr>
          <w:b/>
          <w:bCs/>
          <w:u w:val="single"/>
        </w:rPr>
      </w:pPr>
    </w:p>
    <w:p w:rsidR="007F4B37" w:rsidRDefault="007F4B37" w:rsidP="007F4B37">
      <w:pPr>
        <w:jc w:val="center"/>
        <w:rPr>
          <w:b/>
          <w:bCs/>
        </w:rPr>
      </w:pPr>
      <w:r>
        <w:rPr>
          <w:b/>
          <w:bCs/>
        </w:rPr>
        <w:t xml:space="preserve">MINISTRUL FINANȚELOR </w:t>
      </w:r>
    </w:p>
    <w:p w:rsidR="007F4B37" w:rsidRDefault="007F4B37" w:rsidP="007F4B37">
      <w:pPr>
        <w:jc w:val="center"/>
        <w:rPr>
          <w:b/>
          <w:bCs/>
        </w:rPr>
      </w:pPr>
      <w:r>
        <w:rPr>
          <w:b/>
          <w:bCs/>
        </w:rPr>
        <w:t>ADRIAN CÂCIU</w:t>
      </w:r>
    </w:p>
    <w:p w:rsidR="007F4B37" w:rsidRDefault="007F4B37" w:rsidP="007F4B37">
      <w:pPr>
        <w:rPr>
          <w:b/>
          <w:bCs/>
          <w:u w:val="single"/>
        </w:rPr>
      </w:pPr>
    </w:p>
    <w:p w:rsidR="007F4B37" w:rsidRDefault="007F4B37" w:rsidP="007F4B37">
      <w:pPr>
        <w:rPr>
          <w:b/>
          <w:bCs/>
          <w:u w:val="single"/>
        </w:rPr>
      </w:pPr>
    </w:p>
    <w:p w:rsidR="007F4B37" w:rsidRDefault="007F4B37" w:rsidP="007F4B37">
      <w:pPr>
        <w:rPr>
          <w:b/>
          <w:bCs/>
          <w:u w:val="single"/>
        </w:rPr>
      </w:pPr>
    </w:p>
    <w:p w:rsidR="007F4B37" w:rsidRDefault="007F4B37" w:rsidP="007F4B37">
      <w:pPr>
        <w:rPr>
          <w:b/>
          <w:bCs/>
          <w:u w:val="single"/>
        </w:rPr>
      </w:pPr>
    </w:p>
    <w:p w:rsidR="007F4B37" w:rsidRDefault="007F4B37" w:rsidP="007F4B37">
      <w:pPr>
        <w:jc w:val="center"/>
        <w:rPr>
          <w:b/>
          <w:bCs/>
          <w:u w:val="single"/>
        </w:rPr>
      </w:pPr>
    </w:p>
    <w:p w:rsidR="007F4B37" w:rsidRDefault="007F4B37" w:rsidP="007F4B37">
      <w:pPr>
        <w:jc w:val="center"/>
        <w:rPr>
          <w:b/>
          <w:bCs/>
          <w:u w:val="single"/>
        </w:rPr>
      </w:pPr>
    </w:p>
    <w:p w:rsidR="007F4B37" w:rsidRDefault="007F4B37" w:rsidP="007F4B37">
      <w:pPr>
        <w:jc w:val="center"/>
        <w:rPr>
          <w:b/>
          <w:bCs/>
          <w:u w:val="single"/>
        </w:rPr>
      </w:pPr>
    </w:p>
    <w:p w:rsidR="007F4B37" w:rsidRDefault="007F4B37" w:rsidP="007F4B37">
      <w:pPr>
        <w:jc w:val="center"/>
        <w:rPr>
          <w:b/>
          <w:bCs/>
          <w:u w:val="single"/>
        </w:rPr>
      </w:pPr>
    </w:p>
    <w:p w:rsidR="007F4B37" w:rsidRDefault="007F4B37" w:rsidP="007F4B37">
      <w:pPr>
        <w:jc w:val="center"/>
        <w:rPr>
          <w:b/>
          <w:bCs/>
        </w:rPr>
      </w:pPr>
      <w:r>
        <w:rPr>
          <w:b/>
          <w:bCs/>
        </w:rPr>
        <w:t>MINISTRUL JUSTIŢIEI</w:t>
      </w:r>
    </w:p>
    <w:p w:rsidR="007F4B37" w:rsidRDefault="007F4B37" w:rsidP="007F4B37">
      <w:pPr>
        <w:jc w:val="center"/>
        <w:rPr>
          <w:b/>
          <w:bCs/>
          <w:u w:val="single"/>
        </w:rPr>
      </w:pPr>
      <w:r>
        <w:rPr>
          <w:b/>
          <w:bCs/>
        </w:rPr>
        <w:t>MARIAN - CĂTĂLIN PREDOIU</w:t>
      </w:r>
    </w:p>
    <w:p w:rsidR="00874DB6" w:rsidRDefault="00874DB6" w:rsidP="000C79C7">
      <w:pPr>
        <w:jc w:val="both"/>
        <w:rPr>
          <w:b/>
        </w:rPr>
      </w:pPr>
    </w:p>
    <w:p w:rsidR="00897E01" w:rsidRDefault="00897E01" w:rsidP="000C79C7">
      <w:pPr>
        <w:jc w:val="both"/>
        <w:rPr>
          <w:b/>
        </w:rPr>
      </w:pPr>
    </w:p>
    <w:p w:rsidR="00897E01" w:rsidRDefault="00897E01" w:rsidP="000C79C7">
      <w:pPr>
        <w:jc w:val="both"/>
        <w:rPr>
          <w:b/>
        </w:rPr>
      </w:pPr>
    </w:p>
    <w:p w:rsidR="00897E01" w:rsidRDefault="00897E01" w:rsidP="000C79C7">
      <w:pPr>
        <w:jc w:val="both"/>
        <w:rPr>
          <w:b/>
        </w:rPr>
      </w:pPr>
    </w:p>
    <w:p w:rsidR="00897E01" w:rsidRDefault="00897E01" w:rsidP="000C79C7">
      <w:pPr>
        <w:jc w:val="both"/>
        <w:rPr>
          <w:b/>
        </w:rPr>
      </w:pPr>
    </w:p>
    <w:p w:rsidR="00897E01" w:rsidRDefault="00897E01" w:rsidP="000C79C7">
      <w:pPr>
        <w:jc w:val="both"/>
        <w:rPr>
          <w:b/>
        </w:rPr>
      </w:pPr>
    </w:p>
    <w:p w:rsidR="00897E01" w:rsidRDefault="00897E01" w:rsidP="000C79C7">
      <w:pPr>
        <w:jc w:val="both"/>
        <w:rPr>
          <w:b/>
        </w:rPr>
      </w:pPr>
    </w:p>
    <w:p w:rsidR="00897E01" w:rsidRDefault="00897E01" w:rsidP="000C79C7">
      <w:pPr>
        <w:jc w:val="both"/>
        <w:rPr>
          <w:b/>
        </w:rPr>
      </w:pPr>
    </w:p>
    <w:p w:rsidR="00897E01" w:rsidRDefault="00897E01" w:rsidP="000C79C7">
      <w:pPr>
        <w:jc w:val="both"/>
        <w:rPr>
          <w:b/>
        </w:rPr>
      </w:pPr>
    </w:p>
    <w:p w:rsidR="00897E01" w:rsidRDefault="00897E01" w:rsidP="000C79C7">
      <w:pPr>
        <w:jc w:val="both"/>
        <w:rPr>
          <w:b/>
        </w:rPr>
      </w:pPr>
    </w:p>
    <w:p w:rsidR="00897E01" w:rsidRDefault="00897E01" w:rsidP="000C79C7">
      <w:pPr>
        <w:jc w:val="both"/>
        <w:rPr>
          <w:b/>
        </w:rPr>
      </w:pPr>
    </w:p>
    <w:p w:rsidR="00897E01" w:rsidRDefault="00897E01" w:rsidP="000C79C7">
      <w:pPr>
        <w:jc w:val="both"/>
        <w:rPr>
          <w:b/>
        </w:rPr>
      </w:pPr>
    </w:p>
    <w:p w:rsidR="00E65AAE" w:rsidRDefault="00E65AAE" w:rsidP="000C79C7">
      <w:pPr>
        <w:jc w:val="both"/>
        <w:rPr>
          <w:b/>
        </w:rPr>
      </w:pPr>
    </w:p>
    <w:p w:rsidR="00E65AAE" w:rsidRDefault="00E65AAE" w:rsidP="000C79C7">
      <w:pPr>
        <w:jc w:val="both"/>
        <w:rPr>
          <w:b/>
        </w:rPr>
      </w:pPr>
    </w:p>
    <w:p w:rsidR="00897E01" w:rsidRDefault="00897E01" w:rsidP="000C79C7">
      <w:pPr>
        <w:jc w:val="both"/>
        <w:rPr>
          <w:b/>
        </w:rPr>
      </w:pPr>
    </w:p>
    <w:p w:rsidR="002130E9" w:rsidRDefault="002130E9" w:rsidP="000C79C7">
      <w:pPr>
        <w:jc w:val="both"/>
        <w:rPr>
          <w:b/>
        </w:rPr>
      </w:pPr>
    </w:p>
    <w:p w:rsidR="00874DB6" w:rsidRPr="000E7EB3" w:rsidRDefault="00874DB6" w:rsidP="00874DB6">
      <w:pPr>
        <w:ind w:right="-1"/>
        <w:jc w:val="center"/>
        <w:rPr>
          <w:b/>
        </w:rPr>
      </w:pPr>
      <w:bookmarkStart w:id="12" w:name="_GoBack"/>
      <w:bookmarkEnd w:id="12"/>
    </w:p>
    <w:p w:rsidR="00874DB6" w:rsidRPr="000E7EB3" w:rsidRDefault="00874DB6" w:rsidP="00874DB6">
      <w:pPr>
        <w:ind w:right="-1"/>
        <w:jc w:val="center"/>
        <w:rPr>
          <w:b/>
        </w:rPr>
      </w:pPr>
    </w:p>
    <w:sectPr w:rsidR="00874DB6" w:rsidRPr="000E7EB3" w:rsidSect="00EA5A62">
      <w:footerReference w:type="default" r:id="rId10"/>
      <w:pgSz w:w="11907" w:h="16840" w:code="9"/>
      <w:pgMar w:top="630" w:right="837" w:bottom="630" w:left="900" w:header="720" w:footer="2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9B1" w:rsidRDefault="00C909B1" w:rsidP="001E1A9C">
      <w:r>
        <w:separator/>
      </w:r>
    </w:p>
  </w:endnote>
  <w:endnote w:type="continuationSeparator" w:id="0">
    <w:p w:rsidR="00C909B1" w:rsidRDefault="00C909B1" w:rsidP="001E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2FF" w:rsidRDefault="00BD08BE" w:rsidP="003F1D80">
    <w:pPr>
      <w:pStyle w:val="Footer"/>
      <w:jc w:val="center"/>
    </w:pPr>
    <w:r>
      <w:fldChar w:fldCharType="begin"/>
    </w:r>
    <w:r w:rsidR="00886691">
      <w:instrText xml:space="preserve"> PAGE   \* MERGEFORMAT </w:instrText>
    </w:r>
    <w:r>
      <w:fldChar w:fldCharType="separate"/>
    </w:r>
    <w:r w:rsidR="00F4611C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9B1" w:rsidRDefault="00C909B1" w:rsidP="001E1A9C">
      <w:r>
        <w:separator/>
      </w:r>
    </w:p>
  </w:footnote>
  <w:footnote w:type="continuationSeparator" w:id="0">
    <w:p w:rsidR="00C909B1" w:rsidRDefault="00C909B1" w:rsidP="001E1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460A36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43EC6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1E2D58"/>
    <w:multiLevelType w:val="multilevel"/>
    <w:tmpl w:val="682AA54A"/>
    <w:lvl w:ilvl="0">
      <w:start w:val="1"/>
      <w:numFmt w:val="bullet"/>
      <w:pStyle w:val="Bullets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3" w15:restartNumberingAfterBreak="0">
    <w:nsid w:val="01670109"/>
    <w:multiLevelType w:val="hybridMultilevel"/>
    <w:tmpl w:val="05B08150"/>
    <w:lvl w:ilvl="0" w:tplc="09F2E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144A6"/>
    <w:multiLevelType w:val="hybridMultilevel"/>
    <w:tmpl w:val="B974403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4024A2"/>
    <w:multiLevelType w:val="hybridMultilevel"/>
    <w:tmpl w:val="49DE48EC"/>
    <w:lvl w:ilvl="0" w:tplc="9AA406AC">
      <w:numFmt w:val="bullet"/>
      <w:lvlText w:val="-"/>
      <w:lvlJc w:val="left"/>
      <w:pPr>
        <w:tabs>
          <w:tab w:val="num" w:pos="2555"/>
        </w:tabs>
        <w:ind w:left="25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090D7869"/>
    <w:multiLevelType w:val="hybridMultilevel"/>
    <w:tmpl w:val="34ECB820"/>
    <w:lvl w:ilvl="0" w:tplc="608A1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1656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DE52B3D"/>
    <w:multiLevelType w:val="hybridMultilevel"/>
    <w:tmpl w:val="44DADDA0"/>
    <w:lvl w:ilvl="0" w:tplc="9AA406AC">
      <w:numFmt w:val="bullet"/>
      <w:lvlText w:val="-"/>
      <w:lvlJc w:val="left"/>
      <w:pPr>
        <w:tabs>
          <w:tab w:val="num" w:pos="1855"/>
        </w:tabs>
        <w:ind w:left="18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9" w15:restartNumberingAfterBreak="0">
    <w:nsid w:val="11CF6C5C"/>
    <w:multiLevelType w:val="hybridMultilevel"/>
    <w:tmpl w:val="934E9C30"/>
    <w:lvl w:ilvl="0" w:tplc="D79E8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E281D"/>
    <w:multiLevelType w:val="hybridMultilevel"/>
    <w:tmpl w:val="019E4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8641DB"/>
    <w:multiLevelType w:val="hybridMultilevel"/>
    <w:tmpl w:val="7F1A78EA"/>
    <w:lvl w:ilvl="0" w:tplc="0B506AEC">
      <w:start w:val="1"/>
      <w:numFmt w:val="bullet"/>
      <w:lvlText w:val="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  <w:color w:val="auto"/>
        <w:sz w:val="16"/>
      </w:rPr>
    </w:lvl>
    <w:lvl w:ilvl="1" w:tplc="041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EB7030"/>
    <w:multiLevelType w:val="hybridMultilevel"/>
    <w:tmpl w:val="3D44D79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F79F4"/>
    <w:multiLevelType w:val="multilevel"/>
    <w:tmpl w:val="3A88BD0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pStyle w:val="nostyl"/>
      <w:lvlText w:val="3.1.4.a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eu111aCharChar"/>
      <w:lvlText w:val="%1.%2.4.a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 w15:restartNumberingAfterBreak="0">
    <w:nsid w:val="1E6137C5"/>
    <w:multiLevelType w:val="hybridMultilevel"/>
    <w:tmpl w:val="7BDAD1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215106"/>
    <w:multiLevelType w:val="hybridMultilevel"/>
    <w:tmpl w:val="6296A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4D7466"/>
    <w:multiLevelType w:val="hybridMultilevel"/>
    <w:tmpl w:val="748ED7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6467A7"/>
    <w:multiLevelType w:val="hybridMultilevel"/>
    <w:tmpl w:val="608426DE"/>
    <w:lvl w:ilvl="0" w:tplc="04090005">
      <w:start w:val="1"/>
      <w:numFmt w:val="bullet"/>
      <w:lvlText w:val=""/>
      <w:lvlJc w:val="left"/>
      <w:pPr>
        <w:tabs>
          <w:tab w:val="num" w:pos="1434"/>
        </w:tabs>
        <w:ind w:left="14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248A03FE"/>
    <w:multiLevelType w:val="hybridMultilevel"/>
    <w:tmpl w:val="327E7CC6"/>
    <w:lvl w:ilvl="0" w:tplc="1D5E1E5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C337C0"/>
    <w:multiLevelType w:val="hybridMultilevel"/>
    <w:tmpl w:val="EF6C9D02"/>
    <w:lvl w:ilvl="0" w:tplc="B6C0642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41765"/>
    <w:multiLevelType w:val="hybridMultilevel"/>
    <w:tmpl w:val="62524AE6"/>
    <w:lvl w:ilvl="0" w:tplc="FFFFFFFF">
      <w:start w:val="1"/>
      <w:numFmt w:val="bullet"/>
      <w:pStyle w:val="NOBCharChar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D01A3D"/>
    <w:multiLevelType w:val="hybridMultilevel"/>
    <w:tmpl w:val="A1060210"/>
    <w:lvl w:ilvl="0" w:tplc="040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3BE32B9D"/>
    <w:multiLevelType w:val="multilevel"/>
    <w:tmpl w:val="C1FA497A"/>
    <w:styleLink w:val="Bulet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337D55"/>
    <w:multiLevelType w:val="hybridMultilevel"/>
    <w:tmpl w:val="389E6474"/>
    <w:lvl w:ilvl="0" w:tplc="0418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4" w15:restartNumberingAfterBreak="0">
    <w:nsid w:val="3F7B03A4"/>
    <w:multiLevelType w:val="hybridMultilevel"/>
    <w:tmpl w:val="CA5CAAEC"/>
    <w:lvl w:ilvl="0" w:tplc="B6C0642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7096F"/>
    <w:multiLevelType w:val="hybridMultilevel"/>
    <w:tmpl w:val="21622DD8"/>
    <w:lvl w:ilvl="0" w:tplc="55CA94A8">
      <w:start w:val="1"/>
      <w:numFmt w:val="bullet"/>
      <w:pStyle w:val="buleti1Char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E545B"/>
    <w:multiLevelType w:val="hybridMultilevel"/>
    <w:tmpl w:val="38AA4B2A"/>
    <w:lvl w:ilvl="0" w:tplc="2730D5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1B166E"/>
    <w:multiLevelType w:val="hybridMultilevel"/>
    <w:tmpl w:val="64E87648"/>
    <w:lvl w:ilvl="0" w:tplc="B6C0642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7A076EE"/>
    <w:multiLevelType w:val="hybridMultilevel"/>
    <w:tmpl w:val="9F1A5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212363"/>
    <w:multiLevelType w:val="hybridMultilevel"/>
    <w:tmpl w:val="7B5AB444"/>
    <w:lvl w:ilvl="0" w:tplc="0409000B">
      <w:start w:val="1"/>
      <w:numFmt w:val="bullet"/>
      <w:lvlText w:val="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F43BE"/>
    <w:multiLevelType w:val="hybridMultilevel"/>
    <w:tmpl w:val="64404662"/>
    <w:lvl w:ilvl="0" w:tplc="0409000B">
      <w:start w:val="1"/>
      <w:numFmt w:val="bullet"/>
      <w:pStyle w:val="tabel"/>
      <w:lvlText w:val="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31" w15:restartNumberingAfterBreak="0">
    <w:nsid w:val="505228AE"/>
    <w:multiLevelType w:val="hybridMultilevel"/>
    <w:tmpl w:val="41E8E9F2"/>
    <w:lvl w:ilvl="0" w:tplc="04090001">
      <w:start w:val="1"/>
      <w:numFmt w:val="bullet"/>
      <w:pStyle w:val="Liniute"/>
      <w:lvlText w:val="-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F2520"/>
    <w:multiLevelType w:val="hybridMultilevel"/>
    <w:tmpl w:val="41A81E7A"/>
    <w:lvl w:ilvl="0" w:tplc="53AA2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690E31"/>
    <w:multiLevelType w:val="hybridMultilevel"/>
    <w:tmpl w:val="2A94E6A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877083F"/>
    <w:multiLevelType w:val="hybridMultilevel"/>
    <w:tmpl w:val="EED607B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4A0164"/>
    <w:multiLevelType w:val="singleLevel"/>
    <w:tmpl w:val="65C84062"/>
    <w:lvl w:ilvl="0">
      <w:start w:val="1"/>
      <w:numFmt w:val="bullet"/>
      <w:pStyle w:val="normb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DF258F2"/>
    <w:multiLevelType w:val="hybridMultilevel"/>
    <w:tmpl w:val="01B6FD7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FB0251F"/>
    <w:multiLevelType w:val="hybridMultilevel"/>
    <w:tmpl w:val="100C10FE"/>
    <w:lvl w:ilvl="0" w:tplc="80A84B3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4761B2"/>
    <w:multiLevelType w:val="hybridMultilevel"/>
    <w:tmpl w:val="0C86CF38"/>
    <w:lvl w:ilvl="0" w:tplc="97727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137960"/>
    <w:multiLevelType w:val="multilevel"/>
    <w:tmpl w:val="55F02AE0"/>
    <w:lvl w:ilvl="0">
      <w:start w:val="1"/>
      <w:numFmt w:val="decimal"/>
      <w:pStyle w:val="cap1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pStyle w:val="cap2"/>
      <w:lvlText w:val="%1.%2."/>
      <w:lvlJc w:val="left"/>
      <w:pPr>
        <w:tabs>
          <w:tab w:val="num" w:pos="432"/>
        </w:tabs>
        <w:ind w:left="432" w:hanging="432"/>
      </w:pPr>
      <w:rPr>
        <w:rFonts w:ascii="Tahoma" w:hAnsi="Tahoma" w:cs="Tahoma" w:hint="default"/>
        <w:b/>
        <w:color w:val="auto"/>
        <w:sz w:val="22"/>
        <w:szCs w:val="22"/>
      </w:rPr>
    </w:lvl>
    <w:lvl w:ilvl="2">
      <w:start w:val="1"/>
      <w:numFmt w:val="decimal"/>
      <w:pStyle w:val="cap3"/>
      <w:lvlText w:val="%1.%2.%3."/>
      <w:lvlJc w:val="left"/>
      <w:pPr>
        <w:tabs>
          <w:tab w:val="num" w:pos="1440"/>
        </w:tabs>
        <w:ind w:left="1224" w:hanging="504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pStyle w:val="cap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6A6C0795"/>
    <w:multiLevelType w:val="hybridMultilevel"/>
    <w:tmpl w:val="2FFACECA"/>
    <w:lvl w:ilvl="0" w:tplc="279CD1A4">
      <w:start w:val="3"/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1" w15:restartNumberingAfterBreak="0">
    <w:nsid w:val="6B2A69DB"/>
    <w:multiLevelType w:val="hybridMultilevel"/>
    <w:tmpl w:val="6FD0E9B0"/>
    <w:lvl w:ilvl="0" w:tplc="6806417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17D2237"/>
    <w:multiLevelType w:val="multilevel"/>
    <w:tmpl w:val="07905E26"/>
    <w:lvl w:ilvl="0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decimal"/>
      <w:pStyle w:val="3171111"/>
      <w:lvlText w:val="%1.1.%2.%3.%4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5%1.1.%2.%4.1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2"/>
      </w:rPr>
    </w:lvl>
    <w:lvl w:ilvl="5">
      <w:start w:val="1"/>
      <w:numFmt w:val="decimal"/>
      <w:lvlRestart w:val="3"/>
      <w:lvlText w:val="%6%1.1.%2.%3.%4.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1.%2.%3.%4.1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1A77160"/>
    <w:multiLevelType w:val="hybridMultilevel"/>
    <w:tmpl w:val="71343DA0"/>
    <w:lvl w:ilvl="0" w:tplc="42C60364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  <w:i w:val="0"/>
      </w:rPr>
    </w:lvl>
    <w:lvl w:ilvl="1" w:tplc="52A8640C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A168C534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15CC86B2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CEB6CA1E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8062D07E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EBBE6AA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3521BB2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C898F58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44" w15:restartNumberingAfterBreak="0">
    <w:nsid w:val="7402370C"/>
    <w:multiLevelType w:val="hybridMultilevel"/>
    <w:tmpl w:val="5920BB52"/>
    <w:lvl w:ilvl="0" w:tplc="040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EC0062"/>
    <w:multiLevelType w:val="multilevel"/>
    <w:tmpl w:val="6C488C3C"/>
    <w:lvl w:ilvl="0">
      <w:start w:val="1"/>
      <w:numFmt w:val="decimal"/>
      <w:pStyle w:val="subcapito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capitol"/>
      <w:isLgl/>
      <w:suff w:val="space"/>
      <w:lvlText w:val="%1.%2."/>
      <w:lvlJc w:val="left"/>
      <w:pPr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 w15:restartNumberingAfterBreak="0">
    <w:nsid w:val="7A124472"/>
    <w:multiLevelType w:val="hybridMultilevel"/>
    <w:tmpl w:val="B05AFE98"/>
    <w:lvl w:ilvl="0" w:tplc="FD28B2B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0" w:hanging="360"/>
      </w:pPr>
    </w:lvl>
    <w:lvl w:ilvl="2" w:tplc="0418001B" w:tentative="1">
      <w:start w:val="1"/>
      <w:numFmt w:val="lowerRoman"/>
      <w:lvlText w:val="%3."/>
      <w:lvlJc w:val="right"/>
      <w:pPr>
        <w:ind w:left="2500" w:hanging="180"/>
      </w:pPr>
    </w:lvl>
    <w:lvl w:ilvl="3" w:tplc="0418000F" w:tentative="1">
      <w:start w:val="1"/>
      <w:numFmt w:val="decimal"/>
      <w:lvlText w:val="%4."/>
      <w:lvlJc w:val="left"/>
      <w:pPr>
        <w:ind w:left="3220" w:hanging="360"/>
      </w:pPr>
    </w:lvl>
    <w:lvl w:ilvl="4" w:tplc="04180019" w:tentative="1">
      <w:start w:val="1"/>
      <w:numFmt w:val="lowerLetter"/>
      <w:lvlText w:val="%5."/>
      <w:lvlJc w:val="left"/>
      <w:pPr>
        <w:ind w:left="3940" w:hanging="360"/>
      </w:pPr>
    </w:lvl>
    <w:lvl w:ilvl="5" w:tplc="0418001B" w:tentative="1">
      <w:start w:val="1"/>
      <w:numFmt w:val="lowerRoman"/>
      <w:lvlText w:val="%6."/>
      <w:lvlJc w:val="right"/>
      <w:pPr>
        <w:ind w:left="4660" w:hanging="180"/>
      </w:pPr>
    </w:lvl>
    <w:lvl w:ilvl="6" w:tplc="0418000F" w:tentative="1">
      <w:start w:val="1"/>
      <w:numFmt w:val="decimal"/>
      <w:lvlText w:val="%7."/>
      <w:lvlJc w:val="left"/>
      <w:pPr>
        <w:ind w:left="5380" w:hanging="360"/>
      </w:pPr>
    </w:lvl>
    <w:lvl w:ilvl="7" w:tplc="04180019" w:tentative="1">
      <w:start w:val="1"/>
      <w:numFmt w:val="lowerLetter"/>
      <w:lvlText w:val="%8."/>
      <w:lvlJc w:val="left"/>
      <w:pPr>
        <w:ind w:left="6100" w:hanging="360"/>
      </w:pPr>
    </w:lvl>
    <w:lvl w:ilvl="8" w:tplc="0418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7" w15:restartNumberingAfterBreak="0">
    <w:nsid w:val="7DB4321A"/>
    <w:multiLevelType w:val="hybridMultilevel"/>
    <w:tmpl w:val="4378DCFE"/>
    <w:lvl w:ilvl="0" w:tplc="AFBC683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573C087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501924"/>
    <w:multiLevelType w:val="hybridMultilevel"/>
    <w:tmpl w:val="A0AECD7A"/>
    <w:lvl w:ilvl="0" w:tplc="5BEE3FA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4"/>
  </w:num>
  <w:num w:numId="3">
    <w:abstractNumId w:val="43"/>
  </w:num>
  <w:num w:numId="4">
    <w:abstractNumId w:val="37"/>
  </w:num>
  <w:num w:numId="5">
    <w:abstractNumId w:val="39"/>
  </w:num>
  <w:num w:numId="6">
    <w:abstractNumId w:val="2"/>
  </w:num>
  <w:num w:numId="7">
    <w:abstractNumId w:val="30"/>
  </w:num>
  <w:num w:numId="8">
    <w:abstractNumId w:val="13"/>
  </w:num>
  <w:num w:numId="9">
    <w:abstractNumId w:val="20"/>
  </w:num>
  <w:num w:numId="10">
    <w:abstractNumId w:val="1"/>
  </w:num>
  <w:num w:numId="11">
    <w:abstractNumId w:val="22"/>
  </w:num>
  <w:num w:numId="12">
    <w:abstractNumId w:val="0"/>
  </w:num>
  <w:num w:numId="13">
    <w:abstractNumId w:val="31"/>
  </w:num>
  <w:num w:numId="14">
    <w:abstractNumId w:val="45"/>
  </w:num>
  <w:num w:numId="15">
    <w:abstractNumId w:val="35"/>
  </w:num>
  <w:num w:numId="16">
    <w:abstractNumId w:val="42"/>
  </w:num>
  <w:num w:numId="17">
    <w:abstractNumId w:val="7"/>
  </w:num>
  <w:num w:numId="18">
    <w:abstractNumId w:val="25"/>
  </w:num>
  <w:num w:numId="19">
    <w:abstractNumId w:val="8"/>
  </w:num>
  <w:num w:numId="20">
    <w:abstractNumId w:val="47"/>
  </w:num>
  <w:num w:numId="21">
    <w:abstractNumId w:val="29"/>
  </w:num>
  <w:num w:numId="22">
    <w:abstractNumId w:val="5"/>
  </w:num>
  <w:num w:numId="23">
    <w:abstractNumId w:val="41"/>
  </w:num>
  <w:num w:numId="24">
    <w:abstractNumId w:val="33"/>
  </w:num>
  <w:num w:numId="25">
    <w:abstractNumId w:val="46"/>
  </w:num>
  <w:num w:numId="26">
    <w:abstractNumId w:val="12"/>
  </w:num>
  <w:num w:numId="27">
    <w:abstractNumId w:val="11"/>
  </w:num>
  <w:num w:numId="28">
    <w:abstractNumId w:val="6"/>
  </w:num>
  <w:num w:numId="29">
    <w:abstractNumId w:val="19"/>
  </w:num>
  <w:num w:numId="30">
    <w:abstractNumId w:val="18"/>
  </w:num>
  <w:num w:numId="31">
    <w:abstractNumId w:val="27"/>
  </w:num>
  <w:num w:numId="32">
    <w:abstractNumId w:val="24"/>
  </w:num>
  <w:num w:numId="33">
    <w:abstractNumId w:val="36"/>
  </w:num>
  <w:num w:numId="34">
    <w:abstractNumId w:val="23"/>
  </w:num>
  <w:num w:numId="35">
    <w:abstractNumId w:val="21"/>
  </w:num>
  <w:num w:numId="36">
    <w:abstractNumId w:val="17"/>
  </w:num>
  <w:num w:numId="37">
    <w:abstractNumId w:val="48"/>
  </w:num>
  <w:num w:numId="38">
    <w:abstractNumId w:val="15"/>
  </w:num>
  <w:num w:numId="39">
    <w:abstractNumId w:val="10"/>
  </w:num>
  <w:num w:numId="40">
    <w:abstractNumId w:val="38"/>
  </w:num>
  <w:num w:numId="41">
    <w:abstractNumId w:val="16"/>
  </w:num>
  <w:num w:numId="42">
    <w:abstractNumId w:val="40"/>
  </w:num>
  <w:num w:numId="43">
    <w:abstractNumId w:val="44"/>
  </w:num>
  <w:num w:numId="44">
    <w:abstractNumId w:val="28"/>
  </w:num>
  <w:num w:numId="45">
    <w:abstractNumId w:val="3"/>
  </w:num>
  <w:num w:numId="46">
    <w:abstractNumId w:val="32"/>
  </w:num>
  <w:num w:numId="47">
    <w:abstractNumId w:val="26"/>
  </w:num>
  <w:num w:numId="48">
    <w:abstractNumId w:val="9"/>
  </w:num>
  <w:num w:numId="49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3E"/>
    <w:rsid w:val="00001A35"/>
    <w:rsid w:val="00004EED"/>
    <w:rsid w:val="0000504E"/>
    <w:rsid w:val="00006FB1"/>
    <w:rsid w:val="00007890"/>
    <w:rsid w:val="000078AD"/>
    <w:rsid w:val="00011290"/>
    <w:rsid w:val="000130DB"/>
    <w:rsid w:val="00016022"/>
    <w:rsid w:val="00017BFA"/>
    <w:rsid w:val="00020D6A"/>
    <w:rsid w:val="00022A94"/>
    <w:rsid w:val="00023E87"/>
    <w:rsid w:val="00024893"/>
    <w:rsid w:val="00024AEF"/>
    <w:rsid w:val="000268B0"/>
    <w:rsid w:val="00026ADF"/>
    <w:rsid w:val="00026B1F"/>
    <w:rsid w:val="000429DD"/>
    <w:rsid w:val="00044A37"/>
    <w:rsid w:val="00045796"/>
    <w:rsid w:val="00046C62"/>
    <w:rsid w:val="00047266"/>
    <w:rsid w:val="00047735"/>
    <w:rsid w:val="000504B1"/>
    <w:rsid w:val="000522F7"/>
    <w:rsid w:val="00056587"/>
    <w:rsid w:val="00057BB7"/>
    <w:rsid w:val="0006010B"/>
    <w:rsid w:val="0006019A"/>
    <w:rsid w:val="00060830"/>
    <w:rsid w:val="00060927"/>
    <w:rsid w:val="00061A39"/>
    <w:rsid w:val="00061E7E"/>
    <w:rsid w:val="000624DE"/>
    <w:rsid w:val="00064146"/>
    <w:rsid w:val="000641DE"/>
    <w:rsid w:val="000649CF"/>
    <w:rsid w:val="00066DCC"/>
    <w:rsid w:val="00067D0F"/>
    <w:rsid w:val="000709E4"/>
    <w:rsid w:val="000713D1"/>
    <w:rsid w:val="00071447"/>
    <w:rsid w:val="00072D9D"/>
    <w:rsid w:val="00072DBF"/>
    <w:rsid w:val="000775C2"/>
    <w:rsid w:val="00077BE8"/>
    <w:rsid w:val="00081274"/>
    <w:rsid w:val="00094D94"/>
    <w:rsid w:val="000974FC"/>
    <w:rsid w:val="000A09B7"/>
    <w:rsid w:val="000A0C1F"/>
    <w:rsid w:val="000A14BE"/>
    <w:rsid w:val="000A6BEF"/>
    <w:rsid w:val="000A73D1"/>
    <w:rsid w:val="000A77C0"/>
    <w:rsid w:val="000B1CE8"/>
    <w:rsid w:val="000B22F9"/>
    <w:rsid w:val="000B24E4"/>
    <w:rsid w:val="000B292B"/>
    <w:rsid w:val="000B2B00"/>
    <w:rsid w:val="000B359E"/>
    <w:rsid w:val="000B3AF7"/>
    <w:rsid w:val="000B5FCA"/>
    <w:rsid w:val="000C0097"/>
    <w:rsid w:val="000C09A5"/>
    <w:rsid w:val="000C0A44"/>
    <w:rsid w:val="000C0F82"/>
    <w:rsid w:val="000C19D7"/>
    <w:rsid w:val="000C4237"/>
    <w:rsid w:val="000C57C1"/>
    <w:rsid w:val="000C5E8E"/>
    <w:rsid w:val="000C79C7"/>
    <w:rsid w:val="000C7E75"/>
    <w:rsid w:val="000D21A9"/>
    <w:rsid w:val="000D22BD"/>
    <w:rsid w:val="000D2DEF"/>
    <w:rsid w:val="000D3FB4"/>
    <w:rsid w:val="000D469E"/>
    <w:rsid w:val="000D5BE0"/>
    <w:rsid w:val="000D6DD5"/>
    <w:rsid w:val="000E1827"/>
    <w:rsid w:val="000E56C9"/>
    <w:rsid w:val="000E5717"/>
    <w:rsid w:val="000E6A6A"/>
    <w:rsid w:val="000F0D85"/>
    <w:rsid w:val="000F0DE2"/>
    <w:rsid w:val="000F13DC"/>
    <w:rsid w:val="000F1851"/>
    <w:rsid w:val="000F274F"/>
    <w:rsid w:val="000F5DD7"/>
    <w:rsid w:val="00100337"/>
    <w:rsid w:val="00101249"/>
    <w:rsid w:val="00101AB8"/>
    <w:rsid w:val="00102727"/>
    <w:rsid w:val="00102E53"/>
    <w:rsid w:val="001043A4"/>
    <w:rsid w:val="00104577"/>
    <w:rsid w:val="0010490E"/>
    <w:rsid w:val="00105CEA"/>
    <w:rsid w:val="001076BC"/>
    <w:rsid w:val="00107C3A"/>
    <w:rsid w:val="00110EC5"/>
    <w:rsid w:val="00112952"/>
    <w:rsid w:val="001210AD"/>
    <w:rsid w:val="00122B8D"/>
    <w:rsid w:val="001259EE"/>
    <w:rsid w:val="001274D4"/>
    <w:rsid w:val="00134E1C"/>
    <w:rsid w:val="00135EE4"/>
    <w:rsid w:val="00140D8C"/>
    <w:rsid w:val="00141857"/>
    <w:rsid w:val="00141BFD"/>
    <w:rsid w:val="00141FCD"/>
    <w:rsid w:val="00142A71"/>
    <w:rsid w:val="001436F1"/>
    <w:rsid w:val="00143A9C"/>
    <w:rsid w:val="00144C78"/>
    <w:rsid w:val="00145354"/>
    <w:rsid w:val="0014747A"/>
    <w:rsid w:val="001475EB"/>
    <w:rsid w:val="00152CD3"/>
    <w:rsid w:val="00156185"/>
    <w:rsid w:val="00157A81"/>
    <w:rsid w:val="001609E2"/>
    <w:rsid w:val="001633B5"/>
    <w:rsid w:val="00165518"/>
    <w:rsid w:val="00165EF8"/>
    <w:rsid w:val="00166525"/>
    <w:rsid w:val="0017021E"/>
    <w:rsid w:val="001759E1"/>
    <w:rsid w:val="0017637B"/>
    <w:rsid w:val="00177202"/>
    <w:rsid w:val="001800EB"/>
    <w:rsid w:val="0018073E"/>
    <w:rsid w:val="00180C65"/>
    <w:rsid w:val="001837B1"/>
    <w:rsid w:val="00186D2E"/>
    <w:rsid w:val="00187457"/>
    <w:rsid w:val="00187461"/>
    <w:rsid w:val="0018776D"/>
    <w:rsid w:val="0019152A"/>
    <w:rsid w:val="0019421E"/>
    <w:rsid w:val="00194A79"/>
    <w:rsid w:val="00194DBA"/>
    <w:rsid w:val="00194FD7"/>
    <w:rsid w:val="00195945"/>
    <w:rsid w:val="001960D2"/>
    <w:rsid w:val="00196473"/>
    <w:rsid w:val="001972EB"/>
    <w:rsid w:val="001A119D"/>
    <w:rsid w:val="001A2702"/>
    <w:rsid w:val="001A2F69"/>
    <w:rsid w:val="001A311E"/>
    <w:rsid w:val="001A3BD8"/>
    <w:rsid w:val="001A6AEC"/>
    <w:rsid w:val="001A7946"/>
    <w:rsid w:val="001B3520"/>
    <w:rsid w:val="001B73DC"/>
    <w:rsid w:val="001B76D6"/>
    <w:rsid w:val="001B7E20"/>
    <w:rsid w:val="001C3C2D"/>
    <w:rsid w:val="001C3D79"/>
    <w:rsid w:val="001C4C06"/>
    <w:rsid w:val="001C79AE"/>
    <w:rsid w:val="001D3898"/>
    <w:rsid w:val="001D3C7C"/>
    <w:rsid w:val="001D4182"/>
    <w:rsid w:val="001D6101"/>
    <w:rsid w:val="001E00A0"/>
    <w:rsid w:val="001E015F"/>
    <w:rsid w:val="001E1A9C"/>
    <w:rsid w:val="001E1CD9"/>
    <w:rsid w:val="001E3404"/>
    <w:rsid w:val="001E5048"/>
    <w:rsid w:val="001E5F0D"/>
    <w:rsid w:val="001E67A3"/>
    <w:rsid w:val="001E7AA2"/>
    <w:rsid w:val="001F01D5"/>
    <w:rsid w:val="001F3B8E"/>
    <w:rsid w:val="001F5A9B"/>
    <w:rsid w:val="001F5AA0"/>
    <w:rsid w:val="001F6148"/>
    <w:rsid w:val="001F6877"/>
    <w:rsid w:val="001F6E51"/>
    <w:rsid w:val="00200814"/>
    <w:rsid w:val="002021F8"/>
    <w:rsid w:val="00202D21"/>
    <w:rsid w:val="002031D5"/>
    <w:rsid w:val="00205914"/>
    <w:rsid w:val="00210B51"/>
    <w:rsid w:val="002121C0"/>
    <w:rsid w:val="002130E9"/>
    <w:rsid w:val="0021429E"/>
    <w:rsid w:val="0021433B"/>
    <w:rsid w:val="00214602"/>
    <w:rsid w:val="002202A3"/>
    <w:rsid w:val="002207EA"/>
    <w:rsid w:val="00224094"/>
    <w:rsid w:val="0022599A"/>
    <w:rsid w:val="002261D5"/>
    <w:rsid w:val="0022745F"/>
    <w:rsid w:val="002318F8"/>
    <w:rsid w:val="00234E29"/>
    <w:rsid w:val="0023624E"/>
    <w:rsid w:val="00236B29"/>
    <w:rsid w:val="0023774F"/>
    <w:rsid w:val="0024148C"/>
    <w:rsid w:val="0024183B"/>
    <w:rsid w:val="002433D5"/>
    <w:rsid w:val="00245397"/>
    <w:rsid w:val="002542A9"/>
    <w:rsid w:val="002548A7"/>
    <w:rsid w:val="002573A0"/>
    <w:rsid w:val="002577E4"/>
    <w:rsid w:val="002611C1"/>
    <w:rsid w:val="002613F9"/>
    <w:rsid w:val="00262238"/>
    <w:rsid w:val="00262674"/>
    <w:rsid w:val="00263B90"/>
    <w:rsid w:val="0026416B"/>
    <w:rsid w:val="002654B2"/>
    <w:rsid w:val="002714EC"/>
    <w:rsid w:val="002715E6"/>
    <w:rsid w:val="00274479"/>
    <w:rsid w:val="0027527B"/>
    <w:rsid w:val="00275807"/>
    <w:rsid w:val="00275DAA"/>
    <w:rsid w:val="00276455"/>
    <w:rsid w:val="002800AE"/>
    <w:rsid w:val="00281C2F"/>
    <w:rsid w:val="002844DC"/>
    <w:rsid w:val="0028537D"/>
    <w:rsid w:val="00285A20"/>
    <w:rsid w:val="00285DF6"/>
    <w:rsid w:val="0028616A"/>
    <w:rsid w:val="0029097A"/>
    <w:rsid w:val="0029295D"/>
    <w:rsid w:val="00294FB8"/>
    <w:rsid w:val="002952DE"/>
    <w:rsid w:val="00296F15"/>
    <w:rsid w:val="002A0726"/>
    <w:rsid w:val="002A2386"/>
    <w:rsid w:val="002A5769"/>
    <w:rsid w:val="002A5A43"/>
    <w:rsid w:val="002A656C"/>
    <w:rsid w:val="002A6D12"/>
    <w:rsid w:val="002A7B5A"/>
    <w:rsid w:val="002B04F1"/>
    <w:rsid w:val="002B0BD7"/>
    <w:rsid w:val="002B1517"/>
    <w:rsid w:val="002B1EE2"/>
    <w:rsid w:val="002B62ED"/>
    <w:rsid w:val="002B64A1"/>
    <w:rsid w:val="002B65B9"/>
    <w:rsid w:val="002B6C50"/>
    <w:rsid w:val="002C0BAF"/>
    <w:rsid w:val="002C0D75"/>
    <w:rsid w:val="002C28D9"/>
    <w:rsid w:val="002C2BDD"/>
    <w:rsid w:val="002C2EEA"/>
    <w:rsid w:val="002C6A27"/>
    <w:rsid w:val="002C6AE0"/>
    <w:rsid w:val="002D1452"/>
    <w:rsid w:val="002D2373"/>
    <w:rsid w:val="002D3D8C"/>
    <w:rsid w:val="002D441A"/>
    <w:rsid w:val="002D5840"/>
    <w:rsid w:val="002D5A60"/>
    <w:rsid w:val="002D60CA"/>
    <w:rsid w:val="002E02AF"/>
    <w:rsid w:val="002E02C2"/>
    <w:rsid w:val="002E26E3"/>
    <w:rsid w:val="002E3526"/>
    <w:rsid w:val="002E3D10"/>
    <w:rsid w:val="002E6379"/>
    <w:rsid w:val="002E680B"/>
    <w:rsid w:val="002E6E25"/>
    <w:rsid w:val="002F1872"/>
    <w:rsid w:val="002F28C7"/>
    <w:rsid w:val="002F46F5"/>
    <w:rsid w:val="00301CA1"/>
    <w:rsid w:val="00302791"/>
    <w:rsid w:val="0031096B"/>
    <w:rsid w:val="003109A0"/>
    <w:rsid w:val="00310E15"/>
    <w:rsid w:val="00315C4B"/>
    <w:rsid w:val="003164BC"/>
    <w:rsid w:val="00317B28"/>
    <w:rsid w:val="0032511A"/>
    <w:rsid w:val="00325DFB"/>
    <w:rsid w:val="00326E2C"/>
    <w:rsid w:val="00327DB0"/>
    <w:rsid w:val="003310D0"/>
    <w:rsid w:val="00331991"/>
    <w:rsid w:val="00332122"/>
    <w:rsid w:val="00332E23"/>
    <w:rsid w:val="00335B3F"/>
    <w:rsid w:val="00336E5C"/>
    <w:rsid w:val="0033730E"/>
    <w:rsid w:val="00337BAE"/>
    <w:rsid w:val="003416A8"/>
    <w:rsid w:val="003418A1"/>
    <w:rsid w:val="00341E83"/>
    <w:rsid w:val="00343C7B"/>
    <w:rsid w:val="003443ED"/>
    <w:rsid w:val="00344CF7"/>
    <w:rsid w:val="00351EA0"/>
    <w:rsid w:val="00351F0A"/>
    <w:rsid w:val="00352E1C"/>
    <w:rsid w:val="00353958"/>
    <w:rsid w:val="00353B74"/>
    <w:rsid w:val="00353C92"/>
    <w:rsid w:val="00356087"/>
    <w:rsid w:val="003611D5"/>
    <w:rsid w:val="003617B5"/>
    <w:rsid w:val="00361DF0"/>
    <w:rsid w:val="00361EC7"/>
    <w:rsid w:val="00366986"/>
    <w:rsid w:val="00366BE1"/>
    <w:rsid w:val="003704DE"/>
    <w:rsid w:val="00372321"/>
    <w:rsid w:val="0037324C"/>
    <w:rsid w:val="00380811"/>
    <w:rsid w:val="0038110E"/>
    <w:rsid w:val="00381188"/>
    <w:rsid w:val="00384443"/>
    <w:rsid w:val="0038461D"/>
    <w:rsid w:val="00384703"/>
    <w:rsid w:val="00384761"/>
    <w:rsid w:val="0038552E"/>
    <w:rsid w:val="003867CE"/>
    <w:rsid w:val="00386C50"/>
    <w:rsid w:val="00387E0B"/>
    <w:rsid w:val="00390062"/>
    <w:rsid w:val="00392024"/>
    <w:rsid w:val="00392042"/>
    <w:rsid w:val="00394F84"/>
    <w:rsid w:val="003959B4"/>
    <w:rsid w:val="00395E24"/>
    <w:rsid w:val="00396F72"/>
    <w:rsid w:val="003A0ACB"/>
    <w:rsid w:val="003A316B"/>
    <w:rsid w:val="003B0435"/>
    <w:rsid w:val="003B08AA"/>
    <w:rsid w:val="003B0FDE"/>
    <w:rsid w:val="003B1454"/>
    <w:rsid w:val="003B2A69"/>
    <w:rsid w:val="003B685B"/>
    <w:rsid w:val="003C01F3"/>
    <w:rsid w:val="003C614F"/>
    <w:rsid w:val="003C6185"/>
    <w:rsid w:val="003C75E4"/>
    <w:rsid w:val="003D34EE"/>
    <w:rsid w:val="003D3A9A"/>
    <w:rsid w:val="003D68BC"/>
    <w:rsid w:val="003E075E"/>
    <w:rsid w:val="003E0C63"/>
    <w:rsid w:val="003E0E83"/>
    <w:rsid w:val="003E1D42"/>
    <w:rsid w:val="003E24F8"/>
    <w:rsid w:val="003E3AC2"/>
    <w:rsid w:val="003E3F4C"/>
    <w:rsid w:val="003E4684"/>
    <w:rsid w:val="003E47D4"/>
    <w:rsid w:val="003E4F3D"/>
    <w:rsid w:val="003F02BD"/>
    <w:rsid w:val="003F02E3"/>
    <w:rsid w:val="003F1D80"/>
    <w:rsid w:val="003F2A18"/>
    <w:rsid w:val="003F3D6E"/>
    <w:rsid w:val="003F5219"/>
    <w:rsid w:val="003F64F1"/>
    <w:rsid w:val="00404085"/>
    <w:rsid w:val="00405A31"/>
    <w:rsid w:val="00406562"/>
    <w:rsid w:val="00406A99"/>
    <w:rsid w:val="00407036"/>
    <w:rsid w:val="0041026D"/>
    <w:rsid w:val="00412564"/>
    <w:rsid w:val="00412583"/>
    <w:rsid w:val="00412B50"/>
    <w:rsid w:val="00413165"/>
    <w:rsid w:val="00415DD9"/>
    <w:rsid w:val="004204D6"/>
    <w:rsid w:val="00422E52"/>
    <w:rsid w:val="0042596D"/>
    <w:rsid w:val="00427C02"/>
    <w:rsid w:val="004317B7"/>
    <w:rsid w:val="00431B4A"/>
    <w:rsid w:val="00431BD7"/>
    <w:rsid w:val="00436933"/>
    <w:rsid w:val="00437499"/>
    <w:rsid w:val="0044050C"/>
    <w:rsid w:val="00442A75"/>
    <w:rsid w:val="00443A60"/>
    <w:rsid w:val="004446D9"/>
    <w:rsid w:val="00446063"/>
    <w:rsid w:val="004467B2"/>
    <w:rsid w:val="00450DB3"/>
    <w:rsid w:val="0045307E"/>
    <w:rsid w:val="00455496"/>
    <w:rsid w:val="004572DC"/>
    <w:rsid w:val="004600C1"/>
    <w:rsid w:val="00460123"/>
    <w:rsid w:val="0046483D"/>
    <w:rsid w:val="00466940"/>
    <w:rsid w:val="00470B40"/>
    <w:rsid w:val="00470E75"/>
    <w:rsid w:val="00473540"/>
    <w:rsid w:val="00473A50"/>
    <w:rsid w:val="00473C09"/>
    <w:rsid w:val="00474063"/>
    <w:rsid w:val="004743EB"/>
    <w:rsid w:val="0047549E"/>
    <w:rsid w:val="004758B6"/>
    <w:rsid w:val="00475F10"/>
    <w:rsid w:val="0047708B"/>
    <w:rsid w:val="004852C0"/>
    <w:rsid w:val="00487141"/>
    <w:rsid w:val="004933E5"/>
    <w:rsid w:val="00493431"/>
    <w:rsid w:val="0049353B"/>
    <w:rsid w:val="004937F6"/>
    <w:rsid w:val="00494198"/>
    <w:rsid w:val="00495F6F"/>
    <w:rsid w:val="00495F84"/>
    <w:rsid w:val="004A10CE"/>
    <w:rsid w:val="004A193B"/>
    <w:rsid w:val="004A4B22"/>
    <w:rsid w:val="004B2041"/>
    <w:rsid w:val="004B24E4"/>
    <w:rsid w:val="004B41C8"/>
    <w:rsid w:val="004B42A5"/>
    <w:rsid w:val="004B6611"/>
    <w:rsid w:val="004B66FA"/>
    <w:rsid w:val="004C2AEF"/>
    <w:rsid w:val="004C48A4"/>
    <w:rsid w:val="004C4DD1"/>
    <w:rsid w:val="004C6061"/>
    <w:rsid w:val="004C77AB"/>
    <w:rsid w:val="004D0575"/>
    <w:rsid w:val="004D18ED"/>
    <w:rsid w:val="004D19CA"/>
    <w:rsid w:val="004D60BD"/>
    <w:rsid w:val="004D6309"/>
    <w:rsid w:val="004E1040"/>
    <w:rsid w:val="004E163B"/>
    <w:rsid w:val="004E3424"/>
    <w:rsid w:val="004E4599"/>
    <w:rsid w:val="004E724F"/>
    <w:rsid w:val="004F030C"/>
    <w:rsid w:val="004F4DAD"/>
    <w:rsid w:val="004F73DD"/>
    <w:rsid w:val="004F78DF"/>
    <w:rsid w:val="005004FE"/>
    <w:rsid w:val="00501CEF"/>
    <w:rsid w:val="0050216C"/>
    <w:rsid w:val="00504843"/>
    <w:rsid w:val="00507B52"/>
    <w:rsid w:val="005140C7"/>
    <w:rsid w:val="005177DE"/>
    <w:rsid w:val="00523D4F"/>
    <w:rsid w:val="005244DD"/>
    <w:rsid w:val="0053025A"/>
    <w:rsid w:val="00530797"/>
    <w:rsid w:val="00531777"/>
    <w:rsid w:val="005322A5"/>
    <w:rsid w:val="00532382"/>
    <w:rsid w:val="00532815"/>
    <w:rsid w:val="005359B7"/>
    <w:rsid w:val="005374A3"/>
    <w:rsid w:val="0054016D"/>
    <w:rsid w:val="00540CF3"/>
    <w:rsid w:val="005413D8"/>
    <w:rsid w:val="005414B7"/>
    <w:rsid w:val="00547281"/>
    <w:rsid w:val="00550F99"/>
    <w:rsid w:val="005515F0"/>
    <w:rsid w:val="00551DBB"/>
    <w:rsid w:val="00553F87"/>
    <w:rsid w:val="00557006"/>
    <w:rsid w:val="00560B29"/>
    <w:rsid w:val="00561CB7"/>
    <w:rsid w:val="005638AF"/>
    <w:rsid w:val="00563E69"/>
    <w:rsid w:val="00563EF6"/>
    <w:rsid w:val="00566100"/>
    <w:rsid w:val="00567504"/>
    <w:rsid w:val="00573777"/>
    <w:rsid w:val="00573FFC"/>
    <w:rsid w:val="00576BE8"/>
    <w:rsid w:val="00581C3D"/>
    <w:rsid w:val="00582037"/>
    <w:rsid w:val="00582990"/>
    <w:rsid w:val="005835D2"/>
    <w:rsid w:val="00583844"/>
    <w:rsid w:val="005860DE"/>
    <w:rsid w:val="005866DF"/>
    <w:rsid w:val="00587194"/>
    <w:rsid w:val="00587E6F"/>
    <w:rsid w:val="00590ACA"/>
    <w:rsid w:val="0059173B"/>
    <w:rsid w:val="00592577"/>
    <w:rsid w:val="005939EB"/>
    <w:rsid w:val="00594DD9"/>
    <w:rsid w:val="00595299"/>
    <w:rsid w:val="00596538"/>
    <w:rsid w:val="005A15C4"/>
    <w:rsid w:val="005A5444"/>
    <w:rsid w:val="005A5BDC"/>
    <w:rsid w:val="005B3AA4"/>
    <w:rsid w:val="005B5C82"/>
    <w:rsid w:val="005B65D9"/>
    <w:rsid w:val="005C063D"/>
    <w:rsid w:val="005C0F5A"/>
    <w:rsid w:val="005C1281"/>
    <w:rsid w:val="005C28F8"/>
    <w:rsid w:val="005C4094"/>
    <w:rsid w:val="005C4AE5"/>
    <w:rsid w:val="005C6F34"/>
    <w:rsid w:val="005C7116"/>
    <w:rsid w:val="005D0617"/>
    <w:rsid w:val="005D1230"/>
    <w:rsid w:val="005D2726"/>
    <w:rsid w:val="005D4363"/>
    <w:rsid w:val="005D62B9"/>
    <w:rsid w:val="005D6FF3"/>
    <w:rsid w:val="005E1E4C"/>
    <w:rsid w:val="005E2B49"/>
    <w:rsid w:val="005E2F74"/>
    <w:rsid w:val="005E3B9E"/>
    <w:rsid w:val="005E42D4"/>
    <w:rsid w:val="005E5771"/>
    <w:rsid w:val="005E6673"/>
    <w:rsid w:val="005F1736"/>
    <w:rsid w:val="005F337A"/>
    <w:rsid w:val="005F3A13"/>
    <w:rsid w:val="005F5669"/>
    <w:rsid w:val="005F62FB"/>
    <w:rsid w:val="005F6B26"/>
    <w:rsid w:val="005F6BFB"/>
    <w:rsid w:val="005F7FC8"/>
    <w:rsid w:val="00600F34"/>
    <w:rsid w:val="006015E8"/>
    <w:rsid w:val="00603003"/>
    <w:rsid w:val="00605F14"/>
    <w:rsid w:val="0060654B"/>
    <w:rsid w:val="0060725F"/>
    <w:rsid w:val="00607ED7"/>
    <w:rsid w:val="00610DCC"/>
    <w:rsid w:val="00611F9A"/>
    <w:rsid w:val="006142CB"/>
    <w:rsid w:val="00614311"/>
    <w:rsid w:val="00617BBB"/>
    <w:rsid w:val="0062657C"/>
    <w:rsid w:val="00635611"/>
    <w:rsid w:val="00635C75"/>
    <w:rsid w:val="00640248"/>
    <w:rsid w:val="00640849"/>
    <w:rsid w:val="00645159"/>
    <w:rsid w:val="0064550F"/>
    <w:rsid w:val="00645581"/>
    <w:rsid w:val="00645D08"/>
    <w:rsid w:val="00646AA2"/>
    <w:rsid w:val="00651496"/>
    <w:rsid w:val="00651A44"/>
    <w:rsid w:val="00652ADD"/>
    <w:rsid w:val="0065479C"/>
    <w:rsid w:val="00657747"/>
    <w:rsid w:val="00657F7C"/>
    <w:rsid w:val="00661CC8"/>
    <w:rsid w:val="00661EF5"/>
    <w:rsid w:val="0066227B"/>
    <w:rsid w:val="00663AD9"/>
    <w:rsid w:val="00663BBE"/>
    <w:rsid w:val="00666186"/>
    <w:rsid w:val="00670EEE"/>
    <w:rsid w:val="006737C2"/>
    <w:rsid w:val="00674632"/>
    <w:rsid w:val="00674A0F"/>
    <w:rsid w:val="00674FB0"/>
    <w:rsid w:val="00675B73"/>
    <w:rsid w:val="006809AC"/>
    <w:rsid w:val="00682D1F"/>
    <w:rsid w:val="00684DBF"/>
    <w:rsid w:val="00686EDF"/>
    <w:rsid w:val="0069155A"/>
    <w:rsid w:val="006916F8"/>
    <w:rsid w:val="0069216B"/>
    <w:rsid w:val="006927D3"/>
    <w:rsid w:val="006954E8"/>
    <w:rsid w:val="00695700"/>
    <w:rsid w:val="006A2893"/>
    <w:rsid w:val="006A3E9C"/>
    <w:rsid w:val="006A5460"/>
    <w:rsid w:val="006A5DCE"/>
    <w:rsid w:val="006B1E9B"/>
    <w:rsid w:val="006B392E"/>
    <w:rsid w:val="006B507F"/>
    <w:rsid w:val="006B6362"/>
    <w:rsid w:val="006B71B4"/>
    <w:rsid w:val="006C3263"/>
    <w:rsid w:val="006C3C68"/>
    <w:rsid w:val="006C474C"/>
    <w:rsid w:val="006C4DD5"/>
    <w:rsid w:val="006C5086"/>
    <w:rsid w:val="006C5152"/>
    <w:rsid w:val="006C58D3"/>
    <w:rsid w:val="006C5A98"/>
    <w:rsid w:val="006C5E0B"/>
    <w:rsid w:val="006C726C"/>
    <w:rsid w:val="006D0F53"/>
    <w:rsid w:val="006D2796"/>
    <w:rsid w:val="006D319F"/>
    <w:rsid w:val="006D3D75"/>
    <w:rsid w:val="006D4C2E"/>
    <w:rsid w:val="006D60EE"/>
    <w:rsid w:val="006D67B8"/>
    <w:rsid w:val="006D6825"/>
    <w:rsid w:val="006D6CB6"/>
    <w:rsid w:val="006D7077"/>
    <w:rsid w:val="006E1253"/>
    <w:rsid w:val="006E162C"/>
    <w:rsid w:val="006E37A8"/>
    <w:rsid w:val="006E549A"/>
    <w:rsid w:val="006E76A3"/>
    <w:rsid w:val="006F11BF"/>
    <w:rsid w:val="006F1345"/>
    <w:rsid w:val="006F3A6D"/>
    <w:rsid w:val="006F4E7F"/>
    <w:rsid w:val="006F5537"/>
    <w:rsid w:val="006F69FE"/>
    <w:rsid w:val="006F7645"/>
    <w:rsid w:val="00702101"/>
    <w:rsid w:val="007031AD"/>
    <w:rsid w:val="00706D18"/>
    <w:rsid w:val="007074ED"/>
    <w:rsid w:val="0071284C"/>
    <w:rsid w:val="0071299C"/>
    <w:rsid w:val="00714810"/>
    <w:rsid w:val="0071555D"/>
    <w:rsid w:val="0072141E"/>
    <w:rsid w:val="00723ED5"/>
    <w:rsid w:val="0072411D"/>
    <w:rsid w:val="0072439F"/>
    <w:rsid w:val="00724C03"/>
    <w:rsid w:val="00725335"/>
    <w:rsid w:val="00726FF4"/>
    <w:rsid w:val="00732A99"/>
    <w:rsid w:val="007344BD"/>
    <w:rsid w:val="00743599"/>
    <w:rsid w:val="00743A6F"/>
    <w:rsid w:val="00745FD4"/>
    <w:rsid w:val="0075296C"/>
    <w:rsid w:val="007532BD"/>
    <w:rsid w:val="0075398E"/>
    <w:rsid w:val="00753F8F"/>
    <w:rsid w:val="00754204"/>
    <w:rsid w:val="00756F9E"/>
    <w:rsid w:val="00757AA6"/>
    <w:rsid w:val="007606E7"/>
    <w:rsid w:val="00761678"/>
    <w:rsid w:val="00763D17"/>
    <w:rsid w:val="00763F9E"/>
    <w:rsid w:val="00764C14"/>
    <w:rsid w:val="00765A87"/>
    <w:rsid w:val="0077175A"/>
    <w:rsid w:val="00773225"/>
    <w:rsid w:val="00775363"/>
    <w:rsid w:val="00777087"/>
    <w:rsid w:val="00777567"/>
    <w:rsid w:val="0077795D"/>
    <w:rsid w:val="007805A7"/>
    <w:rsid w:val="00781001"/>
    <w:rsid w:val="0078292D"/>
    <w:rsid w:val="0078294D"/>
    <w:rsid w:val="00783800"/>
    <w:rsid w:val="00784141"/>
    <w:rsid w:val="007879E4"/>
    <w:rsid w:val="007929C6"/>
    <w:rsid w:val="00792E96"/>
    <w:rsid w:val="0079369F"/>
    <w:rsid w:val="007938DB"/>
    <w:rsid w:val="007949B0"/>
    <w:rsid w:val="00794AC0"/>
    <w:rsid w:val="00794B9F"/>
    <w:rsid w:val="007960A8"/>
    <w:rsid w:val="00797FAB"/>
    <w:rsid w:val="007A1002"/>
    <w:rsid w:val="007A1C3F"/>
    <w:rsid w:val="007A31CC"/>
    <w:rsid w:val="007A357C"/>
    <w:rsid w:val="007A3F6F"/>
    <w:rsid w:val="007A51E2"/>
    <w:rsid w:val="007A593E"/>
    <w:rsid w:val="007A73C0"/>
    <w:rsid w:val="007B022A"/>
    <w:rsid w:val="007B20AB"/>
    <w:rsid w:val="007B2E7C"/>
    <w:rsid w:val="007B31BF"/>
    <w:rsid w:val="007B6EA1"/>
    <w:rsid w:val="007B70A6"/>
    <w:rsid w:val="007C1AE5"/>
    <w:rsid w:val="007C3CB3"/>
    <w:rsid w:val="007C71E7"/>
    <w:rsid w:val="007C7C21"/>
    <w:rsid w:val="007D02C9"/>
    <w:rsid w:val="007D36EB"/>
    <w:rsid w:val="007D581F"/>
    <w:rsid w:val="007D6778"/>
    <w:rsid w:val="007E1B87"/>
    <w:rsid w:val="007E3590"/>
    <w:rsid w:val="007E3759"/>
    <w:rsid w:val="007E576C"/>
    <w:rsid w:val="007E66C1"/>
    <w:rsid w:val="007E78F0"/>
    <w:rsid w:val="007F48DA"/>
    <w:rsid w:val="007F4B37"/>
    <w:rsid w:val="007F5B8C"/>
    <w:rsid w:val="007F6E04"/>
    <w:rsid w:val="007F7544"/>
    <w:rsid w:val="007F792A"/>
    <w:rsid w:val="008006F0"/>
    <w:rsid w:val="008017F0"/>
    <w:rsid w:val="00801ACF"/>
    <w:rsid w:val="00802163"/>
    <w:rsid w:val="00803628"/>
    <w:rsid w:val="00803D7D"/>
    <w:rsid w:val="00804A7A"/>
    <w:rsid w:val="00805362"/>
    <w:rsid w:val="00805562"/>
    <w:rsid w:val="00806468"/>
    <w:rsid w:val="00806AEB"/>
    <w:rsid w:val="008073E6"/>
    <w:rsid w:val="00807DD5"/>
    <w:rsid w:val="00810BC4"/>
    <w:rsid w:val="00812A30"/>
    <w:rsid w:val="008137AF"/>
    <w:rsid w:val="00815045"/>
    <w:rsid w:val="008152FA"/>
    <w:rsid w:val="00815E93"/>
    <w:rsid w:val="00816020"/>
    <w:rsid w:val="0081770D"/>
    <w:rsid w:val="0082161B"/>
    <w:rsid w:val="00822245"/>
    <w:rsid w:val="00827EC6"/>
    <w:rsid w:val="00831ED0"/>
    <w:rsid w:val="008343FF"/>
    <w:rsid w:val="00834718"/>
    <w:rsid w:val="00837D30"/>
    <w:rsid w:val="00845202"/>
    <w:rsid w:val="00847AB0"/>
    <w:rsid w:val="00853494"/>
    <w:rsid w:val="00854235"/>
    <w:rsid w:val="00854CB6"/>
    <w:rsid w:val="0085630C"/>
    <w:rsid w:val="00856DFF"/>
    <w:rsid w:val="008570FC"/>
    <w:rsid w:val="00857384"/>
    <w:rsid w:val="0086146B"/>
    <w:rsid w:val="00863880"/>
    <w:rsid w:val="0086444E"/>
    <w:rsid w:val="00871D83"/>
    <w:rsid w:val="00873BD5"/>
    <w:rsid w:val="00874DB6"/>
    <w:rsid w:val="00874E95"/>
    <w:rsid w:val="0087591A"/>
    <w:rsid w:val="00877CEB"/>
    <w:rsid w:val="00880A03"/>
    <w:rsid w:val="00881DAA"/>
    <w:rsid w:val="00882A3C"/>
    <w:rsid w:val="00883FEC"/>
    <w:rsid w:val="008856F6"/>
    <w:rsid w:val="00886691"/>
    <w:rsid w:val="008875B9"/>
    <w:rsid w:val="008877F1"/>
    <w:rsid w:val="00892BE8"/>
    <w:rsid w:val="00893554"/>
    <w:rsid w:val="00897D1B"/>
    <w:rsid w:val="00897E01"/>
    <w:rsid w:val="008A277D"/>
    <w:rsid w:val="008A4FD6"/>
    <w:rsid w:val="008A64F1"/>
    <w:rsid w:val="008A7341"/>
    <w:rsid w:val="008A7A5F"/>
    <w:rsid w:val="008A7FD5"/>
    <w:rsid w:val="008B1A6D"/>
    <w:rsid w:val="008B22F3"/>
    <w:rsid w:val="008B3501"/>
    <w:rsid w:val="008B46CD"/>
    <w:rsid w:val="008C443B"/>
    <w:rsid w:val="008C476D"/>
    <w:rsid w:val="008C589F"/>
    <w:rsid w:val="008C774F"/>
    <w:rsid w:val="008C78D1"/>
    <w:rsid w:val="008D0154"/>
    <w:rsid w:val="008D017A"/>
    <w:rsid w:val="008D0ADD"/>
    <w:rsid w:val="008D2DAF"/>
    <w:rsid w:val="008D3944"/>
    <w:rsid w:val="008D3996"/>
    <w:rsid w:val="008D7C99"/>
    <w:rsid w:val="008E00C7"/>
    <w:rsid w:val="008E1758"/>
    <w:rsid w:val="008E6F31"/>
    <w:rsid w:val="008E7C76"/>
    <w:rsid w:val="008E7E24"/>
    <w:rsid w:val="008F05A1"/>
    <w:rsid w:val="008F0E65"/>
    <w:rsid w:val="008F154A"/>
    <w:rsid w:val="008F1999"/>
    <w:rsid w:val="008F250F"/>
    <w:rsid w:val="008F2767"/>
    <w:rsid w:val="008F306E"/>
    <w:rsid w:val="008F323F"/>
    <w:rsid w:val="008F3695"/>
    <w:rsid w:val="008F4AF3"/>
    <w:rsid w:val="008F5B0A"/>
    <w:rsid w:val="008F7354"/>
    <w:rsid w:val="008F7A59"/>
    <w:rsid w:val="008F7DAA"/>
    <w:rsid w:val="009005F4"/>
    <w:rsid w:val="00900C1C"/>
    <w:rsid w:val="009012BD"/>
    <w:rsid w:val="009026B5"/>
    <w:rsid w:val="0090313B"/>
    <w:rsid w:val="00903275"/>
    <w:rsid w:val="00906E18"/>
    <w:rsid w:val="00911D29"/>
    <w:rsid w:val="0091203F"/>
    <w:rsid w:val="009175C6"/>
    <w:rsid w:val="00917D9C"/>
    <w:rsid w:val="00924FE9"/>
    <w:rsid w:val="00925DBE"/>
    <w:rsid w:val="00926846"/>
    <w:rsid w:val="00931648"/>
    <w:rsid w:val="00931AE6"/>
    <w:rsid w:val="0093375F"/>
    <w:rsid w:val="00933C48"/>
    <w:rsid w:val="00933F2E"/>
    <w:rsid w:val="00934493"/>
    <w:rsid w:val="00934CFC"/>
    <w:rsid w:val="00936541"/>
    <w:rsid w:val="00936E01"/>
    <w:rsid w:val="00940597"/>
    <w:rsid w:val="0094159A"/>
    <w:rsid w:val="00942CE0"/>
    <w:rsid w:val="009443B9"/>
    <w:rsid w:val="00944460"/>
    <w:rsid w:val="00944487"/>
    <w:rsid w:val="0094481B"/>
    <w:rsid w:val="00945EDE"/>
    <w:rsid w:val="009501CD"/>
    <w:rsid w:val="0095093F"/>
    <w:rsid w:val="0095101C"/>
    <w:rsid w:val="00951505"/>
    <w:rsid w:val="00951AFD"/>
    <w:rsid w:val="009521D2"/>
    <w:rsid w:val="0095223A"/>
    <w:rsid w:val="0095225A"/>
    <w:rsid w:val="00953B6C"/>
    <w:rsid w:val="0095433E"/>
    <w:rsid w:val="00954892"/>
    <w:rsid w:val="00954AC0"/>
    <w:rsid w:val="00956526"/>
    <w:rsid w:val="00957290"/>
    <w:rsid w:val="009604A1"/>
    <w:rsid w:val="00960788"/>
    <w:rsid w:val="00963CDE"/>
    <w:rsid w:val="00964523"/>
    <w:rsid w:val="00964FE4"/>
    <w:rsid w:val="00965F0E"/>
    <w:rsid w:val="00966823"/>
    <w:rsid w:val="00967C0A"/>
    <w:rsid w:val="009708FF"/>
    <w:rsid w:val="0097166F"/>
    <w:rsid w:val="009742B8"/>
    <w:rsid w:val="00974E13"/>
    <w:rsid w:val="009754AF"/>
    <w:rsid w:val="00975CBE"/>
    <w:rsid w:val="00977B72"/>
    <w:rsid w:val="009826FC"/>
    <w:rsid w:val="00982B51"/>
    <w:rsid w:val="00983447"/>
    <w:rsid w:val="00983C8A"/>
    <w:rsid w:val="009848DE"/>
    <w:rsid w:val="00984C79"/>
    <w:rsid w:val="00985028"/>
    <w:rsid w:val="00985C9C"/>
    <w:rsid w:val="009870EB"/>
    <w:rsid w:val="00987655"/>
    <w:rsid w:val="00991F94"/>
    <w:rsid w:val="009926D9"/>
    <w:rsid w:val="009946AF"/>
    <w:rsid w:val="00994710"/>
    <w:rsid w:val="00994AAE"/>
    <w:rsid w:val="009950E9"/>
    <w:rsid w:val="00995F5C"/>
    <w:rsid w:val="009976C1"/>
    <w:rsid w:val="009A0625"/>
    <w:rsid w:val="009A1E57"/>
    <w:rsid w:val="009A201B"/>
    <w:rsid w:val="009A3A2A"/>
    <w:rsid w:val="009A5797"/>
    <w:rsid w:val="009A7FA9"/>
    <w:rsid w:val="009B04E0"/>
    <w:rsid w:val="009B284C"/>
    <w:rsid w:val="009B4377"/>
    <w:rsid w:val="009C03E4"/>
    <w:rsid w:val="009C07A7"/>
    <w:rsid w:val="009C1D16"/>
    <w:rsid w:val="009C30BE"/>
    <w:rsid w:val="009C4478"/>
    <w:rsid w:val="009C757F"/>
    <w:rsid w:val="009D075A"/>
    <w:rsid w:val="009D0EC3"/>
    <w:rsid w:val="009D3583"/>
    <w:rsid w:val="009D3CDD"/>
    <w:rsid w:val="009D6774"/>
    <w:rsid w:val="009D76E4"/>
    <w:rsid w:val="009D7807"/>
    <w:rsid w:val="009E12D3"/>
    <w:rsid w:val="009E2842"/>
    <w:rsid w:val="009E4672"/>
    <w:rsid w:val="009E47B1"/>
    <w:rsid w:val="009E5361"/>
    <w:rsid w:val="009F0290"/>
    <w:rsid w:val="009F2B81"/>
    <w:rsid w:val="009F56CA"/>
    <w:rsid w:val="009F5A95"/>
    <w:rsid w:val="009F61A1"/>
    <w:rsid w:val="00A01F09"/>
    <w:rsid w:val="00A02DB1"/>
    <w:rsid w:val="00A04E09"/>
    <w:rsid w:val="00A069CE"/>
    <w:rsid w:val="00A10612"/>
    <w:rsid w:val="00A126D3"/>
    <w:rsid w:val="00A1361A"/>
    <w:rsid w:val="00A13EB2"/>
    <w:rsid w:val="00A15BF0"/>
    <w:rsid w:val="00A15EDB"/>
    <w:rsid w:val="00A16D44"/>
    <w:rsid w:val="00A178FD"/>
    <w:rsid w:val="00A17D86"/>
    <w:rsid w:val="00A21668"/>
    <w:rsid w:val="00A224BA"/>
    <w:rsid w:val="00A26AA5"/>
    <w:rsid w:val="00A26F66"/>
    <w:rsid w:val="00A31016"/>
    <w:rsid w:val="00A31802"/>
    <w:rsid w:val="00A32221"/>
    <w:rsid w:val="00A33B92"/>
    <w:rsid w:val="00A36B9C"/>
    <w:rsid w:val="00A40412"/>
    <w:rsid w:val="00A40E8E"/>
    <w:rsid w:val="00A42680"/>
    <w:rsid w:val="00A42855"/>
    <w:rsid w:val="00A44317"/>
    <w:rsid w:val="00A446A9"/>
    <w:rsid w:val="00A4611B"/>
    <w:rsid w:val="00A50168"/>
    <w:rsid w:val="00A52703"/>
    <w:rsid w:val="00A56EDB"/>
    <w:rsid w:val="00A5721D"/>
    <w:rsid w:val="00A57DFE"/>
    <w:rsid w:val="00A63993"/>
    <w:rsid w:val="00A64BA9"/>
    <w:rsid w:val="00A64BBE"/>
    <w:rsid w:val="00A660E3"/>
    <w:rsid w:val="00A668C5"/>
    <w:rsid w:val="00A73F9C"/>
    <w:rsid w:val="00A766FE"/>
    <w:rsid w:val="00A80DDA"/>
    <w:rsid w:val="00A90334"/>
    <w:rsid w:val="00A91918"/>
    <w:rsid w:val="00A9249F"/>
    <w:rsid w:val="00A94B6C"/>
    <w:rsid w:val="00A959D5"/>
    <w:rsid w:val="00A96E8D"/>
    <w:rsid w:val="00A97FB2"/>
    <w:rsid w:val="00AA0166"/>
    <w:rsid w:val="00AA0B70"/>
    <w:rsid w:val="00AA295B"/>
    <w:rsid w:val="00AA3496"/>
    <w:rsid w:val="00AA46E2"/>
    <w:rsid w:val="00AA4A9D"/>
    <w:rsid w:val="00AA5A74"/>
    <w:rsid w:val="00AA63C7"/>
    <w:rsid w:val="00AA750F"/>
    <w:rsid w:val="00AA77AF"/>
    <w:rsid w:val="00AB0049"/>
    <w:rsid w:val="00AB17E8"/>
    <w:rsid w:val="00AB2A35"/>
    <w:rsid w:val="00AB3219"/>
    <w:rsid w:val="00AB5ABA"/>
    <w:rsid w:val="00AC0971"/>
    <w:rsid w:val="00AC24F3"/>
    <w:rsid w:val="00AC2828"/>
    <w:rsid w:val="00AC3E60"/>
    <w:rsid w:val="00AC4EC4"/>
    <w:rsid w:val="00AC53AC"/>
    <w:rsid w:val="00AC5D74"/>
    <w:rsid w:val="00AC700C"/>
    <w:rsid w:val="00AD046B"/>
    <w:rsid w:val="00AD1EBB"/>
    <w:rsid w:val="00AD258C"/>
    <w:rsid w:val="00AD31D2"/>
    <w:rsid w:val="00AD4601"/>
    <w:rsid w:val="00AD5B86"/>
    <w:rsid w:val="00AD76F3"/>
    <w:rsid w:val="00AE0884"/>
    <w:rsid w:val="00AE172F"/>
    <w:rsid w:val="00AE21C4"/>
    <w:rsid w:val="00AE2730"/>
    <w:rsid w:val="00AE30FF"/>
    <w:rsid w:val="00AE3349"/>
    <w:rsid w:val="00AE397E"/>
    <w:rsid w:val="00AE3E62"/>
    <w:rsid w:val="00AE4888"/>
    <w:rsid w:val="00AE4994"/>
    <w:rsid w:val="00AE4B77"/>
    <w:rsid w:val="00AE7810"/>
    <w:rsid w:val="00AE7A36"/>
    <w:rsid w:val="00AF0383"/>
    <w:rsid w:val="00AF0FF7"/>
    <w:rsid w:val="00AF2208"/>
    <w:rsid w:val="00AF2BE3"/>
    <w:rsid w:val="00AF2D80"/>
    <w:rsid w:val="00AF4545"/>
    <w:rsid w:val="00AF4E29"/>
    <w:rsid w:val="00AF51F4"/>
    <w:rsid w:val="00AF6097"/>
    <w:rsid w:val="00B003A5"/>
    <w:rsid w:val="00B00C86"/>
    <w:rsid w:val="00B00C9D"/>
    <w:rsid w:val="00B00D48"/>
    <w:rsid w:val="00B030B6"/>
    <w:rsid w:val="00B03529"/>
    <w:rsid w:val="00B03604"/>
    <w:rsid w:val="00B06E78"/>
    <w:rsid w:val="00B121B3"/>
    <w:rsid w:val="00B14FC7"/>
    <w:rsid w:val="00B23C07"/>
    <w:rsid w:val="00B27223"/>
    <w:rsid w:val="00B315FE"/>
    <w:rsid w:val="00B31684"/>
    <w:rsid w:val="00B31DD2"/>
    <w:rsid w:val="00B31F7B"/>
    <w:rsid w:val="00B34062"/>
    <w:rsid w:val="00B35C2F"/>
    <w:rsid w:val="00B37C6C"/>
    <w:rsid w:val="00B4046F"/>
    <w:rsid w:val="00B41540"/>
    <w:rsid w:val="00B42BDB"/>
    <w:rsid w:val="00B43C71"/>
    <w:rsid w:val="00B449AA"/>
    <w:rsid w:val="00B45F0B"/>
    <w:rsid w:val="00B5062C"/>
    <w:rsid w:val="00B514C4"/>
    <w:rsid w:val="00B54E60"/>
    <w:rsid w:val="00B559FF"/>
    <w:rsid w:val="00B64756"/>
    <w:rsid w:val="00B66EF7"/>
    <w:rsid w:val="00B6743B"/>
    <w:rsid w:val="00B74888"/>
    <w:rsid w:val="00B766E0"/>
    <w:rsid w:val="00B777EE"/>
    <w:rsid w:val="00B8353B"/>
    <w:rsid w:val="00B83C90"/>
    <w:rsid w:val="00B85455"/>
    <w:rsid w:val="00B90475"/>
    <w:rsid w:val="00B937F1"/>
    <w:rsid w:val="00B93C17"/>
    <w:rsid w:val="00B954C4"/>
    <w:rsid w:val="00BA0E63"/>
    <w:rsid w:val="00BA142B"/>
    <w:rsid w:val="00BA1CEF"/>
    <w:rsid w:val="00BA1F83"/>
    <w:rsid w:val="00BA337B"/>
    <w:rsid w:val="00BA3F83"/>
    <w:rsid w:val="00BA4A7E"/>
    <w:rsid w:val="00BA6A69"/>
    <w:rsid w:val="00BB0112"/>
    <w:rsid w:val="00BB211F"/>
    <w:rsid w:val="00BB46B3"/>
    <w:rsid w:val="00BC2C50"/>
    <w:rsid w:val="00BC4032"/>
    <w:rsid w:val="00BC458A"/>
    <w:rsid w:val="00BC6DB8"/>
    <w:rsid w:val="00BC7102"/>
    <w:rsid w:val="00BC7739"/>
    <w:rsid w:val="00BD08BE"/>
    <w:rsid w:val="00BD1943"/>
    <w:rsid w:val="00BD2201"/>
    <w:rsid w:val="00BD631B"/>
    <w:rsid w:val="00BE1311"/>
    <w:rsid w:val="00BE29A4"/>
    <w:rsid w:val="00BE416C"/>
    <w:rsid w:val="00BE461B"/>
    <w:rsid w:val="00BE4B18"/>
    <w:rsid w:val="00BE66BC"/>
    <w:rsid w:val="00BE6E0B"/>
    <w:rsid w:val="00BE771D"/>
    <w:rsid w:val="00BF2BF0"/>
    <w:rsid w:val="00BF3C49"/>
    <w:rsid w:val="00BF4062"/>
    <w:rsid w:val="00BF6B78"/>
    <w:rsid w:val="00BF7C4F"/>
    <w:rsid w:val="00C02D3B"/>
    <w:rsid w:val="00C02FDE"/>
    <w:rsid w:val="00C03AE5"/>
    <w:rsid w:val="00C05861"/>
    <w:rsid w:val="00C05E99"/>
    <w:rsid w:val="00C1044E"/>
    <w:rsid w:val="00C105DE"/>
    <w:rsid w:val="00C1538D"/>
    <w:rsid w:val="00C15E4D"/>
    <w:rsid w:val="00C16796"/>
    <w:rsid w:val="00C17FF7"/>
    <w:rsid w:val="00C208A2"/>
    <w:rsid w:val="00C2160B"/>
    <w:rsid w:val="00C21F67"/>
    <w:rsid w:val="00C23B19"/>
    <w:rsid w:val="00C26191"/>
    <w:rsid w:val="00C263C5"/>
    <w:rsid w:val="00C27148"/>
    <w:rsid w:val="00C27B73"/>
    <w:rsid w:val="00C30A72"/>
    <w:rsid w:val="00C30D38"/>
    <w:rsid w:val="00C316BE"/>
    <w:rsid w:val="00C3495E"/>
    <w:rsid w:val="00C351D4"/>
    <w:rsid w:val="00C35A03"/>
    <w:rsid w:val="00C4022B"/>
    <w:rsid w:val="00C415D2"/>
    <w:rsid w:val="00C419F0"/>
    <w:rsid w:val="00C43CB1"/>
    <w:rsid w:val="00C44B4F"/>
    <w:rsid w:val="00C5399D"/>
    <w:rsid w:val="00C54AC7"/>
    <w:rsid w:val="00C55D21"/>
    <w:rsid w:val="00C566E2"/>
    <w:rsid w:val="00C609AF"/>
    <w:rsid w:val="00C620EE"/>
    <w:rsid w:val="00C623AC"/>
    <w:rsid w:val="00C6421E"/>
    <w:rsid w:val="00C64279"/>
    <w:rsid w:val="00C64C18"/>
    <w:rsid w:val="00C66FBF"/>
    <w:rsid w:val="00C70468"/>
    <w:rsid w:val="00C709BE"/>
    <w:rsid w:val="00C71598"/>
    <w:rsid w:val="00C71D1F"/>
    <w:rsid w:val="00C72788"/>
    <w:rsid w:val="00C72912"/>
    <w:rsid w:val="00C8152D"/>
    <w:rsid w:val="00C84979"/>
    <w:rsid w:val="00C903B3"/>
    <w:rsid w:val="00C909B1"/>
    <w:rsid w:val="00C91DD0"/>
    <w:rsid w:val="00C9316E"/>
    <w:rsid w:val="00C93ADD"/>
    <w:rsid w:val="00C93BF9"/>
    <w:rsid w:val="00C951A1"/>
    <w:rsid w:val="00C96EEC"/>
    <w:rsid w:val="00CA01D7"/>
    <w:rsid w:val="00CA1E2A"/>
    <w:rsid w:val="00CA38C2"/>
    <w:rsid w:val="00CA50B7"/>
    <w:rsid w:val="00CA6B9D"/>
    <w:rsid w:val="00CB215A"/>
    <w:rsid w:val="00CB40C2"/>
    <w:rsid w:val="00CB4A37"/>
    <w:rsid w:val="00CB4FEA"/>
    <w:rsid w:val="00CB7C40"/>
    <w:rsid w:val="00CC2636"/>
    <w:rsid w:val="00CC7677"/>
    <w:rsid w:val="00CC7CD2"/>
    <w:rsid w:val="00CD00CE"/>
    <w:rsid w:val="00CD14BC"/>
    <w:rsid w:val="00CD1AB6"/>
    <w:rsid w:val="00CD7BF1"/>
    <w:rsid w:val="00CE1C90"/>
    <w:rsid w:val="00CE5FC5"/>
    <w:rsid w:val="00CE7401"/>
    <w:rsid w:val="00CF0724"/>
    <w:rsid w:val="00CF2D1A"/>
    <w:rsid w:val="00CF2F16"/>
    <w:rsid w:val="00CF4F4C"/>
    <w:rsid w:val="00CF71D8"/>
    <w:rsid w:val="00CF72DE"/>
    <w:rsid w:val="00D000B4"/>
    <w:rsid w:val="00D00CAB"/>
    <w:rsid w:val="00D018F8"/>
    <w:rsid w:val="00D024BF"/>
    <w:rsid w:val="00D02F16"/>
    <w:rsid w:val="00D044AF"/>
    <w:rsid w:val="00D04DB1"/>
    <w:rsid w:val="00D0766F"/>
    <w:rsid w:val="00D10D14"/>
    <w:rsid w:val="00D10DDD"/>
    <w:rsid w:val="00D10E8E"/>
    <w:rsid w:val="00D10F03"/>
    <w:rsid w:val="00D10F7C"/>
    <w:rsid w:val="00D1119D"/>
    <w:rsid w:val="00D16991"/>
    <w:rsid w:val="00D17459"/>
    <w:rsid w:val="00D236F0"/>
    <w:rsid w:val="00D24FC8"/>
    <w:rsid w:val="00D259B4"/>
    <w:rsid w:val="00D2706F"/>
    <w:rsid w:val="00D31832"/>
    <w:rsid w:val="00D35A1C"/>
    <w:rsid w:val="00D40AEC"/>
    <w:rsid w:val="00D40FA6"/>
    <w:rsid w:val="00D41743"/>
    <w:rsid w:val="00D4297B"/>
    <w:rsid w:val="00D455CA"/>
    <w:rsid w:val="00D45AAB"/>
    <w:rsid w:val="00D47806"/>
    <w:rsid w:val="00D478E9"/>
    <w:rsid w:val="00D47F48"/>
    <w:rsid w:val="00D50142"/>
    <w:rsid w:val="00D50B36"/>
    <w:rsid w:val="00D55696"/>
    <w:rsid w:val="00D56BA3"/>
    <w:rsid w:val="00D57B91"/>
    <w:rsid w:val="00D60089"/>
    <w:rsid w:val="00D60169"/>
    <w:rsid w:val="00D6163C"/>
    <w:rsid w:val="00D61737"/>
    <w:rsid w:val="00D61894"/>
    <w:rsid w:val="00D61FE6"/>
    <w:rsid w:val="00D65424"/>
    <w:rsid w:val="00D66036"/>
    <w:rsid w:val="00D6718F"/>
    <w:rsid w:val="00D707B9"/>
    <w:rsid w:val="00D710B5"/>
    <w:rsid w:val="00D73697"/>
    <w:rsid w:val="00D73B24"/>
    <w:rsid w:val="00D740FC"/>
    <w:rsid w:val="00D77A67"/>
    <w:rsid w:val="00D80271"/>
    <w:rsid w:val="00D83DE5"/>
    <w:rsid w:val="00D8435C"/>
    <w:rsid w:val="00D87D6F"/>
    <w:rsid w:val="00D90AB4"/>
    <w:rsid w:val="00D91FCB"/>
    <w:rsid w:val="00D92101"/>
    <w:rsid w:val="00D938B8"/>
    <w:rsid w:val="00D943FF"/>
    <w:rsid w:val="00D950CD"/>
    <w:rsid w:val="00D96E37"/>
    <w:rsid w:val="00DA1228"/>
    <w:rsid w:val="00DA38D1"/>
    <w:rsid w:val="00DA3EA5"/>
    <w:rsid w:val="00DA645F"/>
    <w:rsid w:val="00DA6816"/>
    <w:rsid w:val="00DB0420"/>
    <w:rsid w:val="00DB1344"/>
    <w:rsid w:val="00DB280F"/>
    <w:rsid w:val="00DB3BF1"/>
    <w:rsid w:val="00DB5634"/>
    <w:rsid w:val="00DC263B"/>
    <w:rsid w:val="00DC3A2C"/>
    <w:rsid w:val="00DC3F1A"/>
    <w:rsid w:val="00DD0127"/>
    <w:rsid w:val="00DD2CA8"/>
    <w:rsid w:val="00DD2D8B"/>
    <w:rsid w:val="00DD489A"/>
    <w:rsid w:val="00DD641A"/>
    <w:rsid w:val="00DD7180"/>
    <w:rsid w:val="00DE1406"/>
    <w:rsid w:val="00DE288F"/>
    <w:rsid w:val="00DE331A"/>
    <w:rsid w:val="00DE5701"/>
    <w:rsid w:val="00DE60E4"/>
    <w:rsid w:val="00DE6EEC"/>
    <w:rsid w:val="00DE7044"/>
    <w:rsid w:val="00DF2DA5"/>
    <w:rsid w:val="00DF5CB6"/>
    <w:rsid w:val="00DF63EB"/>
    <w:rsid w:val="00E0086A"/>
    <w:rsid w:val="00E01EBF"/>
    <w:rsid w:val="00E021CB"/>
    <w:rsid w:val="00E0302F"/>
    <w:rsid w:val="00E03B7B"/>
    <w:rsid w:val="00E052D5"/>
    <w:rsid w:val="00E05D1C"/>
    <w:rsid w:val="00E06647"/>
    <w:rsid w:val="00E1040E"/>
    <w:rsid w:val="00E109F6"/>
    <w:rsid w:val="00E12998"/>
    <w:rsid w:val="00E12B35"/>
    <w:rsid w:val="00E12C4B"/>
    <w:rsid w:val="00E1347D"/>
    <w:rsid w:val="00E14C6F"/>
    <w:rsid w:val="00E20570"/>
    <w:rsid w:val="00E21AC7"/>
    <w:rsid w:val="00E2649F"/>
    <w:rsid w:val="00E301B6"/>
    <w:rsid w:val="00E313ED"/>
    <w:rsid w:val="00E31661"/>
    <w:rsid w:val="00E322FD"/>
    <w:rsid w:val="00E3473F"/>
    <w:rsid w:val="00E35883"/>
    <w:rsid w:val="00E362F2"/>
    <w:rsid w:val="00E36DD2"/>
    <w:rsid w:val="00E40899"/>
    <w:rsid w:val="00E41C51"/>
    <w:rsid w:val="00E41FF1"/>
    <w:rsid w:val="00E42765"/>
    <w:rsid w:val="00E438E2"/>
    <w:rsid w:val="00E5150D"/>
    <w:rsid w:val="00E542D1"/>
    <w:rsid w:val="00E547F1"/>
    <w:rsid w:val="00E603EF"/>
    <w:rsid w:val="00E61195"/>
    <w:rsid w:val="00E620AE"/>
    <w:rsid w:val="00E62609"/>
    <w:rsid w:val="00E62C07"/>
    <w:rsid w:val="00E62C9D"/>
    <w:rsid w:val="00E638BF"/>
    <w:rsid w:val="00E653FA"/>
    <w:rsid w:val="00E6579F"/>
    <w:rsid w:val="00E65AAE"/>
    <w:rsid w:val="00E67243"/>
    <w:rsid w:val="00E708C3"/>
    <w:rsid w:val="00E716C8"/>
    <w:rsid w:val="00E7399A"/>
    <w:rsid w:val="00E739C1"/>
    <w:rsid w:val="00E76560"/>
    <w:rsid w:val="00E853F8"/>
    <w:rsid w:val="00E86BD0"/>
    <w:rsid w:val="00E90F92"/>
    <w:rsid w:val="00E93749"/>
    <w:rsid w:val="00E94BBC"/>
    <w:rsid w:val="00E959FB"/>
    <w:rsid w:val="00E96038"/>
    <w:rsid w:val="00E97CED"/>
    <w:rsid w:val="00E97F61"/>
    <w:rsid w:val="00EA24E3"/>
    <w:rsid w:val="00EA4747"/>
    <w:rsid w:val="00EA4BBC"/>
    <w:rsid w:val="00EA56C3"/>
    <w:rsid w:val="00EA5A62"/>
    <w:rsid w:val="00EA7C69"/>
    <w:rsid w:val="00EB0E5A"/>
    <w:rsid w:val="00EB13BC"/>
    <w:rsid w:val="00EB50F2"/>
    <w:rsid w:val="00EB722D"/>
    <w:rsid w:val="00EC657F"/>
    <w:rsid w:val="00EC764F"/>
    <w:rsid w:val="00EC7B4E"/>
    <w:rsid w:val="00EC7F48"/>
    <w:rsid w:val="00ED23E9"/>
    <w:rsid w:val="00ED450E"/>
    <w:rsid w:val="00ED4DBA"/>
    <w:rsid w:val="00ED788A"/>
    <w:rsid w:val="00EE278A"/>
    <w:rsid w:val="00EE2F76"/>
    <w:rsid w:val="00EE3845"/>
    <w:rsid w:val="00EE5F94"/>
    <w:rsid w:val="00EE7CCF"/>
    <w:rsid w:val="00EE7E54"/>
    <w:rsid w:val="00EF0C37"/>
    <w:rsid w:val="00EF4C0A"/>
    <w:rsid w:val="00EF51BC"/>
    <w:rsid w:val="00EF74F9"/>
    <w:rsid w:val="00EF78B2"/>
    <w:rsid w:val="00F00EDD"/>
    <w:rsid w:val="00F013A1"/>
    <w:rsid w:val="00F014D2"/>
    <w:rsid w:val="00F0363F"/>
    <w:rsid w:val="00F04C52"/>
    <w:rsid w:val="00F06BBC"/>
    <w:rsid w:val="00F109A6"/>
    <w:rsid w:val="00F11F9D"/>
    <w:rsid w:val="00F14BBF"/>
    <w:rsid w:val="00F14EF4"/>
    <w:rsid w:val="00F20495"/>
    <w:rsid w:val="00F23613"/>
    <w:rsid w:val="00F2427A"/>
    <w:rsid w:val="00F24C4F"/>
    <w:rsid w:val="00F313DB"/>
    <w:rsid w:val="00F3193E"/>
    <w:rsid w:val="00F32A7D"/>
    <w:rsid w:val="00F369A1"/>
    <w:rsid w:val="00F37F13"/>
    <w:rsid w:val="00F402FF"/>
    <w:rsid w:val="00F40DD1"/>
    <w:rsid w:val="00F42484"/>
    <w:rsid w:val="00F437F4"/>
    <w:rsid w:val="00F4464B"/>
    <w:rsid w:val="00F4611C"/>
    <w:rsid w:val="00F47715"/>
    <w:rsid w:val="00F507B3"/>
    <w:rsid w:val="00F53013"/>
    <w:rsid w:val="00F55192"/>
    <w:rsid w:val="00F5544A"/>
    <w:rsid w:val="00F55920"/>
    <w:rsid w:val="00F61963"/>
    <w:rsid w:val="00F61F0A"/>
    <w:rsid w:val="00F61FF1"/>
    <w:rsid w:val="00F6210B"/>
    <w:rsid w:val="00F6524B"/>
    <w:rsid w:val="00F65357"/>
    <w:rsid w:val="00F65465"/>
    <w:rsid w:val="00F6651B"/>
    <w:rsid w:val="00F701CD"/>
    <w:rsid w:val="00F7311E"/>
    <w:rsid w:val="00F736E0"/>
    <w:rsid w:val="00F74677"/>
    <w:rsid w:val="00F752D9"/>
    <w:rsid w:val="00F75E6F"/>
    <w:rsid w:val="00F804BE"/>
    <w:rsid w:val="00F81C71"/>
    <w:rsid w:val="00F83DC8"/>
    <w:rsid w:val="00F857F3"/>
    <w:rsid w:val="00F873DC"/>
    <w:rsid w:val="00F90F17"/>
    <w:rsid w:val="00F93026"/>
    <w:rsid w:val="00F95E13"/>
    <w:rsid w:val="00FA0FA2"/>
    <w:rsid w:val="00FA37C3"/>
    <w:rsid w:val="00FA3946"/>
    <w:rsid w:val="00FA5733"/>
    <w:rsid w:val="00FB18E3"/>
    <w:rsid w:val="00FB3226"/>
    <w:rsid w:val="00FB33A2"/>
    <w:rsid w:val="00FB4AAB"/>
    <w:rsid w:val="00FB7BD3"/>
    <w:rsid w:val="00FC0A0C"/>
    <w:rsid w:val="00FC7D85"/>
    <w:rsid w:val="00FD2C32"/>
    <w:rsid w:val="00FD6A69"/>
    <w:rsid w:val="00FE3769"/>
    <w:rsid w:val="00FE425C"/>
    <w:rsid w:val="00FE627A"/>
    <w:rsid w:val="00FE6E32"/>
    <w:rsid w:val="00FE6E38"/>
    <w:rsid w:val="00FF0DF8"/>
    <w:rsid w:val="00FF2636"/>
    <w:rsid w:val="00FF3386"/>
    <w:rsid w:val="00FF36A1"/>
    <w:rsid w:val="00FF4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5EB14A-A4AA-48C0-B797-FAFD43F6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93E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17021E"/>
    <w:pPr>
      <w:keepNext/>
      <w:jc w:val="both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8036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Sub1"/>
    <w:basedOn w:val="Normal"/>
    <w:next w:val="Normal"/>
    <w:qFormat/>
    <w:rsid w:val="0017021E"/>
    <w:pPr>
      <w:keepNext/>
      <w:spacing w:line="360" w:lineRule="auto"/>
      <w:jc w:val="center"/>
      <w:outlineLvl w:val="2"/>
    </w:pPr>
    <w:rPr>
      <w:rFonts w:ascii="Arial" w:hAnsi="Arial"/>
      <w:b/>
      <w:color w:val="00000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17021E"/>
    <w:pPr>
      <w:keepNext/>
      <w:jc w:val="center"/>
      <w:outlineLvl w:val="3"/>
    </w:pPr>
    <w:rPr>
      <w:rFonts w:eastAsia="Arial Unicode MS"/>
      <w:b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17021E"/>
    <w:pPr>
      <w:keepNext/>
      <w:jc w:val="center"/>
      <w:outlineLvl w:val="4"/>
    </w:pPr>
    <w:rPr>
      <w:b/>
      <w:u w:val="single"/>
      <w:lang w:val="en-US"/>
    </w:rPr>
  </w:style>
  <w:style w:type="paragraph" w:styleId="Heading6">
    <w:name w:val="heading 6"/>
    <w:basedOn w:val="Normal"/>
    <w:next w:val="Normal"/>
    <w:qFormat/>
    <w:rsid w:val="00F5544A"/>
    <w:pPr>
      <w:keepNext/>
      <w:jc w:val="center"/>
      <w:outlineLvl w:val="5"/>
    </w:pPr>
    <w:rPr>
      <w:b/>
      <w:i/>
      <w:sz w:val="28"/>
      <w:szCs w:val="20"/>
      <w:lang w:val="en-US" w:eastAsia="en-US"/>
    </w:rPr>
  </w:style>
  <w:style w:type="paragraph" w:styleId="Heading7">
    <w:name w:val="heading 7"/>
    <w:basedOn w:val="Normal"/>
    <w:next w:val="Normal"/>
    <w:qFormat/>
    <w:rsid w:val="00F5544A"/>
    <w:pPr>
      <w:keepNext/>
      <w:jc w:val="both"/>
      <w:outlineLvl w:val="6"/>
    </w:pPr>
    <w:rPr>
      <w:i/>
      <w:sz w:val="28"/>
      <w:szCs w:val="20"/>
      <w:lang w:eastAsia="en-US"/>
    </w:rPr>
  </w:style>
  <w:style w:type="paragraph" w:styleId="Heading8">
    <w:name w:val="heading 8"/>
    <w:basedOn w:val="Normal"/>
    <w:next w:val="Normal"/>
    <w:qFormat/>
    <w:rsid w:val="00F5544A"/>
    <w:pPr>
      <w:keepNext/>
      <w:jc w:val="center"/>
      <w:outlineLvl w:val="7"/>
    </w:pPr>
    <w:rPr>
      <w:i/>
      <w:sz w:val="28"/>
      <w:szCs w:val="20"/>
      <w:lang w:eastAsia="en-US"/>
    </w:rPr>
  </w:style>
  <w:style w:type="paragraph" w:styleId="Heading9">
    <w:name w:val="heading 9"/>
    <w:basedOn w:val="Normal"/>
    <w:next w:val="Normal"/>
    <w:qFormat/>
    <w:rsid w:val="00F5544A"/>
    <w:pPr>
      <w:keepNext/>
      <w:jc w:val="center"/>
      <w:outlineLvl w:val="8"/>
    </w:pPr>
    <w:rPr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3193E"/>
    <w:rPr>
      <w:color w:val="0000FF"/>
      <w:u w:val="single"/>
    </w:rPr>
  </w:style>
  <w:style w:type="character" w:customStyle="1" w:styleId="preambul1">
    <w:name w:val="preambul1"/>
    <w:basedOn w:val="DefaultParagraphFont"/>
    <w:rsid w:val="00F3193E"/>
    <w:rPr>
      <w:i/>
      <w:iCs/>
      <w:color w:val="000000"/>
    </w:rPr>
  </w:style>
  <w:style w:type="paragraph" w:styleId="BodyText">
    <w:name w:val="Body Text"/>
    <w:basedOn w:val="Normal"/>
    <w:link w:val="BodyTextChar"/>
    <w:rsid w:val="008C443B"/>
    <w:pPr>
      <w:jc w:val="both"/>
    </w:pPr>
    <w:rPr>
      <w:sz w:val="32"/>
      <w:szCs w:val="20"/>
      <w:lang w:val="en-US" w:eastAsia="en-US"/>
    </w:rPr>
  </w:style>
  <w:style w:type="paragraph" w:styleId="Title">
    <w:name w:val="Title"/>
    <w:basedOn w:val="Normal"/>
    <w:qFormat/>
    <w:rsid w:val="008C443B"/>
    <w:pPr>
      <w:jc w:val="center"/>
    </w:pPr>
    <w:rPr>
      <w:b/>
      <w:sz w:val="36"/>
      <w:szCs w:val="20"/>
      <w:lang w:val="en-US" w:eastAsia="ko-KR"/>
    </w:rPr>
  </w:style>
  <w:style w:type="paragraph" w:styleId="BodyText2">
    <w:name w:val="Body Text 2"/>
    <w:basedOn w:val="Normal"/>
    <w:rsid w:val="008C443B"/>
    <w:pPr>
      <w:jc w:val="both"/>
    </w:pPr>
    <w:rPr>
      <w:sz w:val="20"/>
      <w:szCs w:val="20"/>
      <w:lang w:eastAsia="en-US"/>
    </w:rPr>
  </w:style>
  <w:style w:type="paragraph" w:styleId="BalloonText">
    <w:name w:val="Balloon Text"/>
    <w:basedOn w:val="Normal"/>
    <w:semiHidden/>
    <w:rsid w:val="00265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01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Preformatted1">
    <w:name w:val="HTML Preformatted1"/>
    <w:basedOn w:val="Normal"/>
    <w:rsid w:val="00982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paragraph" w:styleId="BodyText3">
    <w:name w:val="Body Text 3"/>
    <w:basedOn w:val="Normal"/>
    <w:rsid w:val="0017021E"/>
    <w:pPr>
      <w:spacing w:after="120"/>
    </w:pPr>
    <w:rPr>
      <w:sz w:val="16"/>
      <w:szCs w:val="16"/>
    </w:rPr>
  </w:style>
  <w:style w:type="paragraph" w:styleId="Footer">
    <w:name w:val="footer"/>
    <w:basedOn w:val="Normal"/>
    <w:link w:val="FooterChar"/>
    <w:rsid w:val="0017021E"/>
    <w:pPr>
      <w:tabs>
        <w:tab w:val="center" w:pos="4320"/>
        <w:tab w:val="right" w:pos="8640"/>
      </w:tabs>
    </w:pPr>
    <w:rPr>
      <w:lang w:val="en-US" w:eastAsia="en-US"/>
    </w:rPr>
  </w:style>
  <w:style w:type="paragraph" w:customStyle="1" w:styleId="StyleNORMALArialFirstline0cm">
    <w:name w:val="Style NORMAL + Arial First line:  0 cm"/>
    <w:basedOn w:val="Normal"/>
    <w:rsid w:val="0017021E"/>
    <w:pPr>
      <w:spacing w:before="120" w:after="240"/>
      <w:jc w:val="both"/>
    </w:pPr>
    <w:rPr>
      <w:rFonts w:ascii="Arial" w:hAnsi="Arial"/>
      <w:lang w:val="en-GB"/>
    </w:rPr>
  </w:style>
  <w:style w:type="paragraph" w:styleId="BodyTextIndent">
    <w:name w:val="Body Text Indent"/>
    <w:basedOn w:val="Normal"/>
    <w:rsid w:val="002C2EEA"/>
    <w:pPr>
      <w:spacing w:after="120"/>
      <w:ind w:left="360"/>
    </w:pPr>
  </w:style>
  <w:style w:type="paragraph" w:styleId="BodyTextFirstIndent">
    <w:name w:val="Body Text First Indent"/>
    <w:basedOn w:val="BodyText"/>
    <w:rsid w:val="002C2EEA"/>
    <w:pPr>
      <w:spacing w:after="120"/>
      <w:ind w:firstLine="210"/>
      <w:jc w:val="left"/>
    </w:pPr>
    <w:rPr>
      <w:sz w:val="24"/>
      <w:szCs w:val="24"/>
      <w:lang w:val="ro-RO" w:eastAsia="ro-RO"/>
    </w:rPr>
  </w:style>
  <w:style w:type="paragraph" w:styleId="BodyTextIndent2">
    <w:name w:val="Body Text Indent 2"/>
    <w:basedOn w:val="Normal"/>
    <w:rsid w:val="002C2EEA"/>
    <w:pPr>
      <w:spacing w:after="120" w:line="480" w:lineRule="auto"/>
      <w:ind w:left="360"/>
    </w:pPr>
    <w:rPr>
      <w:szCs w:val="20"/>
      <w:lang w:val="en-US" w:eastAsia="en-US"/>
    </w:rPr>
  </w:style>
  <w:style w:type="paragraph" w:customStyle="1" w:styleId="Normal1">
    <w:name w:val="Normal1"/>
    <w:link w:val="NORMALChar"/>
    <w:rsid w:val="002C2EEA"/>
    <w:pPr>
      <w:spacing w:line="360" w:lineRule="auto"/>
      <w:ind w:left="965"/>
      <w:jc w:val="both"/>
    </w:pPr>
    <w:rPr>
      <w:rFonts w:ascii="Arial" w:hAnsi="Arial"/>
      <w:sz w:val="24"/>
      <w:lang w:val="en-GB"/>
    </w:rPr>
  </w:style>
  <w:style w:type="character" w:customStyle="1" w:styleId="NORMALChar">
    <w:name w:val="NORMAL Char"/>
    <w:basedOn w:val="DefaultParagraphFont"/>
    <w:link w:val="Normal1"/>
    <w:rsid w:val="002C2EEA"/>
    <w:rPr>
      <w:rFonts w:ascii="Arial" w:hAnsi="Arial"/>
      <w:sz w:val="24"/>
      <w:lang w:val="en-GB" w:eastAsia="en-US" w:bidi="ar-SA"/>
    </w:rPr>
  </w:style>
  <w:style w:type="paragraph" w:customStyle="1" w:styleId="cap1">
    <w:name w:val="cap1"/>
    <w:next w:val="Normal1"/>
    <w:rsid w:val="002C2EEA"/>
    <w:pPr>
      <w:numPr>
        <w:numId w:val="5"/>
      </w:numPr>
      <w:tabs>
        <w:tab w:val="left" w:pos="964"/>
      </w:tabs>
      <w:spacing w:before="60" w:after="180" w:line="360" w:lineRule="auto"/>
      <w:outlineLvl w:val="0"/>
    </w:pPr>
    <w:rPr>
      <w:rFonts w:ascii="Arial" w:hAnsi="Arial"/>
      <w:b/>
      <w:caps/>
      <w:noProof/>
      <w:sz w:val="24"/>
    </w:rPr>
  </w:style>
  <w:style w:type="paragraph" w:customStyle="1" w:styleId="cap2">
    <w:name w:val="cap2"/>
    <w:next w:val="Normal1"/>
    <w:rsid w:val="002C2EEA"/>
    <w:pPr>
      <w:numPr>
        <w:ilvl w:val="1"/>
        <w:numId w:val="5"/>
      </w:numPr>
      <w:tabs>
        <w:tab w:val="left" w:pos="964"/>
      </w:tabs>
      <w:spacing w:after="240" w:line="360" w:lineRule="atLeast"/>
      <w:outlineLvl w:val="1"/>
    </w:pPr>
    <w:rPr>
      <w:rFonts w:ascii="Arial" w:hAnsi="Arial"/>
      <w:b/>
      <w:noProof/>
      <w:sz w:val="24"/>
    </w:rPr>
  </w:style>
  <w:style w:type="paragraph" w:customStyle="1" w:styleId="cap3">
    <w:name w:val="cap3"/>
    <w:next w:val="Normal1"/>
    <w:rsid w:val="002C2EEA"/>
    <w:pPr>
      <w:numPr>
        <w:ilvl w:val="2"/>
        <w:numId w:val="5"/>
      </w:numPr>
      <w:tabs>
        <w:tab w:val="left" w:pos="964"/>
      </w:tabs>
      <w:spacing w:after="240"/>
      <w:outlineLvl w:val="2"/>
    </w:pPr>
    <w:rPr>
      <w:rFonts w:ascii="Arial" w:hAnsi="Arial"/>
      <w:b/>
      <w:noProof/>
      <w:sz w:val="24"/>
    </w:rPr>
  </w:style>
  <w:style w:type="paragraph" w:customStyle="1" w:styleId="cap4">
    <w:name w:val="cap4"/>
    <w:next w:val="Normal1"/>
    <w:rsid w:val="002C2EEA"/>
    <w:pPr>
      <w:numPr>
        <w:ilvl w:val="3"/>
        <w:numId w:val="5"/>
      </w:numPr>
      <w:tabs>
        <w:tab w:val="clear" w:pos="1800"/>
        <w:tab w:val="left" w:pos="964"/>
      </w:tabs>
      <w:spacing w:after="120"/>
      <w:ind w:left="965" w:hanging="965"/>
      <w:outlineLvl w:val="3"/>
    </w:pPr>
    <w:rPr>
      <w:rFonts w:ascii="Arial" w:hAnsi="Arial"/>
      <w:b/>
      <w:noProof/>
      <w:sz w:val="24"/>
    </w:rPr>
  </w:style>
  <w:style w:type="paragraph" w:styleId="NormalWeb">
    <w:name w:val="Normal (Web)"/>
    <w:basedOn w:val="Normal"/>
    <w:rsid w:val="00F81C71"/>
    <w:pPr>
      <w:spacing w:before="100" w:beforeAutospacing="1" w:after="100" w:afterAutospacing="1"/>
    </w:pPr>
    <w:rPr>
      <w:rFonts w:eastAsia="SimSun"/>
      <w:lang w:val="en-US" w:eastAsia="zh-CN"/>
    </w:rPr>
  </w:style>
  <w:style w:type="paragraph" w:customStyle="1" w:styleId="StyleNORMALCharTahoma11ptLeft0cm">
    <w:name w:val="Style NORMAL Char + Tahoma 11 pt Left:  0 cm"/>
    <w:rsid w:val="00803628"/>
    <w:pPr>
      <w:spacing w:after="120" w:line="360" w:lineRule="auto"/>
      <w:jc w:val="both"/>
    </w:pPr>
    <w:rPr>
      <w:rFonts w:ascii="Tahoma" w:hAnsi="Tahoma"/>
      <w:sz w:val="22"/>
      <w:lang w:val="en-GB"/>
    </w:rPr>
  </w:style>
  <w:style w:type="paragraph" w:customStyle="1" w:styleId="Acap">
    <w:name w:val="A_cap"/>
    <w:basedOn w:val="Normal"/>
    <w:rsid w:val="00F5544A"/>
    <w:pPr>
      <w:tabs>
        <w:tab w:val="num" w:pos="1080"/>
      </w:tabs>
      <w:spacing w:line="360" w:lineRule="auto"/>
      <w:ind w:left="1080" w:hanging="720"/>
      <w:jc w:val="both"/>
    </w:pPr>
    <w:rPr>
      <w:rFonts w:ascii="Arial" w:hAnsi="Arial"/>
      <w:caps/>
      <w:sz w:val="28"/>
      <w:szCs w:val="20"/>
      <w:lang w:val="en-US" w:eastAsia="en-US"/>
    </w:rPr>
  </w:style>
  <w:style w:type="paragraph" w:customStyle="1" w:styleId="cap0">
    <w:name w:val="cap0"/>
    <w:basedOn w:val="Normal"/>
    <w:rsid w:val="00F5544A"/>
    <w:pPr>
      <w:spacing w:before="6000" w:after="6000" w:line="480" w:lineRule="auto"/>
      <w:ind w:firstLine="567"/>
      <w:jc w:val="center"/>
    </w:pPr>
    <w:rPr>
      <w:b/>
      <w:caps/>
      <w:sz w:val="32"/>
      <w:szCs w:val="20"/>
      <w:lang w:val="en-US" w:eastAsia="en-US"/>
    </w:rPr>
  </w:style>
  <w:style w:type="paragraph" w:customStyle="1" w:styleId="titlu">
    <w:name w:val="titlu"/>
    <w:basedOn w:val="Normal"/>
    <w:rsid w:val="00F5544A"/>
    <w:pPr>
      <w:spacing w:before="120" w:after="120" w:line="480" w:lineRule="auto"/>
      <w:jc w:val="center"/>
    </w:pPr>
    <w:rPr>
      <w:b/>
      <w:sz w:val="36"/>
      <w:szCs w:val="20"/>
      <w:lang w:val="en-US" w:eastAsia="en-US"/>
    </w:rPr>
  </w:style>
  <w:style w:type="paragraph" w:styleId="DocumentMap">
    <w:name w:val="Document Map"/>
    <w:basedOn w:val="Normal"/>
    <w:semiHidden/>
    <w:rsid w:val="00F5544A"/>
    <w:pPr>
      <w:shd w:val="clear" w:color="auto" w:fill="000080"/>
      <w:spacing w:line="360" w:lineRule="auto"/>
    </w:pPr>
    <w:rPr>
      <w:rFonts w:ascii="Tahoma" w:hAnsi="Tahoma"/>
      <w:szCs w:val="20"/>
      <w:lang w:val="en-US" w:eastAsia="en-US"/>
    </w:rPr>
  </w:style>
  <w:style w:type="paragraph" w:styleId="TOC1">
    <w:name w:val="toc 1"/>
    <w:basedOn w:val="Normal"/>
    <w:next w:val="Normal"/>
    <w:autoRedefine/>
    <w:semiHidden/>
    <w:rsid w:val="00F5544A"/>
    <w:pPr>
      <w:tabs>
        <w:tab w:val="left" w:pos="480"/>
        <w:tab w:val="right" w:leader="dot" w:pos="9923"/>
      </w:tabs>
      <w:spacing w:before="120" w:after="120"/>
      <w:jc w:val="center"/>
    </w:pPr>
    <w:rPr>
      <w:rFonts w:ascii="Arial" w:hAnsi="Arial" w:cs="Arial"/>
      <w:b/>
      <w:bCs/>
      <w:caps/>
      <w:szCs w:val="20"/>
      <w:lang w:val="en-US" w:eastAsia="en-US"/>
    </w:rPr>
  </w:style>
  <w:style w:type="paragraph" w:styleId="TOC2">
    <w:name w:val="toc 2"/>
    <w:basedOn w:val="Normal"/>
    <w:next w:val="Normal"/>
    <w:autoRedefine/>
    <w:semiHidden/>
    <w:rsid w:val="00F5544A"/>
    <w:pPr>
      <w:tabs>
        <w:tab w:val="left" w:pos="960"/>
        <w:tab w:val="right" w:leader="dot" w:pos="9923"/>
      </w:tabs>
      <w:ind w:left="284" w:right="-34"/>
      <w:jc w:val="both"/>
    </w:pPr>
    <w:rPr>
      <w:smallCaps/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semiHidden/>
    <w:rsid w:val="00F5544A"/>
    <w:pPr>
      <w:tabs>
        <w:tab w:val="left" w:pos="1440"/>
        <w:tab w:val="right" w:leader="dot" w:pos="9356"/>
      </w:tabs>
      <w:spacing w:line="360" w:lineRule="auto"/>
      <w:ind w:left="480" w:right="-34"/>
    </w:pPr>
    <w:rPr>
      <w:i/>
      <w:iCs/>
      <w:sz w:val="20"/>
      <w:szCs w:val="20"/>
      <w:lang w:val="en-US" w:eastAsia="en-US"/>
    </w:rPr>
  </w:style>
  <w:style w:type="paragraph" w:styleId="TOC4">
    <w:name w:val="toc 4"/>
    <w:basedOn w:val="Normal"/>
    <w:next w:val="Normal"/>
    <w:autoRedefine/>
    <w:semiHidden/>
    <w:rsid w:val="00F5544A"/>
    <w:pPr>
      <w:spacing w:line="360" w:lineRule="auto"/>
      <w:ind w:left="720"/>
    </w:pPr>
    <w:rPr>
      <w:sz w:val="18"/>
      <w:szCs w:val="18"/>
      <w:lang w:val="en-US" w:eastAsia="en-US"/>
    </w:rPr>
  </w:style>
  <w:style w:type="paragraph" w:styleId="TOC5">
    <w:name w:val="toc 5"/>
    <w:basedOn w:val="Normal"/>
    <w:next w:val="Normal"/>
    <w:autoRedefine/>
    <w:semiHidden/>
    <w:rsid w:val="00F5544A"/>
    <w:pPr>
      <w:spacing w:line="360" w:lineRule="auto"/>
      <w:ind w:left="960"/>
    </w:pPr>
    <w:rPr>
      <w:sz w:val="18"/>
      <w:szCs w:val="18"/>
      <w:lang w:val="en-US" w:eastAsia="en-US"/>
    </w:rPr>
  </w:style>
  <w:style w:type="paragraph" w:styleId="TOC6">
    <w:name w:val="toc 6"/>
    <w:basedOn w:val="Normal"/>
    <w:next w:val="Normal"/>
    <w:autoRedefine/>
    <w:semiHidden/>
    <w:rsid w:val="00F5544A"/>
    <w:pPr>
      <w:spacing w:line="360" w:lineRule="auto"/>
      <w:ind w:left="1200"/>
    </w:pPr>
    <w:rPr>
      <w:sz w:val="18"/>
      <w:szCs w:val="18"/>
      <w:lang w:val="en-US" w:eastAsia="en-US"/>
    </w:rPr>
  </w:style>
  <w:style w:type="paragraph" w:styleId="TOC7">
    <w:name w:val="toc 7"/>
    <w:basedOn w:val="Normal"/>
    <w:next w:val="Normal"/>
    <w:autoRedefine/>
    <w:semiHidden/>
    <w:rsid w:val="00F5544A"/>
    <w:pPr>
      <w:spacing w:line="360" w:lineRule="auto"/>
      <w:ind w:left="1440"/>
    </w:pPr>
    <w:rPr>
      <w:sz w:val="18"/>
      <w:szCs w:val="18"/>
      <w:lang w:val="en-US" w:eastAsia="en-US"/>
    </w:rPr>
  </w:style>
  <w:style w:type="paragraph" w:styleId="TOC8">
    <w:name w:val="toc 8"/>
    <w:basedOn w:val="Normal"/>
    <w:next w:val="Normal"/>
    <w:autoRedefine/>
    <w:semiHidden/>
    <w:rsid w:val="00F5544A"/>
    <w:pPr>
      <w:spacing w:line="360" w:lineRule="auto"/>
      <w:ind w:left="1680"/>
    </w:pPr>
    <w:rPr>
      <w:sz w:val="18"/>
      <w:szCs w:val="18"/>
      <w:lang w:val="en-US" w:eastAsia="en-US"/>
    </w:rPr>
  </w:style>
  <w:style w:type="paragraph" w:styleId="TOC9">
    <w:name w:val="toc 9"/>
    <w:basedOn w:val="Normal"/>
    <w:next w:val="Normal"/>
    <w:autoRedefine/>
    <w:semiHidden/>
    <w:rsid w:val="00F5544A"/>
    <w:pPr>
      <w:spacing w:line="360" w:lineRule="auto"/>
      <w:ind w:left="1920"/>
    </w:pPr>
    <w:rPr>
      <w:sz w:val="18"/>
      <w:szCs w:val="18"/>
      <w:lang w:val="en-US" w:eastAsia="en-US"/>
    </w:rPr>
  </w:style>
  <w:style w:type="paragraph" w:styleId="Caption">
    <w:name w:val="caption"/>
    <w:basedOn w:val="Normal"/>
    <w:next w:val="Normal"/>
    <w:qFormat/>
    <w:rsid w:val="00F5544A"/>
    <w:pPr>
      <w:jc w:val="center"/>
    </w:pPr>
    <w:rPr>
      <w:i/>
      <w:iCs/>
      <w:lang w:val="en-US" w:eastAsia="en-US"/>
    </w:rPr>
  </w:style>
  <w:style w:type="paragraph" w:styleId="FootnoteText">
    <w:name w:val="footnote text"/>
    <w:basedOn w:val="Normal"/>
    <w:semiHidden/>
    <w:rsid w:val="00F5544A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rsid w:val="00F5544A"/>
    <w:rPr>
      <w:vertAlign w:val="superscript"/>
    </w:rPr>
  </w:style>
  <w:style w:type="paragraph" w:customStyle="1" w:styleId="cap5">
    <w:name w:val="cap5"/>
    <w:basedOn w:val="cap4"/>
    <w:rsid w:val="00F5544A"/>
    <w:pPr>
      <w:numPr>
        <w:ilvl w:val="0"/>
        <w:numId w:val="0"/>
      </w:numPr>
      <w:tabs>
        <w:tab w:val="num" w:pos="3600"/>
      </w:tabs>
      <w:ind w:left="965" w:hanging="965"/>
    </w:pPr>
  </w:style>
  <w:style w:type="paragraph" w:styleId="EndnoteText">
    <w:name w:val="endnote text"/>
    <w:basedOn w:val="Normal"/>
    <w:semiHidden/>
    <w:rsid w:val="00F5544A"/>
    <w:pPr>
      <w:widowControl w:val="0"/>
    </w:pPr>
    <w:rPr>
      <w:snapToGrid w:val="0"/>
      <w:szCs w:val="20"/>
      <w:lang w:val="en-US" w:eastAsia="en-US"/>
    </w:rPr>
  </w:style>
  <w:style w:type="character" w:customStyle="1" w:styleId="cap3Char">
    <w:name w:val="cap3 Char"/>
    <w:basedOn w:val="DefaultParagraphFont"/>
    <w:rsid w:val="00F5544A"/>
    <w:rPr>
      <w:rFonts w:ascii="Arial" w:hAnsi="Arial"/>
      <w:b/>
      <w:noProof/>
      <w:sz w:val="24"/>
      <w:lang w:val="en-US" w:eastAsia="en-US" w:bidi="ar-SA"/>
    </w:rPr>
  </w:style>
  <w:style w:type="paragraph" w:styleId="Subtitle">
    <w:name w:val="Subtitle"/>
    <w:basedOn w:val="Normal"/>
    <w:qFormat/>
    <w:rsid w:val="00F5544A"/>
    <w:pPr>
      <w:spacing w:line="360" w:lineRule="auto"/>
      <w:jc w:val="center"/>
    </w:pPr>
    <w:rPr>
      <w:rFonts w:ascii="Arial" w:hAnsi="Arial"/>
      <w:b/>
      <w:szCs w:val="20"/>
      <w:lang w:val="en-US" w:eastAsia="en-US"/>
    </w:rPr>
  </w:style>
  <w:style w:type="paragraph" w:styleId="Header">
    <w:name w:val="header"/>
    <w:basedOn w:val="Normal"/>
    <w:rsid w:val="00F5544A"/>
    <w:pPr>
      <w:tabs>
        <w:tab w:val="center" w:pos="4320"/>
        <w:tab w:val="right" w:pos="8640"/>
      </w:tabs>
      <w:spacing w:line="360" w:lineRule="auto"/>
    </w:pPr>
    <w:rPr>
      <w:szCs w:val="20"/>
      <w:lang w:val="en-US" w:eastAsia="en-US"/>
    </w:rPr>
  </w:style>
  <w:style w:type="character" w:customStyle="1" w:styleId="NORMALCharChar">
    <w:name w:val="NORMAL Char Char"/>
    <w:basedOn w:val="DefaultParagraphFont"/>
    <w:rsid w:val="00F5544A"/>
    <w:rPr>
      <w:rFonts w:ascii="Arial" w:hAnsi="Arial"/>
      <w:noProof w:val="0"/>
      <w:sz w:val="24"/>
      <w:lang w:val="en-GB" w:eastAsia="en-US" w:bidi="ar-SA"/>
    </w:rPr>
  </w:style>
  <w:style w:type="paragraph" w:styleId="PlainText">
    <w:name w:val="Plain Text"/>
    <w:basedOn w:val="Normal"/>
    <w:rsid w:val="00F5544A"/>
    <w:rPr>
      <w:rFonts w:ascii="Courier New" w:hAnsi="Courier New"/>
      <w:sz w:val="20"/>
      <w:szCs w:val="20"/>
      <w:lang w:val="en-US" w:eastAsia="en-US"/>
    </w:rPr>
  </w:style>
  <w:style w:type="paragraph" w:customStyle="1" w:styleId="Bullets2">
    <w:name w:val="Bullets 2"/>
    <w:basedOn w:val="Normal"/>
    <w:rsid w:val="00F5544A"/>
    <w:pPr>
      <w:numPr>
        <w:numId w:val="6"/>
      </w:numPr>
    </w:pPr>
    <w:rPr>
      <w:sz w:val="20"/>
      <w:szCs w:val="20"/>
      <w:lang w:val="en-US" w:eastAsia="en-US"/>
    </w:rPr>
  </w:style>
  <w:style w:type="paragraph" w:styleId="CommentText">
    <w:name w:val="annotation text"/>
    <w:basedOn w:val="Normal"/>
    <w:semiHidden/>
    <w:rsid w:val="00F5544A"/>
    <w:rPr>
      <w:sz w:val="20"/>
      <w:szCs w:val="20"/>
      <w:lang w:val="en-GB" w:eastAsia="en-US"/>
    </w:rPr>
  </w:style>
  <w:style w:type="paragraph" w:customStyle="1" w:styleId="NORMALFIN">
    <w:name w:val="NORMAL FIN."/>
    <w:basedOn w:val="Normal"/>
    <w:rsid w:val="00F5544A"/>
    <w:pPr>
      <w:spacing w:before="120" w:after="120" w:line="360" w:lineRule="auto"/>
      <w:ind w:firstLine="284"/>
      <w:jc w:val="both"/>
    </w:pPr>
    <w:rPr>
      <w:rFonts w:ascii="Garamond" w:hAnsi="Garamond"/>
      <w:szCs w:val="20"/>
      <w:lang w:val="en-US" w:eastAsia="en-US"/>
    </w:rPr>
  </w:style>
  <w:style w:type="paragraph" w:customStyle="1" w:styleId="StyleNORMALArialNarrow10ptCharChar">
    <w:name w:val="Style NORMAL + Arial Narrow 10 pt Char Char"/>
    <w:link w:val="StyleNORMALArialNarrow10ptCharCharChar"/>
    <w:rsid w:val="00F5544A"/>
    <w:pPr>
      <w:spacing w:line="360" w:lineRule="auto"/>
      <w:ind w:left="965"/>
      <w:jc w:val="both"/>
    </w:pPr>
    <w:rPr>
      <w:rFonts w:ascii="Arial Narrow" w:hAnsi="Arial Narrow"/>
      <w:lang w:val="en-GB"/>
    </w:rPr>
  </w:style>
  <w:style w:type="character" w:customStyle="1" w:styleId="StyleNORMALArialNarrow10ptCharCharChar">
    <w:name w:val="Style NORMAL + Arial Narrow 10 pt Char Char Char"/>
    <w:basedOn w:val="NORMALChar"/>
    <w:link w:val="StyleNORMALArialNarrow10ptCharChar"/>
    <w:rsid w:val="00F5544A"/>
    <w:rPr>
      <w:rFonts w:ascii="Arial Narrow" w:hAnsi="Arial Narrow"/>
      <w:sz w:val="24"/>
      <w:lang w:val="en-GB" w:eastAsia="en-US" w:bidi="ar-SA"/>
    </w:rPr>
  </w:style>
  <w:style w:type="character" w:customStyle="1" w:styleId="StyleNORMALArialNarrow10ptCharCharCharCharChar">
    <w:name w:val="Style NORMAL + Arial Narrow 10 pt Char Char Char Char Char"/>
    <w:basedOn w:val="NORMALChar"/>
    <w:rsid w:val="00F5544A"/>
    <w:rPr>
      <w:rFonts w:ascii="Arial Narrow" w:hAnsi="Arial Narrow"/>
      <w:noProof w:val="0"/>
      <w:sz w:val="24"/>
      <w:lang w:val="en-GB" w:eastAsia="en-US" w:bidi="ar-SA"/>
    </w:rPr>
  </w:style>
  <w:style w:type="paragraph" w:customStyle="1" w:styleId="StyleNORMALArialNarrow10ptChar">
    <w:name w:val="Style NORMAL + Arial Narrow 10 pt Char"/>
    <w:rsid w:val="00F5544A"/>
    <w:pPr>
      <w:spacing w:line="360" w:lineRule="auto"/>
      <w:ind w:left="965"/>
      <w:jc w:val="both"/>
    </w:pPr>
    <w:rPr>
      <w:rFonts w:ascii="Arial Narrow" w:hAnsi="Arial Narrow"/>
      <w:lang w:val="en-GB"/>
    </w:rPr>
  </w:style>
  <w:style w:type="character" w:customStyle="1" w:styleId="StyleNORMALArialNarrow10ptCharCharCharChar">
    <w:name w:val="Style NORMAL + Arial Narrow 10 pt Char Char Char Char"/>
    <w:basedOn w:val="NORMALCharChar"/>
    <w:rsid w:val="00F5544A"/>
    <w:rPr>
      <w:rFonts w:ascii="Arial Narrow" w:hAnsi="Arial Narrow"/>
      <w:noProof w:val="0"/>
      <w:sz w:val="24"/>
      <w:lang w:val="en-GB" w:eastAsia="en-US" w:bidi="ar-SA"/>
    </w:rPr>
  </w:style>
  <w:style w:type="paragraph" w:customStyle="1" w:styleId="liniute0">
    <w:name w:val="liniute"/>
    <w:basedOn w:val="Normal"/>
    <w:rsid w:val="00F5544A"/>
    <w:pPr>
      <w:widowControl w:val="0"/>
      <w:tabs>
        <w:tab w:val="left" w:pos="851"/>
      </w:tabs>
      <w:adjustRightInd w:val="0"/>
      <w:spacing w:line="360" w:lineRule="auto"/>
      <w:ind w:left="828" w:hanging="360"/>
      <w:jc w:val="both"/>
      <w:textAlignment w:val="baseline"/>
    </w:pPr>
    <w:rPr>
      <w:rFonts w:ascii="Arial" w:hAnsi="Arial"/>
      <w:sz w:val="22"/>
      <w:szCs w:val="20"/>
      <w:lang w:val="en-GB" w:eastAsia="en-US"/>
    </w:rPr>
  </w:style>
  <w:style w:type="paragraph" w:customStyle="1" w:styleId="tabel">
    <w:name w:val="tabel"/>
    <w:basedOn w:val="Normal"/>
    <w:next w:val="Normal"/>
    <w:rsid w:val="00F5544A"/>
    <w:pPr>
      <w:widowControl w:val="0"/>
      <w:numPr>
        <w:numId w:val="7"/>
      </w:numPr>
      <w:tabs>
        <w:tab w:val="clear" w:pos="1656"/>
      </w:tabs>
      <w:adjustRightInd w:val="0"/>
      <w:ind w:left="0" w:firstLine="0"/>
      <w:jc w:val="both"/>
      <w:textAlignment w:val="baseline"/>
    </w:pPr>
    <w:rPr>
      <w:rFonts w:ascii="Tahoma" w:hAnsi="Tahoma" w:cs="Tahoma"/>
      <w:noProof/>
      <w:sz w:val="22"/>
      <w:lang w:eastAsia="en-US"/>
    </w:rPr>
  </w:style>
  <w:style w:type="paragraph" w:customStyle="1" w:styleId="NOBChar">
    <w:name w:val="NOB Char"/>
    <w:rsid w:val="00F5544A"/>
    <w:pPr>
      <w:widowControl w:val="0"/>
      <w:tabs>
        <w:tab w:val="num" w:pos="927"/>
      </w:tabs>
      <w:adjustRightInd w:val="0"/>
      <w:spacing w:after="240"/>
      <w:jc w:val="both"/>
      <w:textAlignment w:val="baseline"/>
    </w:pPr>
    <w:rPr>
      <w:rFonts w:ascii="Arial" w:hAnsi="Arial"/>
      <w:lang w:val="it-IT"/>
    </w:rPr>
  </w:style>
  <w:style w:type="paragraph" w:customStyle="1" w:styleId="eu111aCharChar">
    <w:name w:val="eu 1.1.1.a Char Char"/>
    <w:basedOn w:val="Normal"/>
    <w:link w:val="eu111aCharCharChar"/>
    <w:rsid w:val="00F5544A"/>
    <w:pPr>
      <w:numPr>
        <w:ilvl w:val="3"/>
        <w:numId w:val="8"/>
      </w:numPr>
      <w:spacing w:line="360" w:lineRule="auto"/>
    </w:pPr>
    <w:rPr>
      <w:rFonts w:ascii="Tahoma" w:hAnsi="Tahoma" w:cs="Tahoma"/>
      <w:sz w:val="22"/>
      <w:szCs w:val="22"/>
      <w:lang w:val="en-US" w:eastAsia="en-US"/>
    </w:rPr>
  </w:style>
  <w:style w:type="character" w:customStyle="1" w:styleId="eu111aCharCharChar">
    <w:name w:val="eu 1.1.1.a Char Char Char"/>
    <w:basedOn w:val="DefaultParagraphFont"/>
    <w:link w:val="eu111aCharChar"/>
    <w:rsid w:val="00F5544A"/>
    <w:rPr>
      <w:rFonts w:ascii="Tahoma" w:hAnsi="Tahoma" w:cs="Tahoma"/>
      <w:sz w:val="22"/>
      <w:szCs w:val="22"/>
    </w:rPr>
  </w:style>
  <w:style w:type="paragraph" w:customStyle="1" w:styleId="nostyl">
    <w:name w:val="(no styl"/>
    <w:basedOn w:val="Normal"/>
    <w:rsid w:val="00F5544A"/>
    <w:pPr>
      <w:numPr>
        <w:ilvl w:val="2"/>
        <w:numId w:val="8"/>
      </w:numPr>
    </w:pPr>
    <w:rPr>
      <w:rFonts w:ascii="Tahoma" w:hAnsi="Tahoma" w:cs="Tahoma"/>
      <w:sz w:val="22"/>
      <w:szCs w:val="22"/>
      <w:lang w:val="en-US" w:eastAsia="en-US"/>
    </w:rPr>
  </w:style>
  <w:style w:type="paragraph" w:customStyle="1" w:styleId="buleturi">
    <w:name w:val="buleturi"/>
    <w:rsid w:val="00F5544A"/>
    <w:pPr>
      <w:widowControl w:val="0"/>
      <w:tabs>
        <w:tab w:val="num" w:pos="720"/>
        <w:tab w:val="left" w:pos="1134"/>
      </w:tabs>
      <w:adjustRightInd w:val="0"/>
      <w:spacing w:line="360" w:lineRule="auto"/>
      <w:ind w:left="720" w:hanging="360"/>
      <w:jc w:val="both"/>
      <w:textAlignment w:val="baseline"/>
    </w:pPr>
    <w:rPr>
      <w:rFonts w:ascii="Arial" w:hAnsi="Arial"/>
      <w:sz w:val="22"/>
      <w:lang w:val="en-GB"/>
    </w:rPr>
  </w:style>
  <w:style w:type="paragraph" w:customStyle="1" w:styleId="NOBCharChar">
    <w:name w:val="NOB Char Char"/>
    <w:rsid w:val="00F5544A"/>
    <w:pPr>
      <w:widowControl w:val="0"/>
      <w:numPr>
        <w:numId w:val="9"/>
      </w:numPr>
      <w:tabs>
        <w:tab w:val="clear" w:pos="720"/>
        <w:tab w:val="num" w:pos="927"/>
      </w:tabs>
      <w:adjustRightInd w:val="0"/>
      <w:spacing w:after="240"/>
      <w:ind w:left="0" w:firstLine="0"/>
      <w:jc w:val="both"/>
      <w:textAlignment w:val="baseline"/>
    </w:pPr>
    <w:rPr>
      <w:rFonts w:ascii="Arial" w:hAnsi="Arial"/>
      <w:lang w:val="it-IT"/>
    </w:rPr>
  </w:style>
  <w:style w:type="paragraph" w:customStyle="1" w:styleId="EU1">
    <w:name w:val="EU 1"/>
    <w:basedOn w:val="Normal"/>
    <w:rsid w:val="00F5544A"/>
    <w:rPr>
      <w:rFonts w:ascii="Tahoma" w:hAnsi="Tahoma" w:cs="Tahoma"/>
      <w:b/>
      <w:sz w:val="22"/>
      <w:szCs w:val="22"/>
      <w:lang w:val="en-US" w:eastAsia="en-US"/>
    </w:rPr>
  </w:style>
  <w:style w:type="paragraph" w:styleId="ListBullet">
    <w:name w:val="List Bullet"/>
    <w:basedOn w:val="Normal"/>
    <w:rsid w:val="00F5544A"/>
    <w:pPr>
      <w:numPr>
        <w:numId w:val="10"/>
      </w:numPr>
      <w:spacing w:after="240" w:line="360" w:lineRule="auto"/>
      <w:jc w:val="both"/>
    </w:pPr>
    <w:rPr>
      <w:rFonts w:ascii="Tahoma" w:hAnsi="Tahoma"/>
      <w:lang w:val="en-GB" w:eastAsia="en-US"/>
    </w:rPr>
  </w:style>
  <w:style w:type="numbering" w:customStyle="1" w:styleId="Bulet1">
    <w:name w:val="Bulet 1"/>
    <w:basedOn w:val="NoList"/>
    <w:rsid w:val="00F5544A"/>
    <w:pPr>
      <w:numPr>
        <w:numId w:val="11"/>
      </w:numPr>
    </w:pPr>
  </w:style>
  <w:style w:type="paragraph" w:customStyle="1" w:styleId="Normal10">
    <w:name w:val="Normal 1"/>
    <w:basedOn w:val="Normal"/>
    <w:rsid w:val="00F5544A"/>
    <w:pPr>
      <w:spacing w:line="360" w:lineRule="auto"/>
      <w:jc w:val="both"/>
    </w:pPr>
    <w:rPr>
      <w:rFonts w:ascii="Tahoma" w:eastAsia="SimSun" w:hAnsi="Tahoma"/>
      <w:lang w:val="en-GB" w:eastAsia="en-US"/>
    </w:rPr>
  </w:style>
  <w:style w:type="paragraph" w:styleId="ListBullet2">
    <w:name w:val="List Bullet 2"/>
    <w:basedOn w:val="Normal"/>
    <w:autoRedefine/>
    <w:rsid w:val="00F5544A"/>
    <w:pPr>
      <w:numPr>
        <w:numId w:val="12"/>
      </w:numPr>
    </w:pPr>
    <w:rPr>
      <w:lang w:val="en-US" w:eastAsia="en-US"/>
    </w:rPr>
  </w:style>
  <w:style w:type="paragraph" w:customStyle="1" w:styleId="StyleArialJustifiedAfter6pt">
    <w:name w:val="Style Arial Justified After:  6 pt"/>
    <w:basedOn w:val="Normal"/>
    <w:rsid w:val="00F5544A"/>
    <w:pPr>
      <w:spacing w:before="60" w:after="60"/>
      <w:jc w:val="both"/>
    </w:pPr>
    <w:rPr>
      <w:rFonts w:ascii="Arial" w:hAnsi="Arial"/>
      <w:szCs w:val="20"/>
      <w:lang w:val="en-US" w:eastAsia="en-US"/>
    </w:rPr>
  </w:style>
  <w:style w:type="paragraph" w:customStyle="1" w:styleId="Liniute">
    <w:name w:val="Liniute"/>
    <w:basedOn w:val="BodyText"/>
    <w:rsid w:val="00F5544A"/>
    <w:pPr>
      <w:numPr>
        <w:numId w:val="13"/>
      </w:numPr>
      <w:spacing w:after="120"/>
    </w:pPr>
    <w:rPr>
      <w:rFonts w:ascii="Arial" w:hAnsi="Arial"/>
      <w:bCs/>
      <w:sz w:val="24"/>
      <w:lang w:val="ro-RO"/>
    </w:rPr>
  </w:style>
  <w:style w:type="paragraph" w:customStyle="1" w:styleId="NOB">
    <w:name w:val="NOB"/>
    <w:basedOn w:val="Normal"/>
    <w:rsid w:val="00F5544A"/>
    <w:pPr>
      <w:tabs>
        <w:tab w:val="num" w:pos="927"/>
      </w:tabs>
      <w:spacing w:after="240"/>
      <w:jc w:val="both"/>
    </w:pPr>
    <w:rPr>
      <w:rFonts w:ascii="Arial" w:hAnsi="Arial"/>
      <w:noProof/>
      <w:szCs w:val="20"/>
      <w:lang w:val="it-IT" w:eastAsia="en-US"/>
    </w:rPr>
  </w:style>
  <w:style w:type="paragraph" w:customStyle="1" w:styleId="capitol">
    <w:name w:val="capitol"/>
    <w:basedOn w:val="Normal"/>
    <w:rsid w:val="00F5544A"/>
    <w:pPr>
      <w:numPr>
        <w:ilvl w:val="1"/>
        <w:numId w:val="14"/>
      </w:numPr>
      <w:spacing w:line="360" w:lineRule="auto"/>
      <w:jc w:val="both"/>
    </w:pPr>
    <w:rPr>
      <w:rFonts w:ascii="Garamond" w:hAnsi="Garamond"/>
      <w:szCs w:val="20"/>
      <w:lang w:val="en-AU" w:eastAsia="en-US"/>
    </w:rPr>
  </w:style>
  <w:style w:type="paragraph" w:customStyle="1" w:styleId="subcapitol">
    <w:name w:val="subcapitol"/>
    <w:basedOn w:val="Normal"/>
    <w:rsid w:val="00F5544A"/>
    <w:pPr>
      <w:numPr>
        <w:numId w:val="14"/>
      </w:numPr>
      <w:spacing w:line="360" w:lineRule="auto"/>
      <w:jc w:val="both"/>
    </w:pPr>
    <w:rPr>
      <w:rFonts w:ascii="Garamond" w:hAnsi="Garamond"/>
      <w:szCs w:val="20"/>
      <w:lang w:val="en-AU" w:eastAsia="en-US"/>
    </w:rPr>
  </w:style>
  <w:style w:type="paragraph" w:customStyle="1" w:styleId="normb1">
    <w:name w:val="normb1"/>
    <w:basedOn w:val="Normal"/>
    <w:rsid w:val="00F5544A"/>
    <w:pPr>
      <w:numPr>
        <w:numId w:val="15"/>
      </w:numPr>
      <w:spacing w:after="120" w:line="360" w:lineRule="auto"/>
      <w:jc w:val="both"/>
    </w:pPr>
    <w:rPr>
      <w:rFonts w:ascii="Tahoma" w:hAnsi="Tahoma"/>
      <w:lang w:val="en-US" w:eastAsia="en-US"/>
    </w:rPr>
  </w:style>
  <w:style w:type="character" w:styleId="PageNumber">
    <w:name w:val="page number"/>
    <w:basedOn w:val="DefaultParagraphFont"/>
    <w:rsid w:val="00F5544A"/>
  </w:style>
  <w:style w:type="paragraph" w:customStyle="1" w:styleId="NormalJustified">
    <w:name w:val="Normal + Justified"/>
    <w:aliases w:val="Before:  6 pt,Line spacing:  1.5 lines"/>
    <w:basedOn w:val="Normal"/>
    <w:rsid w:val="00F5544A"/>
    <w:pPr>
      <w:spacing w:before="120" w:line="360" w:lineRule="auto"/>
      <w:jc w:val="both"/>
    </w:pPr>
    <w:rPr>
      <w:lang w:val="en-US" w:eastAsia="en-US"/>
    </w:rPr>
  </w:style>
  <w:style w:type="paragraph" w:customStyle="1" w:styleId="3171111">
    <w:name w:val="3.1.7.1.1.1.1."/>
    <w:basedOn w:val="cap5"/>
    <w:next w:val="nostyl"/>
    <w:rsid w:val="00F5544A"/>
    <w:pPr>
      <w:numPr>
        <w:ilvl w:val="3"/>
        <w:numId w:val="16"/>
      </w:numPr>
    </w:pPr>
    <w:rPr>
      <w:rFonts w:ascii="Tahoma" w:hAnsi="Tahoma"/>
      <w:sz w:val="22"/>
    </w:rPr>
  </w:style>
  <w:style w:type="numbering" w:styleId="111111">
    <w:name w:val="Outline List 2"/>
    <w:basedOn w:val="NoList"/>
    <w:rsid w:val="00F5544A"/>
    <w:pPr>
      <w:numPr>
        <w:numId w:val="17"/>
      </w:numPr>
    </w:pPr>
  </w:style>
  <w:style w:type="paragraph" w:customStyle="1" w:styleId="NormalTahoma">
    <w:name w:val="Normal Tahoma"/>
    <w:rsid w:val="00F5544A"/>
    <w:pPr>
      <w:spacing w:line="360" w:lineRule="auto"/>
    </w:pPr>
    <w:rPr>
      <w:rFonts w:ascii="Tahoma" w:hAnsi="Tahoma" w:cs="Tahoma"/>
      <w:noProof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F5544A"/>
    <w:rPr>
      <w:sz w:val="32"/>
      <w:lang w:val="en-US" w:eastAsia="en-US" w:bidi="ar-SA"/>
    </w:rPr>
  </w:style>
  <w:style w:type="paragraph" w:customStyle="1" w:styleId="buleti1Char">
    <w:name w:val="buleti 1 Char"/>
    <w:link w:val="buleti1CharChar"/>
    <w:rsid w:val="00F5544A"/>
    <w:pPr>
      <w:widowControl w:val="0"/>
      <w:numPr>
        <w:numId w:val="18"/>
      </w:numPr>
      <w:adjustRightInd w:val="0"/>
      <w:spacing w:after="60" w:line="360" w:lineRule="auto"/>
      <w:jc w:val="both"/>
      <w:textAlignment w:val="baseline"/>
    </w:pPr>
    <w:rPr>
      <w:rFonts w:ascii="Tahoma" w:hAnsi="Tahoma"/>
      <w:sz w:val="22"/>
      <w:lang w:val="it-IT"/>
    </w:rPr>
  </w:style>
  <w:style w:type="character" w:customStyle="1" w:styleId="buleti1CharChar">
    <w:name w:val="buleti 1 Char Char"/>
    <w:basedOn w:val="NORMALChar"/>
    <w:link w:val="buleti1Char"/>
    <w:rsid w:val="00F5544A"/>
    <w:rPr>
      <w:rFonts w:ascii="Tahoma" w:hAnsi="Tahoma"/>
      <w:sz w:val="22"/>
      <w:lang w:val="it-IT" w:eastAsia="en-US" w:bidi="ar-SA"/>
    </w:rPr>
  </w:style>
  <w:style w:type="character" w:customStyle="1" w:styleId="buletiChar">
    <w:name w:val="buleti Char"/>
    <w:basedOn w:val="DefaultParagraphFont"/>
    <w:rsid w:val="00F5544A"/>
    <w:rPr>
      <w:rFonts w:ascii="Arial" w:hAnsi="Arial"/>
      <w:noProof w:val="0"/>
      <w:sz w:val="24"/>
      <w:lang w:val="it-IT" w:eastAsia="en-US" w:bidi="ar-SA"/>
    </w:rPr>
  </w:style>
  <w:style w:type="paragraph" w:customStyle="1" w:styleId="buleti1">
    <w:name w:val="buleti 1"/>
    <w:basedOn w:val="Normal1"/>
    <w:rsid w:val="00F5544A"/>
    <w:pPr>
      <w:widowControl w:val="0"/>
      <w:tabs>
        <w:tab w:val="num" w:pos="794"/>
      </w:tabs>
      <w:adjustRightInd w:val="0"/>
      <w:spacing w:after="60"/>
      <w:ind w:left="794" w:hanging="227"/>
      <w:textAlignment w:val="baseline"/>
    </w:pPr>
    <w:rPr>
      <w:rFonts w:ascii="Tahoma" w:hAnsi="Tahoma"/>
      <w:sz w:val="22"/>
      <w:lang w:val="it-IT"/>
    </w:rPr>
  </w:style>
  <w:style w:type="paragraph" w:customStyle="1" w:styleId="C0PlainTextCharCharCharChar">
    <w:name w:val="C0 Plain Text Char Char Char Char"/>
    <w:basedOn w:val="Normal"/>
    <w:rsid w:val="00016022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szCs w:val="20"/>
      <w:lang w:val="de-DE" w:eastAsia="de-DE"/>
    </w:rPr>
  </w:style>
  <w:style w:type="character" w:customStyle="1" w:styleId="SRCCorpTextChar">
    <w:name w:val="SRC_CorpText Char"/>
    <w:basedOn w:val="DefaultParagraphFont"/>
    <w:link w:val="SRCCorpText"/>
    <w:rsid w:val="0093375F"/>
    <w:rPr>
      <w:rFonts w:ascii="Tahoma" w:hAnsi="Tahoma"/>
      <w:sz w:val="22"/>
      <w:szCs w:val="24"/>
      <w:lang w:val="ro-RO" w:eastAsia="en-US" w:bidi="ar-SA"/>
    </w:rPr>
  </w:style>
  <w:style w:type="paragraph" w:customStyle="1" w:styleId="SRCCorpText">
    <w:name w:val="SRC_CorpText"/>
    <w:link w:val="SRCCorpTextChar"/>
    <w:rsid w:val="0093375F"/>
    <w:pPr>
      <w:spacing w:before="120" w:after="120"/>
      <w:jc w:val="both"/>
    </w:pPr>
    <w:rPr>
      <w:rFonts w:ascii="Tahoma" w:hAnsi="Tahoma"/>
      <w:sz w:val="22"/>
      <w:szCs w:val="24"/>
      <w:lang w:val="ro-RO"/>
    </w:rPr>
  </w:style>
  <w:style w:type="character" w:customStyle="1" w:styleId="cap3CharChar">
    <w:name w:val="cap3 Char Char"/>
    <w:basedOn w:val="DefaultParagraphFont"/>
    <w:rsid w:val="00532382"/>
    <w:rPr>
      <w:b/>
      <w:noProof/>
      <w:sz w:val="24"/>
      <w:szCs w:val="22"/>
      <w:lang w:val="en-US" w:eastAsia="en-US" w:bidi="ar-SA"/>
    </w:rPr>
  </w:style>
  <w:style w:type="paragraph" w:customStyle="1" w:styleId="cap2Char">
    <w:name w:val="cap2 Char"/>
    <w:next w:val="Normal1"/>
    <w:autoRedefine/>
    <w:rsid w:val="00532382"/>
    <w:pPr>
      <w:numPr>
        <w:ilvl w:val="1"/>
      </w:numPr>
      <w:tabs>
        <w:tab w:val="num" w:pos="888"/>
        <w:tab w:val="left" w:pos="964"/>
      </w:tabs>
      <w:spacing w:after="240" w:line="360" w:lineRule="atLeast"/>
      <w:ind w:left="888" w:hanging="432"/>
      <w:jc w:val="both"/>
      <w:outlineLvl w:val="1"/>
    </w:pPr>
    <w:rPr>
      <w:rFonts w:ascii="Arial" w:hAnsi="Arial"/>
      <w:b/>
      <w:bCs/>
      <w:noProof/>
      <w:sz w:val="24"/>
      <w:szCs w:val="24"/>
      <w:lang w:val="fr-FR"/>
    </w:rPr>
  </w:style>
  <w:style w:type="paragraph" w:customStyle="1" w:styleId="StilTimesNewRoman12pctSpaiererndurilaunrnd">
    <w:name w:val="Stil Times New Roman 12 pct. Spaţiere rânduri:  la un rând"/>
    <w:basedOn w:val="Normal"/>
    <w:autoRedefine/>
    <w:rsid w:val="00DE331A"/>
    <w:pPr>
      <w:spacing w:before="80" w:after="80"/>
      <w:jc w:val="both"/>
    </w:pPr>
    <w:rPr>
      <w:szCs w:val="20"/>
      <w:lang w:val="en-US" w:eastAsia="en-US"/>
    </w:rPr>
  </w:style>
  <w:style w:type="character" w:customStyle="1" w:styleId="SRCCorpTextCharChar">
    <w:name w:val="SRC_CorpText Char Char"/>
    <w:basedOn w:val="DefaultParagraphFont"/>
    <w:rsid w:val="00E5150D"/>
    <w:rPr>
      <w:rFonts w:ascii="Tahoma" w:hAnsi="Tahoma" w:cs="Arial"/>
      <w:bCs/>
      <w:sz w:val="22"/>
      <w:szCs w:val="22"/>
      <w:lang w:val="ro-RO" w:eastAsia="en-US" w:bidi="ar-SA"/>
    </w:rPr>
  </w:style>
  <w:style w:type="paragraph" w:customStyle="1" w:styleId="Textnormal">
    <w:name w:val="Text normal"/>
    <w:basedOn w:val="Normal"/>
    <w:rsid w:val="001609E2"/>
    <w:pPr>
      <w:spacing w:before="80" w:after="160"/>
      <w:ind w:left="1134"/>
    </w:pPr>
    <w:rPr>
      <w:rFonts w:ascii="Arial" w:hAnsi="Arial"/>
      <w:sz w:val="22"/>
      <w:szCs w:val="22"/>
      <w:lang w:val="en-US" w:eastAsia="en-US"/>
    </w:rPr>
  </w:style>
  <w:style w:type="paragraph" w:customStyle="1" w:styleId="CharChar1CaracterCaracter">
    <w:name w:val="Char Char1 Caracter Caracter"/>
    <w:basedOn w:val="NormalIndent"/>
    <w:rsid w:val="0023774F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styleId="NormalIndent">
    <w:name w:val="Normal Indent"/>
    <w:basedOn w:val="Normal"/>
    <w:rsid w:val="0023774F"/>
    <w:pPr>
      <w:ind w:left="708"/>
    </w:pPr>
  </w:style>
  <w:style w:type="character" w:customStyle="1" w:styleId="do1">
    <w:name w:val="do1"/>
    <w:basedOn w:val="DefaultParagraphFont"/>
    <w:rsid w:val="00294FB8"/>
    <w:rPr>
      <w:b/>
      <w:bCs/>
      <w:sz w:val="26"/>
      <w:szCs w:val="26"/>
    </w:rPr>
  </w:style>
  <w:style w:type="character" w:styleId="Strong">
    <w:name w:val="Strong"/>
    <w:basedOn w:val="DefaultParagraphFont"/>
    <w:qFormat/>
    <w:rsid w:val="00077BE8"/>
    <w:rPr>
      <w:b/>
      <w:bCs/>
    </w:rPr>
  </w:style>
  <w:style w:type="paragraph" w:styleId="BodyTextIndent3">
    <w:name w:val="Body Text Indent 3"/>
    <w:basedOn w:val="Normal"/>
    <w:link w:val="BodyTextIndent3Char"/>
    <w:rsid w:val="008E175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E1758"/>
    <w:rPr>
      <w:sz w:val="16"/>
      <w:szCs w:val="16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AE172F"/>
    <w:rPr>
      <w:rFonts w:eastAsia="Arial Unicode MS"/>
      <w:b/>
      <w:sz w:val="24"/>
      <w:lang w:val="ro-RO"/>
    </w:rPr>
  </w:style>
  <w:style w:type="character" w:customStyle="1" w:styleId="Heading5Char">
    <w:name w:val="Heading 5 Char"/>
    <w:basedOn w:val="DefaultParagraphFont"/>
    <w:link w:val="Heading5"/>
    <w:rsid w:val="00AE172F"/>
    <w:rPr>
      <w:b/>
      <w:sz w:val="24"/>
      <w:szCs w:val="24"/>
      <w:u w:val="single"/>
      <w:lang w:eastAsia="ro-RO"/>
    </w:rPr>
  </w:style>
  <w:style w:type="character" w:customStyle="1" w:styleId="FooterChar">
    <w:name w:val="Footer Char"/>
    <w:basedOn w:val="DefaultParagraphFont"/>
    <w:link w:val="Footer"/>
    <w:rsid w:val="00AE172F"/>
    <w:rPr>
      <w:sz w:val="24"/>
      <w:szCs w:val="24"/>
    </w:rPr>
  </w:style>
  <w:style w:type="character" w:customStyle="1" w:styleId="CharChar4">
    <w:name w:val="Char Char4"/>
    <w:basedOn w:val="DefaultParagraphFont"/>
    <w:locked/>
    <w:rsid w:val="007A3F6F"/>
    <w:rPr>
      <w:rFonts w:eastAsia="Arial Unicode MS"/>
      <w:b/>
      <w:sz w:val="24"/>
      <w:lang w:val="ro-RO" w:eastAsia="en-US" w:bidi="ar-SA"/>
    </w:rPr>
  </w:style>
  <w:style w:type="character" w:customStyle="1" w:styleId="CharChar3">
    <w:name w:val="Char Char3"/>
    <w:basedOn w:val="DefaultParagraphFont"/>
    <w:locked/>
    <w:rsid w:val="007A3F6F"/>
    <w:rPr>
      <w:b/>
      <w:sz w:val="24"/>
      <w:szCs w:val="24"/>
      <w:u w:val="single"/>
      <w:lang w:val="en-US" w:eastAsia="ro-RO" w:bidi="ar-SA"/>
    </w:rPr>
  </w:style>
  <w:style w:type="character" w:customStyle="1" w:styleId="CharChar1">
    <w:name w:val="Char Char1"/>
    <w:basedOn w:val="DefaultParagraphFont"/>
    <w:locked/>
    <w:rsid w:val="007A3F6F"/>
    <w:rPr>
      <w:sz w:val="24"/>
      <w:szCs w:val="24"/>
      <w:lang w:val="en-US" w:eastAsia="en-US" w:bidi="ar-SA"/>
    </w:rPr>
  </w:style>
  <w:style w:type="character" w:customStyle="1" w:styleId="CharChar2">
    <w:name w:val="Char Char2"/>
    <w:basedOn w:val="DefaultParagraphFont"/>
    <w:semiHidden/>
    <w:locked/>
    <w:rsid w:val="007A3F6F"/>
    <w:rPr>
      <w:sz w:val="32"/>
      <w:lang w:val="en-US" w:eastAsia="en-US" w:bidi="ar-SA"/>
    </w:rPr>
  </w:style>
  <w:style w:type="paragraph" w:customStyle="1" w:styleId="CharChar1CaracterCaracterCharCharCharChar">
    <w:name w:val="Char Char1 Caracter Caracter Char Char Char Char"/>
    <w:basedOn w:val="Normal"/>
    <w:rsid w:val="0053025A"/>
    <w:rPr>
      <w:lang w:val="pl-PL" w:eastAsia="pl-PL"/>
    </w:rPr>
  </w:style>
  <w:style w:type="paragraph" w:customStyle="1" w:styleId="xl93">
    <w:name w:val="xl93"/>
    <w:basedOn w:val="Normal"/>
    <w:rsid w:val="002E680B"/>
    <w:pPr>
      <w:pBdr>
        <w:top w:val="single" w:sz="4" w:space="0" w:color="003366"/>
        <w:bottom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  <w:spacing w:val="2"/>
      <w:sz w:val="18"/>
      <w:szCs w:val="18"/>
      <w:lang w:val="en-US" w:eastAsia="en-US"/>
    </w:rPr>
  </w:style>
  <w:style w:type="paragraph" w:customStyle="1" w:styleId="05scris">
    <w:name w:val="05_scris"/>
    <w:link w:val="05scrisChar"/>
    <w:qFormat/>
    <w:rsid w:val="00DD7180"/>
    <w:pPr>
      <w:spacing w:before="80" w:after="120"/>
      <w:ind w:left="794"/>
      <w:jc w:val="both"/>
    </w:pPr>
    <w:rPr>
      <w:rFonts w:ascii="Myriad Pro" w:hAnsi="Myriad Pro"/>
      <w:sz w:val="26"/>
      <w:szCs w:val="28"/>
    </w:rPr>
  </w:style>
  <w:style w:type="character" w:customStyle="1" w:styleId="05scrisChar">
    <w:name w:val="05_scris Char"/>
    <w:link w:val="05scris"/>
    <w:rsid w:val="00DD7180"/>
    <w:rPr>
      <w:rFonts w:ascii="Myriad Pro" w:hAnsi="Myriad Pro"/>
      <w:sz w:val="26"/>
      <w:szCs w:val="28"/>
      <w:lang w:bidi="ar-SA"/>
    </w:rPr>
  </w:style>
  <w:style w:type="character" w:customStyle="1" w:styleId="FooterChar1">
    <w:name w:val="Footer Char1"/>
    <w:rsid w:val="00957290"/>
    <w:rPr>
      <w:rFonts w:ascii="Arial" w:hAnsi="Arial" w:cs="Arial"/>
      <w:color w:val="000000"/>
      <w:spacing w:val="2"/>
      <w:kern w:val="20"/>
      <w:sz w:val="16"/>
      <w:szCs w:val="22"/>
      <w:lang w:val="ro-RO" w:eastAsia="en-US" w:bidi="ar-SA"/>
    </w:rPr>
  </w:style>
  <w:style w:type="character" w:customStyle="1" w:styleId="CharChar14">
    <w:name w:val="Char Char14"/>
    <w:basedOn w:val="DefaultParagraphFont"/>
    <w:rsid w:val="00AF4E29"/>
    <w:rPr>
      <w:rFonts w:ascii="Arial" w:hAnsi="Arial"/>
      <w:sz w:val="24"/>
      <w:lang w:val="en-US" w:eastAsia="en-US" w:bidi="ar-SA"/>
    </w:rPr>
  </w:style>
  <w:style w:type="paragraph" w:customStyle="1" w:styleId="CharChar1CaracterCaracterCharCharCharCharCaracterCharChar">
    <w:name w:val="Char Char1 Caracter Caracter Char Char Char Char Caracter Char Char"/>
    <w:basedOn w:val="Normal"/>
    <w:rsid w:val="00777087"/>
    <w:rPr>
      <w:lang w:val="pl-PL" w:eastAsia="pl-PL"/>
    </w:rPr>
  </w:style>
  <w:style w:type="character" w:customStyle="1" w:styleId="pt1">
    <w:name w:val="pt1"/>
    <w:basedOn w:val="DefaultParagraphFont"/>
    <w:rsid w:val="00BD1943"/>
    <w:rPr>
      <w:b/>
      <w:bCs/>
      <w:color w:val="8F0000"/>
    </w:rPr>
  </w:style>
  <w:style w:type="character" w:customStyle="1" w:styleId="tpt1">
    <w:name w:val="tpt1"/>
    <w:basedOn w:val="DefaultParagraphFont"/>
    <w:rsid w:val="00BD1943"/>
  </w:style>
  <w:style w:type="character" w:customStyle="1" w:styleId="li1">
    <w:name w:val="li1"/>
    <w:basedOn w:val="DefaultParagraphFont"/>
    <w:rsid w:val="00AA5A74"/>
    <w:rPr>
      <w:b/>
      <w:bCs/>
      <w:color w:val="8F0000"/>
    </w:rPr>
  </w:style>
  <w:style w:type="character" w:customStyle="1" w:styleId="tli1">
    <w:name w:val="tli1"/>
    <w:basedOn w:val="DefaultParagraphFont"/>
    <w:rsid w:val="00AA5A74"/>
  </w:style>
  <w:style w:type="character" w:customStyle="1" w:styleId="tpa1">
    <w:name w:val="tpa1"/>
    <w:basedOn w:val="DefaultParagraphFont"/>
    <w:rsid w:val="00AA5A74"/>
  </w:style>
  <w:style w:type="character" w:customStyle="1" w:styleId="tsi1">
    <w:name w:val="tsi1"/>
    <w:basedOn w:val="DefaultParagraphFont"/>
    <w:rsid w:val="00AA5A74"/>
    <w:rPr>
      <w:b/>
      <w:bCs/>
      <w:sz w:val="24"/>
      <w:szCs w:val="24"/>
    </w:rPr>
  </w:style>
  <w:style w:type="paragraph" w:customStyle="1" w:styleId="CharCharCaracterCharCharCaracterCharCharCaracter">
    <w:name w:val="Char Char Caracter Char Char Caracter Char Char Caracter"/>
    <w:basedOn w:val="NormalIndent"/>
    <w:rsid w:val="000E6A6A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customStyle="1" w:styleId="StyleTahoma11ptJustified">
    <w:name w:val="Style Tahoma 11 pt Justified"/>
    <w:basedOn w:val="Normal"/>
    <w:link w:val="StyleTahoma11ptJustifiedChar"/>
    <w:rsid w:val="00C566E2"/>
    <w:pPr>
      <w:spacing w:after="120" w:line="360" w:lineRule="auto"/>
      <w:jc w:val="both"/>
    </w:pPr>
    <w:rPr>
      <w:rFonts w:ascii="Tahoma" w:hAnsi="Tahoma"/>
      <w:sz w:val="22"/>
      <w:szCs w:val="20"/>
    </w:rPr>
  </w:style>
  <w:style w:type="character" w:customStyle="1" w:styleId="StyleTahoma11pt">
    <w:name w:val="Style Tahoma 11 pt"/>
    <w:rsid w:val="00C566E2"/>
    <w:rPr>
      <w:rFonts w:ascii="Tahoma" w:hAnsi="Tahoma"/>
      <w:sz w:val="22"/>
    </w:rPr>
  </w:style>
  <w:style w:type="character" w:customStyle="1" w:styleId="StyleTahoma11ptJustifiedChar">
    <w:name w:val="Style Tahoma 11 pt Justified Char"/>
    <w:link w:val="StyleTahoma11ptJustified"/>
    <w:rsid w:val="00C566E2"/>
    <w:rPr>
      <w:rFonts w:ascii="Tahoma" w:hAnsi="Tahoma"/>
      <w:sz w:val="22"/>
    </w:rPr>
  </w:style>
  <w:style w:type="paragraph" w:customStyle="1" w:styleId="Listparagraf1">
    <w:name w:val="Listă paragraf1"/>
    <w:basedOn w:val="Normal"/>
    <w:qFormat/>
    <w:rsid w:val="00C105DE"/>
    <w:pPr>
      <w:spacing w:after="200" w:line="276" w:lineRule="auto"/>
      <w:ind w:left="720"/>
      <w:contextualSpacing/>
    </w:pPr>
    <w:rPr>
      <w:rFonts w:eastAsia="Calibri"/>
      <w:sz w:val="28"/>
      <w:szCs w:val="22"/>
      <w:lang w:val="en-US" w:eastAsia="en-US"/>
    </w:rPr>
  </w:style>
  <w:style w:type="character" w:customStyle="1" w:styleId="tal1">
    <w:name w:val="tal1"/>
    <w:basedOn w:val="DefaultParagraphFont"/>
    <w:rsid w:val="00CE7401"/>
  </w:style>
  <w:style w:type="paragraph" w:styleId="ListParagraph">
    <w:name w:val="List Paragraph"/>
    <w:basedOn w:val="Normal"/>
    <w:qFormat/>
    <w:rsid w:val="00406A99"/>
    <w:pPr>
      <w:ind w:left="720"/>
      <w:contextualSpacing/>
    </w:pPr>
  </w:style>
  <w:style w:type="character" w:customStyle="1" w:styleId="tax1">
    <w:name w:val="tax1"/>
    <w:basedOn w:val="DefaultParagraphFont"/>
    <w:rsid w:val="00F40DD1"/>
    <w:rPr>
      <w:b/>
      <w:bCs/>
      <w:sz w:val="26"/>
      <w:szCs w:val="26"/>
    </w:rPr>
  </w:style>
  <w:style w:type="paragraph" w:customStyle="1" w:styleId="CharCharCaracterCharCharCaracterCharCharCaracter0">
    <w:name w:val="Char Char Caracter Char Char Caracter Char Char Caracter"/>
    <w:basedOn w:val="NormalIndent"/>
    <w:rsid w:val="006B507F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B954C4"/>
    <w:rPr>
      <w:b/>
      <w:bCs/>
      <w:szCs w:val="24"/>
      <w:lang w:val="ro-RO" w:eastAsia="ro-RO"/>
    </w:rPr>
  </w:style>
  <w:style w:type="character" w:customStyle="1" w:styleId="al1">
    <w:name w:val="al1"/>
    <w:rsid w:val="00984C79"/>
    <w:rPr>
      <w:b/>
      <w:bCs/>
      <w:color w:val="008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2431">
              <w:marLeft w:val="0"/>
              <w:marRight w:val="0"/>
              <w:marTop w:val="0"/>
              <w:marBottom w:val="0"/>
              <w:divBdr>
                <w:top w:val="dashed" w:sz="6" w:space="0" w:color="FFFFFF"/>
                <w:left w:val="dashed" w:sz="6" w:space="3" w:color="FFFFFF"/>
                <w:bottom w:val="dashed" w:sz="6" w:space="0" w:color="FFFFFF"/>
                <w:right w:val="dashed" w:sz="6" w:space="3" w:color="FFFFFF"/>
              </w:divBdr>
              <w:divsChild>
                <w:div w:id="1932203692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3" w:color="FFFFFF"/>
                    <w:bottom w:val="dashed" w:sz="6" w:space="0" w:color="FFFFFF"/>
                    <w:right w:val="dashed" w:sz="6" w:space="3" w:color="FFFFFF"/>
                  </w:divBdr>
                  <w:divsChild>
                    <w:div w:id="24526284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FFFFFF"/>
                        <w:left w:val="dashed" w:sz="6" w:space="3" w:color="FFFFFF"/>
                        <w:bottom w:val="dashed" w:sz="6" w:space="0" w:color="FFFFFF"/>
                        <w:right w:val="dashed" w:sz="6" w:space="3" w:color="FFFFFF"/>
                      </w:divBdr>
                      <w:divsChild>
                        <w:div w:id="20063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FFFFFF"/>
                            <w:left w:val="dashed" w:sz="6" w:space="3" w:color="FFFFFF"/>
                            <w:bottom w:val="dashed" w:sz="6" w:space="0" w:color="FFFFFF"/>
                            <w:right w:val="dashed" w:sz="6" w:space="3" w:color="FFFFFF"/>
                          </w:divBdr>
                          <w:divsChild>
                            <w:div w:id="69416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3" w:color="FFFFFF"/>
                                <w:bottom w:val="dashed" w:sz="6" w:space="0" w:color="FFFFFF"/>
                                <w:right w:val="dashed" w:sz="6" w:space="3" w:color="FFFFFF"/>
                              </w:divBdr>
                              <w:divsChild>
                                <w:div w:id="37573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FFFFFF"/>
                                    <w:left w:val="dashed" w:sz="6" w:space="0" w:color="FFFFFF"/>
                                    <w:bottom w:val="dashed" w:sz="6" w:space="0" w:color="FFFFFF"/>
                                    <w:right w:val="dashed" w:sz="6" w:space="0" w:color="FFFFFF"/>
                                  </w:divBdr>
                                </w:div>
                                <w:div w:id="50941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FFFFFF"/>
                                    <w:left w:val="dashed" w:sz="6" w:space="0" w:color="FFFFFF"/>
                                    <w:bottom w:val="dashed" w:sz="6" w:space="0" w:color="FFFFFF"/>
                                    <w:right w:val="dashed" w:sz="6" w:space="0" w:color="FFFFFF"/>
                                  </w:divBdr>
                                </w:div>
                              </w:divsChild>
                            </w:div>
                            <w:div w:id="71011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  <w:div w:id="118459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  <w:div w:id="15573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3" w:color="FFFFFF"/>
                                <w:bottom w:val="dashed" w:sz="6" w:space="0" w:color="FFFFFF"/>
                                <w:right w:val="dashed" w:sz="6" w:space="3" w:color="FFFFFF"/>
                              </w:divBdr>
                              <w:divsChild>
                                <w:div w:id="149337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FFFFFF"/>
                                    <w:left w:val="dashed" w:sz="6" w:space="0" w:color="FFFFFF"/>
                                    <w:bottom w:val="dashed" w:sz="6" w:space="0" w:color="FFFFFF"/>
                                    <w:right w:val="dashed" w:sz="6" w:space="0" w:color="FFFFFF"/>
                                  </w:divBdr>
                                </w:div>
                                <w:div w:id="193188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FFFFFF"/>
                                    <w:left w:val="dashed" w:sz="6" w:space="0" w:color="FFFFFF"/>
                                    <w:bottom w:val="dashed" w:sz="6" w:space="0" w:color="FFFFFF"/>
                                    <w:right w:val="dashed" w:sz="6" w:space="0" w:color="FFFFFF"/>
                                  </w:divBdr>
                                </w:div>
                              </w:divsChild>
                            </w:div>
                            <w:div w:id="181305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3" w:color="FFFFFF"/>
                                <w:bottom w:val="dashed" w:sz="6" w:space="0" w:color="FFFFFF"/>
                                <w:right w:val="dashed" w:sz="6" w:space="3" w:color="FFFFFF"/>
                              </w:divBdr>
                              <w:divsChild>
                                <w:div w:id="89740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FFFFFF"/>
                                    <w:left w:val="dashed" w:sz="6" w:space="0" w:color="FFFFFF"/>
                                    <w:bottom w:val="dashed" w:sz="6" w:space="0" w:color="FFFFFF"/>
                                    <w:right w:val="dashed" w:sz="6" w:space="0" w:color="FFFFFF"/>
                                  </w:divBdr>
                                </w:div>
                                <w:div w:id="118019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FFFFFF"/>
                                    <w:left w:val="dashed" w:sz="6" w:space="0" w:color="FFFFFF"/>
                                    <w:bottom w:val="dashed" w:sz="6" w:space="0" w:color="FFFFFF"/>
                                    <w:right w:val="dashed" w:sz="6" w:space="0" w:color="FFFFFF"/>
                                  </w:divBdr>
                                </w:div>
                              </w:divsChild>
                            </w:div>
                            <w:div w:id="19444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</w:divsChild>
                        </w:div>
                        <w:div w:id="114577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FFFFFF"/>
                            <w:left w:val="dashed" w:sz="6" w:space="0" w:color="FFFFFF"/>
                            <w:bottom w:val="dashed" w:sz="6" w:space="0" w:color="FFFFFF"/>
                            <w:right w:val="dashed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4071">
              <w:marLeft w:val="0"/>
              <w:marRight w:val="0"/>
              <w:marTop w:val="0"/>
              <w:marBottom w:val="0"/>
              <w:divBdr>
                <w:top w:val="dashed" w:sz="6" w:space="0" w:color="FFFFFF"/>
                <w:left w:val="dashed" w:sz="6" w:space="3" w:color="FFFFFF"/>
                <w:bottom w:val="dashed" w:sz="6" w:space="0" w:color="FFFFFF"/>
                <w:right w:val="dashed" w:sz="6" w:space="3" w:color="FFFFFF"/>
              </w:divBdr>
              <w:divsChild>
                <w:div w:id="307170795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3" w:color="FFFFFF"/>
                    <w:bottom w:val="dashed" w:sz="6" w:space="0" w:color="FFFFFF"/>
                    <w:right w:val="dashed" w:sz="6" w:space="3" w:color="FFFFFF"/>
                  </w:divBdr>
                  <w:divsChild>
                    <w:div w:id="178299068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FFFFFF"/>
                        <w:left w:val="dashed" w:sz="6" w:space="3" w:color="FFFFFF"/>
                        <w:bottom w:val="dashed" w:sz="6" w:space="0" w:color="FFFFFF"/>
                        <w:right w:val="dashed" w:sz="6" w:space="3" w:color="FFFFFF"/>
                      </w:divBdr>
                      <w:divsChild>
                        <w:div w:id="66548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FFFFFF"/>
                            <w:left w:val="dashed" w:sz="6" w:space="0" w:color="FFFFFF"/>
                            <w:bottom w:val="dashed" w:sz="6" w:space="0" w:color="FFFFFF"/>
                            <w:right w:val="dashed" w:sz="6" w:space="0" w:color="FFFFFF"/>
                          </w:divBdr>
                        </w:div>
                        <w:div w:id="156784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FFFFFF"/>
                            <w:left w:val="dashed" w:sz="6" w:space="3" w:color="FFFFFF"/>
                            <w:bottom w:val="dashed" w:sz="6" w:space="0" w:color="FFFFFF"/>
                            <w:right w:val="dashed" w:sz="6" w:space="3" w:color="FFFFFF"/>
                          </w:divBdr>
                          <w:divsChild>
                            <w:div w:id="106918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  <w:div w:id="171739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1555">
              <w:marLeft w:val="0"/>
              <w:marRight w:val="0"/>
              <w:marTop w:val="0"/>
              <w:marBottom w:val="0"/>
              <w:divBdr>
                <w:top w:val="dashed" w:sz="6" w:space="0" w:color="FFFFFF"/>
                <w:left w:val="dashed" w:sz="6" w:space="3" w:color="FFFFFF"/>
                <w:bottom w:val="dashed" w:sz="6" w:space="0" w:color="FFFFFF"/>
                <w:right w:val="dashed" w:sz="6" w:space="3" w:color="FFFFFF"/>
              </w:divBdr>
              <w:divsChild>
                <w:div w:id="11884325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3" w:color="FFFFFF"/>
                    <w:bottom w:val="dashed" w:sz="6" w:space="0" w:color="FFFFFF"/>
                    <w:right w:val="dashed" w:sz="6" w:space="3" w:color="FFFFFF"/>
                  </w:divBdr>
                  <w:divsChild>
                    <w:div w:id="14150943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FFFFFF"/>
                        <w:left w:val="dashed" w:sz="6" w:space="3" w:color="FFFFFF"/>
                        <w:bottom w:val="dashed" w:sz="6" w:space="0" w:color="FFFFFF"/>
                        <w:right w:val="dashed" w:sz="6" w:space="3" w:color="FFFFFF"/>
                      </w:divBdr>
                      <w:divsChild>
                        <w:div w:id="89944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FFFFFF"/>
                            <w:left w:val="dashed" w:sz="6" w:space="3" w:color="FFFFFF"/>
                            <w:bottom w:val="dashed" w:sz="6" w:space="0" w:color="FFFFFF"/>
                            <w:right w:val="dashed" w:sz="6" w:space="3" w:color="FFFFFF"/>
                          </w:divBdr>
                          <w:divsChild>
                            <w:div w:id="5088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  <w:div w:id="23613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3" w:color="FFFFFF"/>
                                <w:bottom w:val="dashed" w:sz="6" w:space="0" w:color="FFFFFF"/>
                                <w:right w:val="dashed" w:sz="6" w:space="3" w:color="FFFFFF"/>
                              </w:divBdr>
                              <w:divsChild>
                                <w:div w:id="146034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FFFFFF"/>
                                    <w:left w:val="dashed" w:sz="6" w:space="0" w:color="FFFFFF"/>
                                    <w:bottom w:val="dashed" w:sz="6" w:space="0" w:color="FFFFFF"/>
                                    <w:right w:val="dashed" w:sz="6" w:space="0" w:color="FFFFFF"/>
                                  </w:divBdr>
                                </w:div>
                              </w:divsChild>
                            </w:div>
                            <w:div w:id="104537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3" w:color="FFFFFF"/>
                                <w:bottom w:val="dashed" w:sz="6" w:space="0" w:color="FFFFFF"/>
                                <w:right w:val="dashed" w:sz="6" w:space="3" w:color="FFFFFF"/>
                              </w:divBdr>
                              <w:divsChild>
                                <w:div w:id="167348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FFFFFF"/>
                                    <w:left w:val="dashed" w:sz="6" w:space="0" w:color="FFFFFF"/>
                                    <w:bottom w:val="dashed" w:sz="6" w:space="0" w:color="FFFFFF"/>
                                    <w:right w:val="dashed" w:sz="6" w:space="0" w:color="FFFFFF"/>
                                  </w:divBdr>
                                </w:div>
                              </w:divsChild>
                            </w:div>
                            <w:div w:id="121916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3" w:color="FFFFFF"/>
                                <w:bottom w:val="dashed" w:sz="6" w:space="0" w:color="FFFFFF"/>
                                <w:right w:val="dashed" w:sz="6" w:space="3" w:color="FFFFFF"/>
                              </w:divBdr>
                              <w:divsChild>
                                <w:div w:id="78080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FFFFFF"/>
                                    <w:left w:val="dashed" w:sz="6" w:space="0" w:color="FFFFFF"/>
                                    <w:bottom w:val="dashed" w:sz="6" w:space="0" w:color="FFFFFF"/>
                                    <w:right w:val="dashed" w:sz="6" w:space="0" w:color="FFFFFF"/>
                                  </w:divBdr>
                                </w:div>
                                <w:div w:id="126623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FFFFFF"/>
                                    <w:left w:val="dashed" w:sz="6" w:space="0" w:color="FFFFFF"/>
                                    <w:bottom w:val="dashed" w:sz="6" w:space="0" w:color="FFFFFF"/>
                                    <w:right w:val="dashed" w:sz="6" w:space="0" w:color="FFFFFF"/>
                                  </w:divBdr>
                                </w:div>
                              </w:divsChild>
                            </w:div>
                            <w:div w:id="157840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  <w:div w:id="201484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</w:divsChild>
                        </w:div>
                        <w:div w:id="138425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FFFFFF"/>
                            <w:left w:val="dashed" w:sz="6" w:space="0" w:color="FFFFFF"/>
                            <w:bottom w:val="dashed" w:sz="6" w:space="0" w:color="FFFFFF"/>
                            <w:right w:val="dashed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2397">
              <w:marLeft w:val="0"/>
              <w:marRight w:val="0"/>
              <w:marTop w:val="0"/>
              <w:marBottom w:val="0"/>
              <w:divBdr>
                <w:top w:val="dashed" w:sz="6" w:space="0" w:color="FFFFFF"/>
                <w:left w:val="dashed" w:sz="6" w:space="3" w:color="FFFFFF"/>
                <w:bottom w:val="dashed" w:sz="6" w:space="0" w:color="FFFFFF"/>
                <w:right w:val="dashed" w:sz="6" w:space="3" w:color="FFFFFF"/>
              </w:divBdr>
              <w:divsChild>
                <w:div w:id="1210875570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3" w:color="FFFFFF"/>
                    <w:bottom w:val="dashed" w:sz="6" w:space="0" w:color="FFFFFF"/>
                    <w:right w:val="dashed" w:sz="6" w:space="3" w:color="FFFFFF"/>
                  </w:divBdr>
                  <w:divsChild>
                    <w:div w:id="96804850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FFFFFF"/>
                        <w:left w:val="dashed" w:sz="6" w:space="3" w:color="FFFFFF"/>
                        <w:bottom w:val="dashed" w:sz="6" w:space="0" w:color="FFFFFF"/>
                        <w:right w:val="dashed" w:sz="6" w:space="3" w:color="FFFFFF"/>
                      </w:divBdr>
                      <w:divsChild>
                        <w:div w:id="146920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FFFFFF"/>
                            <w:left w:val="dashed" w:sz="6" w:space="3" w:color="FFFFFF"/>
                            <w:bottom w:val="dashed" w:sz="6" w:space="0" w:color="FFFFFF"/>
                            <w:right w:val="dashed" w:sz="6" w:space="3" w:color="FFFFFF"/>
                          </w:divBdr>
                          <w:divsChild>
                            <w:div w:id="58630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  <w:div w:id="197579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</w:divsChild>
                        </w:div>
                        <w:div w:id="154660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FFFFFF"/>
                            <w:left w:val="dashed" w:sz="6" w:space="0" w:color="FFFFFF"/>
                            <w:bottom w:val="dashed" w:sz="6" w:space="0" w:color="FFFFFF"/>
                            <w:right w:val="dashed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sintact%204.0\cache\Legislatie\temp328484\00022929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dlpa.ro/uploads/articole/attachments/61cc3d38a630082623873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EBDE6-5677-4462-85D3-48B18151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2397</Words>
  <Characters>13665</Characters>
  <Application>Microsoft Office Word</Application>
  <DocSecurity>0</DocSecurity>
  <Lines>113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GUVERNUL ROMÂNIEI</vt:lpstr>
      <vt:lpstr>GUVERNUL ROMÂNIEI</vt:lpstr>
    </vt:vector>
  </TitlesOfParts>
  <Company>mtct</Company>
  <LinksUpToDate>false</LinksUpToDate>
  <CharactersWithSpaces>16030</CharactersWithSpaces>
  <SharedDoc>false</SharedDoc>
  <HLinks>
    <vt:vector size="72" baseType="variant">
      <vt:variant>
        <vt:i4>1441853</vt:i4>
      </vt:variant>
      <vt:variant>
        <vt:i4>33</vt:i4>
      </vt:variant>
      <vt:variant>
        <vt:i4>0</vt:i4>
      </vt:variant>
      <vt:variant>
        <vt:i4>5</vt:i4>
      </vt:variant>
      <vt:variant>
        <vt:lpwstr>C:\Users\User\AppData\Local\Microsoft\Windows\Temporary Internet Files\user\Local Settings\Temporary Internet Files\Content.Outlook\Sintact 2.0\cache\Legislatie\temp\00096678.HTML</vt:lpwstr>
      </vt:variant>
      <vt:variant>
        <vt:lpwstr>#</vt:lpwstr>
      </vt:variant>
      <vt:variant>
        <vt:i4>1441853</vt:i4>
      </vt:variant>
      <vt:variant>
        <vt:i4>30</vt:i4>
      </vt:variant>
      <vt:variant>
        <vt:i4>0</vt:i4>
      </vt:variant>
      <vt:variant>
        <vt:i4>5</vt:i4>
      </vt:variant>
      <vt:variant>
        <vt:lpwstr>C:\Users\User\AppData\Local\Microsoft\Windows\Temporary Internet Files\user\Local Settings\Temporary Internet Files\Content.Outlook\Sintact 2.0\cache\Legislatie\temp\00096678.HTML</vt:lpwstr>
      </vt:variant>
      <vt:variant>
        <vt:lpwstr>#</vt:lpwstr>
      </vt:variant>
      <vt:variant>
        <vt:i4>1441853</vt:i4>
      </vt:variant>
      <vt:variant>
        <vt:i4>27</vt:i4>
      </vt:variant>
      <vt:variant>
        <vt:i4>0</vt:i4>
      </vt:variant>
      <vt:variant>
        <vt:i4>5</vt:i4>
      </vt:variant>
      <vt:variant>
        <vt:lpwstr>C:\Users\User\AppData\Local\Microsoft\Windows\Temporary Internet Files\user\Local Settings\Temporary Internet Files\Content.Outlook\Sintact 2.0\cache\Legislatie\temp\00096678.HTML</vt:lpwstr>
      </vt:variant>
      <vt:variant>
        <vt:lpwstr>#</vt:lpwstr>
      </vt:variant>
      <vt:variant>
        <vt:i4>1441853</vt:i4>
      </vt:variant>
      <vt:variant>
        <vt:i4>24</vt:i4>
      </vt:variant>
      <vt:variant>
        <vt:i4>0</vt:i4>
      </vt:variant>
      <vt:variant>
        <vt:i4>5</vt:i4>
      </vt:variant>
      <vt:variant>
        <vt:lpwstr>C:\Users\User\AppData\Local\Microsoft\Windows\Temporary Internet Files\user\Local Settings\Temporary Internet Files\Content.Outlook\Sintact 2.0\cache\Legislatie\temp\00096678.HTML</vt:lpwstr>
      </vt:variant>
      <vt:variant>
        <vt:lpwstr>#</vt:lpwstr>
      </vt:variant>
      <vt:variant>
        <vt:i4>1441853</vt:i4>
      </vt:variant>
      <vt:variant>
        <vt:i4>21</vt:i4>
      </vt:variant>
      <vt:variant>
        <vt:i4>0</vt:i4>
      </vt:variant>
      <vt:variant>
        <vt:i4>5</vt:i4>
      </vt:variant>
      <vt:variant>
        <vt:lpwstr>C:\Users\User\AppData\Local\Microsoft\Windows\Temporary Internet Files\user\Local Settings\Temporary Internet Files\Content.Outlook\Sintact 2.0\cache\Legislatie\temp\00096678.HTML</vt:lpwstr>
      </vt:variant>
      <vt:variant>
        <vt:lpwstr>#</vt:lpwstr>
      </vt:variant>
      <vt:variant>
        <vt:i4>1441853</vt:i4>
      </vt:variant>
      <vt:variant>
        <vt:i4>18</vt:i4>
      </vt:variant>
      <vt:variant>
        <vt:i4>0</vt:i4>
      </vt:variant>
      <vt:variant>
        <vt:i4>5</vt:i4>
      </vt:variant>
      <vt:variant>
        <vt:lpwstr>C:\Users\User\AppData\Local\Microsoft\Windows\Temporary Internet Files\user\Local Settings\Temporary Internet Files\Content.Outlook\Sintact 2.0\cache\Legislatie\temp\00096678.HTML</vt:lpwstr>
      </vt:variant>
      <vt:variant>
        <vt:lpwstr>#</vt:lpwstr>
      </vt:variant>
      <vt:variant>
        <vt:i4>1441853</vt:i4>
      </vt:variant>
      <vt:variant>
        <vt:i4>15</vt:i4>
      </vt:variant>
      <vt:variant>
        <vt:i4>0</vt:i4>
      </vt:variant>
      <vt:variant>
        <vt:i4>5</vt:i4>
      </vt:variant>
      <vt:variant>
        <vt:lpwstr>C:\Users\User\AppData\Local\Microsoft\Windows\Temporary Internet Files\user\Local Settings\Temporary Internet Files\Content.Outlook\Sintact 2.0\cache\Legislatie\temp\00096678.HTML</vt:lpwstr>
      </vt:variant>
      <vt:variant>
        <vt:lpwstr>#</vt:lpwstr>
      </vt:variant>
      <vt:variant>
        <vt:i4>1441853</vt:i4>
      </vt:variant>
      <vt:variant>
        <vt:i4>12</vt:i4>
      </vt:variant>
      <vt:variant>
        <vt:i4>0</vt:i4>
      </vt:variant>
      <vt:variant>
        <vt:i4>5</vt:i4>
      </vt:variant>
      <vt:variant>
        <vt:lpwstr>C:\Users\User\AppData\Local\Microsoft\Windows\Temporary Internet Files\user\Local Settings\Temporary Internet Files\Content.Outlook\Sintact 2.0\cache\Legislatie\temp\00096678.HTML</vt:lpwstr>
      </vt:variant>
      <vt:variant>
        <vt:lpwstr>#</vt:lpwstr>
      </vt:variant>
      <vt:variant>
        <vt:i4>1441853</vt:i4>
      </vt:variant>
      <vt:variant>
        <vt:i4>9</vt:i4>
      </vt:variant>
      <vt:variant>
        <vt:i4>0</vt:i4>
      </vt:variant>
      <vt:variant>
        <vt:i4>5</vt:i4>
      </vt:variant>
      <vt:variant>
        <vt:lpwstr>C:\Users\User\AppData\Local\Microsoft\Windows\Temporary Internet Files\user\Local Settings\Temporary Internet Files\Content.Outlook\Sintact 2.0\cache\Legislatie\temp\00096678.HTML</vt:lpwstr>
      </vt:variant>
      <vt:variant>
        <vt:lpwstr>#</vt:lpwstr>
      </vt:variant>
      <vt:variant>
        <vt:i4>1441853</vt:i4>
      </vt:variant>
      <vt:variant>
        <vt:i4>6</vt:i4>
      </vt:variant>
      <vt:variant>
        <vt:i4>0</vt:i4>
      </vt:variant>
      <vt:variant>
        <vt:i4>5</vt:i4>
      </vt:variant>
      <vt:variant>
        <vt:lpwstr>C:\Users\User\AppData\Local\Microsoft\Windows\Temporary Internet Files\user\Local Settings\Temporary Internet Files\Content.Outlook\Sintact 2.0\cache\Legislatie\temp\00096678.HTML</vt:lpwstr>
      </vt:variant>
      <vt:variant>
        <vt:lpwstr>#</vt:lpwstr>
      </vt:variant>
      <vt:variant>
        <vt:i4>1441853</vt:i4>
      </vt:variant>
      <vt:variant>
        <vt:i4>3</vt:i4>
      </vt:variant>
      <vt:variant>
        <vt:i4>0</vt:i4>
      </vt:variant>
      <vt:variant>
        <vt:i4>5</vt:i4>
      </vt:variant>
      <vt:variant>
        <vt:lpwstr>C:\Users\User\AppData\Local\Microsoft\Windows\Temporary Internet Files\user\Local Settings\Temporary Internet Files\Content.Outlook\Sintact 2.0\cache\Legislatie\temp\00096678.HTML</vt:lpwstr>
      </vt:variant>
      <vt:variant>
        <vt:lpwstr>#</vt:lpwstr>
      </vt:variant>
      <vt:variant>
        <vt:i4>1441853</vt:i4>
      </vt:variant>
      <vt:variant>
        <vt:i4>0</vt:i4>
      </vt:variant>
      <vt:variant>
        <vt:i4>0</vt:i4>
      </vt:variant>
      <vt:variant>
        <vt:i4>5</vt:i4>
      </vt:variant>
      <vt:variant>
        <vt:lpwstr>C:\Users\User\AppData\Local\Microsoft\Windows\Temporary Internet Files\user\Local Settings\Temporary Internet Files\Content.Outlook\Sintact 2.0\cache\Legislatie\temp\00096678.HTML</vt:lpwstr>
      </vt:variant>
      <vt:variant>
        <vt:lpwstr>#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bianca</dc:creator>
  <cp:lastModifiedBy>Andreea Dumitru</cp:lastModifiedBy>
  <cp:revision>8</cp:revision>
  <cp:lastPrinted>2023-04-12T11:32:00Z</cp:lastPrinted>
  <dcterms:created xsi:type="dcterms:W3CDTF">2023-04-12T07:25:00Z</dcterms:created>
  <dcterms:modified xsi:type="dcterms:W3CDTF">2023-04-13T05:55:00Z</dcterms:modified>
</cp:coreProperties>
</file>