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84" w:rsidRDefault="00AF4684" w:rsidP="00940EC2">
      <w:pPr>
        <w:jc w:val="center"/>
        <w:rPr>
          <w:b/>
        </w:rPr>
      </w:pPr>
    </w:p>
    <w:p w:rsidR="00866CC2" w:rsidRPr="004C01E8" w:rsidRDefault="004C062F" w:rsidP="00940EC2">
      <w:pPr>
        <w:jc w:val="center"/>
        <w:rPr>
          <w:b/>
        </w:rPr>
      </w:pPr>
      <w:r w:rsidRPr="004C01E8">
        <w:rPr>
          <w:b/>
        </w:rPr>
        <w:t>NOTĂ DE FUNDAMENTARE</w:t>
      </w:r>
    </w:p>
    <w:p w:rsidR="0078443D" w:rsidRPr="004C01E8" w:rsidRDefault="0078443D" w:rsidP="00940EC2">
      <w:pPr>
        <w:jc w:val="center"/>
      </w:pPr>
    </w:p>
    <w:p w:rsidR="00636B3E" w:rsidRPr="004C01E8" w:rsidRDefault="006A2326" w:rsidP="00940EC2">
      <w:pPr>
        <w:pStyle w:val="BodyText"/>
        <w:jc w:val="center"/>
        <w:rPr>
          <w:b/>
          <w:bCs/>
          <w:sz w:val="24"/>
          <w:szCs w:val="24"/>
          <w:lang w:val="fr-FR"/>
        </w:rPr>
      </w:pPr>
      <w:proofErr w:type="spellStart"/>
      <w:r w:rsidRPr="004C01E8">
        <w:rPr>
          <w:b/>
          <w:bCs/>
          <w:sz w:val="24"/>
          <w:szCs w:val="24"/>
          <w:lang w:val="fr-FR"/>
        </w:rPr>
        <w:t>S</w:t>
      </w:r>
      <w:r w:rsidR="00EF6E51" w:rsidRPr="004C01E8">
        <w:rPr>
          <w:b/>
          <w:bCs/>
          <w:sz w:val="24"/>
          <w:szCs w:val="24"/>
          <w:lang w:val="fr-FR"/>
        </w:rPr>
        <w:t>ecţiunea</w:t>
      </w:r>
      <w:proofErr w:type="spellEnd"/>
      <w:r w:rsidR="00EF6E51" w:rsidRPr="004C01E8">
        <w:rPr>
          <w:b/>
          <w:bCs/>
          <w:sz w:val="24"/>
          <w:szCs w:val="24"/>
          <w:lang w:val="fr-FR"/>
        </w:rPr>
        <w:t xml:space="preserve"> 1.</w:t>
      </w:r>
    </w:p>
    <w:p w:rsidR="00866681" w:rsidRPr="004C01E8" w:rsidRDefault="004C062F" w:rsidP="00547F47">
      <w:pPr>
        <w:pStyle w:val="BodyText"/>
        <w:jc w:val="center"/>
        <w:rPr>
          <w:b/>
          <w:bCs/>
          <w:sz w:val="24"/>
          <w:szCs w:val="24"/>
          <w:lang w:val="fr-FR"/>
        </w:rPr>
      </w:pPr>
      <w:proofErr w:type="spellStart"/>
      <w:r w:rsidRPr="004C01E8">
        <w:rPr>
          <w:b/>
          <w:bCs/>
          <w:sz w:val="24"/>
          <w:szCs w:val="24"/>
          <w:lang w:val="fr-FR"/>
        </w:rPr>
        <w:t>Titlulproiectului</w:t>
      </w:r>
      <w:proofErr w:type="spellEnd"/>
      <w:r w:rsidRPr="004C01E8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4C01E8">
        <w:rPr>
          <w:b/>
          <w:bCs/>
          <w:sz w:val="24"/>
          <w:szCs w:val="24"/>
          <w:lang w:val="fr-FR"/>
        </w:rPr>
        <w:t xml:space="preserve">de </w:t>
      </w:r>
      <w:proofErr w:type="spellStart"/>
      <w:r w:rsidRPr="004C01E8">
        <w:rPr>
          <w:b/>
          <w:bCs/>
          <w:sz w:val="24"/>
          <w:szCs w:val="24"/>
          <w:lang w:val="fr-FR"/>
        </w:rPr>
        <w:t>actnormati</w:t>
      </w:r>
      <w:r w:rsidR="00866681" w:rsidRPr="004C01E8">
        <w:rPr>
          <w:b/>
          <w:bCs/>
          <w:sz w:val="24"/>
          <w:szCs w:val="24"/>
          <w:lang w:val="fr-FR"/>
        </w:rPr>
        <w:t>v</w:t>
      </w:r>
      <w:proofErr w:type="spellEnd"/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C062F" w:rsidRPr="004C01E8" w:rsidTr="009A0E7D">
        <w:trPr>
          <w:trHeight w:val="886"/>
        </w:trPr>
        <w:tc>
          <w:tcPr>
            <w:tcW w:w="9828" w:type="dxa"/>
          </w:tcPr>
          <w:p w:rsidR="004C062F" w:rsidRPr="004C01E8" w:rsidRDefault="003F5565" w:rsidP="008C43ED">
            <w:pPr>
              <w:jc w:val="both"/>
              <w:rPr>
                <w:b/>
              </w:rPr>
            </w:pPr>
            <w:r w:rsidRPr="004C01E8">
              <w:rPr>
                <w:b/>
              </w:rPr>
              <w:t xml:space="preserve">Hotărâre a Guvernului </w:t>
            </w:r>
            <w:hyperlink r:id="rId8" w:history="1">
              <w:r w:rsidR="00240D58" w:rsidRPr="004C01E8">
                <w:rPr>
                  <w:b/>
                </w:rPr>
                <w:t>privind declanșarea proce</w:t>
              </w:r>
              <w:r w:rsidR="003E21A7" w:rsidRPr="004C01E8">
                <w:rPr>
                  <w:b/>
                </w:rPr>
                <w:t>durilor de expropriere a</w:t>
              </w:r>
              <w:r w:rsidR="00FF0100" w:rsidRPr="004C01E8">
                <w:rPr>
                  <w:b/>
                </w:rPr>
                <w:t xml:space="preserve"> </w:t>
              </w:r>
              <w:r w:rsidR="003E21A7" w:rsidRPr="004C01E8">
                <w:rPr>
                  <w:b/>
                </w:rPr>
                <w:t>imobilului</w:t>
              </w:r>
              <w:r w:rsidR="00240D58" w:rsidRPr="004C01E8">
                <w:rPr>
                  <w:b/>
                </w:rPr>
                <w:t xml:space="preserve"> proprietate privată</w:t>
              </w:r>
              <w:r w:rsidR="003E21A7" w:rsidRPr="004C01E8">
                <w:rPr>
                  <w:b/>
                </w:rPr>
                <w:t xml:space="preserve">, situat </w:t>
              </w:r>
              <w:r w:rsidR="00240D58" w:rsidRPr="004C01E8">
                <w:rPr>
                  <w:b/>
                </w:rPr>
                <w:t>pe amplasamentul suplimentar, care fac</w:t>
              </w:r>
              <w:r w:rsidR="003E21A7" w:rsidRPr="004C01E8">
                <w:rPr>
                  <w:b/>
                </w:rPr>
                <w:t>e</w:t>
              </w:r>
              <w:r w:rsidR="00240D58" w:rsidRPr="004C01E8">
                <w:rPr>
                  <w:b/>
                </w:rPr>
                <w:t xml:space="preserve"> parte din coridorul de expropriere al lucrării de utilitate publică</w:t>
              </w:r>
              <w:r w:rsidR="008C43ED" w:rsidRPr="004C01E8">
                <w:rPr>
                  <w:b/>
                </w:rPr>
                <w:t xml:space="preserve"> </w:t>
              </w:r>
              <w:r w:rsidR="003E21A7" w:rsidRPr="004C01E8">
                <w:rPr>
                  <w:b/>
                  <w:bCs/>
                </w:rPr>
                <w:t>de interes național «</w:t>
              </w:r>
              <w:r w:rsidR="00240D58" w:rsidRPr="004C01E8">
                <w:rPr>
                  <w:b/>
                  <w:bCs/>
                </w:rPr>
                <w:t>Drum Expres Craiova - Pitești și legăturile la drumurile existente</w:t>
              </w:r>
            </w:hyperlink>
            <w:r w:rsidR="003E21A7" w:rsidRPr="004C01E8">
              <w:rPr>
                <w:b/>
                <w:bCs/>
              </w:rPr>
              <w:t>»</w:t>
            </w:r>
            <w:r w:rsidR="001C1D81" w:rsidRPr="004C01E8">
              <w:rPr>
                <w:b/>
              </w:rPr>
              <w:t>, T</w:t>
            </w:r>
            <w:r w:rsidR="00240D58" w:rsidRPr="004C01E8">
              <w:rPr>
                <w:b/>
              </w:rPr>
              <w:t xml:space="preserve">ronsonul 2, </w:t>
            </w:r>
            <w:r w:rsidR="003E21A7" w:rsidRPr="004C01E8">
              <w:rPr>
                <w:b/>
              </w:rPr>
              <w:t>aflat</w:t>
            </w:r>
            <w:r w:rsidR="00240D58" w:rsidRPr="004C01E8">
              <w:rPr>
                <w:b/>
              </w:rPr>
              <w:t xml:space="preserve"> pe raza localității </w:t>
            </w:r>
            <w:proofErr w:type="spellStart"/>
            <w:r w:rsidR="00240D58" w:rsidRPr="004C01E8">
              <w:rPr>
                <w:b/>
              </w:rPr>
              <w:t>Balş</w:t>
            </w:r>
            <w:proofErr w:type="spellEnd"/>
            <w:r w:rsidR="00240D58" w:rsidRPr="004C01E8">
              <w:rPr>
                <w:b/>
              </w:rPr>
              <w:t xml:space="preserve"> din județul Olt</w:t>
            </w:r>
          </w:p>
        </w:tc>
      </w:tr>
    </w:tbl>
    <w:p w:rsidR="00CC2C1A" w:rsidRPr="004C01E8" w:rsidRDefault="00CC2C1A" w:rsidP="00FF5482">
      <w:pPr>
        <w:jc w:val="center"/>
        <w:rPr>
          <w:b/>
        </w:rPr>
      </w:pPr>
    </w:p>
    <w:p w:rsidR="00F86F81" w:rsidRPr="004C01E8" w:rsidRDefault="006A2326" w:rsidP="00FF5482">
      <w:pPr>
        <w:jc w:val="center"/>
        <w:rPr>
          <w:b/>
          <w:bCs/>
          <w:lang w:val="fr-FR"/>
        </w:rPr>
      </w:pPr>
      <w:proofErr w:type="spellStart"/>
      <w:r w:rsidRPr="004C01E8">
        <w:rPr>
          <w:b/>
          <w:bCs/>
          <w:lang w:val="fr-FR"/>
        </w:rPr>
        <w:t>S</w:t>
      </w:r>
      <w:r w:rsidR="00EF6E51" w:rsidRPr="004C01E8">
        <w:rPr>
          <w:b/>
          <w:bCs/>
          <w:lang w:val="fr-FR"/>
        </w:rPr>
        <w:t>ecţiunea</w:t>
      </w:r>
      <w:proofErr w:type="spellEnd"/>
      <w:r w:rsidR="00EF6E51" w:rsidRPr="004C01E8">
        <w:rPr>
          <w:b/>
          <w:bCs/>
          <w:lang w:val="fr-FR"/>
        </w:rPr>
        <w:t xml:space="preserve"> 2.</w:t>
      </w:r>
    </w:p>
    <w:p w:rsidR="00866681" w:rsidRPr="004C01E8" w:rsidRDefault="004C062F" w:rsidP="00547F47">
      <w:pPr>
        <w:jc w:val="center"/>
        <w:rPr>
          <w:b/>
        </w:rPr>
      </w:pPr>
      <w:r w:rsidRPr="004C01E8">
        <w:rPr>
          <w:b/>
        </w:rPr>
        <w:t xml:space="preserve">Motivele </w:t>
      </w:r>
      <w:r w:rsidR="00F86F81" w:rsidRPr="004C01E8">
        <w:rPr>
          <w:b/>
        </w:rPr>
        <w:t>emit</w:t>
      </w:r>
      <w:r w:rsidRPr="004C01E8">
        <w:rPr>
          <w:b/>
        </w:rPr>
        <w:t>erii act</w:t>
      </w:r>
      <w:r w:rsidR="00F86F81" w:rsidRPr="004C01E8">
        <w:rPr>
          <w:b/>
        </w:rPr>
        <w:t>ului</w:t>
      </w:r>
      <w:r w:rsidRPr="004C01E8">
        <w:rPr>
          <w:b/>
        </w:rPr>
        <w:t xml:space="preserve"> normativ</w:t>
      </w:r>
    </w:p>
    <w:p w:rsidR="003E21A7" w:rsidRPr="004C01E8" w:rsidRDefault="003E21A7" w:rsidP="00547F47">
      <w:pPr>
        <w:jc w:val="center"/>
        <w:rPr>
          <w:b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650"/>
      </w:tblGrid>
      <w:tr w:rsidR="00A63E30" w:rsidRPr="004C01E8" w:rsidTr="00547F47">
        <w:trPr>
          <w:trHeight w:val="90"/>
        </w:trPr>
        <w:tc>
          <w:tcPr>
            <w:tcW w:w="2160" w:type="dxa"/>
          </w:tcPr>
          <w:p w:rsidR="004C062F" w:rsidRPr="004C01E8" w:rsidRDefault="004C062F" w:rsidP="00BA52FE">
            <w:pPr>
              <w:jc w:val="both"/>
            </w:pPr>
            <w:r w:rsidRPr="004C01E8">
              <w:t>1. De</w:t>
            </w:r>
            <w:r w:rsidR="006A2326" w:rsidRPr="004C01E8">
              <w:t>s</w:t>
            </w:r>
            <w:r w:rsidRPr="004C01E8">
              <w:t xml:space="preserve">crierea </w:t>
            </w:r>
            <w:proofErr w:type="spellStart"/>
            <w:r w:rsidR="006A2326" w:rsidRPr="004C01E8">
              <w:t>s</w:t>
            </w:r>
            <w:r w:rsidRPr="004C01E8">
              <w:t>ituaţiei</w:t>
            </w:r>
            <w:proofErr w:type="spellEnd"/>
            <w:r w:rsidRPr="004C01E8">
              <w:t xml:space="preserve"> actuale</w:t>
            </w:r>
          </w:p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  <w:rPr>
                <w:b/>
              </w:rPr>
            </w:pPr>
          </w:p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7650" w:type="dxa"/>
          </w:tcPr>
          <w:p w:rsidR="008503EC" w:rsidRPr="004C01E8" w:rsidRDefault="00F75E62" w:rsidP="008503EC">
            <w:pPr>
              <w:ind w:firstLine="520"/>
              <w:jc w:val="both"/>
            </w:pPr>
            <w:r w:rsidRPr="004C01E8">
              <w:t xml:space="preserve">Cadrul general al politicii Guvernului constă în asigurarea </w:t>
            </w:r>
            <w:r w:rsidR="00BB5A89" w:rsidRPr="004C01E8">
              <w:t>și</w:t>
            </w:r>
            <w:r w:rsidR="001C1D81" w:rsidRPr="004C01E8">
              <w:t xml:space="preserve"> </w:t>
            </w:r>
            <w:r w:rsidR="00BB5A89" w:rsidRPr="004C01E8">
              <w:t>susținerea</w:t>
            </w:r>
            <w:r w:rsidRPr="004C01E8">
              <w:t xml:space="preserve"> unei infrastructuri adecvate dezvoltării obiectivelor </w:t>
            </w:r>
            <w:proofErr w:type="spellStart"/>
            <w:r w:rsidRPr="004C01E8">
              <w:t>socio</w:t>
            </w:r>
            <w:proofErr w:type="spellEnd"/>
            <w:r w:rsidRPr="004C01E8">
              <w:t xml:space="preserve">-economice prin modernizarea, dezvoltarea </w:t>
            </w:r>
            <w:r w:rsidR="008503EC" w:rsidRPr="004C01E8">
              <w:t>și</w:t>
            </w:r>
            <w:r w:rsidRPr="004C01E8">
              <w:t xml:space="preserve"> administrarea eficientă a sectorului rutier, cu accent pe extinderea numărului de autostrăzi, modernizarea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lărgirea drumurilor existente, a podurilor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a tuturor </w:t>
            </w:r>
            <w:proofErr w:type="spellStart"/>
            <w:r w:rsidRPr="004C01E8">
              <w:t>facilităţilor</w:t>
            </w:r>
            <w:proofErr w:type="spellEnd"/>
            <w:r w:rsidRPr="004C01E8">
              <w:t xml:space="preserve"> aferente.</w:t>
            </w:r>
          </w:p>
          <w:p w:rsidR="001C1D81" w:rsidRPr="004C01E8" w:rsidRDefault="001C1D81" w:rsidP="008503EC">
            <w:pPr>
              <w:ind w:firstLine="520"/>
              <w:jc w:val="both"/>
            </w:pPr>
          </w:p>
          <w:p w:rsidR="00F75E62" w:rsidRPr="004C01E8" w:rsidRDefault="00F75E62" w:rsidP="008503EC">
            <w:pPr>
              <w:ind w:firstLine="520"/>
              <w:jc w:val="both"/>
            </w:pPr>
            <w:r w:rsidRPr="004C01E8">
              <w:t xml:space="preserve">Realizarea obiectivului de investiție </w:t>
            </w:r>
            <w:r w:rsidR="00D32AAE" w:rsidRPr="004C01E8">
              <w:rPr>
                <w:kern w:val="36"/>
              </w:rPr>
              <w:t>"</w:t>
            </w:r>
            <w:r w:rsidRPr="004C01E8">
              <w:rPr>
                <w:kern w:val="36"/>
              </w:rPr>
              <w:t xml:space="preserve">Drum Expres Craiova </w:t>
            </w:r>
            <w:r w:rsidR="006532C4" w:rsidRPr="004C01E8">
              <w:rPr>
                <w:kern w:val="36"/>
              </w:rPr>
              <w:t>-</w:t>
            </w:r>
            <w:r w:rsidRPr="004C01E8">
              <w:rPr>
                <w:kern w:val="36"/>
              </w:rPr>
              <w:t xml:space="preserve"> Pitești și legăturile la drumurile existente</w:t>
            </w:r>
            <w:r w:rsidR="00D32AAE" w:rsidRPr="004C01E8">
              <w:rPr>
                <w:kern w:val="36"/>
              </w:rPr>
              <w:t>"</w:t>
            </w:r>
            <w:r w:rsidRPr="004C01E8">
              <w:t xml:space="preserve"> prezintă avantaje tehnice, economice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sociale, întrucât reduce timpii de parcurs, costurile de exploatare a vehiculelor, </w:t>
            </w:r>
            <w:proofErr w:type="spellStart"/>
            <w:r w:rsidRPr="004C01E8">
              <w:t>sporeşte</w:t>
            </w:r>
            <w:proofErr w:type="spellEnd"/>
            <w:r w:rsidRPr="004C01E8">
              <w:t xml:space="preserve"> gradul de confort al </w:t>
            </w:r>
            <w:proofErr w:type="spellStart"/>
            <w:r w:rsidRPr="004C01E8">
              <w:t>populaţiei</w:t>
            </w:r>
            <w:proofErr w:type="spellEnd"/>
            <w:r w:rsidRPr="004C01E8">
              <w:t xml:space="preserve"> diminuând poluarea mediului în interiorul </w:t>
            </w:r>
            <w:proofErr w:type="spellStart"/>
            <w:r w:rsidRPr="004C01E8">
              <w:t>localităţilor</w:t>
            </w:r>
            <w:proofErr w:type="spellEnd"/>
            <w:r w:rsidR="001C1D81" w:rsidRPr="004C01E8">
              <w:t xml:space="preserve">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nu în ultimul rând ajută la accelerarea dezvoltării </w:t>
            </w:r>
            <w:proofErr w:type="spellStart"/>
            <w:r w:rsidRPr="004C01E8">
              <w:t>socio</w:t>
            </w:r>
            <w:proofErr w:type="spellEnd"/>
            <w:r w:rsidR="006532C4" w:rsidRPr="004C01E8">
              <w:t>-</w:t>
            </w:r>
            <w:r w:rsidRPr="004C01E8">
              <w:t xml:space="preserve">economice a zonei, precum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reducerea numărului de accidente.</w:t>
            </w:r>
          </w:p>
          <w:p w:rsidR="008503EC" w:rsidRPr="004C01E8" w:rsidRDefault="008503EC" w:rsidP="008503EC">
            <w:pPr>
              <w:tabs>
                <w:tab w:val="left" w:pos="6446"/>
              </w:tabs>
              <w:ind w:firstLine="520"/>
              <w:jc w:val="both"/>
              <w:rPr>
                <w:bCs/>
              </w:rPr>
            </w:pPr>
            <w:r w:rsidRPr="004C01E8">
              <w:t>P</w:t>
            </w:r>
            <w:r w:rsidR="00CB5083" w:rsidRPr="004C01E8">
              <w:t xml:space="preserve">entru obiectivul de </w:t>
            </w:r>
            <w:proofErr w:type="spellStart"/>
            <w:r w:rsidR="00CB5083" w:rsidRPr="004C01E8">
              <w:t>investiţii</w:t>
            </w:r>
            <w:proofErr w:type="spellEnd"/>
            <w:r w:rsidR="00CB5083" w:rsidRPr="004C01E8">
              <w:t xml:space="preserve"> "Drum Expres Craiova - Pitești și legăturile la drumurile existente" indicatorii </w:t>
            </w:r>
            <w:proofErr w:type="spellStart"/>
            <w:r w:rsidR="00CB5083" w:rsidRPr="004C01E8">
              <w:t>tehnico</w:t>
            </w:r>
            <w:proofErr w:type="spellEnd"/>
            <w:r w:rsidR="00CB5083" w:rsidRPr="004C01E8">
              <w:t xml:space="preserve"> - economici au fost </w:t>
            </w:r>
            <w:proofErr w:type="spellStart"/>
            <w:r w:rsidR="00CB5083" w:rsidRPr="004C01E8">
              <w:t>aprobaţi</w:t>
            </w:r>
            <w:proofErr w:type="spellEnd"/>
            <w:r w:rsidR="00CB5083" w:rsidRPr="004C01E8">
              <w:t xml:space="preserve"> prin </w:t>
            </w:r>
            <w:bookmarkStart w:id="0" w:name="OLE_LINK12"/>
            <w:bookmarkStart w:id="1" w:name="OLE_LINK13"/>
            <w:bookmarkStart w:id="2" w:name="OLE_LINK14"/>
            <w:r w:rsidR="00CB5083" w:rsidRPr="004C01E8">
              <w:t>Hotărârea Guvernului nr</w:t>
            </w:r>
            <w:bookmarkEnd w:id="0"/>
            <w:bookmarkEnd w:id="1"/>
            <w:bookmarkEnd w:id="2"/>
            <w:r w:rsidR="00CB5083" w:rsidRPr="004C01E8">
              <w:t xml:space="preserve">. </w:t>
            </w:r>
            <w:r w:rsidR="00CB5083" w:rsidRPr="004C01E8">
              <w:rPr>
                <w:bCs/>
              </w:rPr>
              <w:t>236/2008 și nu necesită completări sau modificări la data prezentei.</w:t>
            </w:r>
          </w:p>
          <w:p w:rsidR="001C1D81" w:rsidRPr="004C01E8" w:rsidRDefault="001C1D81" w:rsidP="008503EC">
            <w:pPr>
              <w:tabs>
                <w:tab w:val="left" w:pos="6446"/>
              </w:tabs>
              <w:ind w:firstLine="520"/>
              <w:jc w:val="both"/>
            </w:pPr>
          </w:p>
          <w:p w:rsidR="00BC4C19" w:rsidRPr="004C01E8" w:rsidRDefault="00F75E62" w:rsidP="008503EC">
            <w:pPr>
              <w:tabs>
                <w:tab w:val="left" w:pos="6446"/>
              </w:tabs>
              <w:ind w:firstLine="520"/>
              <w:jc w:val="both"/>
              <w:rPr>
                <w:kern w:val="36"/>
              </w:rPr>
            </w:pPr>
            <w:r w:rsidRPr="004C01E8">
              <w:rPr>
                <w:kern w:val="36"/>
              </w:rPr>
              <w:t xml:space="preserve">Drumul Expres Craiova </w:t>
            </w:r>
            <w:r w:rsidR="006532C4" w:rsidRPr="004C01E8">
              <w:rPr>
                <w:kern w:val="36"/>
              </w:rPr>
              <w:t>-</w:t>
            </w:r>
            <w:r w:rsidRPr="004C01E8">
              <w:rPr>
                <w:kern w:val="36"/>
              </w:rPr>
              <w:t xml:space="preserve"> Pitești a fost proiectat astfel încât obiectivul de investiție să se execute pe teritoriul județelor Dolj, Olt și Argeș. </w:t>
            </w:r>
            <w:r w:rsidR="00BC4C19" w:rsidRPr="004C01E8">
              <w:rPr>
                <w:kern w:val="36"/>
              </w:rPr>
              <w:t>Conform temei de proiectare, din punct de vedere tehnic, traseul drumului expres Craiova – Pitești a fost împărțit în 4 tronsoane, după cum urmează:</w:t>
            </w:r>
          </w:p>
          <w:p w:rsidR="001C1D81" w:rsidRPr="004C01E8" w:rsidRDefault="001C1D81" w:rsidP="008503EC">
            <w:pPr>
              <w:tabs>
                <w:tab w:val="left" w:pos="6446"/>
              </w:tabs>
              <w:ind w:firstLine="520"/>
              <w:jc w:val="both"/>
            </w:pPr>
          </w:p>
          <w:p w:rsidR="008503EC" w:rsidRPr="004C01E8" w:rsidRDefault="008503EC" w:rsidP="008503EC">
            <w:pPr>
              <w:pStyle w:val="ListParagraph"/>
              <w:numPr>
                <w:ilvl w:val="0"/>
                <w:numId w:val="11"/>
              </w:numPr>
              <w:ind w:left="198" w:firstLine="142"/>
              <w:jc w:val="both"/>
              <w:rPr>
                <w:kern w:val="36"/>
              </w:rPr>
            </w:pPr>
            <w:r w:rsidRPr="004C01E8">
              <w:rPr>
                <w:kern w:val="36"/>
              </w:rPr>
              <w:t xml:space="preserve">Tronsonul 1 km 0+000 – km 17+700, </w:t>
            </w:r>
            <w:proofErr w:type="spellStart"/>
            <w:r w:rsidRPr="004C01E8">
              <w:rPr>
                <w:kern w:val="36"/>
              </w:rPr>
              <w:t>Judeţ</w:t>
            </w:r>
            <w:r w:rsidR="001C1D81" w:rsidRPr="004C01E8">
              <w:rPr>
                <w:kern w:val="36"/>
              </w:rPr>
              <w:t>ul</w:t>
            </w:r>
            <w:proofErr w:type="spellEnd"/>
            <w:r w:rsidRPr="004C01E8">
              <w:rPr>
                <w:kern w:val="36"/>
              </w:rPr>
              <w:t xml:space="preserve"> Dolj</w:t>
            </w:r>
          </w:p>
          <w:p w:rsidR="008503EC" w:rsidRPr="004C01E8" w:rsidRDefault="008503EC" w:rsidP="008503EC">
            <w:pPr>
              <w:pStyle w:val="ListParagraph"/>
              <w:numPr>
                <w:ilvl w:val="0"/>
                <w:numId w:val="11"/>
              </w:numPr>
              <w:ind w:left="198" w:firstLine="142"/>
              <w:jc w:val="both"/>
              <w:rPr>
                <w:kern w:val="36"/>
              </w:rPr>
            </w:pPr>
            <w:r w:rsidRPr="004C01E8">
              <w:rPr>
                <w:kern w:val="36"/>
              </w:rPr>
              <w:t xml:space="preserve">Tronsonul 2  km 17+700 – km 57+550, </w:t>
            </w:r>
            <w:proofErr w:type="spellStart"/>
            <w:r w:rsidRPr="004C01E8">
              <w:rPr>
                <w:kern w:val="36"/>
              </w:rPr>
              <w:t>Judeţul</w:t>
            </w:r>
            <w:proofErr w:type="spellEnd"/>
            <w:r w:rsidRPr="004C01E8">
              <w:rPr>
                <w:kern w:val="36"/>
              </w:rPr>
              <w:t xml:space="preserve"> Dolj și Județul Olt</w:t>
            </w:r>
          </w:p>
          <w:p w:rsidR="008503EC" w:rsidRPr="004C01E8" w:rsidRDefault="008503EC" w:rsidP="008503EC">
            <w:pPr>
              <w:pStyle w:val="ListParagraph"/>
              <w:numPr>
                <w:ilvl w:val="0"/>
                <w:numId w:val="11"/>
              </w:numPr>
              <w:ind w:left="198" w:firstLine="142"/>
              <w:jc w:val="both"/>
              <w:rPr>
                <w:kern w:val="36"/>
              </w:rPr>
            </w:pPr>
            <w:r w:rsidRPr="004C01E8">
              <w:rPr>
                <w:kern w:val="36"/>
              </w:rPr>
              <w:t xml:space="preserve">Tronsonul 3  km 57+550 – km 89+150, </w:t>
            </w:r>
            <w:proofErr w:type="spellStart"/>
            <w:r w:rsidRPr="004C01E8">
              <w:rPr>
                <w:kern w:val="36"/>
              </w:rPr>
              <w:t>Judeţ</w:t>
            </w:r>
            <w:r w:rsidR="001C1D81" w:rsidRPr="004C01E8">
              <w:rPr>
                <w:kern w:val="36"/>
              </w:rPr>
              <w:t>ul</w:t>
            </w:r>
            <w:proofErr w:type="spellEnd"/>
            <w:r w:rsidRPr="004C01E8">
              <w:rPr>
                <w:kern w:val="36"/>
              </w:rPr>
              <w:t xml:space="preserve"> Olt</w:t>
            </w:r>
          </w:p>
          <w:p w:rsidR="00CB5083" w:rsidRPr="004C01E8" w:rsidRDefault="008503EC" w:rsidP="00BA52FE">
            <w:pPr>
              <w:pStyle w:val="ListParagraph"/>
              <w:numPr>
                <w:ilvl w:val="0"/>
                <w:numId w:val="11"/>
              </w:numPr>
              <w:ind w:left="198" w:firstLine="142"/>
              <w:jc w:val="both"/>
              <w:rPr>
                <w:kern w:val="36"/>
              </w:rPr>
            </w:pPr>
            <w:r w:rsidRPr="004C01E8">
              <w:rPr>
                <w:kern w:val="36"/>
              </w:rPr>
              <w:t xml:space="preserve">Tronsonul 4  km 89+150 – km 121+115, </w:t>
            </w:r>
            <w:proofErr w:type="spellStart"/>
            <w:r w:rsidRPr="004C01E8">
              <w:rPr>
                <w:kern w:val="36"/>
              </w:rPr>
              <w:t>Judeţ</w:t>
            </w:r>
            <w:r w:rsidR="001C1D81" w:rsidRPr="004C01E8">
              <w:rPr>
                <w:kern w:val="36"/>
              </w:rPr>
              <w:t>ul</w:t>
            </w:r>
            <w:proofErr w:type="spellEnd"/>
            <w:r w:rsidR="001C1D81" w:rsidRPr="004C01E8">
              <w:rPr>
                <w:kern w:val="36"/>
              </w:rPr>
              <w:t xml:space="preserve"> </w:t>
            </w:r>
            <w:proofErr w:type="spellStart"/>
            <w:r w:rsidRPr="004C01E8">
              <w:rPr>
                <w:kern w:val="36"/>
              </w:rPr>
              <w:t>Argeş</w:t>
            </w:r>
            <w:proofErr w:type="spellEnd"/>
            <w:r w:rsidR="00F91949" w:rsidRPr="004C01E8">
              <w:rPr>
                <w:kern w:val="36"/>
              </w:rPr>
              <w:t>.</w:t>
            </w:r>
          </w:p>
          <w:p w:rsidR="001C1D81" w:rsidRPr="004C01E8" w:rsidRDefault="001C1D81" w:rsidP="001C1D81">
            <w:pPr>
              <w:pStyle w:val="ListParagraph"/>
              <w:ind w:left="340"/>
              <w:jc w:val="both"/>
              <w:rPr>
                <w:kern w:val="36"/>
              </w:rPr>
            </w:pPr>
          </w:p>
          <w:p w:rsidR="00DF1EBD" w:rsidRPr="004C01E8" w:rsidRDefault="00F90D15" w:rsidP="00BA52FE">
            <w:pPr>
              <w:ind w:firstLine="640"/>
              <w:jc w:val="both"/>
              <w:rPr>
                <w:bCs/>
              </w:rPr>
            </w:pPr>
            <w:r w:rsidRPr="004C01E8">
              <w:t xml:space="preserve">În baza Legii nr. 255/2010 </w:t>
            </w:r>
            <w:r w:rsidRPr="004C01E8">
              <w:rPr>
                <w:bCs/>
              </w:rPr>
              <w:t xml:space="preserve">privind exproprierea pentru cauză de utilitate publică, necesară realizării unor obiective de interes național, județean și local, cu modificările și completările ulterioare, pentru realizarea obiectivului de investiții </w:t>
            </w:r>
            <w:r w:rsidR="001C1D81" w:rsidRPr="004C01E8">
              <w:rPr>
                <w:bCs/>
              </w:rPr>
              <w:t>«</w:t>
            </w:r>
            <w:r w:rsidRPr="004C01E8">
              <w:rPr>
                <w:bCs/>
              </w:rPr>
              <w:t xml:space="preserve">Drum expres Craiova - </w:t>
            </w:r>
            <w:proofErr w:type="spellStart"/>
            <w:r w:rsidRPr="004C01E8">
              <w:rPr>
                <w:bCs/>
              </w:rPr>
              <w:t>Piteşti</w:t>
            </w:r>
            <w:proofErr w:type="spellEnd"/>
            <w:r w:rsidR="00F331A1" w:rsidRPr="004C01E8">
              <w:rPr>
                <w:bCs/>
              </w:rPr>
              <w:t xml:space="preserve"> </w:t>
            </w:r>
            <w:proofErr w:type="spellStart"/>
            <w:r w:rsidRPr="004C01E8">
              <w:rPr>
                <w:bCs/>
              </w:rPr>
              <w:t>şi</w:t>
            </w:r>
            <w:proofErr w:type="spellEnd"/>
            <w:r w:rsidRPr="004C01E8">
              <w:rPr>
                <w:bCs/>
              </w:rPr>
              <w:t xml:space="preserve"> legăturile la drumurile existente</w:t>
            </w:r>
            <w:r w:rsidR="001C1D81" w:rsidRPr="004C01E8">
              <w:rPr>
                <w:bCs/>
              </w:rPr>
              <w:t>»</w:t>
            </w:r>
            <w:r w:rsidRPr="004C01E8">
              <w:rPr>
                <w:bCs/>
              </w:rPr>
              <w:t xml:space="preserve">, Tronson </w:t>
            </w:r>
            <w:r w:rsidR="00F331A1" w:rsidRPr="004C01E8">
              <w:rPr>
                <w:bCs/>
              </w:rPr>
              <w:t>2</w:t>
            </w:r>
            <w:r w:rsidRPr="004C01E8">
              <w:rPr>
                <w:bCs/>
              </w:rPr>
              <w:t>, a fost aprobat</w:t>
            </w:r>
            <w:r w:rsidR="00152297" w:rsidRPr="004C01E8">
              <w:rPr>
                <w:bCs/>
              </w:rPr>
              <w:t>ă</w:t>
            </w:r>
            <w:r w:rsidR="00F331A1" w:rsidRPr="004C01E8">
              <w:rPr>
                <w:bCs/>
              </w:rPr>
              <w:t xml:space="preserve"> </w:t>
            </w:r>
            <w:r w:rsidR="00152297" w:rsidRPr="004C01E8">
              <w:rPr>
                <w:bCs/>
              </w:rPr>
              <w:t xml:space="preserve">declanșarea procedurii de expropriere prin </w:t>
            </w:r>
            <w:r w:rsidRPr="004C01E8">
              <w:rPr>
                <w:bCs/>
              </w:rPr>
              <w:t xml:space="preserve">Hotărârea Guvernului nr. </w:t>
            </w:r>
            <w:r w:rsidR="00F331A1" w:rsidRPr="004C01E8">
              <w:rPr>
                <w:bCs/>
              </w:rPr>
              <w:t>217</w:t>
            </w:r>
            <w:r w:rsidRPr="004C01E8">
              <w:rPr>
                <w:bCs/>
              </w:rPr>
              <w:t>/2019</w:t>
            </w:r>
            <w:r w:rsidR="00F331A1" w:rsidRPr="004C01E8">
              <w:rPr>
                <w:bCs/>
              </w:rPr>
              <w:t xml:space="preserve">, modificată </w:t>
            </w:r>
            <w:proofErr w:type="spellStart"/>
            <w:r w:rsidR="00F331A1" w:rsidRPr="004C01E8">
              <w:rPr>
                <w:bCs/>
              </w:rPr>
              <w:t>şi</w:t>
            </w:r>
            <w:proofErr w:type="spellEnd"/>
            <w:r w:rsidR="00F331A1" w:rsidRPr="004C01E8">
              <w:rPr>
                <w:bCs/>
              </w:rPr>
              <w:t xml:space="preserve"> completată prin Hotărârea Guvernului nr. 537</w:t>
            </w:r>
            <w:r w:rsidR="00AF12EC" w:rsidRPr="004C01E8">
              <w:rPr>
                <w:bCs/>
              </w:rPr>
              <w:t>/</w:t>
            </w:r>
            <w:r w:rsidR="00F331A1" w:rsidRPr="004C01E8">
              <w:rPr>
                <w:bCs/>
              </w:rPr>
              <w:t xml:space="preserve">2019 </w:t>
            </w:r>
            <w:proofErr w:type="spellStart"/>
            <w:r w:rsidR="00F331A1" w:rsidRPr="004C01E8">
              <w:rPr>
                <w:bCs/>
              </w:rPr>
              <w:t>şi</w:t>
            </w:r>
            <w:proofErr w:type="spellEnd"/>
            <w:r w:rsidR="00F331A1" w:rsidRPr="004C01E8">
              <w:rPr>
                <w:bCs/>
              </w:rPr>
              <w:t xml:space="preserve"> Hotărârea Guvernului nr. 626</w:t>
            </w:r>
            <w:r w:rsidR="005F576B" w:rsidRPr="004C01E8">
              <w:rPr>
                <w:bCs/>
              </w:rPr>
              <w:t>/</w:t>
            </w:r>
            <w:r w:rsidR="00F331A1" w:rsidRPr="004C01E8">
              <w:rPr>
                <w:bCs/>
              </w:rPr>
              <w:t>2020</w:t>
            </w:r>
            <w:r w:rsidR="00076840" w:rsidRPr="004C01E8">
              <w:rPr>
                <w:bCs/>
              </w:rPr>
              <w:t>.</w:t>
            </w:r>
          </w:p>
          <w:p w:rsidR="000B74EB" w:rsidRPr="004C01E8" w:rsidRDefault="00F90D15" w:rsidP="00BA52FE">
            <w:pPr>
              <w:tabs>
                <w:tab w:val="left" w:pos="6446"/>
              </w:tabs>
              <w:ind w:firstLine="440"/>
              <w:jc w:val="both"/>
              <w:rPr>
                <w:bCs/>
              </w:rPr>
            </w:pPr>
            <w:r w:rsidRPr="004C01E8">
              <w:rPr>
                <w:rStyle w:val="tpa1"/>
              </w:rPr>
              <w:t xml:space="preserve">Conform prevederilor Legii nr. 255/2010 </w:t>
            </w:r>
            <w:r w:rsidRPr="004C01E8">
              <w:rPr>
                <w:rStyle w:val="tpa1"/>
                <w:bCs/>
              </w:rPr>
              <w:t xml:space="preserve">privind exproprierea pentru cauză de utilitate publică, necesară realizării unor obiective de interes național, județean și local, cu modificările și completările ulterioare, pentru actele normative </w:t>
            </w:r>
            <w:proofErr w:type="spellStart"/>
            <w:r w:rsidRPr="004C01E8">
              <w:rPr>
                <w:rStyle w:val="tpa1"/>
                <w:bCs/>
              </w:rPr>
              <w:t>antemenţionate</w:t>
            </w:r>
            <w:proofErr w:type="spellEnd"/>
            <w:r w:rsidRPr="004C01E8">
              <w:rPr>
                <w:rStyle w:val="tpa1"/>
                <w:bCs/>
              </w:rPr>
              <w:t>, au fost consemnate sumele</w:t>
            </w:r>
            <w:r w:rsidRPr="004C01E8">
              <w:t xml:space="preserve"> prevăzute ca justă despăgubire</w:t>
            </w:r>
            <w:r w:rsidR="00FA01C3" w:rsidRPr="004C01E8">
              <w:t xml:space="preserve">, au fost emise notificările </w:t>
            </w:r>
            <w:r w:rsidR="00F91949" w:rsidRPr="004C01E8">
              <w:t>intenției</w:t>
            </w:r>
            <w:r w:rsidR="00FA01C3" w:rsidRPr="004C01E8">
              <w:t xml:space="preserve"> de expropriere</w:t>
            </w:r>
            <w:r w:rsidR="00CC63C8" w:rsidRPr="004C01E8">
              <w:t>,</w:t>
            </w:r>
            <w:r w:rsidRPr="004C01E8">
              <w:t xml:space="preserve"> au fost emis</w:t>
            </w:r>
            <w:r w:rsidR="00F331A1" w:rsidRPr="004C01E8">
              <w:t>e</w:t>
            </w:r>
            <w:r w:rsidRPr="004C01E8">
              <w:t xml:space="preserve"> Decizi</w:t>
            </w:r>
            <w:r w:rsidR="00F331A1" w:rsidRPr="004C01E8">
              <w:t>ile</w:t>
            </w:r>
            <w:r w:rsidRPr="004C01E8">
              <w:t xml:space="preserve"> de </w:t>
            </w:r>
            <w:r w:rsidRPr="004C01E8">
              <w:rPr>
                <w:bCs/>
              </w:rPr>
              <w:t>expropriere nr. 7</w:t>
            </w:r>
            <w:r w:rsidR="005D55FC" w:rsidRPr="004C01E8">
              <w:rPr>
                <w:bCs/>
              </w:rPr>
              <w:t>90</w:t>
            </w:r>
            <w:r w:rsidR="00293538" w:rsidRPr="004C01E8">
              <w:rPr>
                <w:bCs/>
              </w:rPr>
              <w:t>/</w:t>
            </w:r>
            <w:r w:rsidRPr="004C01E8">
              <w:rPr>
                <w:bCs/>
              </w:rPr>
              <w:t>18.06.2019</w:t>
            </w:r>
            <w:r w:rsidR="005D55FC" w:rsidRPr="004C01E8">
              <w:rPr>
                <w:bCs/>
              </w:rPr>
              <w:t>, nr. 1120/23.08.2019, respectiv nr. 1320/09.10.2020</w:t>
            </w:r>
            <w:r w:rsidR="008C11F5" w:rsidRPr="004C01E8">
              <w:rPr>
                <w:bCs/>
              </w:rPr>
              <w:t xml:space="preserve"> ș</w:t>
            </w:r>
            <w:r w:rsidR="00CC63C8" w:rsidRPr="004C01E8">
              <w:rPr>
                <w:bCs/>
              </w:rPr>
              <w:t>i s</w:t>
            </w:r>
            <w:r w:rsidR="002A2EA9" w:rsidRPr="004C01E8">
              <w:rPr>
                <w:bCs/>
              </w:rPr>
              <w:t>-</w:t>
            </w:r>
            <w:r w:rsidR="00CC63C8" w:rsidRPr="004C01E8">
              <w:rPr>
                <w:bCs/>
              </w:rPr>
              <w:t>a reali</w:t>
            </w:r>
            <w:r w:rsidR="002A2EA9" w:rsidRPr="004C01E8">
              <w:rPr>
                <w:bCs/>
              </w:rPr>
              <w:t>z</w:t>
            </w:r>
            <w:r w:rsidR="00CC63C8" w:rsidRPr="004C01E8">
              <w:rPr>
                <w:bCs/>
              </w:rPr>
              <w:t xml:space="preserve">at </w:t>
            </w:r>
            <w:r w:rsidR="008C11F5" w:rsidRPr="004C01E8">
              <w:rPr>
                <w:bCs/>
              </w:rPr>
              <w:t>i</w:t>
            </w:r>
            <w:r w:rsidR="00CC63C8" w:rsidRPr="004C01E8">
              <w:rPr>
                <w:bCs/>
              </w:rPr>
              <w:t>ntabularea coridorului.</w:t>
            </w:r>
          </w:p>
          <w:p w:rsidR="00B21280" w:rsidRPr="004C01E8" w:rsidRDefault="00B31DA2" w:rsidP="00B31DA2">
            <w:pPr>
              <w:tabs>
                <w:tab w:val="left" w:pos="6446"/>
              </w:tabs>
              <w:ind w:firstLine="440"/>
              <w:jc w:val="both"/>
              <w:rPr>
                <w:bCs/>
                <w:lang w:val="en-US"/>
              </w:rPr>
            </w:pPr>
            <w:r w:rsidRPr="004C01E8">
              <w:rPr>
                <w:bCs/>
              </w:rPr>
              <w:t>Ținând cont de adresa antrepre</w:t>
            </w:r>
            <w:r w:rsidR="00D810B7" w:rsidRPr="004C01E8">
              <w:rPr>
                <w:bCs/>
              </w:rPr>
              <w:t>norului, prin  ca</w:t>
            </w:r>
            <w:r w:rsidR="00FF4575" w:rsidRPr="004C01E8">
              <w:rPr>
                <w:bCs/>
              </w:rPr>
              <w:t xml:space="preserve">re ne-a </w:t>
            </w:r>
            <w:r w:rsidRPr="004C01E8">
              <w:rPr>
                <w:bCs/>
              </w:rPr>
              <w:t xml:space="preserve">fost </w:t>
            </w:r>
            <w:r w:rsidR="00FF4575" w:rsidRPr="004C01E8">
              <w:rPr>
                <w:bCs/>
              </w:rPr>
              <w:t xml:space="preserve">adus </w:t>
            </w:r>
            <w:r w:rsidRPr="004C01E8">
              <w:rPr>
                <w:bCs/>
              </w:rPr>
              <w:t xml:space="preserve">la cunoștință </w:t>
            </w:r>
            <w:r w:rsidR="00FF4575" w:rsidRPr="004C01E8">
              <w:rPr>
                <w:bCs/>
              </w:rPr>
              <w:t>faptul că, urma</w:t>
            </w:r>
            <w:r w:rsidRPr="004C01E8">
              <w:rPr>
                <w:bCs/>
              </w:rPr>
              <w:t xml:space="preserve">re a măsurătorilor topografice </w:t>
            </w:r>
            <w:r w:rsidR="00FF4575" w:rsidRPr="004C01E8">
              <w:rPr>
                <w:bCs/>
              </w:rPr>
              <w:t xml:space="preserve">s-a constatat </w:t>
            </w:r>
            <w:r w:rsidR="00FF4575" w:rsidRPr="004C01E8">
              <w:rPr>
                <w:bCs/>
              </w:rPr>
              <w:lastRenderedPageBreak/>
              <w:t xml:space="preserve">necesitatea exproprierii unei suprafețe suplimentare de teren de 70 mp, necesare pentru finalizarea lucrărilor pentru obiectivul de investiții «Drum expres Craiova - </w:t>
            </w:r>
            <w:proofErr w:type="spellStart"/>
            <w:r w:rsidR="00FF4575" w:rsidRPr="004C01E8">
              <w:rPr>
                <w:bCs/>
              </w:rPr>
              <w:t>Piteşti</w:t>
            </w:r>
            <w:proofErr w:type="spellEnd"/>
            <w:r w:rsidR="00FF4575" w:rsidRPr="004C01E8">
              <w:rPr>
                <w:bCs/>
              </w:rPr>
              <w:t xml:space="preserve"> </w:t>
            </w:r>
            <w:proofErr w:type="spellStart"/>
            <w:r w:rsidR="00FF4575" w:rsidRPr="004C01E8">
              <w:rPr>
                <w:bCs/>
              </w:rPr>
              <w:t>şi</w:t>
            </w:r>
            <w:proofErr w:type="spellEnd"/>
            <w:r w:rsidR="00FF4575" w:rsidRPr="004C01E8">
              <w:rPr>
                <w:bCs/>
              </w:rPr>
              <w:t xml:space="preserve"> legăturile la drumurile existente», Tronson</w:t>
            </w:r>
            <w:r w:rsidR="00FF71DA">
              <w:rPr>
                <w:bCs/>
              </w:rPr>
              <w:t>ul</w:t>
            </w:r>
            <w:r w:rsidR="00FF4575" w:rsidRPr="004C01E8">
              <w:rPr>
                <w:bCs/>
              </w:rPr>
              <w:t xml:space="preserve"> 2</w:t>
            </w:r>
            <w:r w:rsidR="00E43165" w:rsidRPr="004C01E8">
              <w:t xml:space="preserve">, </w:t>
            </w:r>
            <w:r w:rsidR="004A6FB9" w:rsidRPr="004C01E8">
              <w:t xml:space="preserve">pentru continuarea lucrărilor la obiectivul de investiție mai sus menționat, </w:t>
            </w:r>
            <w:r w:rsidRPr="004C01E8">
              <w:t xml:space="preserve">este necesară </w:t>
            </w:r>
            <w:r w:rsidRPr="004C01E8">
              <w:rPr>
                <w:bCs/>
              </w:rPr>
              <w:t>declanșarea procedurii de expropriere</w:t>
            </w:r>
            <w:r w:rsidRPr="004C01E8">
              <w:t xml:space="preserve"> a</w:t>
            </w:r>
            <w:r w:rsidR="00E43165" w:rsidRPr="004C01E8">
              <w:t xml:space="preserve"> suprafețe</w:t>
            </w:r>
            <w:r w:rsidRPr="004C01E8">
              <w:t>i</w:t>
            </w:r>
            <w:r w:rsidR="00E43165" w:rsidRPr="004C01E8">
              <w:t xml:space="preserve"> suplimentare de teren cu sau fără </w:t>
            </w:r>
            <w:proofErr w:type="spellStart"/>
            <w:r w:rsidR="00E43165" w:rsidRPr="004C01E8">
              <w:t>investiţii</w:t>
            </w:r>
            <w:proofErr w:type="spellEnd"/>
            <w:r w:rsidR="00E43165" w:rsidRPr="004C01E8">
              <w:t xml:space="preserve">, </w:t>
            </w:r>
            <w:r w:rsidRPr="004C01E8">
              <w:t>în</w:t>
            </w:r>
            <w:r w:rsidR="004A6FB9" w:rsidRPr="004C01E8">
              <w:t xml:space="preserve"> suprafață totală de</w:t>
            </w:r>
            <w:r w:rsidR="007541B6" w:rsidRPr="004C01E8">
              <w:t xml:space="preserve"> </w:t>
            </w:r>
            <w:r w:rsidR="00A151E6" w:rsidRPr="004C01E8">
              <w:rPr>
                <w:b/>
              </w:rPr>
              <w:t>70</w:t>
            </w:r>
            <w:r w:rsidR="00FA01C3" w:rsidRPr="004C01E8">
              <w:rPr>
                <w:b/>
                <w:bCs/>
              </w:rPr>
              <w:t xml:space="preserve"> mp</w:t>
            </w:r>
            <w:r w:rsidR="004A6FB9" w:rsidRPr="004C01E8">
              <w:rPr>
                <w:bCs/>
              </w:rPr>
              <w:t xml:space="preserve">, aferentă unui număr de </w:t>
            </w:r>
            <w:r w:rsidR="00A151E6" w:rsidRPr="004C01E8">
              <w:rPr>
                <w:b/>
                <w:bCs/>
              </w:rPr>
              <w:t>1</w:t>
            </w:r>
            <w:r w:rsidRPr="004C01E8">
              <w:rPr>
                <w:b/>
                <w:bCs/>
              </w:rPr>
              <w:t xml:space="preserve"> imobil.</w:t>
            </w:r>
          </w:p>
          <w:p w:rsidR="00FF4575" w:rsidRPr="004C01E8" w:rsidRDefault="00FF4575" w:rsidP="00B21280">
            <w:pPr>
              <w:autoSpaceDE w:val="0"/>
              <w:autoSpaceDN w:val="0"/>
              <w:adjustRightInd w:val="0"/>
              <w:ind w:firstLine="520"/>
              <w:jc w:val="both"/>
            </w:pPr>
            <w:r w:rsidRPr="004C01E8">
              <w:t xml:space="preserve">Imobilul care se situează pe amplasamentul suplimentar supus aprobării, face parte din coridorul de expropriere al lucrării de utilitate </w:t>
            </w:r>
            <w:r w:rsidR="00C64FA8" w:rsidRPr="004C01E8">
              <w:t xml:space="preserve">publică de interes național </w:t>
            </w:r>
            <w:proofErr w:type="spellStart"/>
            <w:r w:rsidR="00C64FA8" w:rsidRPr="004C01E8">
              <w:t>antemenționat</w:t>
            </w:r>
            <w:proofErr w:type="spellEnd"/>
            <w:r w:rsidR="00C64FA8" w:rsidRPr="004C01E8">
              <w:t>.</w:t>
            </w:r>
          </w:p>
          <w:p w:rsidR="00BC4C19" w:rsidRPr="004C01E8" w:rsidRDefault="00C64FA8" w:rsidP="00BA52FE">
            <w:pPr>
              <w:tabs>
                <w:tab w:val="left" w:pos="6446"/>
              </w:tabs>
              <w:ind w:firstLine="459"/>
              <w:jc w:val="both"/>
            </w:pPr>
            <w:r w:rsidRPr="004C01E8">
              <w:t xml:space="preserve"> </w:t>
            </w:r>
            <w:r w:rsidR="00F75E62" w:rsidRPr="004C01E8">
              <w:t xml:space="preserve">În prezent, cadrul legal </w:t>
            </w:r>
            <w:bookmarkStart w:id="3" w:name="OLE_LINK36"/>
            <w:bookmarkStart w:id="4" w:name="OLE_LINK37"/>
            <w:bookmarkStart w:id="5" w:name="OLE_LINK38"/>
            <w:bookmarkStart w:id="6" w:name="OLE_LINK39"/>
            <w:r w:rsidR="00F75E62" w:rsidRPr="004C01E8">
              <w:t>î</w:t>
            </w:r>
            <w:bookmarkEnd w:id="3"/>
            <w:bookmarkEnd w:id="4"/>
            <w:bookmarkEnd w:id="5"/>
            <w:bookmarkEnd w:id="6"/>
            <w:r w:rsidR="00F75E62" w:rsidRPr="004C01E8">
              <w:t xml:space="preserve">n materie de expropriere îl reprezintă Legea nr. 255/2010 privind exproprierea pentru cauză de utilitate publică, necesară realizării unor obiective de interes </w:t>
            </w:r>
            <w:proofErr w:type="spellStart"/>
            <w:r w:rsidR="00F75E62" w:rsidRPr="004C01E8">
              <w:t>naţional</w:t>
            </w:r>
            <w:proofErr w:type="spellEnd"/>
            <w:r w:rsidR="00F75E62" w:rsidRPr="004C01E8">
              <w:t xml:space="preserve">, </w:t>
            </w:r>
            <w:proofErr w:type="spellStart"/>
            <w:r w:rsidR="00F75E62" w:rsidRPr="004C01E8">
              <w:t>jude</w:t>
            </w:r>
            <w:bookmarkStart w:id="7" w:name="OLE_LINK17"/>
            <w:bookmarkStart w:id="8" w:name="OLE_LINK18"/>
            <w:bookmarkStart w:id="9" w:name="OLE_LINK19"/>
            <w:bookmarkStart w:id="10" w:name="OLE_LINK20"/>
            <w:bookmarkStart w:id="11" w:name="OLE_LINK21"/>
            <w:bookmarkStart w:id="12" w:name="OLE_LINK22"/>
            <w:r w:rsidR="00F75E62" w:rsidRPr="004C01E8">
              <w:t>ţ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="00F75E62" w:rsidRPr="004C01E8">
              <w:t>ean</w:t>
            </w:r>
            <w:bookmarkStart w:id="13" w:name="OLE_LINK23"/>
            <w:bookmarkStart w:id="14" w:name="OLE_LINK24"/>
            <w:bookmarkStart w:id="15" w:name="OLE_LINK25"/>
            <w:bookmarkStart w:id="16" w:name="OLE_LINK26"/>
            <w:bookmarkStart w:id="17" w:name="OLE_LINK27"/>
            <w:bookmarkStart w:id="18" w:name="OLE_LINK28"/>
            <w:r w:rsidR="00F75E62" w:rsidRPr="004C01E8">
              <w:t>ş</w:t>
            </w:r>
            <w:bookmarkEnd w:id="13"/>
            <w:bookmarkEnd w:id="14"/>
            <w:bookmarkEnd w:id="15"/>
            <w:bookmarkEnd w:id="16"/>
            <w:bookmarkEnd w:id="17"/>
            <w:bookmarkEnd w:id="18"/>
            <w:r w:rsidR="00F75E62" w:rsidRPr="004C01E8">
              <w:t>i</w:t>
            </w:r>
            <w:proofErr w:type="spellEnd"/>
            <w:r w:rsidR="00F75E62" w:rsidRPr="004C01E8">
              <w:t xml:space="preserve"> local, cu modificările și completările ulterioare, precum </w:t>
            </w:r>
            <w:proofErr w:type="spellStart"/>
            <w:r w:rsidR="00F75E62" w:rsidRPr="004C01E8">
              <w:t>şi</w:t>
            </w:r>
            <w:proofErr w:type="spellEnd"/>
            <w:r w:rsidR="00F75E62" w:rsidRPr="004C01E8">
              <w:t xml:space="preserve"> Hot</w:t>
            </w:r>
            <w:bookmarkStart w:id="19" w:name="OLE_LINK29"/>
            <w:bookmarkStart w:id="20" w:name="OLE_LINK30"/>
            <w:bookmarkStart w:id="21" w:name="OLE_LINK31"/>
            <w:bookmarkStart w:id="22" w:name="OLE_LINK32"/>
            <w:r w:rsidR="00F75E62" w:rsidRPr="004C01E8">
              <w:t>ă</w:t>
            </w:r>
            <w:bookmarkEnd w:id="19"/>
            <w:bookmarkEnd w:id="20"/>
            <w:bookmarkEnd w:id="21"/>
            <w:bookmarkEnd w:id="22"/>
            <w:r w:rsidR="00F75E62" w:rsidRPr="004C01E8">
              <w:t xml:space="preserve">rârea Guvernului nr. 53/2011 pentru aprobarea Normelor metodologice de aplicare a acesteia. </w:t>
            </w:r>
          </w:p>
          <w:p w:rsidR="002258AA" w:rsidRPr="004C01E8" w:rsidRDefault="00BC4C19" w:rsidP="00C64FA8">
            <w:pPr>
              <w:tabs>
                <w:tab w:val="left" w:pos="6446"/>
              </w:tabs>
              <w:ind w:firstLine="459"/>
              <w:jc w:val="both"/>
            </w:pPr>
            <w:r w:rsidRPr="004C01E8">
              <w:t xml:space="preserve">  Procedurile de expropriere vor fi efectuate de către Compania </w:t>
            </w:r>
            <w:proofErr w:type="spellStart"/>
            <w:r w:rsidRPr="004C01E8">
              <w:t>Naţională</w:t>
            </w:r>
            <w:proofErr w:type="spellEnd"/>
            <w:r w:rsidRPr="004C01E8">
              <w:t xml:space="preserve"> de Administrare a Infrastructurii Rutiere - S.A., în calitatea sa de expropriator în numele statului român.</w:t>
            </w:r>
          </w:p>
        </w:tc>
      </w:tr>
      <w:tr w:rsidR="00A63E30" w:rsidRPr="004C01E8" w:rsidTr="00547F47">
        <w:trPr>
          <w:trHeight w:val="90"/>
        </w:trPr>
        <w:tc>
          <w:tcPr>
            <w:tcW w:w="2160" w:type="dxa"/>
          </w:tcPr>
          <w:p w:rsidR="002258AA" w:rsidRPr="004C01E8" w:rsidRDefault="002258AA" w:rsidP="00BA52FE">
            <w:pPr>
              <w:jc w:val="both"/>
            </w:pPr>
            <w:r w:rsidRPr="004C01E8">
              <w:lastRenderedPageBreak/>
              <w:t>1</w:t>
            </w:r>
            <w:r w:rsidRPr="004C01E8">
              <w:rPr>
                <w:vertAlign w:val="superscript"/>
              </w:rPr>
              <w:t>1</w:t>
            </w:r>
            <w:r w:rsidRPr="004C01E8">
              <w:t xml:space="preserve">. În cazul proiectelor de acte normative care transpun </w:t>
            </w:r>
            <w:proofErr w:type="spellStart"/>
            <w:r w:rsidRPr="004C01E8">
              <w:t>legislaţie</w:t>
            </w:r>
            <w:proofErr w:type="spellEnd"/>
            <w:r w:rsidRPr="004C01E8">
              <w:t xml:space="preserve"> comunitară sau </w:t>
            </w:r>
            <w:r w:rsidR="00EB76C9" w:rsidRPr="004C01E8">
              <w:t xml:space="preserve">anexa </w:t>
            </w:r>
            <w:proofErr w:type="spellStart"/>
            <w:r w:rsidRPr="004C01E8">
              <w:t>crează</w:t>
            </w:r>
            <w:proofErr w:type="spellEnd"/>
            <w:r w:rsidRPr="004C01E8">
              <w:t xml:space="preserve"> cadrul pentru aplicarea directă a acesteia</w:t>
            </w:r>
          </w:p>
        </w:tc>
        <w:tc>
          <w:tcPr>
            <w:tcW w:w="7650" w:type="dxa"/>
          </w:tcPr>
          <w:p w:rsidR="002258AA" w:rsidRPr="004C01E8" w:rsidRDefault="002258AA" w:rsidP="00BA52FE">
            <w:pPr>
              <w:jc w:val="both"/>
            </w:pPr>
            <w:r w:rsidRPr="004C01E8">
              <w:t>Proiectul de act normativ nu se referă la acest domeniu.</w:t>
            </w:r>
          </w:p>
        </w:tc>
      </w:tr>
      <w:tr w:rsidR="00A63E30" w:rsidRPr="004C01E8" w:rsidTr="00547F47">
        <w:trPr>
          <w:trHeight w:val="39"/>
        </w:trPr>
        <w:tc>
          <w:tcPr>
            <w:tcW w:w="2160" w:type="dxa"/>
          </w:tcPr>
          <w:p w:rsidR="000D6906" w:rsidRPr="004C01E8" w:rsidRDefault="000D6906" w:rsidP="00BA52FE">
            <w:pPr>
              <w:jc w:val="both"/>
            </w:pPr>
            <w:r w:rsidRPr="004C01E8">
              <w:t>2.</w:t>
            </w:r>
            <w:r w:rsidR="006A2326" w:rsidRPr="004C01E8">
              <w:t>S</w:t>
            </w:r>
            <w:r w:rsidRPr="004C01E8">
              <w:t>chimbări preconizate</w:t>
            </w:r>
          </w:p>
        </w:tc>
        <w:tc>
          <w:tcPr>
            <w:tcW w:w="7650" w:type="dxa"/>
          </w:tcPr>
          <w:p w:rsidR="00097791" w:rsidRPr="004C01E8" w:rsidRDefault="00933E27" w:rsidP="00D536CE">
            <w:pPr>
              <w:tabs>
                <w:tab w:val="left" w:pos="595"/>
              </w:tabs>
              <w:ind w:firstLine="600"/>
              <w:jc w:val="both"/>
            </w:pPr>
            <w:r w:rsidRPr="004C01E8">
              <w:rPr>
                <w:bCs/>
              </w:rPr>
              <w:t xml:space="preserve">Pentru prezentul  </w:t>
            </w:r>
            <w:r w:rsidR="00FF4575" w:rsidRPr="004C01E8">
              <w:rPr>
                <w:bCs/>
              </w:rPr>
              <w:t xml:space="preserve">proiect de </w:t>
            </w:r>
            <w:r w:rsidRPr="004C01E8">
              <w:rPr>
                <w:bCs/>
              </w:rPr>
              <w:t xml:space="preserve">act normativ este necesară </w:t>
            </w:r>
            <w:r w:rsidR="003F5565" w:rsidRPr="004C01E8">
              <w:rPr>
                <w:bCs/>
              </w:rPr>
              <w:t xml:space="preserve">aprobarea </w:t>
            </w:r>
            <w:r w:rsidRPr="004C01E8">
              <w:rPr>
                <w:bCs/>
              </w:rPr>
              <w:t>sum</w:t>
            </w:r>
            <w:r w:rsidR="00BD3BFF" w:rsidRPr="004C01E8">
              <w:rPr>
                <w:bCs/>
              </w:rPr>
              <w:t>ei cu titlu de despăgubire, în valoare</w:t>
            </w:r>
            <w:r w:rsidR="003F5565" w:rsidRPr="004C01E8">
              <w:rPr>
                <w:bCs/>
              </w:rPr>
              <w:t xml:space="preserve"> </w:t>
            </w:r>
            <w:r w:rsidRPr="004C01E8">
              <w:rPr>
                <w:bCs/>
              </w:rPr>
              <w:t>de</w:t>
            </w:r>
            <w:r w:rsidR="00DE545A" w:rsidRPr="004C01E8">
              <w:rPr>
                <w:bCs/>
              </w:rPr>
              <w:t xml:space="preserve"> </w:t>
            </w:r>
            <w:r w:rsidR="00240D58" w:rsidRPr="004C01E8">
              <w:rPr>
                <w:b/>
                <w:bCs/>
              </w:rPr>
              <w:t xml:space="preserve">113 </w:t>
            </w:r>
            <w:r w:rsidR="00BA44DE" w:rsidRPr="004C01E8">
              <w:rPr>
                <w:b/>
              </w:rPr>
              <w:t>lei</w:t>
            </w:r>
            <w:r w:rsidRPr="004C01E8">
              <w:t xml:space="preserve">, </w:t>
            </w:r>
            <w:r w:rsidR="003F5565" w:rsidRPr="004C01E8">
              <w:t>aferentă unui</w:t>
            </w:r>
            <w:r w:rsidRPr="004C01E8">
              <w:t xml:space="preserve"> imobil, în suprafață totală de</w:t>
            </w:r>
            <w:r w:rsidR="00984D53" w:rsidRPr="004C01E8">
              <w:t xml:space="preserve"> </w:t>
            </w:r>
            <w:r w:rsidR="00240D58" w:rsidRPr="004C01E8">
              <w:rPr>
                <w:b/>
              </w:rPr>
              <w:t>70</w:t>
            </w:r>
            <w:r w:rsidR="005279F3" w:rsidRPr="004C01E8">
              <w:rPr>
                <w:b/>
                <w:bCs/>
              </w:rPr>
              <w:t xml:space="preserve"> mp</w:t>
            </w:r>
            <w:r w:rsidR="00BD3BFF" w:rsidRPr="004C01E8">
              <w:rPr>
                <w:b/>
                <w:bCs/>
              </w:rPr>
              <w:t xml:space="preserve">, </w:t>
            </w:r>
            <w:r w:rsidR="00BD3BFF" w:rsidRPr="004C01E8">
              <w:rPr>
                <w:bCs/>
              </w:rPr>
              <w:t>astfel cum</w:t>
            </w:r>
            <w:r w:rsidR="00BD3BFF" w:rsidRPr="004C01E8">
              <w:rPr>
                <w:b/>
                <w:bCs/>
              </w:rPr>
              <w:t xml:space="preserve"> </w:t>
            </w:r>
            <w:r w:rsidR="00BD3BFF" w:rsidRPr="004C01E8">
              <w:rPr>
                <w:bCs/>
              </w:rPr>
              <w:t>este prevăzut în</w:t>
            </w:r>
            <w:r w:rsidRPr="004C01E8">
              <w:t xml:space="preserve"> anexa nr. 2 la prezentul </w:t>
            </w:r>
            <w:r w:rsidR="00B630E3" w:rsidRPr="004C01E8">
              <w:t xml:space="preserve">proiect </w:t>
            </w:r>
            <w:r w:rsidRPr="004C01E8">
              <w:t>de act normativ.</w:t>
            </w:r>
          </w:p>
          <w:p w:rsidR="00097791" w:rsidRPr="004C01E8" w:rsidRDefault="00933E27" w:rsidP="00D536CE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4C01E8">
              <w:rPr>
                <w:bCs/>
              </w:rPr>
              <w:t>Prin prezentul act normativ, se propun următoarele:</w:t>
            </w:r>
          </w:p>
          <w:p w:rsidR="00BD3BFF" w:rsidRPr="004C01E8" w:rsidRDefault="00BD3BFF" w:rsidP="00D536CE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</w:p>
          <w:p w:rsidR="00933E27" w:rsidRPr="004C01E8" w:rsidRDefault="00933E27" w:rsidP="00BA52FE">
            <w:pPr>
              <w:tabs>
                <w:tab w:val="left" w:pos="595"/>
              </w:tabs>
              <w:ind w:firstLine="600"/>
              <w:jc w:val="both"/>
            </w:pPr>
            <w:r w:rsidRPr="004C01E8">
              <w:rPr>
                <w:bCs/>
              </w:rPr>
              <w:t xml:space="preserve">a) </w:t>
            </w:r>
            <w:r w:rsidR="00AC127A" w:rsidRPr="004C01E8">
              <w:rPr>
                <w:bCs/>
              </w:rPr>
              <w:t>A</w:t>
            </w:r>
            <w:r w:rsidR="00092091" w:rsidRPr="004C01E8">
              <w:rPr>
                <w:bCs/>
              </w:rPr>
              <w:t xml:space="preserve">probarea </w:t>
            </w:r>
            <w:r w:rsidR="00092091" w:rsidRPr="004C01E8">
              <w:t xml:space="preserve">amplasamentului suplimentar al lucrării de utilitate publică de interes </w:t>
            </w:r>
            <w:proofErr w:type="spellStart"/>
            <w:r w:rsidR="00092091" w:rsidRPr="004C01E8">
              <w:t>naţional</w:t>
            </w:r>
            <w:proofErr w:type="spellEnd"/>
            <w:r w:rsidR="00092091" w:rsidRPr="004C01E8">
              <w:t xml:space="preserve"> "Drum Expres Craiova - Pitești și legăturile la drumurile existente"</w:t>
            </w:r>
            <w:r w:rsidRPr="004C01E8">
              <w:rPr>
                <w:bCs/>
              </w:rPr>
              <w:t xml:space="preserve">, </w:t>
            </w:r>
            <w:r w:rsidRPr="004C01E8">
              <w:t>Tronson</w:t>
            </w:r>
            <w:r w:rsidR="00C61190" w:rsidRPr="004C01E8">
              <w:t>ul</w:t>
            </w:r>
            <w:r w:rsidRPr="004C01E8">
              <w:t xml:space="preserve"> </w:t>
            </w:r>
            <w:r w:rsidR="004518E1" w:rsidRPr="004C01E8">
              <w:t>2</w:t>
            </w:r>
            <w:r w:rsidRPr="004C01E8">
              <w:t xml:space="preserve">, </w:t>
            </w:r>
            <w:r w:rsidR="00BD0722">
              <w:t>aflat</w:t>
            </w:r>
            <w:r w:rsidR="00D62178" w:rsidRPr="004C01E8">
              <w:t xml:space="preserve"> pe raza localități</w:t>
            </w:r>
            <w:r w:rsidR="00240D58" w:rsidRPr="004C01E8">
              <w:t xml:space="preserve">i </w:t>
            </w:r>
            <w:proofErr w:type="spellStart"/>
            <w:r w:rsidR="004518E1" w:rsidRPr="004C01E8">
              <w:t>Balş</w:t>
            </w:r>
            <w:proofErr w:type="spellEnd"/>
            <w:r w:rsidR="004518E1" w:rsidRPr="004C01E8">
              <w:t>, din județul Olt</w:t>
            </w:r>
            <w:r w:rsidRPr="004C01E8">
              <w:t xml:space="preserve">, </w:t>
            </w:r>
            <w:r w:rsidR="00D62178" w:rsidRPr="004C01E8">
              <w:t>prevăzut în anexa nr. 1, la prezenta hotărâre</w:t>
            </w:r>
            <w:r w:rsidRPr="004C01E8">
              <w:t>;</w:t>
            </w:r>
          </w:p>
          <w:p w:rsidR="00933E27" w:rsidRPr="004C01E8" w:rsidRDefault="00933E27" w:rsidP="00BA52FE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4C01E8">
              <w:t xml:space="preserve">b) </w:t>
            </w:r>
            <w:r w:rsidR="00AC127A" w:rsidRPr="004C01E8">
              <w:t xml:space="preserve">Aprobarea </w:t>
            </w:r>
            <w:proofErr w:type="spellStart"/>
            <w:r w:rsidR="00AC127A" w:rsidRPr="004C01E8">
              <w:t>declanşării</w:t>
            </w:r>
            <w:proofErr w:type="spellEnd"/>
            <w:r w:rsidR="00AC127A" w:rsidRPr="004C01E8">
              <w:t xml:space="preserve"> procedurii</w:t>
            </w:r>
            <w:r w:rsidR="0030014B" w:rsidRPr="004C01E8">
              <w:t xml:space="preserve"> de expropriere </w:t>
            </w:r>
            <w:r w:rsidR="00AC127A" w:rsidRPr="004C01E8">
              <w:rPr>
                <w:bCs/>
              </w:rPr>
              <w:t>a imobilului proprietate privată, situat</w:t>
            </w:r>
            <w:r w:rsidR="00092091" w:rsidRPr="004C01E8">
              <w:rPr>
                <w:bCs/>
              </w:rPr>
              <w:t xml:space="preserve"> pe amplasamentul suplimentar, care fac</w:t>
            </w:r>
            <w:r w:rsidR="00AC127A" w:rsidRPr="004C01E8">
              <w:rPr>
                <w:bCs/>
              </w:rPr>
              <w:t>e</w:t>
            </w:r>
            <w:r w:rsidR="00092091" w:rsidRPr="004C01E8">
              <w:rPr>
                <w:bCs/>
              </w:rPr>
              <w:t xml:space="preserve"> parte din coridorul de expropriere al lucrării de utilitate publică de interes </w:t>
            </w:r>
            <w:proofErr w:type="spellStart"/>
            <w:r w:rsidR="00092091" w:rsidRPr="004C01E8">
              <w:rPr>
                <w:bCs/>
              </w:rPr>
              <w:t>naţional</w:t>
            </w:r>
            <w:proofErr w:type="spellEnd"/>
            <w:r w:rsidR="004518E1" w:rsidRPr="004C01E8">
              <w:rPr>
                <w:bCs/>
              </w:rPr>
              <w:t xml:space="preserve"> </w:t>
            </w:r>
            <w:r w:rsidR="00092091" w:rsidRPr="004C01E8">
              <w:rPr>
                <w:b/>
              </w:rPr>
              <w:t>"Drum Expres Craiova - Pitești și legăturile la drumurile existente"</w:t>
            </w:r>
            <w:r w:rsidRPr="004C01E8">
              <w:rPr>
                <w:b/>
              </w:rPr>
              <w:t>, Tronson</w:t>
            </w:r>
            <w:r w:rsidR="00C61190" w:rsidRPr="004C01E8">
              <w:rPr>
                <w:b/>
              </w:rPr>
              <w:t>ul</w:t>
            </w:r>
            <w:r w:rsidRPr="004C01E8">
              <w:rPr>
                <w:b/>
              </w:rPr>
              <w:t xml:space="preserve"> </w:t>
            </w:r>
            <w:r w:rsidR="004518E1" w:rsidRPr="004C01E8">
              <w:rPr>
                <w:b/>
              </w:rPr>
              <w:t>2</w:t>
            </w:r>
            <w:r w:rsidR="00BC4C19" w:rsidRPr="004C01E8">
              <w:t xml:space="preserve">, </w:t>
            </w:r>
            <w:r w:rsidR="00AC127A" w:rsidRPr="004C01E8">
              <w:t>a listei cuprinzând imobilul proprietate privată supus e</w:t>
            </w:r>
            <w:r w:rsidRPr="004C01E8">
              <w:t>xproprierii</w:t>
            </w:r>
            <w:r w:rsidR="00AC127A" w:rsidRPr="004C01E8">
              <w:t>, situat</w:t>
            </w:r>
            <w:r w:rsidRPr="004C01E8">
              <w:t xml:space="preserve"> </w:t>
            </w:r>
            <w:r w:rsidRPr="004C01E8">
              <w:rPr>
                <w:lang w:eastAsia="en-US"/>
              </w:rPr>
              <w:t xml:space="preserve">pe raza </w:t>
            </w:r>
            <w:r w:rsidRPr="004C01E8">
              <w:rPr>
                <w:bCs/>
              </w:rPr>
              <w:t>localități</w:t>
            </w:r>
            <w:r w:rsidR="00240D58" w:rsidRPr="004C01E8">
              <w:rPr>
                <w:bCs/>
              </w:rPr>
              <w:t>i</w:t>
            </w:r>
            <w:r w:rsidRPr="004C01E8">
              <w:rPr>
                <w:bCs/>
              </w:rPr>
              <w:t xml:space="preserve"> </w:t>
            </w:r>
            <w:proofErr w:type="spellStart"/>
            <w:r w:rsidR="00AC127A" w:rsidRPr="004C01E8">
              <w:t>Balş</w:t>
            </w:r>
            <w:proofErr w:type="spellEnd"/>
            <w:r w:rsidR="00AC127A" w:rsidRPr="004C01E8">
              <w:t>, din județul Olt, proprietarul</w:t>
            </w:r>
            <w:r w:rsidRPr="004C01E8">
              <w:t xml:space="preserve"> sau </w:t>
            </w:r>
            <w:proofErr w:type="spellStart"/>
            <w:r w:rsidR="00AC127A" w:rsidRPr="004C01E8">
              <w:t>deţinătorul</w:t>
            </w:r>
            <w:proofErr w:type="spellEnd"/>
            <w:r w:rsidR="00AC127A" w:rsidRPr="004C01E8">
              <w:t xml:space="preserve"> acestuia, precum </w:t>
            </w:r>
            <w:proofErr w:type="spellStart"/>
            <w:r w:rsidR="00AC127A" w:rsidRPr="004C01E8">
              <w:t>şi</w:t>
            </w:r>
            <w:proofErr w:type="spellEnd"/>
            <w:r w:rsidR="00AC127A" w:rsidRPr="004C01E8">
              <w:t xml:space="preserve"> suma individuală estimată de către expropriator aferentă despăgubirii,</w:t>
            </w:r>
            <w:r w:rsidRPr="004C01E8">
              <w:t xml:space="preserve"> </w:t>
            </w:r>
            <w:r w:rsidRPr="004C01E8">
              <w:rPr>
                <w:bCs/>
              </w:rPr>
              <w:t>în cuantum total de</w:t>
            </w:r>
            <w:r w:rsidR="00984D53" w:rsidRPr="004C01E8">
              <w:rPr>
                <w:bCs/>
              </w:rPr>
              <w:t xml:space="preserve"> </w:t>
            </w:r>
            <w:r w:rsidR="00240D58" w:rsidRPr="004C01E8">
              <w:rPr>
                <w:b/>
                <w:bCs/>
              </w:rPr>
              <w:t>113</w:t>
            </w:r>
            <w:r w:rsidRPr="004C01E8">
              <w:rPr>
                <w:b/>
              </w:rPr>
              <w:t xml:space="preserve"> lei</w:t>
            </w:r>
            <w:r w:rsidRPr="004C01E8">
              <w:rPr>
                <w:bCs/>
              </w:rPr>
              <w:t xml:space="preserve"> pentru un număr de</w:t>
            </w:r>
            <w:r w:rsidRPr="004C01E8">
              <w:rPr>
                <w:b/>
                <w:bCs/>
              </w:rPr>
              <w:t xml:space="preserve"> </w:t>
            </w:r>
            <w:r w:rsidR="00240D58" w:rsidRPr="004C01E8">
              <w:rPr>
                <w:b/>
                <w:bCs/>
              </w:rPr>
              <w:t>1</w:t>
            </w:r>
            <w:r w:rsidRPr="004C01E8">
              <w:rPr>
                <w:bCs/>
              </w:rPr>
              <w:t xml:space="preserve"> </w:t>
            </w:r>
            <w:r w:rsidRPr="004C01E8">
              <w:rPr>
                <w:b/>
                <w:bCs/>
              </w:rPr>
              <w:t>imobil</w:t>
            </w:r>
            <w:r w:rsidR="00BC4C19" w:rsidRPr="004C01E8">
              <w:rPr>
                <w:bCs/>
              </w:rPr>
              <w:t>,</w:t>
            </w:r>
            <w:r w:rsidRPr="004C01E8">
              <w:rPr>
                <w:bCs/>
              </w:rPr>
              <w:t xml:space="preserve"> în </w:t>
            </w:r>
            <w:proofErr w:type="spellStart"/>
            <w:r w:rsidRPr="004C01E8">
              <w:rPr>
                <w:bCs/>
              </w:rPr>
              <w:t>suprafaţă</w:t>
            </w:r>
            <w:proofErr w:type="spellEnd"/>
            <w:r w:rsidRPr="004C01E8">
              <w:rPr>
                <w:bCs/>
              </w:rPr>
              <w:t xml:space="preserve"> totală de</w:t>
            </w:r>
            <w:r w:rsidR="00240D58" w:rsidRPr="004C01E8">
              <w:rPr>
                <w:bCs/>
              </w:rPr>
              <w:t xml:space="preserve"> </w:t>
            </w:r>
            <w:r w:rsidR="00240D58" w:rsidRPr="004C01E8">
              <w:rPr>
                <w:b/>
              </w:rPr>
              <w:t>70</w:t>
            </w:r>
            <w:r w:rsidR="00A11B40" w:rsidRPr="004C01E8">
              <w:rPr>
                <w:b/>
                <w:bCs/>
              </w:rPr>
              <w:t xml:space="preserve"> mp</w:t>
            </w:r>
            <w:r w:rsidR="00092091" w:rsidRPr="004C01E8">
              <w:rPr>
                <w:b/>
                <w:bCs/>
              </w:rPr>
              <w:t>,</w:t>
            </w:r>
            <w:r w:rsidR="00092091" w:rsidRPr="004C01E8">
              <w:rPr>
                <w:bCs/>
              </w:rPr>
              <w:t xml:space="preserve"> </w:t>
            </w:r>
            <w:r w:rsidR="00C73323" w:rsidRPr="004C01E8">
              <w:rPr>
                <w:bCs/>
              </w:rPr>
              <w:t xml:space="preserve">prevăzut </w:t>
            </w:r>
            <w:r w:rsidRPr="004C01E8">
              <w:rPr>
                <w:bCs/>
              </w:rPr>
              <w:t>în anexa nr. 2</w:t>
            </w:r>
            <w:r w:rsidRPr="004C01E8">
              <w:t xml:space="preserve"> la prezenta hotărâre</w:t>
            </w:r>
            <w:r w:rsidRPr="004C01E8">
              <w:rPr>
                <w:bCs/>
              </w:rPr>
              <w:t>.</w:t>
            </w:r>
          </w:p>
          <w:p w:rsidR="00C73323" w:rsidRPr="004C01E8" w:rsidRDefault="00C73323" w:rsidP="00BA52FE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</w:p>
          <w:p w:rsidR="00147DA7" w:rsidRPr="004C01E8" w:rsidRDefault="00933E27" w:rsidP="00775199">
            <w:pPr>
              <w:autoSpaceDE w:val="0"/>
              <w:autoSpaceDN w:val="0"/>
              <w:adjustRightInd w:val="0"/>
              <w:ind w:firstLine="608"/>
              <w:jc w:val="both"/>
              <w:rPr>
                <w:bCs/>
              </w:rPr>
            </w:pPr>
            <w:r w:rsidRPr="004C01E8">
              <w:t xml:space="preserve">Suma de </w:t>
            </w:r>
            <w:r w:rsidR="00240D58" w:rsidRPr="004C01E8">
              <w:rPr>
                <w:b/>
                <w:bCs/>
              </w:rPr>
              <w:t>113</w:t>
            </w:r>
            <w:r w:rsidR="00C14E6E" w:rsidRPr="004C01E8">
              <w:rPr>
                <w:b/>
              </w:rPr>
              <w:t xml:space="preserve"> </w:t>
            </w:r>
            <w:r w:rsidRPr="004C01E8">
              <w:rPr>
                <w:b/>
                <w:bCs/>
              </w:rPr>
              <w:t>lei</w:t>
            </w:r>
            <w:r w:rsidR="00775199" w:rsidRPr="004C01E8">
              <w:rPr>
                <w:bCs/>
              </w:rPr>
              <w:t xml:space="preserve"> aferentă imobilului prevăzut</w:t>
            </w:r>
            <w:r w:rsidRPr="004C01E8">
              <w:rPr>
                <w:bCs/>
              </w:rPr>
              <w:t xml:space="preserve"> </w:t>
            </w:r>
            <w:r w:rsidR="00D62178" w:rsidRPr="004C01E8">
              <w:t>în anex</w:t>
            </w:r>
            <w:r w:rsidR="00775199" w:rsidRPr="004C01E8">
              <w:t>a nr.2 la prezentul proiect de act normativ</w:t>
            </w:r>
            <w:r w:rsidRPr="004C01E8">
              <w:t xml:space="preserve"> rezultă din rapo</w:t>
            </w:r>
            <w:r w:rsidR="00240D58" w:rsidRPr="004C01E8">
              <w:t>rtul</w:t>
            </w:r>
            <w:r w:rsidRPr="004C01E8">
              <w:t xml:space="preserve"> de evaluare întocmit în luna </w:t>
            </w:r>
            <w:r w:rsidR="00906A44" w:rsidRPr="004C01E8">
              <w:t>ianuarie 2022</w:t>
            </w:r>
            <w:r w:rsidR="00D62178" w:rsidRPr="004C01E8">
              <w:rPr>
                <w:bCs/>
              </w:rPr>
              <w:t xml:space="preserve"> de către</w:t>
            </w:r>
            <w:r w:rsidR="006679A1" w:rsidRPr="004C01E8">
              <w:rPr>
                <w:bCs/>
              </w:rPr>
              <w:t xml:space="preserve"> </w:t>
            </w:r>
            <w:r w:rsidRPr="004C01E8">
              <w:rPr>
                <w:bCs/>
              </w:rPr>
              <w:t>evaluator</w:t>
            </w:r>
            <w:r w:rsidR="00D62178" w:rsidRPr="004C01E8">
              <w:rPr>
                <w:bCs/>
              </w:rPr>
              <w:t>ul</w:t>
            </w:r>
            <w:r w:rsidRPr="004C01E8">
              <w:rPr>
                <w:bCs/>
              </w:rPr>
              <w:t xml:space="preserve"> autorizat </w:t>
            </w:r>
            <w:r w:rsidR="00775199" w:rsidRPr="004C01E8">
              <w:rPr>
                <w:bCs/>
              </w:rPr>
              <w:t xml:space="preserve">membru </w:t>
            </w:r>
            <w:r w:rsidRPr="004C01E8">
              <w:rPr>
                <w:bCs/>
              </w:rPr>
              <w:t>ANEVAR, domnul</w:t>
            </w:r>
            <w:r w:rsidR="00984D53" w:rsidRPr="004C01E8">
              <w:rPr>
                <w:bCs/>
              </w:rPr>
              <w:t xml:space="preserve"> </w:t>
            </w:r>
            <w:proofErr w:type="spellStart"/>
            <w:r w:rsidR="00984D53" w:rsidRPr="004C01E8">
              <w:rPr>
                <w:bCs/>
              </w:rPr>
              <w:t>Ostiadal</w:t>
            </w:r>
            <w:proofErr w:type="spellEnd"/>
            <w:r w:rsidR="00984D53" w:rsidRPr="004C01E8">
              <w:rPr>
                <w:bCs/>
              </w:rPr>
              <w:t xml:space="preserve"> Valentin</w:t>
            </w:r>
            <w:r w:rsidRPr="004C01E8">
              <w:rPr>
                <w:bCs/>
              </w:rPr>
              <w:t xml:space="preserve"> </w:t>
            </w:r>
            <w:r w:rsidRPr="004C01E8">
              <w:t xml:space="preserve">având legitimația nr. </w:t>
            </w:r>
            <w:r w:rsidR="00906A44" w:rsidRPr="004C01E8">
              <w:t>18563</w:t>
            </w:r>
            <w:r w:rsidR="002A69C3" w:rsidRPr="004C01E8">
              <w:t xml:space="preserve"> valabilă pe anul 2022</w:t>
            </w:r>
            <w:r w:rsidR="00BA44DE" w:rsidRPr="004C01E8">
              <w:t xml:space="preserve">, </w:t>
            </w:r>
            <w:r w:rsidRPr="004C01E8">
              <w:t xml:space="preserve"> în conformitate cu dispozițiile Legii nr. 255/2010</w:t>
            </w:r>
            <w:r w:rsidR="00775199" w:rsidRPr="004C01E8">
              <w:t xml:space="preserve"> privind exproprierea pentru cauză de utilitate publică, necesară realizării unor obiective de interes </w:t>
            </w:r>
            <w:proofErr w:type="spellStart"/>
            <w:r w:rsidR="00775199" w:rsidRPr="004C01E8">
              <w:t>naţional</w:t>
            </w:r>
            <w:proofErr w:type="spellEnd"/>
            <w:r w:rsidR="00775199" w:rsidRPr="004C01E8">
              <w:t xml:space="preserve">, </w:t>
            </w:r>
            <w:proofErr w:type="spellStart"/>
            <w:r w:rsidR="00775199" w:rsidRPr="004C01E8">
              <w:t>judeţean</w:t>
            </w:r>
            <w:proofErr w:type="spellEnd"/>
            <w:r w:rsidR="00775199" w:rsidRPr="004C01E8">
              <w:t xml:space="preserve"> </w:t>
            </w:r>
            <w:proofErr w:type="spellStart"/>
            <w:r w:rsidR="00775199" w:rsidRPr="004C01E8">
              <w:t>şi</w:t>
            </w:r>
            <w:proofErr w:type="spellEnd"/>
            <w:r w:rsidR="00775199" w:rsidRPr="004C01E8">
              <w:t xml:space="preserve"> local, cu modificările </w:t>
            </w:r>
            <w:proofErr w:type="spellStart"/>
            <w:r w:rsidR="00775199" w:rsidRPr="004C01E8">
              <w:t>şi</w:t>
            </w:r>
            <w:proofErr w:type="spellEnd"/>
            <w:r w:rsidR="00775199" w:rsidRPr="004C01E8">
              <w:t xml:space="preserve"> completările ulterioare</w:t>
            </w:r>
            <w:r w:rsidR="00775199" w:rsidRPr="004C01E8">
              <w:rPr>
                <w:bCs/>
              </w:rPr>
              <w:t xml:space="preserve">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ale Hotărârii Guvernului nr. 53/2011 pentru aprobarea Normelor Meto</w:t>
            </w:r>
            <w:r w:rsidR="00B56A4E" w:rsidRPr="004C01E8">
              <w:t xml:space="preserve">dologice de aplicare a </w:t>
            </w:r>
            <w:r w:rsidR="00775199" w:rsidRPr="004C01E8">
              <w:t>acesteia.</w:t>
            </w:r>
          </w:p>
        </w:tc>
      </w:tr>
      <w:tr w:rsidR="00A63E30" w:rsidRPr="004C01E8" w:rsidTr="00547F47">
        <w:trPr>
          <w:trHeight w:val="710"/>
        </w:trPr>
        <w:tc>
          <w:tcPr>
            <w:tcW w:w="2160" w:type="dxa"/>
          </w:tcPr>
          <w:p w:rsidR="000D6906" w:rsidRPr="004C01E8" w:rsidRDefault="000D6906" w:rsidP="00BA52FE">
            <w:pPr>
              <w:jc w:val="both"/>
            </w:pPr>
            <w:r w:rsidRPr="004C01E8">
              <w:lastRenderedPageBreak/>
              <w:t xml:space="preserve">3.Alte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7650" w:type="dxa"/>
          </w:tcPr>
          <w:p w:rsidR="00C11E01" w:rsidRPr="004C01E8" w:rsidRDefault="00775199" w:rsidP="00D471C8">
            <w:pPr>
              <w:ind w:firstLine="610"/>
              <w:jc w:val="both"/>
            </w:pPr>
            <w:r w:rsidRPr="004C01E8">
              <w:t>Planul</w:t>
            </w:r>
            <w:r w:rsidR="00C11E01" w:rsidRPr="004C01E8">
              <w:t xml:space="preserve"> cu amplasamentul </w:t>
            </w:r>
            <w:r w:rsidRPr="004C01E8">
              <w:t xml:space="preserve">suplimentar al </w:t>
            </w:r>
            <w:r w:rsidR="00F84B12" w:rsidRPr="004C01E8">
              <w:t>lucrării a fost avizat</w:t>
            </w:r>
            <w:r w:rsidR="00C11E01" w:rsidRPr="004C01E8">
              <w:t xml:space="preserve"> de către Oficiul de Cadastru </w:t>
            </w:r>
            <w:proofErr w:type="spellStart"/>
            <w:r w:rsidR="00C11E01" w:rsidRPr="004C01E8">
              <w:t>şi</w:t>
            </w:r>
            <w:proofErr w:type="spellEnd"/>
            <w:r w:rsidR="00C11E01" w:rsidRPr="004C01E8">
              <w:t xml:space="preserve"> Publicitate Imobiliară </w:t>
            </w:r>
            <w:r w:rsidR="000F45AA" w:rsidRPr="004C01E8">
              <w:t>Olt</w:t>
            </w:r>
            <w:r w:rsidR="00C11E01" w:rsidRPr="004C01E8">
              <w:t xml:space="preserve">, în conformitate cu prevederile Legii nr. 255/2010 privind exproprierea pentru cauză de utilitate publică, necesară realizării unor obiective de interes </w:t>
            </w:r>
            <w:proofErr w:type="spellStart"/>
            <w:r w:rsidR="00C11E01" w:rsidRPr="004C01E8">
              <w:t>naţional</w:t>
            </w:r>
            <w:proofErr w:type="spellEnd"/>
            <w:r w:rsidR="00C11E01" w:rsidRPr="004C01E8">
              <w:t xml:space="preserve">, </w:t>
            </w:r>
            <w:proofErr w:type="spellStart"/>
            <w:r w:rsidR="00C11E01" w:rsidRPr="004C01E8">
              <w:t>judeţean</w:t>
            </w:r>
            <w:proofErr w:type="spellEnd"/>
            <w:r w:rsidR="000F45AA" w:rsidRPr="004C01E8">
              <w:t xml:space="preserve"> </w:t>
            </w:r>
            <w:proofErr w:type="spellStart"/>
            <w:r w:rsidR="00C11E01" w:rsidRPr="004C01E8">
              <w:t>şi</w:t>
            </w:r>
            <w:proofErr w:type="spellEnd"/>
            <w:r w:rsidR="00C11E01" w:rsidRPr="004C01E8">
              <w:t xml:space="preserve"> local, cu modificările </w:t>
            </w:r>
            <w:proofErr w:type="spellStart"/>
            <w:r w:rsidR="00C11E01" w:rsidRPr="004C01E8">
              <w:t>şi</w:t>
            </w:r>
            <w:proofErr w:type="spellEnd"/>
            <w:r w:rsidR="00C11E01" w:rsidRPr="004C01E8">
              <w:t xml:space="preserve"> completările ulterioare</w:t>
            </w:r>
            <w:r w:rsidR="00C11E01" w:rsidRPr="004C01E8">
              <w:rPr>
                <w:bCs/>
              </w:rPr>
              <w:t xml:space="preserve"> și ale Hotărârii Guvernului nr.53/2011 pentru aprobarea Normelor Metodologice de aplicare a acesteia.</w:t>
            </w:r>
          </w:p>
          <w:p w:rsidR="002A69C3" w:rsidRPr="004C01E8" w:rsidRDefault="00775199" w:rsidP="00BA52FE">
            <w:pPr>
              <w:tabs>
                <w:tab w:val="left" w:pos="557"/>
              </w:tabs>
              <w:jc w:val="both"/>
            </w:pPr>
            <w:r w:rsidRPr="004C01E8">
              <w:t xml:space="preserve">         </w:t>
            </w:r>
            <w:r w:rsidR="002A69C3" w:rsidRPr="004C01E8">
              <w:t xml:space="preserve">Informațiile din </w:t>
            </w:r>
            <w:r w:rsidRPr="004C01E8">
              <w:t>Lista cu proprietarul/</w:t>
            </w:r>
            <w:proofErr w:type="spellStart"/>
            <w:r w:rsidRPr="004C01E8">
              <w:t>deţinătorul</w:t>
            </w:r>
            <w:proofErr w:type="spellEnd"/>
            <w:r w:rsidRPr="004C01E8">
              <w:t xml:space="preserve"> imobilului prevăzut</w:t>
            </w:r>
            <w:r w:rsidR="00C11E01" w:rsidRPr="004C01E8">
              <w:t xml:space="preserve"> în anexa nr.</w:t>
            </w:r>
            <w:r w:rsidR="000F45AA" w:rsidRPr="004C01E8">
              <w:t xml:space="preserve"> </w:t>
            </w:r>
            <w:r w:rsidR="00C11E01" w:rsidRPr="004C01E8">
              <w:t>2, a</w:t>
            </w:r>
            <w:r w:rsidR="002A69C3" w:rsidRPr="004C01E8">
              <w:t>u</w:t>
            </w:r>
            <w:r w:rsidR="00C11E01" w:rsidRPr="004C01E8">
              <w:t xml:space="preserve"> fost furnizate</w:t>
            </w:r>
            <w:r w:rsidR="002A69C3" w:rsidRPr="004C01E8">
              <w:t xml:space="preserve"> și asumate</w:t>
            </w:r>
            <w:r w:rsidR="00C11E01" w:rsidRPr="004C01E8">
              <w:t xml:space="preserve"> de către </w:t>
            </w:r>
            <w:r w:rsidR="006A3585" w:rsidRPr="004C01E8">
              <w:t xml:space="preserve">Primăria </w:t>
            </w:r>
            <w:r w:rsidR="002A69C3" w:rsidRPr="004C01E8">
              <w:t xml:space="preserve">Orașului </w:t>
            </w:r>
            <w:r w:rsidR="006A3585" w:rsidRPr="004C01E8">
              <w:t>Balș din județul Olt</w:t>
            </w:r>
            <w:r w:rsidR="002A69C3" w:rsidRPr="004C01E8">
              <w:t>, prin ștampila și semnătura Primarului Orașului Balș.</w:t>
            </w:r>
          </w:p>
          <w:p w:rsidR="00B56A4E" w:rsidRPr="004C01E8" w:rsidRDefault="00B56A4E" w:rsidP="00BA52FE">
            <w:pPr>
              <w:tabs>
                <w:tab w:val="left" w:pos="557"/>
              </w:tabs>
              <w:jc w:val="both"/>
            </w:pPr>
            <w:r w:rsidRPr="004C01E8">
              <w:t xml:space="preserve">         Întreaga suprafață</w:t>
            </w:r>
            <w:r w:rsidR="00984D53" w:rsidRPr="004C01E8">
              <w:t xml:space="preserve"> </w:t>
            </w:r>
            <w:r w:rsidRPr="004C01E8">
              <w:rPr>
                <w:bCs/>
              </w:rPr>
              <w:t>de teren ce urmează a fi afectată de executarea lucrărilor preconizate este inclusă în coridorul de expropriere al lucrării de utilitate publică de interes național.</w:t>
            </w:r>
          </w:p>
          <w:p w:rsidR="00B56A4E" w:rsidRPr="004C01E8" w:rsidRDefault="00D62178" w:rsidP="002A69C3">
            <w:pPr>
              <w:tabs>
                <w:tab w:val="left" w:pos="568"/>
              </w:tabs>
              <w:jc w:val="both"/>
            </w:pPr>
            <w:r w:rsidRPr="004C01E8">
              <w:rPr>
                <w:bCs/>
              </w:rPr>
              <w:t xml:space="preserve">        </w:t>
            </w:r>
            <w:r w:rsidR="002A69C3" w:rsidRPr="004C01E8">
              <w:rPr>
                <w:bCs/>
              </w:rPr>
              <w:t xml:space="preserve">Având în vedere faptul că, </w:t>
            </w:r>
            <w:r w:rsidR="000F45AA" w:rsidRPr="004C01E8">
              <w:rPr>
                <w:bCs/>
              </w:rPr>
              <w:t xml:space="preserve"> </w:t>
            </w:r>
            <w:r w:rsidR="002A69C3" w:rsidRPr="004C01E8">
              <w:rPr>
                <w:bCs/>
              </w:rPr>
              <w:t>imobilul</w:t>
            </w:r>
            <w:r w:rsidR="00B56A4E" w:rsidRPr="004C01E8">
              <w:rPr>
                <w:bCs/>
              </w:rPr>
              <w:t xml:space="preserve"> care fac</w:t>
            </w:r>
            <w:r w:rsidR="002A69C3" w:rsidRPr="004C01E8">
              <w:rPr>
                <w:bCs/>
              </w:rPr>
              <w:t>e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obiectul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prezentului</w:t>
            </w:r>
            <w:r w:rsidR="00984D53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proiect de act normativ</w:t>
            </w:r>
            <w:r w:rsidR="000F45AA" w:rsidRPr="004C01E8">
              <w:rPr>
                <w:bCs/>
              </w:rPr>
              <w:t xml:space="preserve"> </w:t>
            </w:r>
            <w:r w:rsidR="002A69C3" w:rsidRPr="004C01E8">
              <w:rPr>
                <w:bCs/>
              </w:rPr>
              <w:t xml:space="preserve">are </w:t>
            </w:r>
            <w:r w:rsidR="00B56A4E" w:rsidRPr="004C01E8">
              <w:rPr>
                <w:bCs/>
              </w:rPr>
              <w:t>categoria d</w:t>
            </w:r>
            <w:r w:rsidR="002A69C3" w:rsidRPr="004C01E8">
              <w:rPr>
                <w:bCs/>
              </w:rPr>
              <w:t xml:space="preserve">e folosință ”pădure” </w:t>
            </w:r>
            <w:r w:rsidR="00B56A4E" w:rsidRPr="004C01E8">
              <w:rPr>
                <w:bCs/>
              </w:rPr>
              <w:t xml:space="preserve"> se vor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respecta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prevederile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Legii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nr. 46/2008, privind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Codul Silvic, cu modificările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și</w:t>
            </w:r>
            <w:r w:rsidR="000F45AA" w:rsidRPr="004C01E8">
              <w:rPr>
                <w:bCs/>
              </w:rPr>
              <w:t xml:space="preserve"> </w:t>
            </w:r>
            <w:r w:rsidR="00B56A4E" w:rsidRPr="004C01E8">
              <w:rPr>
                <w:bCs/>
              </w:rPr>
              <w:t>completările</w:t>
            </w:r>
            <w:r w:rsidR="000F45AA" w:rsidRPr="004C01E8">
              <w:rPr>
                <w:bCs/>
              </w:rPr>
              <w:t xml:space="preserve"> </w:t>
            </w:r>
            <w:r w:rsidR="002A69C3" w:rsidRPr="004C01E8">
              <w:rPr>
                <w:bCs/>
              </w:rPr>
              <w:t>ulterioare.</w:t>
            </w:r>
          </w:p>
        </w:tc>
      </w:tr>
    </w:tbl>
    <w:p w:rsidR="00547F47" w:rsidRPr="004C01E8" w:rsidRDefault="00547F47" w:rsidP="00F91949">
      <w:pPr>
        <w:jc w:val="center"/>
        <w:rPr>
          <w:b/>
          <w:bCs/>
          <w:lang w:val="fr-FR"/>
        </w:rPr>
      </w:pPr>
    </w:p>
    <w:p w:rsidR="00E1676C" w:rsidRPr="004C01E8" w:rsidRDefault="006A2326" w:rsidP="00F91949">
      <w:pPr>
        <w:jc w:val="center"/>
        <w:rPr>
          <w:b/>
        </w:rPr>
      </w:pPr>
      <w:proofErr w:type="spellStart"/>
      <w:r w:rsidRPr="004C01E8">
        <w:rPr>
          <w:b/>
          <w:bCs/>
          <w:lang w:val="fr-FR"/>
        </w:rPr>
        <w:t>S</w:t>
      </w:r>
      <w:r w:rsidR="00EF6E51" w:rsidRPr="004C01E8">
        <w:rPr>
          <w:b/>
          <w:bCs/>
          <w:lang w:val="fr-FR"/>
        </w:rPr>
        <w:t>ecţiunea</w:t>
      </w:r>
      <w:proofErr w:type="spellEnd"/>
      <w:r w:rsidR="00EF6E51" w:rsidRPr="004C01E8">
        <w:rPr>
          <w:b/>
          <w:bCs/>
          <w:lang w:val="fr-FR"/>
        </w:rPr>
        <w:t xml:space="preserve"> 3.</w:t>
      </w:r>
    </w:p>
    <w:p w:rsidR="00866681" w:rsidRPr="004C01E8" w:rsidRDefault="004C062F" w:rsidP="00C102DE">
      <w:pPr>
        <w:jc w:val="center"/>
        <w:rPr>
          <w:b/>
        </w:rPr>
      </w:pPr>
      <w:r w:rsidRPr="004C01E8">
        <w:rPr>
          <w:b/>
        </w:rPr>
        <w:t xml:space="preserve">Impactul </w:t>
      </w:r>
      <w:proofErr w:type="spellStart"/>
      <w:r w:rsidR="006A2326" w:rsidRPr="004C01E8">
        <w:rPr>
          <w:b/>
        </w:rPr>
        <w:t>s</w:t>
      </w:r>
      <w:r w:rsidRPr="004C01E8">
        <w:rPr>
          <w:b/>
        </w:rPr>
        <w:t>ocio</w:t>
      </w:r>
      <w:proofErr w:type="spellEnd"/>
      <w:r w:rsidRPr="004C01E8">
        <w:rPr>
          <w:b/>
        </w:rPr>
        <w:t>-economic</w:t>
      </w:r>
      <w:r w:rsidR="00331E7D" w:rsidRPr="004C01E8">
        <w:rPr>
          <w:b/>
        </w:rPr>
        <w:t xml:space="preserve"> al proiectului de act normativ</w:t>
      </w:r>
    </w:p>
    <w:p w:rsidR="002A69C3" w:rsidRPr="004C01E8" w:rsidRDefault="002A69C3" w:rsidP="00C102D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A63E30" w:rsidRPr="004C01E8" w:rsidTr="00E1676C">
        <w:tc>
          <w:tcPr>
            <w:tcW w:w="3168" w:type="dxa"/>
          </w:tcPr>
          <w:p w:rsidR="004C062F" w:rsidRPr="004C01E8" w:rsidRDefault="004C062F" w:rsidP="00BA52FE">
            <w:pPr>
              <w:jc w:val="both"/>
            </w:pPr>
            <w:r w:rsidRPr="004C01E8">
              <w:t>1.Impactul macroeconomic</w:t>
            </w:r>
          </w:p>
        </w:tc>
        <w:tc>
          <w:tcPr>
            <w:tcW w:w="6660" w:type="dxa"/>
          </w:tcPr>
          <w:p w:rsidR="00952EA2" w:rsidRPr="004C01E8" w:rsidRDefault="00BB4174" w:rsidP="00BA52FE">
            <w:pPr>
              <w:jc w:val="both"/>
            </w:pPr>
            <w:r w:rsidRPr="004C01E8">
              <w:t xml:space="preserve">Proiectul de </w:t>
            </w:r>
            <w:r w:rsidR="0003240A" w:rsidRPr="004C01E8">
              <w:t xml:space="preserve">act normativ </w:t>
            </w:r>
            <w:r w:rsidRPr="004C01E8">
              <w:t>nu se referă la acest domeniu.</w:t>
            </w:r>
          </w:p>
        </w:tc>
      </w:tr>
      <w:tr w:rsidR="00A63E30" w:rsidRPr="004C01E8" w:rsidTr="00E1676C">
        <w:tc>
          <w:tcPr>
            <w:tcW w:w="3168" w:type="dxa"/>
          </w:tcPr>
          <w:p w:rsidR="00C145A9" w:rsidRPr="004C01E8" w:rsidRDefault="00C145A9" w:rsidP="00BA52FE">
            <w:pPr>
              <w:jc w:val="both"/>
            </w:pPr>
            <w:r w:rsidRPr="004C01E8">
              <w:t>1</w:t>
            </w:r>
            <w:r w:rsidRPr="004C01E8">
              <w:rPr>
                <w:vertAlign w:val="superscript"/>
              </w:rPr>
              <w:t>1</w:t>
            </w:r>
            <w:r w:rsidRPr="004C01E8">
              <w:t>Impactul a</w:t>
            </w:r>
            <w:r w:rsidR="006A2326" w:rsidRPr="004C01E8">
              <w:t>s</w:t>
            </w:r>
            <w:r w:rsidRPr="004C01E8">
              <w:t xml:space="preserve">upra mediului </w:t>
            </w:r>
            <w:proofErr w:type="spellStart"/>
            <w:r w:rsidRPr="004C01E8">
              <w:t>concurential</w:t>
            </w:r>
            <w:r w:rsidR="006A2326" w:rsidRPr="004C01E8">
              <w:t>s</w:t>
            </w:r>
            <w:r w:rsidRPr="004C01E8">
              <w:t>i</w:t>
            </w:r>
            <w:proofErr w:type="spellEnd"/>
            <w:r w:rsidRPr="004C01E8">
              <w:t xml:space="preserve"> domeniul ajutoarelor de </w:t>
            </w:r>
            <w:r w:rsidR="006A2326" w:rsidRPr="004C01E8">
              <w:t>s</w:t>
            </w:r>
            <w:r w:rsidRPr="004C01E8">
              <w:t>tat</w:t>
            </w:r>
          </w:p>
        </w:tc>
        <w:tc>
          <w:tcPr>
            <w:tcW w:w="6660" w:type="dxa"/>
          </w:tcPr>
          <w:p w:rsidR="00C145A9" w:rsidRPr="004C01E8" w:rsidRDefault="00A41C8E" w:rsidP="00BA52FE">
            <w:pPr>
              <w:jc w:val="both"/>
            </w:pPr>
            <w:r w:rsidRPr="004C01E8">
              <w:t>Proiectul de act normativ nu se referă la acest domeniu.</w:t>
            </w:r>
          </w:p>
        </w:tc>
      </w:tr>
      <w:tr w:rsidR="00A63E30" w:rsidRPr="004C01E8" w:rsidTr="00E1676C">
        <w:tc>
          <w:tcPr>
            <w:tcW w:w="3168" w:type="dxa"/>
          </w:tcPr>
          <w:p w:rsidR="00C145A9" w:rsidRPr="004C01E8" w:rsidRDefault="00C145A9" w:rsidP="00BA52FE">
            <w:pPr>
              <w:jc w:val="both"/>
            </w:pPr>
            <w:r w:rsidRPr="004C01E8">
              <w:t>2.Impactul a</w:t>
            </w:r>
            <w:r w:rsidR="006A2326" w:rsidRPr="004C01E8">
              <w:t>s</w:t>
            </w:r>
            <w:r w:rsidRPr="004C01E8">
              <w:t>upra mediului de afaceri</w:t>
            </w:r>
          </w:p>
        </w:tc>
        <w:tc>
          <w:tcPr>
            <w:tcW w:w="6660" w:type="dxa"/>
          </w:tcPr>
          <w:p w:rsidR="00C145A9" w:rsidRPr="004C01E8" w:rsidRDefault="00A41C8E" w:rsidP="00BA52FE">
            <w:pPr>
              <w:jc w:val="both"/>
            </w:pPr>
            <w:r w:rsidRPr="004C01E8">
              <w:t>Proiectul de act normativ nu se referă la acest domeniu.</w:t>
            </w:r>
          </w:p>
        </w:tc>
      </w:tr>
      <w:tr w:rsidR="00A63E30" w:rsidRPr="004C01E8" w:rsidTr="00E1676C">
        <w:tc>
          <w:tcPr>
            <w:tcW w:w="3168" w:type="dxa"/>
          </w:tcPr>
          <w:p w:rsidR="000E4FB2" w:rsidRPr="004C01E8" w:rsidRDefault="000E4FB2" w:rsidP="00BA52FE">
            <w:pPr>
              <w:jc w:val="both"/>
            </w:pPr>
            <w:r w:rsidRPr="004C01E8">
              <w:t>2</w:t>
            </w:r>
            <w:r w:rsidRPr="004C01E8">
              <w:rPr>
                <w:vertAlign w:val="superscript"/>
              </w:rPr>
              <w:t xml:space="preserve">1 </w:t>
            </w:r>
            <w:r w:rsidRPr="004C01E8">
              <w:t>Impactul asupra sarcinilor administrative</w:t>
            </w:r>
          </w:p>
        </w:tc>
        <w:tc>
          <w:tcPr>
            <w:tcW w:w="6660" w:type="dxa"/>
          </w:tcPr>
          <w:p w:rsidR="000E4FB2" w:rsidRPr="004C01E8" w:rsidRDefault="00A41C8E" w:rsidP="00BA52FE">
            <w:pPr>
              <w:jc w:val="both"/>
            </w:pPr>
            <w:r w:rsidRPr="004C01E8">
              <w:t>Proiectul de act normativ nu se referă la acest domeniu.</w:t>
            </w:r>
          </w:p>
        </w:tc>
      </w:tr>
      <w:tr w:rsidR="00A63E30" w:rsidRPr="004C01E8" w:rsidTr="00E1676C">
        <w:tc>
          <w:tcPr>
            <w:tcW w:w="3168" w:type="dxa"/>
          </w:tcPr>
          <w:p w:rsidR="000E4FB2" w:rsidRPr="004C01E8" w:rsidRDefault="000E4FB2" w:rsidP="00BA52FE">
            <w:pPr>
              <w:jc w:val="both"/>
            </w:pPr>
            <w:r w:rsidRPr="004C01E8">
              <w:t>2</w:t>
            </w:r>
            <w:r w:rsidRPr="004C01E8">
              <w:rPr>
                <w:vertAlign w:val="superscript"/>
              </w:rPr>
              <w:t xml:space="preserve">2 </w:t>
            </w:r>
            <w:r w:rsidRPr="004C01E8">
              <w:t>Impactu</w:t>
            </w:r>
            <w:r w:rsidR="00EC7004" w:rsidRPr="004C01E8">
              <w:t xml:space="preserve">l asupra întreprinderilor mici </w:t>
            </w:r>
            <w:proofErr w:type="spellStart"/>
            <w:r w:rsidR="00EC7004" w:rsidRPr="004C01E8">
              <w:t>ş</w:t>
            </w:r>
            <w:r w:rsidRPr="004C01E8">
              <w:t>i</w:t>
            </w:r>
            <w:proofErr w:type="spellEnd"/>
            <w:r w:rsidRPr="004C01E8">
              <w:t xml:space="preserve"> mijlocii</w:t>
            </w:r>
          </w:p>
        </w:tc>
        <w:tc>
          <w:tcPr>
            <w:tcW w:w="6660" w:type="dxa"/>
          </w:tcPr>
          <w:p w:rsidR="000E4FB2" w:rsidRPr="004C01E8" w:rsidRDefault="00A41C8E" w:rsidP="00BA52FE">
            <w:pPr>
              <w:jc w:val="both"/>
            </w:pPr>
            <w:r w:rsidRPr="004C01E8">
              <w:t>Proiectul de act normativ nu se referă la acest domeniu.</w:t>
            </w:r>
            <w:r w:rsidR="000E4FB2" w:rsidRPr="004C01E8">
              <w:t>.</w:t>
            </w:r>
          </w:p>
        </w:tc>
      </w:tr>
      <w:tr w:rsidR="00A63E30" w:rsidRPr="004C01E8" w:rsidTr="00E1676C">
        <w:tc>
          <w:tcPr>
            <w:tcW w:w="3168" w:type="dxa"/>
          </w:tcPr>
          <w:p w:rsidR="00C145A9" w:rsidRPr="004C01E8" w:rsidRDefault="00C145A9" w:rsidP="00BA52FE">
            <w:pPr>
              <w:jc w:val="both"/>
            </w:pPr>
            <w:r w:rsidRPr="004C01E8">
              <w:t xml:space="preserve">3.Impactul </w:t>
            </w:r>
            <w:r w:rsidR="006A2326" w:rsidRPr="004C01E8">
              <w:t>s</w:t>
            </w:r>
            <w:r w:rsidRPr="004C01E8">
              <w:t>ocial</w:t>
            </w:r>
          </w:p>
        </w:tc>
        <w:tc>
          <w:tcPr>
            <w:tcW w:w="6660" w:type="dxa"/>
          </w:tcPr>
          <w:p w:rsidR="00C145A9" w:rsidRPr="004C01E8" w:rsidRDefault="00D35BD8" w:rsidP="00BA52FE">
            <w:pPr>
              <w:jc w:val="both"/>
            </w:pPr>
            <w:r w:rsidRPr="004C01E8">
              <w:t xml:space="preserve">Prezentul act normativ are ca scop implementarea unuia din proiectele de </w:t>
            </w:r>
            <w:proofErr w:type="spellStart"/>
            <w:r w:rsidRPr="004C01E8">
              <w:t>îmbunătăţire</w:t>
            </w:r>
            <w:proofErr w:type="spellEnd"/>
            <w:r w:rsidR="00AD1CC9" w:rsidRPr="004C01E8">
              <w:t xml:space="preserve">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dezvoltare a infrastructurii de transporturi de interes </w:t>
            </w:r>
            <w:proofErr w:type="spellStart"/>
            <w:r w:rsidRPr="004C01E8">
              <w:t>naţional</w:t>
            </w:r>
            <w:proofErr w:type="spellEnd"/>
            <w:r w:rsidRPr="004C01E8">
              <w:t>.</w:t>
            </w:r>
          </w:p>
        </w:tc>
      </w:tr>
      <w:tr w:rsidR="00A63E30" w:rsidRPr="004C01E8" w:rsidTr="00E1676C">
        <w:tc>
          <w:tcPr>
            <w:tcW w:w="3168" w:type="dxa"/>
          </w:tcPr>
          <w:p w:rsidR="00C145A9" w:rsidRPr="004C01E8" w:rsidRDefault="00C145A9" w:rsidP="00BA52FE">
            <w:pPr>
              <w:jc w:val="both"/>
            </w:pPr>
            <w:r w:rsidRPr="004C01E8">
              <w:t>4.Impactul a</w:t>
            </w:r>
            <w:r w:rsidR="006A2326" w:rsidRPr="004C01E8">
              <w:t>s</w:t>
            </w:r>
            <w:r w:rsidRPr="004C01E8">
              <w:t xml:space="preserve">upra mediului </w:t>
            </w:r>
          </w:p>
        </w:tc>
        <w:tc>
          <w:tcPr>
            <w:tcW w:w="6660" w:type="dxa"/>
          </w:tcPr>
          <w:p w:rsidR="00C145A9" w:rsidRPr="004C01E8" w:rsidRDefault="00623A1C" w:rsidP="00BA52FE">
            <w:pPr>
              <w:jc w:val="both"/>
            </w:pPr>
            <w:r w:rsidRPr="004C01E8">
              <w:t xml:space="preserve">Lucrările proiectate au o </w:t>
            </w:r>
            <w:proofErr w:type="spellStart"/>
            <w:r w:rsidRPr="004C01E8">
              <w:t>influenţă</w:t>
            </w:r>
            <w:proofErr w:type="spellEnd"/>
            <w:r w:rsidRPr="004C01E8">
              <w:t xml:space="preserve"> benefică asupra </w:t>
            </w:r>
            <w:proofErr w:type="spellStart"/>
            <w:r w:rsidRPr="004C01E8">
              <w:t>calităţii</w:t>
            </w:r>
            <w:proofErr w:type="spellEnd"/>
            <w:r w:rsidRPr="004C01E8">
              <w:t xml:space="preserve"> mediului prin reducerea poluării fonice, reducerea volumului de praf antrenat precum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a noxelor eliminate de mijloacele de transport.</w:t>
            </w:r>
          </w:p>
        </w:tc>
      </w:tr>
      <w:tr w:rsidR="00C145A9" w:rsidRPr="004C01E8" w:rsidTr="00E1676C">
        <w:tc>
          <w:tcPr>
            <w:tcW w:w="3168" w:type="dxa"/>
          </w:tcPr>
          <w:p w:rsidR="00C145A9" w:rsidRPr="004C01E8" w:rsidRDefault="00C145A9" w:rsidP="00BA52FE">
            <w:pPr>
              <w:jc w:val="both"/>
            </w:pPr>
            <w:r w:rsidRPr="004C01E8">
              <w:t xml:space="preserve">5.Alte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6660" w:type="dxa"/>
          </w:tcPr>
          <w:p w:rsidR="00C145A9" w:rsidRPr="004C01E8" w:rsidRDefault="00C145A9" w:rsidP="00BA52FE">
            <w:pPr>
              <w:jc w:val="both"/>
            </w:pPr>
            <w:r w:rsidRPr="004C01E8">
              <w:t>Nu au fo</w:t>
            </w:r>
            <w:r w:rsidR="006A2326" w:rsidRPr="004C01E8">
              <w:t>s</w:t>
            </w:r>
            <w:r w:rsidRPr="004C01E8">
              <w:t>t identificate</w:t>
            </w:r>
          </w:p>
        </w:tc>
      </w:tr>
    </w:tbl>
    <w:p w:rsidR="00941F2A" w:rsidRPr="004C01E8" w:rsidRDefault="00941F2A" w:rsidP="00BA52FE">
      <w:pPr>
        <w:jc w:val="both"/>
        <w:rPr>
          <w:b/>
          <w:bCs/>
          <w:lang w:val="fr-FR"/>
        </w:rPr>
      </w:pPr>
    </w:p>
    <w:p w:rsidR="00E1676C" w:rsidRPr="004C01E8" w:rsidRDefault="006A2326" w:rsidP="00D536CE">
      <w:pPr>
        <w:jc w:val="center"/>
        <w:rPr>
          <w:b/>
          <w:bCs/>
          <w:lang w:val="fr-FR"/>
        </w:rPr>
      </w:pPr>
      <w:proofErr w:type="spellStart"/>
      <w:r w:rsidRPr="004C01E8">
        <w:rPr>
          <w:b/>
          <w:bCs/>
          <w:lang w:val="fr-FR"/>
        </w:rPr>
        <w:t>S</w:t>
      </w:r>
      <w:r w:rsidR="00F12DA2" w:rsidRPr="004C01E8">
        <w:rPr>
          <w:b/>
          <w:bCs/>
          <w:lang w:val="fr-FR"/>
        </w:rPr>
        <w:t>ecţiunea</w:t>
      </w:r>
      <w:proofErr w:type="spellEnd"/>
      <w:r w:rsidR="00F12DA2" w:rsidRPr="004C01E8">
        <w:rPr>
          <w:b/>
          <w:bCs/>
          <w:lang w:val="fr-FR"/>
        </w:rPr>
        <w:t xml:space="preserve"> 4.</w:t>
      </w:r>
    </w:p>
    <w:p w:rsidR="0078443D" w:rsidRPr="004C01E8" w:rsidRDefault="004C062F" w:rsidP="00C102DE">
      <w:pPr>
        <w:jc w:val="center"/>
        <w:rPr>
          <w:b/>
        </w:rPr>
      </w:pPr>
      <w:r w:rsidRPr="004C01E8">
        <w:rPr>
          <w:b/>
        </w:rPr>
        <w:t>Impactul financiar a</w:t>
      </w:r>
      <w:r w:rsidR="006A2326" w:rsidRPr="004C01E8">
        <w:rPr>
          <w:b/>
        </w:rPr>
        <w:t>s</w:t>
      </w:r>
      <w:r w:rsidRPr="004C01E8">
        <w:rPr>
          <w:b/>
        </w:rPr>
        <w:t>upra bugetului genera</w:t>
      </w:r>
      <w:r w:rsidR="00670F65" w:rsidRPr="004C01E8">
        <w:rPr>
          <w:b/>
        </w:rPr>
        <w:t>l</w:t>
      </w:r>
      <w:r w:rsidRPr="004C01E8">
        <w:rPr>
          <w:b/>
        </w:rPr>
        <w:t xml:space="preserve"> con</w:t>
      </w:r>
      <w:r w:rsidR="006A2326" w:rsidRPr="004C01E8">
        <w:rPr>
          <w:b/>
        </w:rPr>
        <w:t>s</w:t>
      </w:r>
      <w:r w:rsidRPr="004C01E8">
        <w:rPr>
          <w:b/>
        </w:rPr>
        <w:t xml:space="preserve">olidat, atât pe termen </w:t>
      </w:r>
      <w:r w:rsidR="006A2326" w:rsidRPr="004C01E8">
        <w:rPr>
          <w:b/>
        </w:rPr>
        <w:t>s</w:t>
      </w:r>
      <w:r w:rsidRPr="004C01E8">
        <w:rPr>
          <w:b/>
        </w:rPr>
        <w:t xml:space="preserve">curt, pentru anul curent, cât </w:t>
      </w:r>
      <w:r w:rsidR="006A2326" w:rsidRPr="004C01E8">
        <w:rPr>
          <w:b/>
        </w:rPr>
        <w:t>s</w:t>
      </w:r>
      <w:r w:rsidRPr="004C01E8">
        <w:rPr>
          <w:b/>
        </w:rPr>
        <w:t>i pe termen lung (pe 5 ani)</w:t>
      </w:r>
    </w:p>
    <w:p w:rsidR="00523BFF" w:rsidRPr="004C01E8" w:rsidRDefault="00523BFF" w:rsidP="00C102DE">
      <w:pPr>
        <w:jc w:val="center"/>
        <w:rPr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080"/>
        <w:gridCol w:w="990"/>
        <w:gridCol w:w="900"/>
        <w:gridCol w:w="990"/>
        <w:gridCol w:w="1440"/>
      </w:tblGrid>
      <w:tr w:rsidR="00A63E30" w:rsidRPr="004C01E8" w:rsidTr="00D45865">
        <w:trPr>
          <w:trHeight w:val="87"/>
        </w:trPr>
        <w:tc>
          <w:tcPr>
            <w:tcW w:w="9828" w:type="dxa"/>
            <w:gridSpan w:val="7"/>
          </w:tcPr>
          <w:p w:rsidR="00C145A9" w:rsidRPr="004C01E8" w:rsidRDefault="00C145A9" w:rsidP="00BA52FE">
            <w:pPr>
              <w:jc w:val="both"/>
            </w:pPr>
            <w:r w:rsidRPr="004C01E8">
              <w:t>- mii lei -</w:t>
            </w:r>
          </w:p>
        </w:tc>
      </w:tr>
      <w:tr w:rsidR="00A63E30" w:rsidRPr="004C01E8" w:rsidTr="00D45865">
        <w:trPr>
          <w:trHeight w:val="87"/>
        </w:trPr>
        <w:tc>
          <w:tcPr>
            <w:tcW w:w="3168" w:type="dxa"/>
          </w:tcPr>
          <w:p w:rsidR="004C062F" w:rsidRPr="004C01E8" w:rsidRDefault="004C062F" w:rsidP="00B46ADE">
            <w:pPr>
              <w:jc w:val="center"/>
            </w:pPr>
            <w:r w:rsidRPr="004C01E8">
              <w:t>Indicatori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</w:pPr>
            <w:r w:rsidRPr="004C01E8">
              <w:t>Anul curent</w:t>
            </w:r>
          </w:p>
        </w:tc>
        <w:tc>
          <w:tcPr>
            <w:tcW w:w="3960" w:type="dxa"/>
            <w:gridSpan w:val="4"/>
          </w:tcPr>
          <w:p w:rsidR="004C062F" w:rsidRPr="004C01E8" w:rsidRDefault="00CC50FB" w:rsidP="00B46ADE">
            <w:pPr>
              <w:jc w:val="center"/>
            </w:pPr>
            <w:r w:rsidRPr="004C01E8">
              <w:t>Urmă</w:t>
            </w:r>
            <w:r w:rsidR="004C062F" w:rsidRPr="004C01E8">
              <w:t>torii 4 ani</w:t>
            </w:r>
          </w:p>
        </w:tc>
        <w:tc>
          <w:tcPr>
            <w:tcW w:w="1440" w:type="dxa"/>
          </w:tcPr>
          <w:p w:rsidR="004C062F" w:rsidRPr="004C01E8" w:rsidRDefault="004C062F" w:rsidP="00B46ADE">
            <w:pPr>
              <w:jc w:val="center"/>
            </w:pPr>
            <w:r w:rsidRPr="004C01E8">
              <w:t>Media pe 5 ani</w:t>
            </w:r>
          </w:p>
        </w:tc>
      </w:tr>
      <w:tr w:rsidR="00A63E30" w:rsidRPr="004C01E8" w:rsidTr="00D45865">
        <w:trPr>
          <w:trHeight w:val="87"/>
        </w:trPr>
        <w:tc>
          <w:tcPr>
            <w:tcW w:w="3168" w:type="dxa"/>
          </w:tcPr>
          <w:p w:rsidR="004C062F" w:rsidRPr="004C01E8" w:rsidRDefault="004C062F" w:rsidP="00BA52FE">
            <w:pPr>
              <w:jc w:val="both"/>
            </w:pPr>
            <w:r w:rsidRPr="004C01E8">
              <w:t>1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</w:pPr>
            <w:r w:rsidRPr="004C01E8">
              <w:t>2</w:t>
            </w: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</w:pPr>
            <w:r w:rsidRPr="004C01E8">
              <w:t>3</w:t>
            </w: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  <w:r w:rsidRPr="004C01E8">
              <w:t>4</w:t>
            </w: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</w:pPr>
            <w:r w:rsidRPr="004C01E8">
              <w:t>5</w:t>
            </w: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  <w:r w:rsidRPr="004C01E8">
              <w:t>6</w:t>
            </w: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</w:pPr>
            <w:r w:rsidRPr="004C01E8">
              <w:t>7</w:t>
            </w:r>
          </w:p>
        </w:tc>
      </w:tr>
      <w:tr w:rsidR="00A63E30" w:rsidRPr="004C01E8" w:rsidTr="00D45865">
        <w:trPr>
          <w:trHeight w:val="87"/>
        </w:trPr>
        <w:tc>
          <w:tcPr>
            <w:tcW w:w="3168" w:type="dxa"/>
          </w:tcPr>
          <w:p w:rsidR="004C062F" w:rsidRPr="004C01E8" w:rsidRDefault="004C062F" w:rsidP="00BA52FE">
            <w:pPr>
              <w:jc w:val="both"/>
            </w:pPr>
            <w:r w:rsidRPr="004C01E8">
              <w:t>1. Modificări ale veniturilor bugetare</w:t>
            </w:r>
            <w:r w:rsidR="00C208C3" w:rsidRPr="004C01E8">
              <w:t xml:space="preserve">, </w:t>
            </w:r>
            <w:r w:rsidR="00C208C3" w:rsidRPr="004C01E8">
              <w:rPr>
                <w:lang w:val="fr-FR"/>
              </w:rPr>
              <w:t>plu</w:t>
            </w:r>
            <w:r w:rsidR="006A2326" w:rsidRPr="004C01E8">
              <w:rPr>
                <w:lang w:val="fr-FR"/>
              </w:rPr>
              <w:t>s</w:t>
            </w:r>
            <w:r w:rsidR="00C208C3" w:rsidRPr="004C01E8">
              <w:rPr>
                <w:lang w:val="fr-FR"/>
              </w:rPr>
              <w:t>/minu</w:t>
            </w:r>
            <w:r w:rsidR="006A2326" w:rsidRPr="004C01E8">
              <w:rPr>
                <w:lang w:val="fr-FR"/>
              </w:rPr>
              <w:t>s</w:t>
            </w:r>
            <w:r w:rsidR="00C208C3" w:rsidRPr="004C01E8">
              <w:rPr>
                <w:lang w:val="fr-FR"/>
              </w:rPr>
              <w:t xml:space="preserve">, </w:t>
            </w:r>
            <w:proofErr w:type="spellStart"/>
            <w:r w:rsidR="00C208C3" w:rsidRPr="004C01E8">
              <w:rPr>
                <w:lang w:val="fr-FR"/>
              </w:rPr>
              <w:t>din</w:t>
            </w:r>
            <w:proofErr w:type="spellEnd"/>
            <w:r w:rsidR="00C208C3" w:rsidRPr="004C01E8">
              <w:rPr>
                <w:lang w:val="fr-FR"/>
              </w:rPr>
              <w:t xml:space="preserve"> care: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</w:pPr>
          </w:p>
        </w:tc>
      </w:tr>
      <w:tr w:rsidR="00A63E30" w:rsidRPr="004C01E8" w:rsidTr="00D45865">
        <w:trPr>
          <w:trHeight w:val="369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a)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buget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 xml:space="preserve"> de 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 xml:space="preserve">tat, </w:t>
            </w:r>
            <w:proofErr w:type="spellStart"/>
            <w:proofErr w:type="gramStart"/>
            <w:r w:rsidRPr="004C01E8">
              <w:rPr>
                <w:rFonts w:ascii="Times New Roman" w:hAnsi="Times New Roman"/>
                <w:lang w:val="fr-FR"/>
              </w:rPr>
              <w:t>dinace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>ta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>:</w:t>
            </w:r>
            <w:proofErr w:type="gramEnd"/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337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impozitpe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 xml:space="preserve"> profit</w:t>
            </w:r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331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(ii)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impozitpevenit</w:t>
            </w:r>
            <w:proofErr w:type="spellEnd"/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340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b) </w:t>
            </w:r>
            <w:proofErr w:type="spellStart"/>
            <w:proofErr w:type="gramStart"/>
            <w:r w:rsidRPr="004C01E8">
              <w:rPr>
                <w:rFonts w:ascii="Times New Roman" w:hAnsi="Times New Roman"/>
                <w:lang w:val="fr-FR"/>
              </w:rPr>
              <w:t>bugetelocale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>:</w:t>
            </w:r>
            <w:proofErr w:type="gramEnd"/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251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impozitpe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 xml:space="preserve"> profit</w:t>
            </w:r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328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lastRenderedPageBreak/>
              <w:t xml:space="preserve">c)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bugetula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>igurărilor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>ociale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 xml:space="preserve"> de </w:t>
            </w:r>
            <w:proofErr w:type="gramStart"/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>tat:</w:t>
            </w:r>
            <w:proofErr w:type="gramEnd"/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226"/>
        </w:trPr>
        <w:tc>
          <w:tcPr>
            <w:tcW w:w="3168" w:type="dxa"/>
            <w:vAlign w:val="center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</w:rPr>
            </w:pPr>
            <w:r w:rsidRPr="004C01E8">
              <w:rPr>
                <w:rFonts w:ascii="Times New Roman" w:hAnsi="Times New Roman"/>
                <w:lang w:val="fr-FR"/>
              </w:rPr>
              <w:t xml:space="preserve">(i)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contribuţii</w:t>
            </w:r>
            <w:proofErr w:type="spellEnd"/>
            <w:r w:rsidRPr="004C01E8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4C01E8">
              <w:rPr>
                <w:rFonts w:ascii="Times New Roman" w:hAnsi="Times New Roman"/>
                <w:lang w:val="fr-FR"/>
              </w:rPr>
              <w:t>a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Pr="004C01E8">
              <w:rPr>
                <w:rFonts w:ascii="Times New Roman" w:hAnsi="Times New Roman"/>
                <w:lang w:val="fr-FR"/>
              </w:rPr>
              <w:t>igurări</w:t>
            </w:r>
            <w:proofErr w:type="spellEnd"/>
          </w:p>
        </w:tc>
        <w:tc>
          <w:tcPr>
            <w:tcW w:w="1260" w:type="dxa"/>
          </w:tcPr>
          <w:p w:rsidR="00C208C3" w:rsidRPr="004C01E8" w:rsidRDefault="00C208C3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0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990" w:type="dxa"/>
          </w:tcPr>
          <w:p w:rsidR="00C208C3" w:rsidRPr="004C01E8" w:rsidRDefault="00C208C3" w:rsidP="00BA52FE">
            <w:pPr>
              <w:jc w:val="both"/>
            </w:pPr>
          </w:p>
        </w:tc>
        <w:tc>
          <w:tcPr>
            <w:tcW w:w="1440" w:type="dxa"/>
          </w:tcPr>
          <w:p w:rsidR="00C208C3" w:rsidRPr="004C01E8" w:rsidRDefault="00C208C3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454"/>
        </w:trPr>
        <w:tc>
          <w:tcPr>
            <w:tcW w:w="3168" w:type="dxa"/>
            <w:vAlign w:val="center"/>
          </w:tcPr>
          <w:p w:rsidR="004C062F" w:rsidRPr="004C01E8" w:rsidRDefault="004C062F" w:rsidP="00BA52FE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4C01E8">
              <w:rPr>
                <w:rFonts w:ascii="Times New Roman" w:hAnsi="Times New Roman"/>
              </w:rPr>
              <w:t xml:space="preserve">2.Modificări ale </w:t>
            </w:r>
            <w:proofErr w:type="spellStart"/>
            <w:r w:rsidRPr="004C01E8">
              <w:rPr>
                <w:rFonts w:ascii="Times New Roman" w:hAnsi="Times New Roman"/>
              </w:rPr>
              <w:t>cheltuielilorbugetare</w:t>
            </w:r>
            <w:proofErr w:type="spellEnd"/>
            <w:r w:rsidR="008E6C17" w:rsidRPr="004C01E8">
              <w:rPr>
                <w:rFonts w:ascii="Times New Roman" w:hAnsi="Times New Roman"/>
              </w:rPr>
              <w:t xml:space="preserve">, </w:t>
            </w:r>
            <w:r w:rsidR="008E6C17" w:rsidRPr="004C01E8">
              <w:rPr>
                <w:rFonts w:ascii="Times New Roman" w:hAnsi="Times New Roman"/>
                <w:lang w:val="fr-FR"/>
              </w:rPr>
              <w:t>plu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="008E6C17" w:rsidRPr="004C01E8">
              <w:rPr>
                <w:rFonts w:ascii="Times New Roman" w:hAnsi="Times New Roman"/>
                <w:lang w:val="fr-FR"/>
              </w:rPr>
              <w:t>/minu</w:t>
            </w:r>
            <w:r w:rsidR="006A2326" w:rsidRPr="004C01E8">
              <w:rPr>
                <w:rFonts w:ascii="Times New Roman" w:hAnsi="Times New Roman"/>
                <w:lang w:val="fr-FR"/>
              </w:rPr>
              <w:t>s</w:t>
            </w:r>
            <w:r w:rsidR="008E6C17" w:rsidRPr="004C01E8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8E6C17" w:rsidRPr="004C01E8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="008E6C17" w:rsidRPr="004C01E8">
              <w:rPr>
                <w:rFonts w:ascii="Times New Roman" w:hAnsi="Times New Roman"/>
                <w:lang w:val="fr-FR"/>
              </w:rPr>
              <w:t xml:space="preserve"> care: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A63E30" w:rsidRPr="004C01E8" w:rsidTr="00D45865">
        <w:trPr>
          <w:trHeight w:val="349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t xml:space="preserve">a) bugetul de </w:t>
            </w:r>
            <w:r w:rsidR="006A2326" w:rsidRPr="004C01E8">
              <w:t>s</w:t>
            </w:r>
            <w:r w:rsidRPr="004C01E8">
              <w:t>tat, din ace</w:t>
            </w:r>
            <w:r w:rsidR="006A2326" w:rsidRPr="004C01E8">
              <w:t>s</w:t>
            </w:r>
            <w:r w:rsidRPr="004C01E8">
              <w:t>ta:</w:t>
            </w:r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163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(i) </w:t>
            </w:r>
            <w:proofErr w:type="spellStart"/>
            <w:r w:rsidRPr="004C01E8">
              <w:rPr>
                <w:lang w:val="fr-FR"/>
              </w:rPr>
              <w:t>cheltuieli</w:t>
            </w:r>
            <w:proofErr w:type="spellEnd"/>
            <w:r w:rsidRPr="004C01E8">
              <w:rPr>
                <w:lang w:val="fr-FR"/>
              </w:rPr>
              <w:t xml:space="preserve"> de </w:t>
            </w:r>
            <w:proofErr w:type="spellStart"/>
            <w:r w:rsidRPr="004C01E8">
              <w:rPr>
                <w:lang w:val="fr-FR"/>
              </w:rPr>
              <w:t>per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0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(ii) </w:t>
            </w:r>
            <w:proofErr w:type="spellStart"/>
            <w:r w:rsidRPr="004C01E8">
              <w:rPr>
                <w:lang w:val="fr-FR"/>
              </w:rPr>
              <w:t>bunuri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7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b) </w:t>
            </w:r>
            <w:proofErr w:type="spellStart"/>
            <w:proofErr w:type="gramStart"/>
            <w:r w:rsidRPr="004C01E8">
              <w:rPr>
                <w:lang w:val="fr-FR"/>
              </w:rPr>
              <w:t>bugetelocale</w:t>
            </w:r>
            <w:proofErr w:type="spellEnd"/>
            <w:r w:rsidRPr="004C01E8">
              <w:rPr>
                <w:lang w:val="fr-FR"/>
              </w:rPr>
              <w:t>:</w:t>
            </w:r>
            <w:proofErr w:type="gram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1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(i) </w:t>
            </w:r>
            <w:proofErr w:type="spellStart"/>
            <w:r w:rsidRPr="004C01E8">
              <w:rPr>
                <w:lang w:val="fr-FR"/>
              </w:rPr>
              <w:t>cheltuieli</w:t>
            </w:r>
            <w:proofErr w:type="spellEnd"/>
            <w:r w:rsidRPr="004C01E8">
              <w:rPr>
                <w:lang w:val="fr-FR"/>
              </w:rPr>
              <w:t xml:space="preserve"> de </w:t>
            </w:r>
            <w:proofErr w:type="spellStart"/>
            <w:r w:rsidRPr="004C01E8">
              <w:rPr>
                <w:lang w:val="fr-FR"/>
              </w:rPr>
              <w:t>per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9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(ii) </w:t>
            </w:r>
            <w:proofErr w:type="spellStart"/>
            <w:r w:rsidRPr="004C01E8">
              <w:rPr>
                <w:lang w:val="fr-FR"/>
              </w:rPr>
              <w:t>bunuri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3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c) </w:t>
            </w:r>
            <w:proofErr w:type="spellStart"/>
            <w:r w:rsidRPr="004C01E8">
              <w:rPr>
                <w:lang w:val="fr-FR"/>
              </w:rPr>
              <w:t>bugetula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igurărilor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ociale</w:t>
            </w:r>
            <w:proofErr w:type="spellEnd"/>
            <w:r w:rsidRPr="004C01E8">
              <w:rPr>
                <w:lang w:val="fr-FR"/>
              </w:rPr>
              <w:t xml:space="preserve"> de </w:t>
            </w:r>
            <w:proofErr w:type="gramStart"/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tat:</w:t>
            </w:r>
            <w:proofErr w:type="gram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51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(i) </w:t>
            </w:r>
            <w:proofErr w:type="spellStart"/>
            <w:r w:rsidRPr="004C01E8">
              <w:rPr>
                <w:lang w:val="fr-FR"/>
              </w:rPr>
              <w:t>cheltuieli</w:t>
            </w:r>
            <w:proofErr w:type="spellEnd"/>
            <w:r w:rsidRPr="004C01E8">
              <w:rPr>
                <w:lang w:val="fr-FR"/>
              </w:rPr>
              <w:t xml:space="preserve"> de </w:t>
            </w:r>
            <w:proofErr w:type="spellStart"/>
            <w:r w:rsidRPr="004C01E8">
              <w:rPr>
                <w:lang w:val="fr-FR"/>
              </w:rPr>
              <w:t>per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onal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45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rPr>
                <w:lang w:val="fr-FR"/>
              </w:rPr>
              <w:t xml:space="preserve">(ii) </w:t>
            </w:r>
            <w:proofErr w:type="spellStart"/>
            <w:r w:rsidRPr="004C01E8">
              <w:rPr>
                <w:lang w:val="fr-FR"/>
              </w:rPr>
              <w:t>bunuri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i</w:t>
            </w:r>
            <w:r w:rsidR="006A2326" w:rsidRPr="004C01E8">
              <w:rPr>
                <w:lang w:val="fr-FR"/>
              </w:rPr>
              <w:t>s</w:t>
            </w:r>
            <w:r w:rsidRPr="004C01E8">
              <w:rPr>
                <w:lang w:val="fr-FR"/>
              </w:rPr>
              <w:t>ervicii</w:t>
            </w:r>
            <w:proofErr w:type="spellEnd"/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80"/>
        </w:trPr>
        <w:tc>
          <w:tcPr>
            <w:tcW w:w="3168" w:type="dxa"/>
            <w:vAlign w:val="center"/>
          </w:tcPr>
          <w:p w:rsidR="008E6C17" w:rsidRPr="004C01E8" w:rsidRDefault="004C062F" w:rsidP="00BA52FE">
            <w:pPr>
              <w:jc w:val="both"/>
            </w:pPr>
            <w:r w:rsidRPr="004C01E8">
              <w:t>3.Impact financiar, plu</w:t>
            </w:r>
            <w:r w:rsidR="006A2326" w:rsidRPr="004C01E8">
              <w:t>s</w:t>
            </w:r>
            <w:r w:rsidRPr="004C01E8">
              <w:t>/minu</w:t>
            </w:r>
            <w:r w:rsidR="006A2326" w:rsidRPr="004C01E8">
              <w:t>s</w:t>
            </w:r>
            <w:r w:rsidR="008E6C17" w:rsidRPr="004C01E8">
              <w:t>, din care: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361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t xml:space="preserve">a) bugetul de </w:t>
            </w:r>
            <w:r w:rsidR="006A2326" w:rsidRPr="004C01E8">
              <w:t>s</w:t>
            </w:r>
            <w:r w:rsidRPr="004C01E8">
              <w:t>tat</w:t>
            </w:r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299"/>
        </w:trPr>
        <w:tc>
          <w:tcPr>
            <w:tcW w:w="3168" w:type="dxa"/>
            <w:vAlign w:val="center"/>
          </w:tcPr>
          <w:p w:rsidR="008E6C17" w:rsidRPr="004C01E8" w:rsidRDefault="008E6C17" w:rsidP="00BA52FE">
            <w:pPr>
              <w:jc w:val="both"/>
            </w:pPr>
            <w:r w:rsidRPr="004C01E8">
              <w:t>b) bugete locale</w:t>
            </w:r>
          </w:p>
        </w:tc>
        <w:tc>
          <w:tcPr>
            <w:tcW w:w="126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E6C17" w:rsidRPr="004C01E8" w:rsidRDefault="008E6C17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491"/>
        </w:trPr>
        <w:tc>
          <w:tcPr>
            <w:tcW w:w="3168" w:type="dxa"/>
            <w:vAlign w:val="center"/>
          </w:tcPr>
          <w:p w:rsidR="004C062F" w:rsidRPr="004C01E8" w:rsidRDefault="004C062F" w:rsidP="00BA52FE">
            <w:pPr>
              <w:jc w:val="both"/>
            </w:pPr>
            <w:r w:rsidRPr="004C01E8">
              <w:t xml:space="preserve">4.Propuneri pentru acoperirea </w:t>
            </w:r>
            <w:proofErr w:type="spellStart"/>
            <w:r w:rsidRPr="004C01E8">
              <w:t>cre</w:t>
            </w:r>
            <w:r w:rsidR="006A2326" w:rsidRPr="004C01E8">
              <w:t>s</w:t>
            </w:r>
            <w:r w:rsidRPr="004C01E8">
              <w:t>terii</w:t>
            </w:r>
            <w:proofErr w:type="spellEnd"/>
            <w:r w:rsidRPr="004C01E8">
              <w:t xml:space="preserve"> cheltuielilor bugetare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502"/>
        </w:trPr>
        <w:tc>
          <w:tcPr>
            <w:tcW w:w="3168" w:type="dxa"/>
          </w:tcPr>
          <w:p w:rsidR="004C062F" w:rsidRPr="004C01E8" w:rsidRDefault="004C062F" w:rsidP="00BA52FE">
            <w:pPr>
              <w:jc w:val="both"/>
            </w:pPr>
            <w:r w:rsidRPr="004C01E8">
              <w:t>5.Propuneri pentru a compen</w:t>
            </w:r>
            <w:r w:rsidR="006A2326" w:rsidRPr="004C01E8">
              <w:t>s</w:t>
            </w:r>
            <w:r w:rsidRPr="004C01E8">
              <w:t>a reducerea veniturilor bugetare</w:t>
            </w:r>
            <w:r w:rsidR="00E34D8E" w:rsidRPr="004C01E8">
              <w:t>.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</w:tr>
      <w:tr w:rsidR="00A63E30" w:rsidRPr="004C01E8" w:rsidTr="00D45865">
        <w:trPr>
          <w:trHeight w:val="987"/>
        </w:trPr>
        <w:tc>
          <w:tcPr>
            <w:tcW w:w="3168" w:type="dxa"/>
          </w:tcPr>
          <w:p w:rsidR="00832915" w:rsidRPr="004C01E8" w:rsidRDefault="00832915" w:rsidP="00BA52FE">
            <w:pPr>
              <w:jc w:val="both"/>
            </w:pPr>
            <w:r w:rsidRPr="004C01E8">
              <w:t>6. Calcule detaliate privind fundamentarea modificărilor veniturilor</w:t>
            </w:r>
          </w:p>
          <w:p w:rsidR="00E34D8E" w:rsidRPr="004C01E8" w:rsidRDefault="00832915" w:rsidP="00BA52FE">
            <w:pPr>
              <w:jc w:val="both"/>
            </w:pPr>
            <w:proofErr w:type="spellStart"/>
            <w:r w:rsidRPr="004C01E8">
              <w:t>şi</w:t>
            </w:r>
            <w:proofErr w:type="spellEnd"/>
            <w:r w:rsidRPr="004C01E8">
              <w:t>/sau cheltuielilor bugetare</w:t>
            </w:r>
          </w:p>
        </w:tc>
        <w:tc>
          <w:tcPr>
            <w:tcW w:w="126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C062F" w:rsidRPr="004C01E8" w:rsidRDefault="004C062F" w:rsidP="00BA52FE">
            <w:pPr>
              <w:jc w:val="both"/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  <w:p w:rsidR="004C062F" w:rsidRPr="004C01E8" w:rsidRDefault="004C062F" w:rsidP="00BA52FE">
            <w:pPr>
              <w:jc w:val="both"/>
            </w:pPr>
          </w:p>
        </w:tc>
        <w:tc>
          <w:tcPr>
            <w:tcW w:w="90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C062F" w:rsidRPr="004C01E8" w:rsidRDefault="004C062F" w:rsidP="00BA52FE">
            <w:pPr>
              <w:jc w:val="both"/>
              <w:rPr>
                <w:b/>
              </w:rPr>
            </w:pPr>
          </w:p>
        </w:tc>
      </w:tr>
      <w:tr w:rsidR="00C90F17" w:rsidRPr="004C01E8" w:rsidTr="00D45865">
        <w:trPr>
          <w:trHeight w:val="180"/>
        </w:trPr>
        <w:tc>
          <w:tcPr>
            <w:tcW w:w="3168" w:type="dxa"/>
          </w:tcPr>
          <w:p w:rsidR="00C90F17" w:rsidRPr="004C01E8" w:rsidRDefault="00C90F17" w:rsidP="00BA52FE">
            <w:pPr>
              <w:jc w:val="both"/>
            </w:pPr>
            <w:r w:rsidRPr="004C01E8">
              <w:t xml:space="preserve">7.Alte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6660" w:type="dxa"/>
            <w:gridSpan w:val="6"/>
          </w:tcPr>
          <w:p w:rsidR="00AB09B0" w:rsidRPr="004C01E8" w:rsidRDefault="00523BFF" w:rsidP="00523BFF">
            <w:pPr>
              <w:jc w:val="both"/>
            </w:pPr>
            <w:r w:rsidRPr="004C01E8">
              <w:t>Suma individuală estimată de către expropriator, aferentă despăgubirii pentru imobilul</w:t>
            </w:r>
            <w:r w:rsidR="00092091" w:rsidRPr="004C01E8">
              <w:t xml:space="preserve"> proprietate privată, </w:t>
            </w:r>
            <w:r w:rsidRPr="004C01E8">
              <w:rPr>
                <w:bCs/>
              </w:rPr>
              <w:t>situat</w:t>
            </w:r>
            <w:r w:rsidR="00092091" w:rsidRPr="004C01E8">
              <w:rPr>
                <w:bCs/>
              </w:rPr>
              <w:t xml:space="preserve"> pe amplasamentul </w:t>
            </w:r>
            <w:r w:rsidR="00092091" w:rsidRPr="004C01E8">
              <w:rPr>
                <w:lang w:eastAsia="en-US"/>
              </w:rPr>
              <w:t>suplimentar</w:t>
            </w:r>
            <w:r w:rsidRPr="004C01E8">
              <w:rPr>
                <w:lang w:eastAsia="en-US"/>
              </w:rPr>
              <w:t>,</w:t>
            </w:r>
            <w:r w:rsidR="00092091" w:rsidRPr="004C01E8">
              <w:rPr>
                <w:lang w:eastAsia="en-US"/>
              </w:rPr>
              <w:t xml:space="preserve"> care fac</w:t>
            </w:r>
            <w:r w:rsidRPr="004C01E8">
              <w:rPr>
                <w:lang w:eastAsia="en-US"/>
              </w:rPr>
              <w:t>e</w:t>
            </w:r>
            <w:r w:rsidR="00092091" w:rsidRPr="004C01E8">
              <w:rPr>
                <w:lang w:eastAsia="en-US"/>
              </w:rPr>
              <w:t xml:space="preserve"> parte din coridorul de expropriere al lucrării de utilitate publică de interes național </w:t>
            </w:r>
            <w:r w:rsidR="00092091" w:rsidRPr="004C01E8">
              <w:t>"Drum Expres Craiova - Pitești și legăturile la drumurile existente"</w:t>
            </w:r>
            <w:r w:rsidR="0003240A" w:rsidRPr="004C01E8">
              <w:t xml:space="preserve">, Tronson </w:t>
            </w:r>
            <w:r w:rsidR="00E0506B" w:rsidRPr="004C01E8">
              <w:t>2</w:t>
            </w:r>
            <w:r w:rsidR="0003240A" w:rsidRPr="004C01E8">
              <w:t xml:space="preserve">, </w:t>
            </w:r>
            <w:r w:rsidRPr="004C01E8">
              <w:t xml:space="preserve">aflat </w:t>
            </w:r>
            <w:r w:rsidR="0003240A" w:rsidRPr="004C01E8">
              <w:t xml:space="preserve">pe raza </w:t>
            </w:r>
            <w:r w:rsidR="00624485" w:rsidRPr="004C01E8">
              <w:t xml:space="preserve">localității </w:t>
            </w:r>
            <w:proofErr w:type="spellStart"/>
            <w:r w:rsidR="00E0506B" w:rsidRPr="004C01E8">
              <w:t>Balş</w:t>
            </w:r>
            <w:proofErr w:type="spellEnd"/>
            <w:r w:rsidR="00E0506B" w:rsidRPr="004C01E8">
              <w:t>, din județul Olt</w:t>
            </w:r>
            <w:r w:rsidR="0003240A" w:rsidRPr="004C01E8">
              <w:t xml:space="preserve">, </w:t>
            </w:r>
            <w:r w:rsidRPr="004C01E8">
              <w:t>este</w:t>
            </w:r>
            <w:r w:rsidR="0003240A" w:rsidRPr="004C01E8">
              <w:t xml:space="preserve"> în cuantum total de</w:t>
            </w:r>
            <w:r w:rsidR="00624485" w:rsidRPr="004C01E8">
              <w:t xml:space="preserve"> </w:t>
            </w:r>
            <w:r w:rsidR="00906A44" w:rsidRPr="004C01E8">
              <w:rPr>
                <w:b/>
                <w:bCs/>
              </w:rPr>
              <w:t>113</w:t>
            </w:r>
            <w:r w:rsidR="0003240A" w:rsidRPr="004C01E8">
              <w:rPr>
                <w:bCs/>
              </w:rPr>
              <w:t xml:space="preserve"> </w:t>
            </w:r>
            <w:r w:rsidR="0003240A" w:rsidRPr="004C01E8">
              <w:rPr>
                <w:b/>
                <w:bCs/>
              </w:rPr>
              <w:t>lei</w:t>
            </w:r>
            <w:r w:rsidR="0003240A" w:rsidRPr="004C01E8">
              <w:t xml:space="preserve"> și </w:t>
            </w:r>
            <w:r w:rsidR="00832915" w:rsidRPr="004C01E8">
              <w:t>se alocă</w:t>
            </w:r>
            <w:r w:rsidR="0003240A" w:rsidRPr="004C01E8">
              <w:t xml:space="preserve"> de la </w:t>
            </w:r>
            <w:r w:rsidRPr="004C01E8">
              <w:t>b</w:t>
            </w:r>
            <w:r w:rsidR="00A24579" w:rsidRPr="004C01E8">
              <w:t>ugetul de stat, prin bugetul Ministerului Transportului</w:t>
            </w:r>
            <w:r w:rsidR="005E59EB" w:rsidRPr="004C01E8">
              <w:t xml:space="preserve"> și</w:t>
            </w:r>
            <w:r w:rsidR="00A24579" w:rsidRPr="004C01E8">
              <w:t xml:space="preserve"> In</w:t>
            </w:r>
            <w:r w:rsidR="00832915" w:rsidRPr="004C01E8">
              <w:t xml:space="preserve">frastructurii, </w:t>
            </w:r>
            <w:r w:rsidR="00A24579" w:rsidRPr="004C01E8">
              <w:t>în conformitate cu Legea bugetului de stat pe anul 202</w:t>
            </w:r>
            <w:r w:rsidR="00906A44" w:rsidRPr="004C01E8">
              <w:t>2</w:t>
            </w:r>
            <w:r w:rsidR="00A24579" w:rsidRPr="004C01E8">
              <w:t xml:space="preserve">, nr. </w:t>
            </w:r>
            <w:r w:rsidR="00906A44" w:rsidRPr="004C01E8">
              <w:t>317</w:t>
            </w:r>
            <w:r w:rsidR="00A24579" w:rsidRPr="004C01E8">
              <w:t>/202</w:t>
            </w:r>
            <w:r w:rsidR="00906A44" w:rsidRPr="004C01E8">
              <w:t>1</w:t>
            </w:r>
            <w:r w:rsidR="00A24579" w:rsidRPr="004C01E8">
              <w:t>, la</w:t>
            </w:r>
            <w:r w:rsidRPr="004C01E8">
              <w:t xml:space="preserve"> </w:t>
            </w:r>
            <w:r w:rsidR="00A24579" w:rsidRPr="004C01E8">
              <w:t>capitolul 84.01 ”Transporturi”, subcapitolul 03 “Transport Rutier”, titlul 58 “Proiecte cu finanțare din fonduri externe nerambursabile aferente cadrului financiar 2014-2020”, articolul 58.01 - “Programe din Fondul European de Dezvoltare</w:t>
            </w:r>
            <w:r w:rsidR="00BF35D7" w:rsidRPr="004C01E8">
              <w:t>” - FEDR</w:t>
            </w:r>
            <w:r w:rsidR="00A24579" w:rsidRPr="004C01E8">
              <w:t>.</w:t>
            </w:r>
          </w:p>
        </w:tc>
      </w:tr>
    </w:tbl>
    <w:p w:rsidR="00DB2341" w:rsidRPr="004C01E8" w:rsidRDefault="00DB2341" w:rsidP="00C102DE">
      <w:pPr>
        <w:rPr>
          <w:b/>
          <w:bCs/>
          <w:lang w:val="fr-FR"/>
        </w:rPr>
      </w:pPr>
    </w:p>
    <w:p w:rsidR="005017F2" w:rsidRPr="004C01E8" w:rsidRDefault="006A2326" w:rsidP="00693C43">
      <w:pPr>
        <w:jc w:val="center"/>
        <w:rPr>
          <w:b/>
          <w:bCs/>
          <w:lang w:val="fr-FR"/>
        </w:rPr>
      </w:pPr>
      <w:proofErr w:type="spellStart"/>
      <w:r w:rsidRPr="004C01E8">
        <w:rPr>
          <w:b/>
          <w:bCs/>
          <w:lang w:val="fr-FR"/>
        </w:rPr>
        <w:t>S</w:t>
      </w:r>
      <w:r w:rsidR="00F12DA2" w:rsidRPr="004C01E8">
        <w:rPr>
          <w:b/>
          <w:bCs/>
          <w:lang w:val="fr-FR"/>
        </w:rPr>
        <w:t>ecţiunea</w:t>
      </w:r>
      <w:proofErr w:type="spellEnd"/>
      <w:r w:rsidR="00F12DA2" w:rsidRPr="004C01E8">
        <w:rPr>
          <w:b/>
          <w:bCs/>
          <w:lang w:val="fr-FR"/>
        </w:rPr>
        <w:t xml:space="preserve"> 5.</w:t>
      </w:r>
    </w:p>
    <w:p w:rsidR="00866681" w:rsidRPr="004C01E8" w:rsidRDefault="004C062F" w:rsidP="00547F47">
      <w:pPr>
        <w:jc w:val="center"/>
        <w:rPr>
          <w:b/>
        </w:rPr>
      </w:pPr>
      <w:r w:rsidRPr="004C01E8">
        <w:rPr>
          <w:b/>
        </w:rPr>
        <w:t>Efectele proiectului de act  normativ a</w:t>
      </w:r>
      <w:r w:rsidR="006A2326" w:rsidRPr="004C01E8">
        <w:rPr>
          <w:b/>
        </w:rPr>
        <w:t>s</w:t>
      </w:r>
      <w:r w:rsidRPr="004C01E8">
        <w:rPr>
          <w:b/>
        </w:rPr>
        <w:t xml:space="preserve">upra </w:t>
      </w:r>
      <w:proofErr w:type="spellStart"/>
      <w:r w:rsidRPr="004C01E8">
        <w:rPr>
          <w:b/>
        </w:rPr>
        <w:t>legi</w:t>
      </w:r>
      <w:r w:rsidR="006A2326" w:rsidRPr="004C01E8">
        <w:rPr>
          <w:b/>
        </w:rPr>
        <w:t>s</w:t>
      </w:r>
      <w:r w:rsidRPr="004C01E8">
        <w:rPr>
          <w:b/>
        </w:rPr>
        <w:t>laţiei</w:t>
      </w:r>
      <w:proofErr w:type="spellEnd"/>
      <w:r w:rsidRPr="004C01E8">
        <w:rPr>
          <w:b/>
        </w:rPr>
        <w:t xml:space="preserve"> în vigoare</w:t>
      </w:r>
    </w:p>
    <w:p w:rsidR="00523BFF" w:rsidRPr="004C01E8" w:rsidRDefault="00523BFF" w:rsidP="00547F47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6053"/>
      </w:tblGrid>
      <w:tr w:rsidR="00A63E30" w:rsidRPr="004C01E8" w:rsidTr="00DB2341">
        <w:tc>
          <w:tcPr>
            <w:tcW w:w="3775" w:type="dxa"/>
          </w:tcPr>
          <w:p w:rsidR="004C062F" w:rsidRPr="004C01E8" w:rsidRDefault="008024A0" w:rsidP="00BA52FE">
            <w:pPr>
              <w:jc w:val="both"/>
            </w:pPr>
            <w:r w:rsidRPr="004C01E8">
              <w:t>1.Mă</w:t>
            </w:r>
            <w:r w:rsidR="006A2326" w:rsidRPr="004C01E8">
              <w:t>s</w:t>
            </w:r>
            <w:r w:rsidR="00FF2FF1" w:rsidRPr="004C01E8">
              <w:t>uri normative nece</w:t>
            </w:r>
            <w:r w:rsidR="006A2326" w:rsidRPr="004C01E8">
              <w:t>s</w:t>
            </w:r>
            <w:r w:rsidR="00FF2FF1" w:rsidRPr="004C01E8">
              <w:t>are pentru aplicarea prevederi</w:t>
            </w:r>
            <w:r w:rsidR="00435130" w:rsidRPr="004C01E8">
              <w:t>lor proiectului de act normativ:</w:t>
            </w:r>
          </w:p>
          <w:p w:rsidR="00EC7004" w:rsidRPr="004C01E8" w:rsidRDefault="00EC7004" w:rsidP="00BA52FE">
            <w:pPr>
              <w:jc w:val="both"/>
            </w:pPr>
            <w:r w:rsidRPr="004C01E8">
              <w:t xml:space="preserve">a) acte normative în vigoare ce vor fi modificate sau abrogate, ca urmare a </w:t>
            </w:r>
            <w:proofErr w:type="spellStart"/>
            <w:r w:rsidRPr="004C01E8">
              <w:t>intrarii</w:t>
            </w:r>
            <w:proofErr w:type="spellEnd"/>
            <w:r w:rsidRPr="004C01E8">
              <w:t xml:space="preserve"> în vigoare a proiectului de act normativ;</w:t>
            </w:r>
          </w:p>
          <w:p w:rsidR="00EC7004" w:rsidRPr="004C01E8" w:rsidRDefault="00EC7004" w:rsidP="00BA52FE">
            <w:pPr>
              <w:jc w:val="both"/>
            </w:pPr>
            <w:r w:rsidRPr="004C01E8">
              <w:lastRenderedPageBreak/>
              <w:t xml:space="preserve">b) acte normative ce urmează a fi elaborate în vederea implementării noilor </w:t>
            </w:r>
            <w:proofErr w:type="spellStart"/>
            <w:r w:rsidRPr="004C01E8">
              <w:t>dispoziţii</w:t>
            </w:r>
            <w:proofErr w:type="spellEnd"/>
            <w:r w:rsidRPr="004C01E8">
              <w:t>.</w:t>
            </w:r>
          </w:p>
        </w:tc>
        <w:tc>
          <w:tcPr>
            <w:tcW w:w="6053" w:type="dxa"/>
          </w:tcPr>
          <w:p w:rsidR="00832915" w:rsidRPr="004C01E8" w:rsidRDefault="00832915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lastRenderedPageBreak/>
              <w:t xml:space="preserve">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</w:t>
            </w:r>
            <w:r w:rsidRPr="004C01E8">
              <w:rPr>
                <w:b w:val="0"/>
                <w:sz w:val="24"/>
              </w:rPr>
              <w:lastRenderedPageBreak/>
              <w:t>inventarului centralizat al bunurilor din domeniul public al statului.</w:t>
            </w:r>
          </w:p>
          <w:p w:rsidR="00A215D9" w:rsidRPr="004C01E8" w:rsidRDefault="00A215D9" w:rsidP="00BA52FE">
            <w:pPr>
              <w:jc w:val="both"/>
            </w:pPr>
          </w:p>
        </w:tc>
      </w:tr>
      <w:tr w:rsidR="00A63E30" w:rsidRPr="004C01E8" w:rsidTr="00DB2341">
        <w:tc>
          <w:tcPr>
            <w:tcW w:w="3775" w:type="dxa"/>
          </w:tcPr>
          <w:p w:rsidR="008024A0" w:rsidRPr="004C01E8" w:rsidRDefault="008024A0" w:rsidP="00BA52FE">
            <w:pPr>
              <w:jc w:val="both"/>
            </w:pPr>
            <w:r w:rsidRPr="004C01E8">
              <w:lastRenderedPageBreak/>
              <w:t>1</w:t>
            </w:r>
            <w:r w:rsidRPr="004C01E8">
              <w:rPr>
                <w:vertAlign w:val="superscript"/>
              </w:rPr>
              <w:t>1</w:t>
            </w:r>
            <w:r w:rsidRPr="004C01E8">
              <w:t xml:space="preserve">. Compatibilitatea proiectului de act normativ cu </w:t>
            </w:r>
            <w:proofErr w:type="spellStart"/>
            <w:r w:rsidRPr="004C01E8">
              <w:t>legislaţia</w:t>
            </w:r>
            <w:proofErr w:type="spellEnd"/>
            <w:r w:rsidRPr="004C01E8">
              <w:t xml:space="preserve"> în domeniul </w:t>
            </w:r>
            <w:proofErr w:type="spellStart"/>
            <w:r w:rsidRPr="004C01E8">
              <w:t>achiziţiilor</w:t>
            </w:r>
            <w:proofErr w:type="spellEnd"/>
            <w:r w:rsidRPr="004C01E8">
              <w:t xml:space="preserve"> publice</w:t>
            </w:r>
            <w:r w:rsidR="00435130" w:rsidRPr="004C01E8">
              <w:t>:</w:t>
            </w:r>
          </w:p>
          <w:p w:rsidR="00435130" w:rsidRPr="004C01E8" w:rsidRDefault="00435130" w:rsidP="00BA52FE">
            <w:pPr>
              <w:jc w:val="both"/>
            </w:pPr>
            <w:r w:rsidRPr="004C01E8">
              <w:t>a) impact legislativ – prevederi de modificare și completare a cadrului normativ în domeniul achizițiilor publice, prevederi derogatorii;</w:t>
            </w:r>
          </w:p>
          <w:p w:rsidR="00435130" w:rsidRPr="004C01E8" w:rsidRDefault="00435130" w:rsidP="00BA52FE">
            <w:pPr>
              <w:jc w:val="both"/>
            </w:pPr>
            <w:r w:rsidRPr="004C01E8">
              <w:t xml:space="preserve">b) norme cu impact la nivel </w:t>
            </w:r>
            <w:proofErr w:type="spellStart"/>
            <w:r w:rsidRPr="004C01E8">
              <w:t>operaţional</w:t>
            </w:r>
            <w:proofErr w:type="spellEnd"/>
            <w:r w:rsidRPr="004C01E8">
              <w:t xml:space="preserve">/tehnic - sisteme electronice utilizate în </w:t>
            </w:r>
            <w:proofErr w:type="spellStart"/>
            <w:r w:rsidRPr="004C01E8">
              <w:t>desfăşurarea</w:t>
            </w:r>
            <w:proofErr w:type="spellEnd"/>
            <w:r w:rsidRPr="004C01E8">
              <w:t xml:space="preserve"> procedurilor de </w:t>
            </w:r>
            <w:proofErr w:type="spellStart"/>
            <w:r w:rsidRPr="004C01E8">
              <w:t>achiziţie</w:t>
            </w:r>
            <w:proofErr w:type="spellEnd"/>
            <w:r w:rsidRPr="004C01E8">
              <w:t xml:space="preserve"> publică, </w:t>
            </w:r>
            <w:proofErr w:type="spellStart"/>
            <w:r w:rsidRPr="004C01E8">
              <w:t>unităţi</w:t>
            </w:r>
            <w:proofErr w:type="spellEnd"/>
            <w:r w:rsidRPr="004C01E8">
              <w:t xml:space="preserve"> centralizate de </w:t>
            </w:r>
            <w:proofErr w:type="spellStart"/>
            <w:r w:rsidRPr="004C01E8">
              <w:t>achiziţiipublice</w:t>
            </w:r>
            <w:proofErr w:type="spellEnd"/>
            <w:r w:rsidRPr="004C01E8">
              <w:t xml:space="preserve">, structură organizatorică internă a </w:t>
            </w:r>
            <w:proofErr w:type="spellStart"/>
            <w:r w:rsidRPr="004C01E8">
              <w:t>autorităţilor</w:t>
            </w:r>
            <w:proofErr w:type="spellEnd"/>
            <w:r w:rsidRPr="004C01E8">
              <w:t xml:space="preserve"> contractante.</w:t>
            </w:r>
          </w:p>
        </w:tc>
        <w:tc>
          <w:tcPr>
            <w:tcW w:w="6053" w:type="dxa"/>
          </w:tcPr>
          <w:p w:rsidR="008024A0" w:rsidRPr="004C01E8" w:rsidRDefault="008024A0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de </w:t>
            </w:r>
            <w:r w:rsidR="00154A14" w:rsidRPr="004C01E8">
              <w:rPr>
                <w:b w:val="0"/>
                <w:sz w:val="24"/>
              </w:rPr>
              <w:t>act normativ</w:t>
            </w:r>
            <w:r w:rsidR="00AD1CC9" w:rsidRPr="004C01E8">
              <w:rPr>
                <w:b w:val="0"/>
                <w:sz w:val="24"/>
              </w:rPr>
              <w:t xml:space="preserve"> </w:t>
            </w:r>
            <w:r w:rsidRPr="004C01E8">
              <w:rPr>
                <w:b w:val="0"/>
                <w:sz w:val="24"/>
              </w:rPr>
              <w:t>nu se referă la acest domeniu.</w:t>
            </w:r>
          </w:p>
          <w:p w:rsidR="008024A0" w:rsidRPr="004C01E8" w:rsidRDefault="008024A0" w:rsidP="00BA52FE">
            <w:pPr>
              <w:pStyle w:val="Heading1"/>
              <w:rPr>
                <w:b w:val="0"/>
                <w:sz w:val="24"/>
              </w:rPr>
            </w:pPr>
          </w:p>
        </w:tc>
      </w:tr>
      <w:tr w:rsidR="00A63E30" w:rsidRPr="004C01E8" w:rsidTr="00DB2341">
        <w:tc>
          <w:tcPr>
            <w:tcW w:w="3775" w:type="dxa"/>
          </w:tcPr>
          <w:p w:rsidR="00FF2FF1" w:rsidRPr="004C01E8" w:rsidRDefault="00FF2FF1" w:rsidP="00BA52FE">
            <w:pPr>
              <w:jc w:val="both"/>
            </w:pPr>
            <w:r w:rsidRPr="004C01E8">
              <w:t xml:space="preserve">2.Conformitatea proiectului de act normativ cu </w:t>
            </w:r>
            <w:proofErr w:type="spellStart"/>
            <w:r w:rsidRPr="004C01E8">
              <w:t>legi</w:t>
            </w:r>
            <w:r w:rsidR="006A2326" w:rsidRPr="004C01E8">
              <w:t>s</w:t>
            </w:r>
            <w:r w:rsidRPr="004C01E8">
              <w:t>latia</w:t>
            </w:r>
            <w:proofErr w:type="spellEnd"/>
            <w:r w:rsidRPr="004C01E8">
              <w:t xml:space="preserve"> comunitara in cazul proiectelor c</w:t>
            </w:r>
            <w:r w:rsidR="004E41CB" w:rsidRPr="004C01E8">
              <w:t>e tran</w:t>
            </w:r>
            <w:r w:rsidR="006A2326" w:rsidRPr="004C01E8">
              <w:t>s</w:t>
            </w:r>
            <w:r w:rsidR="00435130" w:rsidRPr="004C01E8">
              <w:t>pun prevederi comunitare:</w:t>
            </w:r>
          </w:p>
          <w:p w:rsidR="00435130" w:rsidRPr="004C01E8" w:rsidRDefault="00435130" w:rsidP="00BA52FE">
            <w:pPr>
              <w:jc w:val="both"/>
            </w:pPr>
            <w:r w:rsidRPr="004C01E8">
              <w:t xml:space="preserve">a)tipul, titlul, numărul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data actului comunitar ale cărui </w:t>
            </w:r>
            <w:proofErr w:type="spellStart"/>
            <w:r w:rsidRPr="004C01E8">
              <w:t>cerinţe</w:t>
            </w:r>
            <w:proofErr w:type="spellEnd"/>
            <w:r w:rsidRPr="004C01E8">
              <w:t xml:space="preserve"> sunt transpuse de proiectul de act normativ;</w:t>
            </w:r>
          </w:p>
          <w:p w:rsidR="00435130" w:rsidRPr="004C01E8" w:rsidRDefault="00435130" w:rsidP="00BA52FE">
            <w:pPr>
              <w:jc w:val="both"/>
            </w:pPr>
            <w:r w:rsidRPr="004C01E8">
              <w:t>b)obiectivele actului comunitar;</w:t>
            </w:r>
          </w:p>
          <w:p w:rsidR="00435130" w:rsidRPr="004C01E8" w:rsidRDefault="00435130" w:rsidP="00BA52FE">
            <w:pPr>
              <w:jc w:val="both"/>
            </w:pPr>
            <w:r w:rsidRPr="004C01E8">
              <w:t xml:space="preserve">c)tipul de transpunere a prevederilor comunitare în cauză, precizându-se dacă transpunerea este totală sau </w:t>
            </w:r>
            <w:proofErr w:type="spellStart"/>
            <w:r w:rsidRPr="004C01E8">
              <w:t>parţială</w:t>
            </w:r>
            <w:proofErr w:type="spellEnd"/>
            <w:r w:rsidRPr="004C01E8">
              <w:t xml:space="preserve">; în </w:t>
            </w:r>
            <w:proofErr w:type="spellStart"/>
            <w:r w:rsidRPr="004C01E8">
              <w:t>situaţia</w:t>
            </w:r>
            <w:proofErr w:type="spellEnd"/>
            <w:r w:rsidRPr="004C01E8">
              <w:t xml:space="preserve"> transpunerii </w:t>
            </w:r>
            <w:proofErr w:type="spellStart"/>
            <w:r w:rsidRPr="004C01E8">
              <w:t>parţiale</w:t>
            </w:r>
            <w:proofErr w:type="spellEnd"/>
            <w:r w:rsidRPr="004C01E8">
              <w:t xml:space="preserve">, se vor preciza termenul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modalitatea de transpunere totală;</w:t>
            </w:r>
          </w:p>
          <w:p w:rsidR="004C062F" w:rsidRPr="004C01E8" w:rsidRDefault="00435130" w:rsidP="00BA52FE">
            <w:pPr>
              <w:jc w:val="both"/>
            </w:pPr>
            <w:r w:rsidRPr="004C01E8">
              <w:t xml:space="preserve">d)termenele-limită pentru transpunerea actelor comunitare vizate - termenul-limită pentru adoptarea proiectului de act normativ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justificarea acestui termen.</w:t>
            </w:r>
          </w:p>
        </w:tc>
        <w:tc>
          <w:tcPr>
            <w:tcW w:w="6053" w:type="dxa"/>
          </w:tcPr>
          <w:p w:rsidR="004C062F" w:rsidRPr="004C01E8" w:rsidRDefault="004C062F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de </w:t>
            </w:r>
            <w:r w:rsidR="00154A14" w:rsidRPr="004C01E8">
              <w:rPr>
                <w:b w:val="0"/>
                <w:sz w:val="24"/>
              </w:rPr>
              <w:t>act normativ</w:t>
            </w:r>
            <w:r w:rsidR="00AD1CC9" w:rsidRPr="004C01E8">
              <w:rPr>
                <w:b w:val="0"/>
                <w:sz w:val="24"/>
              </w:rPr>
              <w:t xml:space="preserve"> </w:t>
            </w:r>
            <w:r w:rsidRPr="004C01E8">
              <w:rPr>
                <w:b w:val="0"/>
                <w:sz w:val="24"/>
              </w:rPr>
              <w:t xml:space="preserve">nu 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e referă la ace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t domeniu</w:t>
            </w:r>
            <w:r w:rsidR="008024A0" w:rsidRPr="004C01E8">
              <w:rPr>
                <w:b w:val="0"/>
                <w:sz w:val="24"/>
              </w:rPr>
              <w:t>.</w:t>
            </w:r>
          </w:p>
        </w:tc>
      </w:tr>
      <w:tr w:rsidR="00A63E30" w:rsidRPr="004C01E8" w:rsidTr="00DB2341">
        <w:tc>
          <w:tcPr>
            <w:tcW w:w="3775" w:type="dxa"/>
          </w:tcPr>
          <w:p w:rsidR="004C062F" w:rsidRPr="004C01E8" w:rsidRDefault="00FF2FF1" w:rsidP="00BA52FE">
            <w:pPr>
              <w:jc w:val="both"/>
            </w:pPr>
            <w:r w:rsidRPr="004C01E8">
              <w:t>3.Ma</w:t>
            </w:r>
            <w:r w:rsidR="006A2326" w:rsidRPr="004C01E8">
              <w:t>s</w:t>
            </w:r>
            <w:r w:rsidRPr="004C01E8">
              <w:t>uri normative nece</w:t>
            </w:r>
            <w:r w:rsidR="006A2326" w:rsidRPr="004C01E8">
              <w:t>s</w:t>
            </w:r>
            <w:r w:rsidRPr="004C01E8">
              <w:t xml:space="preserve">are </w:t>
            </w:r>
            <w:proofErr w:type="spellStart"/>
            <w:r w:rsidRPr="004C01E8">
              <w:t>aplicarii</w:t>
            </w:r>
            <w:proofErr w:type="spellEnd"/>
            <w:r w:rsidRPr="004C01E8">
              <w:t xml:space="preserve"> directe a actelor normative comunitare, </w:t>
            </w:r>
            <w:r w:rsidR="00435130" w:rsidRPr="004C01E8">
              <w:t>cu următorul conținut:</w:t>
            </w:r>
          </w:p>
          <w:p w:rsidR="00435130" w:rsidRPr="004C01E8" w:rsidRDefault="00435130" w:rsidP="00BA52FE">
            <w:pPr>
              <w:jc w:val="both"/>
            </w:pPr>
            <w:r w:rsidRPr="004C01E8">
              <w:t xml:space="preserve">a)justificarea </w:t>
            </w:r>
            <w:proofErr w:type="spellStart"/>
            <w:r w:rsidRPr="004C01E8">
              <w:t>necesităţii</w:t>
            </w:r>
            <w:proofErr w:type="spellEnd"/>
            <w:r w:rsidRPr="004C01E8">
              <w:t xml:space="preserve"> adoptării măsurilor incluse în proiect în vederea aplicării actului comunitar;</w:t>
            </w:r>
          </w:p>
          <w:p w:rsidR="00435130" w:rsidRPr="004C01E8" w:rsidRDefault="00435130" w:rsidP="00BA52FE">
            <w:pPr>
              <w:jc w:val="both"/>
            </w:pPr>
            <w:r w:rsidRPr="004C01E8">
              <w:t xml:space="preserve">b)tipul, titlul, numărul </w:t>
            </w:r>
            <w:proofErr w:type="spellStart"/>
            <w:r w:rsidRPr="004C01E8">
              <w:t>şi</w:t>
            </w:r>
            <w:proofErr w:type="spellEnd"/>
            <w:r w:rsidRPr="004C01E8">
              <w:t xml:space="preserve"> data actului normativ comunitar pentru care se creează cadrul de aplicare directă.</w:t>
            </w:r>
          </w:p>
        </w:tc>
        <w:tc>
          <w:tcPr>
            <w:tcW w:w="6053" w:type="dxa"/>
          </w:tcPr>
          <w:p w:rsidR="00A215D9" w:rsidRPr="004C01E8" w:rsidRDefault="004C062F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de </w:t>
            </w:r>
            <w:r w:rsidR="00154A14" w:rsidRPr="004C01E8">
              <w:rPr>
                <w:b w:val="0"/>
                <w:sz w:val="24"/>
              </w:rPr>
              <w:t>act normativ</w:t>
            </w:r>
            <w:r w:rsidR="00AD1CC9" w:rsidRPr="004C01E8">
              <w:rPr>
                <w:b w:val="0"/>
                <w:sz w:val="24"/>
              </w:rPr>
              <w:t xml:space="preserve"> </w:t>
            </w:r>
            <w:r w:rsidRPr="004C01E8">
              <w:rPr>
                <w:b w:val="0"/>
                <w:sz w:val="24"/>
              </w:rPr>
              <w:t xml:space="preserve">nu 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e referă la ace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t domeniu</w:t>
            </w:r>
            <w:r w:rsidR="008024A0" w:rsidRPr="004C01E8">
              <w:rPr>
                <w:b w:val="0"/>
                <w:sz w:val="24"/>
              </w:rPr>
              <w:t>.</w:t>
            </w:r>
          </w:p>
        </w:tc>
      </w:tr>
      <w:tr w:rsidR="00A63E30" w:rsidRPr="004C01E8" w:rsidTr="00DB2341">
        <w:tc>
          <w:tcPr>
            <w:tcW w:w="3775" w:type="dxa"/>
          </w:tcPr>
          <w:p w:rsidR="004C062F" w:rsidRPr="004C01E8" w:rsidRDefault="00FF2FF1" w:rsidP="00BA52FE">
            <w:pPr>
              <w:jc w:val="both"/>
            </w:pPr>
            <w:r w:rsidRPr="004C01E8">
              <w:t xml:space="preserve">4.Hotarari ale </w:t>
            </w:r>
            <w:proofErr w:type="spellStart"/>
            <w:r w:rsidRPr="004C01E8">
              <w:t>Curtii</w:t>
            </w:r>
            <w:proofErr w:type="spellEnd"/>
            <w:r w:rsidRPr="004C01E8">
              <w:t xml:space="preserve"> de </w:t>
            </w:r>
            <w:proofErr w:type="spellStart"/>
            <w:r w:rsidRPr="004C01E8">
              <w:t>Ju</w:t>
            </w:r>
            <w:r w:rsidR="006A2326" w:rsidRPr="004C01E8">
              <w:t>s</w:t>
            </w:r>
            <w:r w:rsidRPr="004C01E8">
              <w:t>titie</w:t>
            </w:r>
            <w:proofErr w:type="spellEnd"/>
            <w:r w:rsidRPr="004C01E8">
              <w:t xml:space="preserve"> a Uniunii Europene</w:t>
            </w:r>
          </w:p>
        </w:tc>
        <w:tc>
          <w:tcPr>
            <w:tcW w:w="6053" w:type="dxa"/>
          </w:tcPr>
          <w:p w:rsidR="00A215D9" w:rsidRPr="004C01E8" w:rsidRDefault="004C062F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de </w:t>
            </w:r>
            <w:r w:rsidR="00154A14" w:rsidRPr="004C01E8">
              <w:rPr>
                <w:b w:val="0"/>
                <w:sz w:val="24"/>
              </w:rPr>
              <w:t>act normativ</w:t>
            </w:r>
            <w:r w:rsidR="00AD1CC9" w:rsidRPr="004C01E8">
              <w:rPr>
                <w:b w:val="0"/>
                <w:sz w:val="24"/>
              </w:rPr>
              <w:t xml:space="preserve"> </w:t>
            </w:r>
            <w:r w:rsidRPr="004C01E8">
              <w:rPr>
                <w:b w:val="0"/>
                <w:sz w:val="24"/>
              </w:rPr>
              <w:t xml:space="preserve">nu 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e referă la ace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t domeniu</w:t>
            </w:r>
            <w:r w:rsidR="008024A0" w:rsidRPr="004C01E8">
              <w:rPr>
                <w:b w:val="0"/>
                <w:sz w:val="24"/>
              </w:rPr>
              <w:t>.</w:t>
            </w:r>
          </w:p>
        </w:tc>
      </w:tr>
      <w:tr w:rsidR="00A63E30" w:rsidRPr="004C01E8" w:rsidTr="00DB2341">
        <w:tc>
          <w:tcPr>
            <w:tcW w:w="3775" w:type="dxa"/>
          </w:tcPr>
          <w:p w:rsidR="004C062F" w:rsidRPr="004C01E8" w:rsidRDefault="00FF2FF1" w:rsidP="00BA52FE">
            <w:pPr>
              <w:jc w:val="both"/>
            </w:pPr>
            <w:r w:rsidRPr="004C01E8">
              <w:t xml:space="preserve">5.Alte acte normative </w:t>
            </w:r>
            <w:r w:rsidR="006A2326" w:rsidRPr="004C01E8">
              <w:t>s</w:t>
            </w:r>
            <w:r w:rsidRPr="004C01E8">
              <w:t>i/</w:t>
            </w:r>
            <w:r w:rsidR="006A2326" w:rsidRPr="004C01E8">
              <w:t>s</w:t>
            </w:r>
            <w:r w:rsidRPr="004C01E8">
              <w:t xml:space="preserve">au documente </w:t>
            </w:r>
            <w:proofErr w:type="spellStart"/>
            <w:r w:rsidRPr="004C01E8">
              <w:t>internaţionale</w:t>
            </w:r>
            <w:proofErr w:type="spellEnd"/>
            <w:r w:rsidRPr="004C01E8">
              <w:t xml:space="preserve"> din care decurg angajamente, </w:t>
            </w:r>
          </w:p>
        </w:tc>
        <w:tc>
          <w:tcPr>
            <w:tcW w:w="6053" w:type="dxa"/>
          </w:tcPr>
          <w:p w:rsidR="004C062F" w:rsidRPr="004C01E8" w:rsidRDefault="004C062F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de </w:t>
            </w:r>
            <w:r w:rsidR="00154A14" w:rsidRPr="004C01E8">
              <w:rPr>
                <w:b w:val="0"/>
                <w:sz w:val="24"/>
              </w:rPr>
              <w:t>act normativ</w:t>
            </w:r>
            <w:r w:rsidR="00AD1CC9" w:rsidRPr="004C01E8">
              <w:rPr>
                <w:b w:val="0"/>
                <w:sz w:val="24"/>
              </w:rPr>
              <w:t xml:space="preserve"> </w:t>
            </w:r>
            <w:r w:rsidRPr="004C01E8">
              <w:rPr>
                <w:b w:val="0"/>
                <w:sz w:val="24"/>
              </w:rPr>
              <w:t xml:space="preserve">nu 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e referă la ace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t domeniu</w:t>
            </w:r>
            <w:r w:rsidR="008024A0" w:rsidRPr="004C01E8">
              <w:rPr>
                <w:b w:val="0"/>
                <w:sz w:val="24"/>
              </w:rPr>
              <w:t>.</w:t>
            </w:r>
          </w:p>
        </w:tc>
      </w:tr>
      <w:tr w:rsidR="004C062F" w:rsidRPr="004C01E8" w:rsidTr="00DB2341">
        <w:tc>
          <w:tcPr>
            <w:tcW w:w="3775" w:type="dxa"/>
          </w:tcPr>
          <w:p w:rsidR="004C062F" w:rsidRPr="004C01E8" w:rsidRDefault="004C062F" w:rsidP="00BA52FE">
            <w:pPr>
              <w:jc w:val="both"/>
            </w:pPr>
            <w:r w:rsidRPr="004C01E8">
              <w:t xml:space="preserve">6. 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6053" w:type="dxa"/>
          </w:tcPr>
          <w:p w:rsidR="00A215D9" w:rsidRPr="004C01E8" w:rsidRDefault="004C062F" w:rsidP="00BA52FE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4C01E8">
              <w:rPr>
                <w:rFonts w:ascii="Times New Roman" w:hAnsi="Times New Roman"/>
                <w:lang w:val="ro-RO"/>
              </w:rPr>
              <w:t>Nu au fo</w:t>
            </w:r>
            <w:r w:rsidR="006A2326" w:rsidRPr="004C01E8">
              <w:rPr>
                <w:rFonts w:ascii="Times New Roman" w:hAnsi="Times New Roman"/>
                <w:lang w:val="ro-RO"/>
              </w:rPr>
              <w:t>s</w:t>
            </w:r>
            <w:r w:rsidRPr="004C01E8">
              <w:rPr>
                <w:rFonts w:ascii="Times New Roman" w:hAnsi="Times New Roman"/>
                <w:lang w:val="ro-RO"/>
              </w:rPr>
              <w:t>t identificate</w:t>
            </w:r>
            <w:r w:rsidR="008024A0" w:rsidRPr="004C01E8">
              <w:rPr>
                <w:rFonts w:ascii="Times New Roman" w:hAnsi="Times New Roman"/>
                <w:lang w:val="ro-RO"/>
              </w:rPr>
              <w:t>.</w:t>
            </w:r>
          </w:p>
        </w:tc>
      </w:tr>
    </w:tbl>
    <w:p w:rsidR="00AF4684" w:rsidRPr="004C01E8" w:rsidRDefault="00AF4684" w:rsidP="00693C43">
      <w:pPr>
        <w:jc w:val="center"/>
        <w:rPr>
          <w:b/>
          <w:bCs/>
          <w:lang w:val="fr-FR"/>
        </w:rPr>
      </w:pPr>
    </w:p>
    <w:p w:rsidR="00AF4684" w:rsidRPr="004C01E8" w:rsidRDefault="00AF4684" w:rsidP="00693C43">
      <w:pPr>
        <w:jc w:val="center"/>
        <w:rPr>
          <w:b/>
          <w:bCs/>
          <w:lang w:val="fr-FR"/>
        </w:rPr>
      </w:pPr>
    </w:p>
    <w:p w:rsidR="00AF4684" w:rsidRPr="004C01E8" w:rsidRDefault="00AF4684" w:rsidP="00693C43">
      <w:pPr>
        <w:jc w:val="center"/>
        <w:rPr>
          <w:b/>
          <w:bCs/>
          <w:lang w:val="fr-FR"/>
        </w:rPr>
      </w:pPr>
    </w:p>
    <w:p w:rsidR="005017F2" w:rsidRPr="004C01E8" w:rsidRDefault="006A2326" w:rsidP="00693C43">
      <w:pPr>
        <w:jc w:val="center"/>
        <w:rPr>
          <w:b/>
          <w:bCs/>
          <w:lang w:val="fr-FR"/>
        </w:rPr>
      </w:pPr>
      <w:proofErr w:type="spellStart"/>
      <w:r w:rsidRPr="004C01E8">
        <w:rPr>
          <w:b/>
          <w:bCs/>
          <w:lang w:val="fr-FR"/>
        </w:rPr>
        <w:lastRenderedPageBreak/>
        <w:t>S</w:t>
      </w:r>
      <w:r w:rsidR="00F12DA2" w:rsidRPr="004C01E8">
        <w:rPr>
          <w:b/>
          <w:bCs/>
          <w:lang w:val="fr-FR"/>
        </w:rPr>
        <w:t>ecţiunea</w:t>
      </w:r>
      <w:proofErr w:type="spellEnd"/>
      <w:r w:rsidR="00F12DA2" w:rsidRPr="004C01E8">
        <w:rPr>
          <w:b/>
          <w:bCs/>
          <w:lang w:val="fr-FR"/>
        </w:rPr>
        <w:t xml:space="preserve"> 6.</w:t>
      </w:r>
    </w:p>
    <w:p w:rsidR="0078443D" w:rsidRPr="004C01E8" w:rsidRDefault="004C062F" w:rsidP="00C102DE">
      <w:pPr>
        <w:jc w:val="center"/>
        <w:rPr>
          <w:b/>
        </w:rPr>
      </w:pPr>
      <w:r w:rsidRPr="004C01E8">
        <w:rPr>
          <w:b/>
        </w:rPr>
        <w:t>Con</w:t>
      </w:r>
      <w:r w:rsidR="006A2326" w:rsidRPr="004C01E8">
        <w:rPr>
          <w:b/>
        </w:rPr>
        <w:t>s</w:t>
      </w:r>
      <w:r w:rsidRPr="004C01E8">
        <w:rPr>
          <w:b/>
        </w:rPr>
        <w:t>ultările efectuate în vederea elaborării proiectului de act normativ</w:t>
      </w:r>
    </w:p>
    <w:p w:rsidR="00523BFF" w:rsidRPr="004C01E8" w:rsidRDefault="00523BFF" w:rsidP="00C102DE">
      <w:pPr>
        <w:jc w:val="center"/>
        <w:rPr>
          <w:b/>
        </w:rPr>
      </w:pPr>
    </w:p>
    <w:tbl>
      <w:tblPr>
        <w:tblW w:w="98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053"/>
      </w:tblGrid>
      <w:tr w:rsidR="00A63E30" w:rsidRPr="004C01E8" w:rsidTr="00523BFF"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>1.Informaţii privind proce</w:t>
            </w:r>
            <w:r w:rsidR="006A2326" w:rsidRPr="004C01E8">
              <w:t>s</w:t>
            </w:r>
            <w:r w:rsidRPr="004C01E8">
              <w:t>ul de con</w:t>
            </w:r>
            <w:r w:rsidR="006A2326" w:rsidRPr="004C01E8">
              <w:t>s</w:t>
            </w:r>
            <w:r w:rsidRPr="004C01E8">
              <w:t xml:space="preserve">ultare cu </w:t>
            </w:r>
            <w:proofErr w:type="spellStart"/>
            <w:r w:rsidRPr="004C01E8">
              <w:t>organizaţii</w:t>
            </w:r>
            <w:proofErr w:type="spellEnd"/>
            <w:r w:rsidRPr="004C01E8">
              <w:t xml:space="preserve"> neguvernamentale, in</w:t>
            </w:r>
            <w:r w:rsidR="006A2326" w:rsidRPr="004C01E8">
              <w:t>s</w:t>
            </w:r>
            <w:r w:rsidRPr="004C01E8">
              <w:t xml:space="preserve">titute de cercetare </w:t>
            </w:r>
            <w:r w:rsidR="006A2326" w:rsidRPr="004C01E8">
              <w:t>s</w:t>
            </w:r>
            <w:r w:rsidRPr="004C01E8">
              <w:t>i alte organi</w:t>
            </w:r>
            <w:r w:rsidR="006A2326" w:rsidRPr="004C01E8">
              <w:t>s</w:t>
            </w:r>
            <w:r w:rsidRPr="004C01E8">
              <w:t>me implicate</w:t>
            </w:r>
            <w:r w:rsidR="00097791" w:rsidRPr="004C01E8">
              <w:t>.</w:t>
            </w:r>
          </w:p>
        </w:tc>
        <w:tc>
          <w:tcPr>
            <w:tcW w:w="6053" w:type="dxa"/>
          </w:tcPr>
          <w:p w:rsidR="00A215D9" w:rsidRPr="004C01E8" w:rsidRDefault="00097791" w:rsidP="00BA52FE">
            <w:pPr>
              <w:jc w:val="both"/>
            </w:pPr>
            <w:r w:rsidRPr="004C01E8">
              <w:t>Proiectul de act normativ nu se referă la acest subiect.</w:t>
            </w:r>
          </w:p>
        </w:tc>
      </w:tr>
      <w:tr w:rsidR="00A63E30" w:rsidRPr="004C01E8" w:rsidTr="00523BFF">
        <w:tc>
          <w:tcPr>
            <w:tcW w:w="3767" w:type="dxa"/>
          </w:tcPr>
          <w:p w:rsidR="007B40FD" w:rsidRPr="004C01E8" w:rsidRDefault="007B40FD" w:rsidP="00BA52FE">
            <w:pPr>
              <w:jc w:val="both"/>
            </w:pPr>
            <w:r w:rsidRPr="004C01E8">
              <w:t xml:space="preserve">2.Fundamentarea alegerii </w:t>
            </w:r>
            <w:proofErr w:type="spellStart"/>
            <w:r w:rsidRPr="004C01E8">
              <w:t>organizaţiilor</w:t>
            </w:r>
            <w:proofErr w:type="spellEnd"/>
            <w:r w:rsidRPr="004C01E8">
              <w:t xml:space="preserve"> cu care a avut loc con</w:t>
            </w:r>
            <w:r w:rsidR="006A2326" w:rsidRPr="004C01E8">
              <w:t>s</w:t>
            </w:r>
            <w:r w:rsidRPr="004C01E8">
              <w:t xml:space="preserve">ultarea, precum </w:t>
            </w:r>
            <w:r w:rsidR="006A2326" w:rsidRPr="004C01E8">
              <w:t>s</w:t>
            </w:r>
            <w:r w:rsidRPr="004C01E8">
              <w:t>i a modului în care activitatea ace</w:t>
            </w:r>
            <w:r w:rsidR="006A2326" w:rsidRPr="004C01E8">
              <w:t>s</w:t>
            </w:r>
            <w:r w:rsidRPr="004C01E8">
              <w:t xml:space="preserve">tor </w:t>
            </w:r>
            <w:proofErr w:type="spellStart"/>
            <w:r w:rsidRPr="004C01E8">
              <w:t>organizaţii</w:t>
            </w:r>
            <w:proofErr w:type="spellEnd"/>
            <w:r w:rsidRPr="004C01E8">
              <w:t xml:space="preserve"> e</w:t>
            </w:r>
            <w:r w:rsidR="006A2326" w:rsidRPr="004C01E8">
              <w:t>s</w:t>
            </w:r>
            <w:r w:rsidRPr="004C01E8">
              <w:t>te legată de obiectul proiectului de act normativ</w:t>
            </w:r>
          </w:p>
        </w:tc>
        <w:tc>
          <w:tcPr>
            <w:tcW w:w="6053" w:type="dxa"/>
          </w:tcPr>
          <w:p w:rsidR="007B40FD" w:rsidRPr="004C01E8" w:rsidRDefault="00B65AD2" w:rsidP="00BA52FE">
            <w:pPr>
              <w:jc w:val="both"/>
            </w:pPr>
            <w:r w:rsidRPr="004C01E8">
              <w:t xml:space="preserve">Proiectul de </w:t>
            </w:r>
            <w:r w:rsidR="00E2225B" w:rsidRPr="004C01E8">
              <w:t>act normativ</w:t>
            </w:r>
            <w:r w:rsidR="00404125" w:rsidRPr="004C01E8">
              <w:t xml:space="preserve"> </w:t>
            </w:r>
            <w:r w:rsidR="007B40FD" w:rsidRPr="004C01E8">
              <w:t xml:space="preserve">nu </w:t>
            </w:r>
            <w:r w:rsidR="006A2326" w:rsidRPr="004C01E8">
              <w:t>s</w:t>
            </w:r>
            <w:r w:rsidR="007B40FD" w:rsidRPr="004C01E8">
              <w:t>e referă la ace</w:t>
            </w:r>
            <w:r w:rsidR="006A2326" w:rsidRPr="004C01E8">
              <w:t>s</w:t>
            </w:r>
            <w:r w:rsidR="007B40FD" w:rsidRPr="004C01E8">
              <w:t>t domeniu</w:t>
            </w:r>
            <w:r w:rsidR="00B6707F" w:rsidRPr="004C01E8">
              <w:t>.</w:t>
            </w:r>
          </w:p>
        </w:tc>
      </w:tr>
      <w:tr w:rsidR="00A63E30" w:rsidRPr="004C01E8" w:rsidTr="00523BFF">
        <w:tc>
          <w:tcPr>
            <w:tcW w:w="3767" w:type="dxa"/>
          </w:tcPr>
          <w:p w:rsidR="007B40FD" w:rsidRPr="004C01E8" w:rsidRDefault="007B40FD" w:rsidP="00BA52FE">
            <w:pPr>
              <w:jc w:val="both"/>
            </w:pPr>
            <w:r w:rsidRPr="004C01E8">
              <w:t>3.Con</w:t>
            </w:r>
            <w:r w:rsidR="006A2326" w:rsidRPr="004C01E8">
              <w:t>s</w:t>
            </w:r>
            <w:r w:rsidRPr="004C01E8">
              <w:t xml:space="preserve">ultările organizate cu </w:t>
            </w:r>
            <w:proofErr w:type="spellStart"/>
            <w:r w:rsidRPr="004C01E8">
              <w:t>autorităţileadmini</w:t>
            </w:r>
            <w:r w:rsidR="006A2326" w:rsidRPr="004C01E8">
              <w:t>s</w:t>
            </w:r>
            <w:r w:rsidRPr="004C01E8">
              <w:t>traţiei</w:t>
            </w:r>
            <w:proofErr w:type="spellEnd"/>
            <w:r w:rsidRPr="004C01E8">
              <w:t xml:space="preserve"> publice locale, în </w:t>
            </w:r>
            <w:proofErr w:type="spellStart"/>
            <w:r w:rsidR="006A2326" w:rsidRPr="004C01E8">
              <w:t>s</w:t>
            </w:r>
            <w:r w:rsidRPr="004C01E8">
              <w:t>ituaţia</w:t>
            </w:r>
            <w:proofErr w:type="spellEnd"/>
            <w:r w:rsidRPr="004C01E8">
              <w:t xml:space="preserve"> în care proiectul de act normativ are ca obiect </w:t>
            </w:r>
            <w:proofErr w:type="spellStart"/>
            <w:r w:rsidRPr="004C01E8">
              <w:t>activităţi</w:t>
            </w:r>
            <w:proofErr w:type="spellEnd"/>
            <w:r w:rsidRPr="004C01E8">
              <w:t xml:space="preserve"> ale ace</w:t>
            </w:r>
            <w:r w:rsidR="006A2326" w:rsidRPr="004C01E8">
              <w:t>s</w:t>
            </w:r>
            <w:r w:rsidRPr="004C01E8">
              <w:t xml:space="preserve">tor </w:t>
            </w:r>
            <w:proofErr w:type="spellStart"/>
            <w:r w:rsidRPr="004C01E8">
              <w:t>autorităţi</w:t>
            </w:r>
            <w:proofErr w:type="spellEnd"/>
            <w:r w:rsidRPr="004C01E8">
              <w:t xml:space="preserve">, în </w:t>
            </w:r>
            <w:proofErr w:type="spellStart"/>
            <w:r w:rsidRPr="004C01E8">
              <w:t>condiţiile</w:t>
            </w:r>
            <w:proofErr w:type="spellEnd"/>
            <w:r w:rsidRPr="004C01E8">
              <w:t xml:space="preserve"> Hotărârii Guvernului nr. 521/2005 privind procedura de con</w:t>
            </w:r>
            <w:r w:rsidR="006A2326" w:rsidRPr="004C01E8">
              <w:t>s</w:t>
            </w:r>
            <w:r w:rsidRPr="004C01E8">
              <w:t xml:space="preserve">ultare a </w:t>
            </w:r>
            <w:r w:rsidR="006A2326" w:rsidRPr="004C01E8">
              <w:t>s</w:t>
            </w:r>
            <w:r w:rsidRPr="004C01E8">
              <w:t>tructurilor a</w:t>
            </w:r>
            <w:r w:rsidR="006A2326" w:rsidRPr="004C01E8">
              <w:t>s</w:t>
            </w:r>
            <w:r w:rsidRPr="004C01E8">
              <w:t xml:space="preserve">ociative ale </w:t>
            </w:r>
            <w:proofErr w:type="spellStart"/>
            <w:r w:rsidRPr="004C01E8">
              <w:t>autorităţiloradmini</w:t>
            </w:r>
            <w:r w:rsidR="006A2326" w:rsidRPr="004C01E8">
              <w:t>s</w:t>
            </w:r>
            <w:r w:rsidRPr="004C01E8">
              <w:t>traţiei</w:t>
            </w:r>
            <w:proofErr w:type="spellEnd"/>
            <w:r w:rsidRPr="004C01E8">
              <w:t xml:space="preserve"> publice locale la elaborarea proiectelor de acte normative</w:t>
            </w:r>
          </w:p>
        </w:tc>
        <w:tc>
          <w:tcPr>
            <w:tcW w:w="6053" w:type="dxa"/>
          </w:tcPr>
          <w:p w:rsidR="00E2225B" w:rsidRPr="004C01E8" w:rsidRDefault="00AF4684" w:rsidP="00AF4684">
            <w:pPr>
              <w:jc w:val="both"/>
            </w:pPr>
            <w:r w:rsidRPr="004C01E8">
              <w:t xml:space="preserve">Proiectul de </w:t>
            </w:r>
            <w:r w:rsidRPr="004C01E8">
              <w:rPr>
                <w:bCs/>
              </w:rPr>
              <w:t>act normativ</w:t>
            </w:r>
            <w:r w:rsidRPr="004C01E8">
              <w:t xml:space="preserve"> nu se referă la acest subiect.</w:t>
            </w:r>
          </w:p>
        </w:tc>
      </w:tr>
      <w:tr w:rsidR="00A63E30" w:rsidRPr="004C01E8" w:rsidTr="00523BFF"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>4.Con</w:t>
            </w:r>
            <w:r w:rsidR="006A2326" w:rsidRPr="004C01E8">
              <w:t>s</w:t>
            </w:r>
            <w:r w:rsidRPr="004C01E8">
              <w:t xml:space="preserve">ultările </w:t>
            </w:r>
            <w:proofErr w:type="spellStart"/>
            <w:r w:rsidRPr="004C01E8">
              <w:t>de</w:t>
            </w:r>
            <w:r w:rsidR="006A2326" w:rsidRPr="004C01E8">
              <w:t>s</w:t>
            </w:r>
            <w:r w:rsidRPr="004C01E8">
              <w:t>fă</w:t>
            </w:r>
            <w:r w:rsidR="006A2326" w:rsidRPr="004C01E8">
              <w:t>s</w:t>
            </w:r>
            <w:r w:rsidRPr="004C01E8">
              <w:t>urate</w:t>
            </w:r>
            <w:proofErr w:type="spellEnd"/>
            <w:r w:rsidRPr="004C01E8">
              <w:t xml:space="preserve"> în cadrul con</w:t>
            </w:r>
            <w:r w:rsidR="006A2326" w:rsidRPr="004C01E8">
              <w:t>s</w:t>
            </w:r>
            <w:r w:rsidRPr="004C01E8">
              <w:t>iliilor intermini</w:t>
            </w:r>
            <w:r w:rsidR="006A2326" w:rsidRPr="004C01E8">
              <w:t>s</w:t>
            </w:r>
            <w:r w:rsidRPr="004C01E8">
              <w:t xml:space="preserve">teriale, în conformitate cu prevederile </w:t>
            </w:r>
            <w:r w:rsidR="00FF2FF1" w:rsidRPr="004C01E8">
              <w:t>Hotărârii Guvernului</w:t>
            </w:r>
            <w:r w:rsidRPr="004C01E8">
              <w:t xml:space="preserve"> nr. 750/2005 privind con</w:t>
            </w:r>
            <w:r w:rsidR="006A2326" w:rsidRPr="004C01E8">
              <w:t>s</w:t>
            </w:r>
            <w:r w:rsidRPr="004C01E8">
              <w:t>tituirea con</w:t>
            </w:r>
            <w:r w:rsidR="006A2326" w:rsidRPr="004C01E8">
              <w:t>s</w:t>
            </w:r>
            <w:r w:rsidRPr="004C01E8">
              <w:t>iliilor intermini</w:t>
            </w:r>
            <w:r w:rsidR="006A2326" w:rsidRPr="004C01E8">
              <w:t>s</w:t>
            </w:r>
            <w:r w:rsidRPr="004C01E8">
              <w:t>teriale permanente</w:t>
            </w:r>
          </w:p>
        </w:tc>
        <w:tc>
          <w:tcPr>
            <w:tcW w:w="6053" w:type="dxa"/>
          </w:tcPr>
          <w:p w:rsidR="004C062F" w:rsidRPr="004C01E8" w:rsidRDefault="00AF4684" w:rsidP="00BA52FE">
            <w:pPr>
              <w:jc w:val="both"/>
            </w:pPr>
            <w:r w:rsidRPr="004C01E8">
              <w:t xml:space="preserve">Proiectul de </w:t>
            </w:r>
            <w:r w:rsidRPr="004C01E8">
              <w:rPr>
                <w:bCs/>
              </w:rPr>
              <w:t>act normativ</w:t>
            </w:r>
            <w:r w:rsidRPr="004C01E8">
              <w:t xml:space="preserve"> nu se referă la acest subiect.</w:t>
            </w:r>
          </w:p>
        </w:tc>
      </w:tr>
      <w:tr w:rsidR="00A63E30" w:rsidRPr="004C01E8" w:rsidTr="00523BFF"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>5.Informaţii privind avizarea de către</w:t>
            </w:r>
          </w:p>
          <w:p w:rsidR="004C062F" w:rsidRPr="004C01E8" w:rsidRDefault="004C062F" w:rsidP="00BA52FE">
            <w:pPr>
              <w:jc w:val="both"/>
            </w:pPr>
            <w:r w:rsidRPr="004C01E8">
              <w:t>a)Con</w:t>
            </w:r>
            <w:r w:rsidR="006A2326" w:rsidRPr="004C01E8">
              <w:t>s</w:t>
            </w:r>
            <w:r w:rsidRPr="004C01E8">
              <w:t>iliul Legi</w:t>
            </w:r>
            <w:r w:rsidR="006A2326" w:rsidRPr="004C01E8">
              <w:t>s</w:t>
            </w:r>
            <w:r w:rsidRPr="004C01E8">
              <w:t xml:space="preserve">lativ </w:t>
            </w:r>
          </w:p>
          <w:p w:rsidR="004C062F" w:rsidRPr="004C01E8" w:rsidRDefault="004C062F" w:rsidP="00BA52FE">
            <w:pPr>
              <w:jc w:val="both"/>
            </w:pPr>
            <w:r w:rsidRPr="004C01E8">
              <w:t>b)Con</w:t>
            </w:r>
            <w:r w:rsidR="006A2326" w:rsidRPr="004C01E8">
              <w:t>s</w:t>
            </w:r>
            <w:r w:rsidRPr="004C01E8">
              <w:t xml:space="preserve">iliul </w:t>
            </w:r>
            <w:r w:rsidR="006A2326" w:rsidRPr="004C01E8">
              <w:t>S</w:t>
            </w:r>
            <w:r w:rsidRPr="004C01E8">
              <w:t xml:space="preserve">uprem de Apărare a </w:t>
            </w:r>
            <w:proofErr w:type="spellStart"/>
            <w:r w:rsidRPr="004C01E8">
              <w:t>Ţării</w:t>
            </w:r>
            <w:proofErr w:type="spellEnd"/>
          </w:p>
          <w:p w:rsidR="004C062F" w:rsidRPr="004C01E8" w:rsidRDefault="004C062F" w:rsidP="00BA52FE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4C01E8">
              <w:t>c)Con</w:t>
            </w:r>
            <w:r w:rsidR="006A2326" w:rsidRPr="004C01E8">
              <w:t>s</w:t>
            </w:r>
            <w:r w:rsidRPr="004C01E8">
              <w:t xml:space="preserve">iliul Economic </w:t>
            </w:r>
            <w:r w:rsidR="006A2326" w:rsidRPr="004C01E8">
              <w:t>s</w:t>
            </w:r>
            <w:r w:rsidRPr="004C01E8">
              <w:t xml:space="preserve">i </w:t>
            </w:r>
            <w:r w:rsidR="006A2326" w:rsidRPr="004C01E8">
              <w:t>S</w:t>
            </w:r>
            <w:r w:rsidRPr="004C01E8">
              <w:t>ocial</w:t>
            </w:r>
          </w:p>
          <w:p w:rsidR="004C062F" w:rsidRPr="004C01E8" w:rsidRDefault="004C062F" w:rsidP="00BA52FE">
            <w:pPr>
              <w:jc w:val="both"/>
            </w:pPr>
            <w:r w:rsidRPr="004C01E8">
              <w:t>d)Con</w:t>
            </w:r>
            <w:r w:rsidR="006A2326" w:rsidRPr="004C01E8">
              <w:t>s</w:t>
            </w:r>
            <w:r w:rsidRPr="004C01E8">
              <w:t xml:space="preserve">iliul </w:t>
            </w:r>
            <w:proofErr w:type="spellStart"/>
            <w:r w:rsidRPr="004C01E8">
              <w:t>Concurenţei</w:t>
            </w:r>
            <w:proofErr w:type="spellEnd"/>
          </w:p>
          <w:p w:rsidR="004C062F" w:rsidRPr="004C01E8" w:rsidRDefault="004C062F" w:rsidP="00BA52FE">
            <w:pPr>
              <w:jc w:val="both"/>
            </w:pPr>
            <w:r w:rsidRPr="004C01E8">
              <w:t>e)Curtea de Conturi</w:t>
            </w:r>
          </w:p>
        </w:tc>
        <w:tc>
          <w:tcPr>
            <w:tcW w:w="6053" w:type="dxa"/>
          </w:tcPr>
          <w:p w:rsidR="004C062F" w:rsidRPr="004C01E8" w:rsidRDefault="004312A3" w:rsidP="00BA52FE">
            <w:pPr>
              <w:jc w:val="both"/>
            </w:pPr>
            <w:r w:rsidRPr="004C01E8">
              <w:t xml:space="preserve">Proiectul de act normativ </w:t>
            </w:r>
            <w:r w:rsidR="00F776F6" w:rsidRPr="004C01E8">
              <w:t>nu nece</w:t>
            </w:r>
            <w:r w:rsidR="006A2326" w:rsidRPr="004C01E8">
              <w:t>s</w:t>
            </w:r>
            <w:r w:rsidR="00F776F6" w:rsidRPr="004C01E8">
              <w:t>ită ace</w:t>
            </w:r>
            <w:r w:rsidR="006A2326" w:rsidRPr="004C01E8">
              <w:t>s</w:t>
            </w:r>
            <w:r w:rsidR="00F776F6" w:rsidRPr="004C01E8">
              <w:t>te avize.</w:t>
            </w:r>
          </w:p>
        </w:tc>
      </w:tr>
      <w:tr w:rsidR="004C062F" w:rsidRPr="004C01E8" w:rsidTr="00523BFF">
        <w:trPr>
          <w:trHeight w:val="170"/>
        </w:trPr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 xml:space="preserve">6. 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6053" w:type="dxa"/>
          </w:tcPr>
          <w:p w:rsidR="00A215D9" w:rsidRPr="004C01E8" w:rsidRDefault="004C062F" w:rsidP="00BA52FE">
            <w:pPr>
              <w:jc w:val="both"/>
            </w:pPr>
            <w:r w:rsidRPr="004C01E8">
              <w:t>Nu au fo</w:t>
            </w:r>
            <w:r w:rsidR="006A2326" w:rsidRPr="004C01E8">
              <w:t>s</w:t>
            </w:r>
            <w:r w:rsidRPr="004C01E8">
              <w:t>t identificate</w:t>
            </w:r>
            <w:r w:rsidR="00B6707F" w:rsidRPr="004C01E8">
              <w:t>.</w:t>
            </w:r>
          </w:p>
        </w:tc>
      </w:tr>
    </w:tbl>
    <w:p w:rsidR="0093522C" w:rsidRPr="004C01E8" w:rsidRDefault="0093522C" w:rsidP="00BA52FE">
      <w:pPr>
        <w:jc w:val="both"/>
        <w:rPr>
          <w:b/>
          <w:lang w:val="fr-FR"/>
        </w:rPr>
      </w:pPr>
    </w:p>
    <w:p w:rsidR="00DB71B4" w:rsidRPr="004C01E8" w:rsidRDefault="006A2326" w:rsidP="00693C43">
      <w:pPr>
        <w:jc w:val="center"/>
        <w:rPr>
          <w:b/>
          <w:lang w:val="fr-FR"/>
        </w:rPr>
      </w:pPr>
      <w:proofErr w:type="spellStart"/>
      <w:r w:rsidRPr="004C01E8">
        <w:rPr>
          <w:b/>
          <w:lang w:val="fr-FR"/>
        </w:rPr>
        <w:t>S</w:t>
      </w:r>
      <w:r w:rsidR="007E7FBF" w:rsidRPr="004C01E8">
        <w:rPr>
          <w:b/>
          <w:lang w:val="fr-FR"/>
        </w:rPr>
        <w:t>ecţiunea</w:t>
      </w:r>
      <w:proofErr w:type="spellEnd"/>
      <w:r w:rsidR="007E7FBF" w:rsidRPr="004C01E8">
        <w:rPr>
          <w:b/>
          <w:lang w:val="fr-FR"/>
        </w:rPr>
        <w:t xml:space="preserve"> 7.</w:t>
      </w:r>
    </w:p>
    <w:p w:rsidR="0078443D" w:rsidRPr="004C01E8" w:rsidRDefault="004C062F" w:rsidP="00C102DE">
      <w:pPr>
        <w:jc w:val="center"/>
        <w:rPr>
          <w:b/>
        </w:rPr>
      </w:pPr>
      <w:proofErr w:type="spellStart"/>
      <w:r w:rsidRPr="004C01E8">
        <w:rPr>
          <w:b/>
        </w:rPr>
        <w:t>Activităţi</w:t>
      </w:r>
      <w:proofErr w:type="spellEnd"/>
      <w:r w:rsidRPr="004C01E8">
        <w:rPr>
          <w:b/>
        </w:rPr>
        <w:t xml:space="preserve"> de informare publică privind elaborarea </w:t>
      </w:r>
      <w:r w:rsidR="006A2326" w:rsidRPr="004C01E8">
        <w:rPr>
          <w:b/>
        </w:rPr>
        <w:t>s</w:t>
      </w:r>
      <w:r w:rsidRPr="004C01E8">
        <w:rPr>
          <w:b/>
        </w:rPr>
        <w:t>i implementarea proiectului de act normativ</w:t>
      </w:r>
    </w:p>
    <w:p w:rsidR="00AF4684" w:rsidRPr="004C01E8" w:rsidRDefault="00AF4684" w:rsidP="00C102DE">
      <w:pPr>
        <w:jc w:val="center"/>
        <w:rPr>
          <w:b/>
        </w:rPr>
      </w:pPr>
    </w:p>
    <w:tbl>
      <w:tblPr>
        <w:tblW w:w="98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053"/>
      </w:tblGrid>
      <w:tr w:rsidR="00A63E30" w:rsidRPr="004C01E8" w:rsidTr="00AF4684">
        <w:trPr>
          <w:trHeight w:val="890"/>
        </w:trPr>
        <w:tc>
          <w:tcPr>
            <w:tcW w:w="3767" w:type="dxa"/>
          </w:tcPr>
          <w:p w:rsidR="007B40FD" w:rsidRPr="004C01E8" w:rsidRDefault="007B40FD" w:rsidP="00BA52FE">
            <w:pPr>
              <w:jc w:val="both"/>
            </w:pPr>
            <w:r w:rsidRPr="004C01E8">
              <w:t xml:space="preserve">1.Informarea </w:t>
            </w:r>
            <w:proofErr w:type="spellStart"/>
            <w:r w:rsidR="006A2326" w:rsidRPr="004C01E8">
              <w:t>s</w:t>
            </w:r>
            <w:r w:rsidRPr="004C01E8">
              <w:t>ocietăţii</w:t>
            </w:r>
            <w:proofErr w:type="spellEnd"/>
            <w:r w:rsidRPr="004C01E8">
              <w:t xml:space="preserve"> civile cu privire la nece</w:t>
            </w:r>
            <w:r w:rsidR="006A2326" w:rsidRPr="004C01E8">
              <w:t>s</w:t>
            </w:r>
            <w:r w:rsidRPr="004C01E8">
              <w:t>itatea elaborării proiectului de act normativ</w:t>
            </w:r>
            <w:r w:rsidR="00097791" w:rsidRPr="004C01E8">
              <w:t>.</w:t>
            </w:r>
          </w:p>
        </w:tc>
        <w:tc>
          <w:tcPr>
            <w:tcW w:w="6053" w:type="dxa"/>
          </w:tcPr>
          <w:p w:rsidR="007B40FD" w:rsidRPr="004C01E8" w:rsidRDefault="00AF4684" w:rsidP="00BA52FE">
            <w:pPr>
              <w:pStyle w:val="BodyText3"/>
              <w:spacing w:after="0"/>
              <w:jc w:val="both"/>
              <w:rPr>
                <w:rStyle w:val="do1"/>
                <w:b w:val="0"/>
                <w:sz w:val="24"/>
                <w:szCs w:val="24"/>
              </w:rPr>
            </w:pPr>
            <w:r w:rsidRPr="004C01E8">
              <w:rPr>
                <w:sz w:val="24"/>
                <w:szCs w:val="24"/>
              </w:rPr>
              <w:t>Prezentul proiect</w:t>
            </w:r>
            <w:r w:rsidR="004312A3" w:rsidRPr="004C01E8">
              <w:rPr>
                <w:sz w:val="24"/>
                <w:szCs w:val="24"/>
              </w:rPr>
              <w:t xml:space="preserve"> de act normativ a îndeplinit procedura </w:t>
            </w:r>
            <w:r w:rsidR="001D00C5" w:rsidRPr="004C01E8">
              <w:rPr>
                <w:sz w:val="24"/>
                <w:szCs w:val="24"/>
              </w:rPr>
              <w:t>prevăzut</w:t>
            </w:r>
            <w:r w:rsidR="004312A3" w:rsidRPr="004C01E8">
              <w:rPr>
                <w:sz w:val="24"/>
                <w:szCs w:val="24"/>
              </w:rPr>
              <w:t>ă</w:t>
            </w:r>
            <w:r w:rsidR="001D00C5" w:rsidRPr="004C01E8">
              <w:rPr>
                <w:sz w:val="24"/>
                <w:szCs w:val="24"/>
              </w:rPr>
              <w:t xml:space="preserve"> de </w:t>
            </w:r>
            <w:proofErr w:type="spellStart"/>
            <w:r w:rsidR="004312A3" w:rsidRPr="004C01E8">
              <w:rPr>
                <w:sz w:val="24"/>
                <w:szCs w:val="24"/>
              </w:rPr>
              <w:t>dispoziţiile</w:t>
            </w:r>
            <w:proofErr w:type="spellEnd"/>
            <w:r w:rsidR="00175991" w:rsidRPr="004C01E8">
              <w:rPr>
                <w:sz w:val="24"/>
                <w:szCs w:val="24"/>
              </w:rPr>
              <w:t xml:space="preserve"> </w:t>
            </w:r>
            <w:r w:rsidR="004312A3" w:rsidRPr="004C01E8">
              <w:rPr>
                <w:rStyle w:val="do1"/>
                <w:b w:val="0"/>
                <w:sz w:val="24"/>
                <w:szCs w:val="24"/>
              </w:rPr>
              <w:t>Legii</w:t>
            </w:r>
            <w:r w:rsidR="001D00C5" w:rsidRPr="004C01E8">
              <w:rPr>
                <w:rStyle w:val="do1"/>
                <w:b w:val="0"/>
                <w:sz w:val="24"/>
                <w:szCs w:val="24"/>
              </w:rPr>
              <w:t xml:space="preserve"> nr. 52/2003 privind </w:t>
            </w:r>
            <w:proofErr w:type="spellStart"/>
            <w:r w:rsidR="001D00C5" w:rsidRPr="004C01E8">
              <w:rPr>
                <w:rStyle w:val="do1"/>
                <w:b w:val="0"/>
                <w:sz w:val="24"/>
                <w:szCs w:val="24"/>
              </w:rPr>
              <w:t>tran</w:t>
            </w:r>
            <w:r w:rsidR="006A2326" w:rsidRPr="004C01E8">
              <w:rPr>
                <w:rStyle w:val="do1"/>
                <w:b w:val="0"/>
                <w:sz w:val="24"/>
                <w:szCs w:val="24"/>
              </w:rPr>
              <w:t>s</w:t>
            </w:r>
            <w:r w:rsidR="001D00C5" w:rsidRPr="004C01E8">
              <w:rPr>
                <w:rStyle w:val="do1"/>
                <w:b w:val="0"/>
                <w:sz w:val="24"/>
                <w:szCs w:val="24"/>
              </w:rPr>
              <w:t>parenţa</w:t>
            </w:r>
            <w:proofErr w:type="spellEnd"/>
            <w:r w:rsidR="001D00C5" w:rsidRPr="004C01E8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="001D00C5" w:rsidRPr="004C01E8">
              <w:rPr>
                <w:rStyle w:val="do1"/>
                <w:b w:val="0"/>
                <w:sz w:val="24"/>
                <w:szCs w:val="24"/>
              </w:rPr>
              <w:t>admini</w:t>
            </w:r>
            <w:r w:rsidR="006A2326" w:rsidRPr="004C01E8">
              <w:rPr>
                <w:rStyle w:val="do1"/>
                <w:b w:val="0"/>
                <w:sz w:val="24"/>
                <w:szCs w:val="24"/>
              </w:rPr>
              <w:t>s</w:t>
            </w:r>
            <w:r w:rsidR="001D00C5" w:rsidRPr="004C01E8">
              <w:rPr>
                <w:rStyle w:val="do1"/>
                <w:b w:val="0"/>
                <w:sz w:val="24"/>
                <w:szCs w:val="24"/>
              </w:rPr>
              <w:t>traţia</w:t>
            </w:r>
            <w:proofErr w:type="spellEnd"/>
            <w:r w:rsidR="001D00C5" w:rsidRPr="004C01E8">
              <w:rPr>
                <w:rStyle w:val="do1"/>
                <w:b w:val="0"/>
                <w:sz w:val="24"/>
                <w:szCs w:val="24"/>
              </w:rPr>
              <w:t xml:space="preserve"> publică, </w:t>
            </w:r>
            <w:r w:rsidR="008024A0" w:rsidRPr="004C01E8">
              <w:rPr>
                <w:rStyle w:val="do1"/>
                <w:b w:val="0"/>
                <w:sz w:val="24"/>
                <w:szCs w:val="24"/>
              </w:rPr>
              <w:t>republicată</w:t>
            </w:r>
            <w:r w:rsidR="001D00C5" w:rsidRPr="004C01E8">
              <w:rPr>
                <w:rStyle w:val="do1"/>
                <w:b w:val="0"/>
                <w:sz w:val="24"/>
                <w:szCs w:val="24"/>
              </w:rPr>
              <w:t>.</w:t>
            </w:r>
          </w:p>
          <w:p w:rsidR="00AF4684" w:rsidRPr="004C01E8" w:rsidRDefault="00AF4684" w:rsidP="00BA52F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63E30" w:rsidRPr="004C01E8" w:rsidTr="00AF4684"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 xml:space="preserve">2.Informarea </w:t>
            </w:r>
            <w:proofErr w:type="spellStart"/>
            <w:r w:rsidR="006A2326" w:rsidRPr="004C01E8">
              <w:t>s</w:t>
            </w:r>
            <w:r w:rsidRPr="004C01E8">
              <w:t>ocietăţii</w:t>
            </w:r>
            <w:proofErr w:type="spellEnd"/>
            <w:r w:rsidRPr="004C01E8">
              <w:t xml:space="preserve"> civile cu privire la eventualul impact a</w:t>
            </w:r>
            <w:r w:rsidR="006A2326" w:rsidRPr="004C01E8">
              <w:t>s</w:t>
            </w:r>
            <w:r w:rsidRPr="004C01E8">
              <w:t xml:space="preserve">upra mediului în urma implementării proiectului de act normativ, precum </w:t>
            </w:r>
            <w:r w:rsidR="006A2326" w:rsidRPr="004C01E8">
              <w:t>s</w:t>
            </w:r>
            <w:r w:rsidRPr="004C01E8">
              <w:t>i efectele a</w:t>
            </w:r>
            <w:r w:rsidR="006A2326" w:rsidRPr="004C01E8">
              <w:t>s</w:t>
            </w:r>
            <w:r w:rsidRPr="004C01E8">
              <w:t xml:space="preserve">upra </w:t>
            </w:r>
            <w:proofErr w:type="spellStart"/>
            <w:r w:rsidR="006A2326" w:rsidRPr="004C01E8">
              <w:t>s</w:t>
            </w:r>
            <w:r w:rsidRPr="004C01E8">
              <w:t>ănătăţii</w:t>
            </w:r>
            <w:r w:rsidR="006A2326" w:rsidRPr="004C01E8">
              <w:t>s</w:t>
            </w:r>
            <w:r w:rsidRPr="004C01E8">
              <w:t>i</w:t>
            </w:r>
            <w:r w:rsidR="006A2326" w:rsidRPr="004C01E8">
              <w:t>s</w:t>
            </w:r>
            <w:r w:rsidRPr="004C01E8">
              <w:t>ecurităţiicetăţenilor</w:t>
            </w:r>
            <w:r w:rsidR="006A2326" w:rsidRPr="004C01E8">
              <w:t>s</w:t>
            </w:r>
            <w:r w:rsidRPr="004C01E8">
              <w:t>audiver</w:t>
            </w:r>
            <w:r w:rsidR="006A2326" w:rsidRPr="004C01E8">
              <w:t>s</w:t>
            </w:r>
            <w:r w:rsidRPr="004C01E8">
              <w:t>ităţii</w:t>
            </w:r>
            <w:proofErr w:type="spellEnd"/>
            <w:r w:rsidRPr="004C01E8">
              <w:t xml:space="preserve"> biologice</w:t>
            </w:r>
          </w:p>
        </w:tc>
        <w:tc>
          <w:tcPr>
            <w:tcW w:w="6053" w:type="dxa"/>
          </w:tcPr>
          <w:p w:rsidR="004C062F" w:rsidRPr="004C01E8" w:rsidRDefault="004C062F" w:rsidP="00BA52FE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4C01E8">
              <w:rPr>
                <w:rFonts w:ascii="Times New Roman" w:hAnsi="Times New Roman"/>
                <w:lang w:val="ro-RO"/>
              </w:rPr>
              <w:t xml:space="preserve">Proiectul </w:t>
            </w:r>
            <w:r w:rsidR="00B657ED" w:rsidRPr="004C01E8">
              <w:rPr>
                <w:rFonts w:ascii="Times New Roman" w:hAnsi="Times New Roman"/>
                <w:lang w:val="ro-RO"/>
              </w:rPr>
              <w:t xml:space="preserve">de </w:t>
            </w:r>
            <w:r w:rsidR="00BA390B" w:rsidRPr="004C01E8">
              <w:rPr>
                <w:rFonts w:ascii="Times New Roman" w:hAnsi="Times New Roman"/>
              </w:rPr>
              <w:t xml:space="preserve">act </w:t>
            </w:r>
            <w:proofErr w:type="spellStart"/>
            <w:r w:rsidR="00BA390B" w:rsidRPr="004C01E8">
              <w:rPr>
                <w:rFonts w:ascii="Times New Roman" w:hAnsi="Times New Roman"/>
              </w:rPr>
              <w:t>normativ</w:t>
            </w:r>
            <w:proofErr w:type="spellEnd"/>
            <w:r w:rsidR="00175991" w:rsidRPr="004C01E8">
              <w:rPr>
                <w:rFonts w:ascii="Times New Roman" w:hAnsi="Times New Roman"/>
              </w:rPr>
              <w:t xml:space="preserve"> </w:t>
            </w:r>
            <w:r w:rsidRPr="004C01E8">
              <w:rPr>
                <w:rFonts w:ascii="Times New Roman" w:hAnsi="Times New Roman"/>
                <w:lang w:val="ro-RO"/>
              </w:rPr>
              <w:t>nu produce nici un impact a</w:t>
            </w:r>
            <w:r w:rsidR="006A2326" w:rsidRPr="004C01E8">
              <w:rPr>
                <w:rFonts w:ascii="Times New Roman" w:hAnsi="Times New Roman"/>
                <w:lang w:val="ro-RO"/>
              </w:rPr>
              <w:t>s</w:t>
            </w:r>
            <w:r w:rsidRPr="004C01E8">
              <w:rPr>
                <w:rFonts w:ascii="Times New Roman" w:hAnsi="Times New Roman"/>
                <w:lang w:val="ro-RO"/>
              </w:rPr>
              <w:t xml:space="preserve">upra </w:t>
            </w:r>
            <w:r w:rsidR="00905914" w:rsidRPr="004C01E8">
              <w:rPr>
                <w:rFonts w:ascii="Times New Roman" w:hAnsi="Times New Roman"/>
                <w:lang w:val="ro-RO"/>
              </w:rPr>
              <w:t>ace</w:t>
            </w:r>
            <w:r w:rsidR="006A2326" w:rsidRPr="004C01E8">
              <w:rPr>
                <w:rFonts w:ascii="Times New Roman" w:hAnsi="Times New Roman"/>
                <w:lang w:val="ro-RO"/>
              </w:rPr>
              <w:t>s</w:t>
            </w:r>
            <w:r w:rsidR="00905914" w:rsidRPr="004C01E8">
              <w:rPr>
                <w:rFonts w:ascii="Times New Roman" w:hAnsi="Times New Roman"/>
                <w:lang w:val="ro-RO"/>
              </w:rPr>
              <w:t>tui domeniu</w:t>
            </w:r>
            <w:r w:rsidR="00B6707F" w:rsidRPr="004C01E8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4C062F" w:rsidRPr="004C01E8" w:rsidTr="00AF4684"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 xml:space="preserve">3. Alte </w:t>
            </w:r>
            <w:proofErr w:type="spellStart"/>
            <w:r w:rsidRPr="004C01E8">
              <w:t>informaţii</w:t>
            </w:r>
            <w:proofErr w:type="spellEnd"/>
          </w:p>
        </w:tc>
        <w:tc>
          <w:tcPr>
            <w:tcW w:w="6053" w:type="dxa"/>
          </w:tcPr>
          <w:p w:rsidR="004C062F" w:rsidRPr="004C01E8" w:rsidRDefault="004C062F" w:rsidP="00BA52FE">
            <w:pPr>
              <w:jc w:val="both"/>
            </w:pPr>
            <w:r w:rsidRPr="004C01E8">
              <w:t>Nu au fo</w:t>
            </w:r>
            <w:r w:rsidR="006A2326" w:rsidRPr="004C01E8">
              <w:t>s</w:t>
            </w:r>
            <w:r w:rsidRPr="004C01E8">
              <w:t>t identificate</w:t>
            </w:r>
            <w:r w:rsidR="00B6707F" w:rsidRPr="004C01E8">
              <w:t>.</w:t>
            </w:r>
          </w:p>
        </w:tc>
      </w:tr>
    </w:tbl>
    <w:p w:rsidR="00A1739B" w:rsidRPr="004C01E8" w:rsidRDefault="00A1739B" w:rsidP="00BA52FE">
      <w:pPr>
        <w:jc w:val="both"/>
        <w:rPr>
          <w:b/>
          <w:bCs/>
          <w:lang w:val="fr-FR"/>
        </w:rPr>
      </w:pPr>
    </w:p>
    <w:p w:rsidR="00A32C79" w:rsidRPr="004C01E8" w:rsidRDefault="006A2326" w:rsidP="00693C43">
      <w:pPr>
        <w:jc w:val="center"/>
        <w:rPr>
          <w:b/>
          <w:lang w:val="fr-FR"/>
        </w:rPr>
      </w:pPr>
      <w:proofErr w:type="spellStart"/>
      <w:r w:rsidRPr="004C01E8">
        <w:rPr>
          <w:b/>
          <w:lang w:val="fr-FR"/>
        </w:rPr>
        <w:lastRenderedPageBreak/>
        <w:t>S</w:t>
      </w:r>
      <w:r w:rsidR="007E7FBF" w:rsidRPr="004C01E8">
        <w:rPr>
          <w:b/>
          <w:lang w:val="fr-FR"/>
        </w:rPr>
        <w:t>ecţiunea</w:t>
      </w:r>
      <w:proofErr w:type="spellEnd"/>
      <w:r w:rsidR="007E7FBF" w:rsidRPr="004C01E8">
        <w:rPr>
          <w:b/>
          <w:lang w:val="fr-FR"/>
        </w:rPr>
        <w:t xml:space="preserve"> 8.</w:t>
      </w:r>
    </w:p>
    <w:p w:rsidR="00F5168F" w:rsidRPr="004C01E8" w:rsidRDefault="004C062F" w:rsidP="00693C43">
      <w:pPr>
        <w:jc w:val="center"/>
        <w:rPr>
          <w:b/>
        </w:rPr>
      </w:pPr>
      <w:r w:rsidRPr="004C01E8">
        <w:rPr>
          <w:b/>
        </w:rPr>
        <w:t>Mă</w:t>
      </w:r>
      <w:r w:rsidR="006A2326" w:rsidRPr="004C01E8">
        <w:rPr>
          <w:b/>
        </w:rPr>
        <w:t>s</w:t>
      </w:r>
      <w:r w:rsidRPr="004C01E8">
        <w:rPr>
          <w:b/>
        </w:rPr>
        <w:t>uri de implementare</w:t>
      </w:r>
    </w:p>
    <w:p w:rsidR="00137D03" w:rsidRPr="004C01E8" w:rsidRDefault="00137D03" w:rsidP="00BA52FE">
      <w:pPr>
        <w:jc w:val="both"/>
        <w:rPr>
          <w:b/>
        </w:rPr>
      </w:pPr>
    </w:p>
    <w:tbl>
      <w:tblPr>
        <w:tblW w:w="98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053"/>
      </w:tblGrid>
      <w:tr w:rsidR="00A63E30" w:rsidRPr="004C01E8" w:rsidTr="00AF4684">
        <w:trPr>
          <w:trHeight w:val="1418"/>
        </w:trPr>
        <w:tc>
          <w:tcPr>
            <w:tcW w:w="3767" w:type="dxa"/>
          </w:tcPr>
          <w:p w:rsidR="004C062F" w:rsidRPr="004C01E8" w:rsidRDefault="004C062F" w:rsidP="00BA52FE">
            <w:pPr>
              <w:jc w:val="both"/>
            </w:pPr>
            <w:r w:rsidRPr="004C01E8">
              <w:t>1. Mă</w:t>
            </w:r>
            <w:r w:rsidR="006A2326" w:rsidRPr="004C01E8">
              <w:t>s</w:t>
            </w:r>
            <w:r w:rsidRPr="004C01E8">
              <w:t xml:space="preserve">urile de punere în aplicare a proiectului de act normativ de către </w:t>
            </w:r>
            <w:proofErr w:type="spellStart"/>
            <w:r w:rsidRPr="004C01E8">
              <w:t>autorităţileadmini</w:t>
            </w:r>
            <w:r w:rsidR="006A2326" w:rsidRPr="004C01E8">
              <w:t>s</w:t>
            </w:r>
            <w:r w:rsidRPr="004C01E8">
              <w:t>traţiei</w:t>
            </w:r>
            <w:proofErr w:type="spellEnd"/>
            <w:r w:rsidRPr="004C01E8">
              <w:t xml:space="preserve"> publice centrale </w:t>
            </w:r>
            <w:r w:rsidR="006A2326" w:rsidRPr="004C01E8">
              <w:t>s</w:t>
            </w:r>
            <w:r w:rsidRPr="004C01E8">
              <w:t>i/</w:t>
            </w:r>
            <w:r w:rsidR="006A2326" w:rsidRPr="004C01E8">
              <w:t>s</w:t>
            </w:r>
            <w:r w:rsidRPr="004C01E8">
              <w:t xml:space="preserve">au locale – </w:t>
            </w:r>
            <w:proofErr w:type="spellStart"/>
            <w:r w:rsidRPr="004C01E8">
              <w:t>înfiinţarea</w:t>
            </w:r>
            <w:proofErr w:type="spellEnd"/>
            <w:r w:rsidRPr="004C01E8">
              <w:t xml:space="preserve"> unor noi organi</w:t>
            </w:r>
            <w:r w:rsidR="006A2326" w:rsidRPr="004C01E8">
              <w:t>s</w:t>
            </w:r>
            <w:r w:rsidRPr="004C01E8">
              <w:t xml:space="preserve">me </w:t>
            </w:r>
            <w:r w:rsidR="006A2326" w:rsidRPr="004C01E8">
              <w:t>s</w:t>
            </w:r>
            <w:r w:rsidRPr="004C01E8">
              <w:t xml:space="preserve">au extinderea </w:t>
            </w:r>
            <w:proofErr w:type="spellStart"/>
            <w:r w:rsidRPr="004C01E8">
              <w:t>competenţelorin</w:t>
            </w:r>
            <w:r w:rsidR="006A2326" w:rsidRPr="004C01E8">
              <w:t>s</w:t>
            </w:r>
            <w:r w:rsidRPr="004C01E8">
              <w:t>tituţiilor</w:t>
            </w:r>
            <w:proofErr w:type="spellEnd"/>
            <w:r w:rsidRPr="004C01E8">
              <w:t xml:space="preserve"> exi</w:t>
            </w:r>
            <w:r w:rsidR="006A2326" w:rsidRPr="004C01E8">
              <w:t>s</w:t>
            </w:r>
            <w:r w:rsidRPr="004C01E8">
              <w:t>tente</w:t>
            </w:r>
          </w:p>
        </w:tc>
        <w:tc>
          <w:tcPr>
            <w:tcW w:w="6053" w:type="dxa"/>
          </w:tcPr>
          <w:p w:rsidR="007B40FD" w:rsidRPr="004C01E8" w:rsidRDefault="004B70DB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 xml:space="preserve">Proiectul </w:t>
            </w:r>
            <w:r w:rsidR="00B657ED" w:rsidRPr="004C01E8">
              <w:rPr>
                <w:b w:val="0"/>
                <w:sz w:val="24"/>
              </w:rPr>
              <w:t xml:space="preserve">de </w:t>
            </w:r>
            <w:r w:rsidR="00A92945" w:rsidRPr="004C01E8">
              <w:rPr>
                <w:b w:val="0"/>
                <w:sz w:val="24"/>
              </w:rPr>
              <w:t>act normativ</w:t>
            </w:r>
            <w:r w:rsidR="0053385E" w:rsidRPr="004C01E8">
              <w:rPr>
                <w:b w:val="0"/>
                <w:sz w:val="24"/>
              </w:rPr>
              <w:t xml:space="preserve"> </w:t>
            </w:r>
            <w:r w:rsidR="007B40FD" w:rsidRPr="004C01E8">
              <w:rPr>
                <w:b w:val="0"/>
                <w:sz w:val="24"/>
              </w:rPr>
              <w:t xml:space="preserve">nu </w:t>
            </w:r>
            <w:r w:rsidR="006A2326" w:rsidRPr="004C01E8">
              <w:rPr>
                <w:b w:val="0"/>
                <w:sz w:val="24"/>
              </w:rPr>
              <w:t>s</w:t>
            </w:r>
            <w:r w:rsidR="007B40FD" w:rsidRPr="004C01E8">
              <w:rPr>
                <w:b w:val="0"/>
                <w:sz w:val="24"/>
              </w:rPr>
              <w:t>e referă la ace</w:t>
            </w:r>
            <w:r w:rsidR="006A2326" w:rsidRPr="004C01E8">
              <w:rPr>
                <w:b w:val="0"/>
                <w:sz w:val="24"/>
              </w:rPr>
              <w:t>s</w:t>
            </w:r>
            <w:r w:rsidR="007B40FD" w:rsidRPr="004C01E8">
              <w:rPr>
                <w:b w:val="0"/>
                <w:sz w:val="24"/>
              </w:rPr>
              <w:t>t domeniu</w:t>
            </w:r>
            <w:r w:rsidR="00B6707F" w:rsidRPr="004C01E8">
              <w:rPr>
                <w:b w:val="0"/>
                <w:sz w:val="24"/>
              </w:rPr>
              <w:t>.</w:t>
            </w:r>
          </w:p>
          <w:p w:rsidR="004C062F" w:rsidRPr="004C01E8" w:rsidRDefault="004C062F" w:rsidP="00BA52FE">
            <w:pPr>
              <w:jc w:val="both"/>
            </w:pPr>
          </w:p>
        </w:tc>
      </w:tr>
      <w:tr w:rsidR="00A32C79" w:rsidRPr="004C01E8" w:rsidTr="00AF4684">
        <w:trPr>
          <w:trHeight w:val="368"/>
        </w:trPr>
        <w:tc>
          <w:tcPr>
            <w:tcW w:w="3767" w:type="dxa"/>
          </w:tcPr>
          <w:p w:rsidR="00A32C79" w:rsidRPr="004C01E8" w:rsidRDefault="00A32C79" w:rsidP="00BA52FE">
            <w:pPr>
              <w:jc w:val="both"/>
            </w:pPr>
            <w:r w:rsidRPr="004C01E8">
              <w:t xml:space="preserve">2. </w:t>
            </w:r>
            <w:r w:rsidR="002D3039" w:rsidRPr="004C01E8">
              <w:t xml:space="preserve">Alte </w:t>
            </w:r>
            <w:proofErr w:type="spellStart"/>
            <w:r w:rsidR="002D3039" w:rsidRPr="004C01E8">
              <w:t>informaţii</w:t>
            </w:r>
            <w:proofErr w:type="spellEnd"/>
          </w:p>
        </w:tc>
        <w:tc>
          <w:tcPr>
            <w:tcW w:w="6053" w:type="dxa"/>
          </w:tcPr>
          <w:p w:rsidR="00A32C79" w:rsidRPr="004C01E8" w:rsidRDefault="002D3039" w:rsidP="00BA52FE">
            <w:pPr>
              <w:pStyle w:val="Heading1"/>
              <w:rPr>
                <w:b w:val="0"/>
                <w:sz w:val="24"/>
              </w:rPr>
            </w:pPr>
            <w:r w:rsidRPr="004C01E8">
              <w:rPr>
                <w:b w:val="0"/>
                <w:sz w:val="24"/>
              </w:rPr>
              <w:t>Nu au fo</w:t>
            </w:r>
            <w:r w:rsidR="006A2326" w:rsidRPr="004C01E8">
              <w:rPr>
                <w:b w:val="0"/>
                <w:sz w:val="24"/>
              </w:rPr>
              <w:t>s</w:t>
            </w:r>
            <w:r w:rsidRPr="004C01E8">
              <w:rPr>
                <w:b w:val="0"/>
                <w:sz w:val="24"/>
              </w:rPr>
              <w:t>t identificate.</w:t>
            </w:r>
          </w:p>
        </w:tc>
      </w:tr>
    </w:tbl>
    <w:p w:rsidR="00547F47" w:rsidRPr="004C01E8" w:rsidRDefault="00547F47" w:rsidP="00BA52FE">
      <w:pPr>
        <w:jc w:val="both"/>
      </w:pPr>
    </w:p>
    <w:p w:rsidR="00547F47" w:rsidRPr="004C01E8" w:rsidRDefault="00547F47" w:rsidP="00BA52FE">
      <w:pPr>
        <w:jc w:val="both"/>
      </w:pPr>
    </w:p>
    <w:p w:rsidR="00547F47" w:rsidRPr="004C01E8" w:rsidRDefault="00547F47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AF4684">
      <w:pPr>
        <w:tabs>
          <w:tab w:val="left" w:pos="1520"/>
        </w:tabs>
        <w:jc w:val="both"/>
      </w:pPr>
      <w:r w:rsidRPr="004C01E8">
        <w:tab/>
      </w:r>
    </w:p>
    <w:p w:rsidR="00AF4684" w:rsidRPr="004C01E8" w:rsidRDefault="00AF4684" w:rsidP="00AF4684">
      <w:pPr>
        <w:tabs>
          <w:tab w:val="left" w:pos="1520"/>
        </w:tabs>
        <w:jc w:val="both"/>
      </w:pPr>
    </w:p>
    <w:p w:rsidR="00AF4684" w:rsidRPr="004C01E8" w:rsidRDefault="00AF4684" w:rsidP="00BA52FE">
      <w:pPr>
        <w:jc w:val="both"/>
      </w:pPr>
    </w:p>
    <w:p w:rsidR="00AF4684" w:rsidRPr="004C01E8" w:rsidRDefault="00AF4684" w:rsidP="00BA52FE">
      <w:pPr>
        <w:jc w:val="both"/>
      </w:pPr>
    </w:p>
    <w:p w:rsidR="00235CC5" w:rsidRPr="004C01E8" w:rsidRDefault="00092091" w:rsidP="00BA52FE">
      <w:pPr>
        <w:jc w:val="both"/>
      </w:pPr>
      <w:r w:rsidRPr="004C01E8">
        <w:lastRenderedPageBreak/>
        <w:t xml:space="preserve">Pentru considerentele de mai sus, am elaborat alăturat proiectul de Hotărâre a Guvernului </w:t>
      </w:r>
      <w:hyperlink r:id="rId9" w:history="1">
        <w:r w:rsidR="00AF4684" w:rsidRPr="004C01E8">
          <w:t>privind declanșarea procedurii</w:t>
        </w:r>
        <w:r w:rsidR="00175991" w:rsidRPr="004C01E8">
          <w:t xml:space="preserve"> de expropriere a </w:t>
        </w:r>
        <w:r w:rsidR="00AF4684" w:rsidRPr="004C01E8">
          <w:t>imobilului proprietate privată situat</w:t>
        </w:r>
        <w:r w:rsidR="00175991" w:rsidRPr="004C01E8">
          <w:t xml:space="preserve"> pe amplasamentul suplimentar, care fac</w:t>
        </w:r>
        <w:r w:rsidR="00AF4684" w:rsidRPr="004C01E8">
          <w:t>e</w:t>
        </w:r>
        <w:r w:rsidR="00175991" w:rsidRPr="004C01E8">
          <w:t xml:space="preserve"> parte din coridorul de expropriere al lucrării de utilitate publică</w:t>
        </w:r>
        <w:r w:rsidR="00AF4684" w:rsidRPr="004C01E8">
          <w:t xml:space="preserve"> </w:t>
        </w:r>
        <w:r w:rsidR="00175991" w:rsidRPr="004C01E8">
          <w:t>de interes național</w:t>
        </w:r>
        <w:r w:rsidR="005E59EB" w:rsidRPr="004C01E8">
          <w:t xml:space="preserve"> </w:t>
        </w:r>
        <w:r w:rsidR="00175991" w:rsidRPr="004C01E8">
          <w:t>"Drum Expres Craiova - Pitești și legăturile la drumurile existente"</w:t>
        </w:r>
      </w:hyperlink>
      <w:r w:rsidR="00AF4684" w:rsidRPr="004C01E8">
        <w:t>, Tronsonul 2, aflat</w:t>
      </w:r>
      <w:r w:rsidR="00175991" w:rsidRPr="004C01E8">
        <w:t xml:space="preserve"> pe raza localități</w:t>
      </w:r>
      <w:r w:rsidR="00906A44" w:rsidRPr="004C01E8">
        <w:t>i</w:t>
      </w:r>
      <w:r w:rsidR="00175991" w:rsidRPr="004C01E8">
        <w:rPr>
          <w:b/>
        </w:rPr>
        <w:t xml:space="preserve"> </w:t>
      </w:r>
      <w:proofErr w:type="spellStart"/>
      <w:r w:rsidR="00175991" w:rsidRPr="004C01E8">
        <w:t>Balş</w:t>
      </w:r>
      <w:proofErr w:type="spellEnd"/>
      <w:r w:rsidR="00175991" w:rsidRPr="004C01E8">
        <w:t>, din județul Olt</w:t>
      </w:r>
      <w:r w:rsidR="00624B94" w:rsidRPr="004C01E8">
        <w:t>,</w:t>
      </w:r>
      <w:r w:rsidR="00175991" w:rsidRPr="004C01E8">
        <w:t xml:space="preserve"> </w:t>
      </w:r>
      <w:r w:rsidR="00967544" w:rsidRPr="004C01E8">
        <w:t>care</w:t>
      </w:r>
      <w:r w:rsidR="00EB0477" w:rsidRPr="004C01E8">
        <w:t>,</w:t>
      </w:r>
      <w:r w:rsidR="00175991" w:rsidRPr="004C01E8">
        <w:t xml:space="preserve"> </w:t>
      </w:r>
      <w:r w:rsidR="00967544" w:rsidRPr="004C01E8">
        <w:t>în forma prezentată, a fo</w:t>
      </w:r>
      <w:r w:rsidR="006A2326" w:rsidRPr="004C01E8">
        <w:t>s</w:t>
      </w:r>
      <w:r w:rsidR="00967544" w:rsidRPr="004C01E8">
        <w:t>t a</w:t>
      </w:r>
      <w:r w:rsidR="00EB0477" w:rsidRPr="004C01E8">
        <w:t>vizat de mini</w:t>
      </w:r>
      <w:r w:rsidR="006A2326" w:rsidRPr="004C01E8">
        <w:t>s</w:t>
      </w:r>
      <w:r w:rsidR="00EB0477" w:rsidRPr="004C01E8">
        <w:t>terele intere</w:t>
      </w:r>
      <w:r w:rsidR="006A2326" w:rsidRPr="004C01E8">
        <w:t>s</w:t>
      </w:r>
      <w:r w:rsidR="00EB0477" w:rsidRPr="004C01E8">
        <w:t>ate</w:t>
      </w:r>
      <w:r w:rsidR="00175991" w:rsidRPr="004C01E8">
        <w:t xml:space="preserve"> </w:t>
      </w:r>
      <w:proofErr w:type="spellStart"/>
      <w:r w:rsidR="00984FDB" w:rsidRPr="004C01E8">
        <w:t>ş</w:t>
      </w:r>
      <w:r w:rsidR="00967544" w:rsidRPr="004C01E8">
        <w:t>i</w:t>
      </w:r>
      <w:proofErr w:type="spellEnd"/>
      <w:r w:rsidR="00967544" w:rsidRPr="004C01E8">
        <w:t xml:space="preserve"> pe care îl </w:t>
      </w:r>
      <w:r w:rsidR="006A2326" w:rsidRPr="004C01E8">
        <w:t>s</w:t>
      </w:r>
      <w:r w:rsidR="00967544" w:rsidRPr="004C01E8">
        <w:t xml:space="preserve">upunem </w:t>
      </w:r>
      <w:r w:rsidR="006A2326" w:rsidRPr="004C01E8">
        <w:t>s</w:t>
      </w:r>
      <w:r w:rsidR="00235CC5" w:rsidRPr="004C01E8">
        <w:t>pre aprobare</w:t>
      </w:r>
      <w:r w:rsidR="00645743" w:rsidRPr="004C01E8">
        <w:t>.</w:t>
      </w:r>
    </w:p>
    <w:p w:rsidR="00235CC5" w:rsidRPr="004C01E8" w:rsidRDefault="00235CC5" w:rsidP="00BA52FE">
      <w:pPr>
        <w:jc w:val="both"/>
        <w:rPr>
          <w:b/>
        </w:rPr>
      </w:pPr>
    </w:p>
    <w:p w:rsidR="00547F47" w:rsidRPr="004C01E8" w:rsidRDefault="00547F47" w:rsidP="00BA52FE">
      <w:pPr>
        <w:jc w:val="both"/>
        <w:rPr>
          <w:b/>
        </w:rPr>
      </w:pPr>
    </w:p>
    <w:p w:rsidR="00AF4684" w:rsidRPr="004C01E8" w:rsidRDefault="00AF4684" w:rsidP="00BA52FE">
      <w:pPr>
        <w:jc w:val="both"/>
        <w:rPr>
          <w:b/>
        </w:rPr>
      </w:pPr>
      <w:bookmarkStart w:id="23" w:name="_GoBack"/>
      <w:bookmarkEnd w:id="23"/>
    </w:p>
    <w:p w:rsidR="00AF4684" w:rsidRPr="004C01E8" w:rsidRDefault="00AF4684" w:rsidP="00BA52FE">
      <w:pPr>
        <w:jc w:val="both"/>
        <w:rPr>
          <w:b/>
        </w:rPr>
      </w:pPr>
    </w:p>
    <w:p w:rsidR="003259A1" w:rsidRPr="004C01E8" w:rsidRDefault="003259A1" w:rsidP="00BA52FE">
      <w:pPr>
        <w:jc w:val="both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  <w:r w:rsidRPr="004C01E8">
        <w:rPr>
          <w:b/>
        </w:rPr>
        <w:t>VICEPRIM-MINISTRU</w:t>
      </w:r>
    </w:p>
    <w:p w:rsidR="00AF4684" w:rsidRPr="004C01E8" w:rsidRDefault="00AF4684" w:rsidP="00AF4684">
      <w:pPr>
        <w:jc w:val="center"/>
        <w:rPr>
          <w:b/>
        </w:rPr>
      </w:pPr>
      <w:r w:rsidRPr="004C01E8">
        <w:rPr>
          <w:b/>
        </w:rPr>
        <w:t>MINISTRUL TRANSPORTURILOR ȘI INFRASTRUCTURII</w:t>
      </w:r>
    </w:p>
    <w:p w:rsidR="00AF4684" w:rsidRPr="004C01E8" w:rsidRDefault="00AF4684" w:rsidP="00AF4684">
      <w:pPr>
        <w:jc w:val="center"/>
        <w:rPr>
          <w:b/>
        </w:rPr>
      </w:pPr>
      <w:r w:rsidRPr="004C01E8">
        <w:rPr>
          <w:b/>
        </w:rPr>
        <w:t>SORIN MIHAI GRINDEANU</w:t>
      </w:r>
    </w:p>
    <w:p w:rsidR="003259A1" w:rsidRPr="004C01E8" w:rsidRDefault="003259A1" w:rsidP="00BA52FE">
      <w:pPr>
        <w:jc w:val="both"/>
        <w:rPr>
          <w:b/>
        </w:rPr>
      </w:pPr>
    </w:p>
    <w:p w:rsidR="003259A1" w:rsidRPr="004C01E8" w:rsidRDefault="003259A1" w:rsidP="00BA52FE">
      <w:pPr>
        <w:jc w:val="both"/>
        <w:rPr>
          <w:b/>
        </w:rPr>
      </w:pPr>
    </w:p>
    <w:p w:rsidR="003259A1" w:rsidRPr="004C01E8" w:rsidRDefault="003259A1" w:rsidP="00BA52FE">
      <w:pPr>
        <w:jc w:val="both"/>
        <w:rPr>
          <w:b/>
        </w:rPr>
      </w:pPr>
    </w:p>
    <w:p w:rsidR="003259A1" w:rsidRPr="004C01E8" w:rsidRDefault="003259A1" w:rsidP="00BA52FE">
      <w:pPr>
        <w:jc w:val="both"/>
        <w:rPr>
          <w:b/>
          <w:u w:val="single"/>
        </w:rPr>
      </w:pPr>
    </w:p>
    <w:p w:rsidR="00AF4684" w:rsidRPr="004C01E8" w:rsidRDefault="00AF4684" w:rsidP="00BA52FE">
      <w:pPr>
        <w:jc w:val="both"/>
        <w:rPr>
          <w:b/>
          <w:u w:val="single"/>
        </w:rPr>
      </w:pPr>
    </w:p>
    <w:p w:rsidR="00AF4684" w:rsidRPr="004C01E8" w:rsidRDefault="00AF4684" w:rsidP="00BA52FE">
      <w:pPr>
        <w:jc w:val="both"/>
        <w:rPr>
          <w:b/>
          <w:u w:val="single"/>
        </w:rPr>
      </w:pPr>
    </w:p>
    <w:p w:rsidR="00AF4684" w:rsidRPr="004C01E8" w:rsidRDefault="00AF4684" w:rsidP="00BA52FE">
      <w:pPr>
        <w:jc w:val="both"/>
        <w:rPr>
          <w:b/>
          <w:u w:val="single"/>
        </w:rPr>
      </w:pPr>
    </w:p>
    <w:p w:rsidR="00AF4684" w:rsidRPr="004C01E8" w:rsidRDefault="00AF4684" w:rsidP="00BA52FE">
      <w:pPr>
        <w:jc w:val="both"/>
        <w:rPr>
          <w:b/>
          <w:u w:val="single"/>
        </w:rPr>
      </w:pPr>
    </w:p>
    <w:p w:rsidR="00AF4684" w:rsidRPr="004C01E8" w:rsidRDefault="00AF4684" w:rsidP="00AF4684">
      <w:pPr>
        <w:jc w:val="center"/>
        <w:rPr>
          <w:b/>
          <w:u w:val="single"/>
        </w:rPr>
      </w:pPr>
      <w:r w:rsidRPr="004C01E8">
        <w:rPr>
          <w:b/>
          <w:u w:val="single"/>
        </w:rPr>
        <w:t>AVIZĂM:</w:t>
      </w:r>
    </w:p>
    <w:p w:rsidR="00AF4684" w:rsidRPr="004C01E8" w:rsidRDefault="00AF4684" w:rsidP="00AF4684">
      <w:pPr>
        <w:rPr>
          <w:b/>
        </w:rPr>
      </w:pPr>
    </w:p>
    <w:p w:rsidR="00AF4684" w:rsidRPr="004C01E8" w:rsidRDefault="00AF4684" w:rsidP="00AF4684">
      <w:pPr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  <w:lang w:val="en-US"/>
        </w:rPr>
      </w:pPr>
      <w:r w:rsidRPr="004C01E8">
        <w:rPr>
          <w:b/>
          <w:lang w:val="en-US"/>
        </w:rPr>
        <w:t>MINISTRUL FINANȚELOR</w:t>
      </w:r>
    </w:p>
    <w:p w:rsidR="00AF4684" w:rsidRPr="004C01E8" w:rsidRDefault="00AF4684" w:rsidP="00AF4684">
      <w:pPr>
        <w:spacing w:line="360" w:lineRule="auto"/>
        <w:jc w:val="center"/>
        <w:rPr>
          <w:b/>
        </w:rPr>
      </w:pPr>
      <w:r w:rsidRPr="004C01E8">
        <w:rPr>
          <w:b/>
        </w:rPr>
        <w:t>ADRIAN CÂCIU</w:t>
      </w: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</w:rPr>
      </w:pPr>
    </w:p>
    <w:p w:rsidR="00AF4684" w:rsidRPr="004C01E8" w:rsidRDefault="00AF4684" w:rsidP="00AF4684">
      <w:pPr>
        <w:spacing w:line="360" w:lineRule="auto"/>
        <w:jc w:val="center"/>
        <w:rPr>
          <w:b/>
          <w:bCs/>
        </w:rPr>
      </w:pPr>
      <w:r w:rsidRPr="004C01E8">
        <w:rPr>
          <w:b/>
          <w:bCs/>
        </w:rPr>
        <w:t>MINISTRUL JUSTIŢIEI</w:t>
      </w:r>
    </w:p>
    <w:p w:rsidR="00AF4684" w:rsidRPr="004C01E8" w:rsidRDefault="00AF4684" w:rsidP="00AF4684">
      <w:pPr>
        <w:spacing w:line="360" w:lineRule="auto"/>
        <w:jc w:val="center"/>
        <w:rPr>
          <w:b/>
        </w:rPr>
      </w:pPr>
      <w:r w:rsidRPr="004C01E8">
        <w:rPr>
          <w:b/>
        </w:rPr>
        <w:t>MARIAN-CĂTĂLIN PREDOIU</w:t>
      </w:r>
    </w:p>
    <w:p w:rsidR="003259A1" w:rsidRPr="004C01E8" w:rsidRDefault="003259A1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jc w:val="center"/>
        <w:rPr>
          <w:b/>
        </w:rPr>
      </w:pPr>
    </w:p>
    <w:p w:rsidR="00AF4684" w:rsidRPr="004C01E8" w:rsidRDefault="00AF4684" w:rsidP="00AF4684">
      <w:pPr>
        <w:rPr>
          <w:b/>
        </w:rPr>
      </w:pPr>
    </w:p>
    <w:sectPr w:rsidR="00AF4684" w:rsidRPr="004C01E8" w:rsidSect="00B23478">
      <w:footerReference w:type="even" r:id="rId10"/>
      <w:footerReference w:type="default" r:id="rId11"/>
      <w:pgSz w:w="11907" w:h="16840" w:code="9"/>
      <w:pgMar w:top="368" w:right="1138" w:bottom="720" w:left="1138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BB" w:rsidRDefault="000508BB">
      <w:r>
        <w:separator/>
      </w:r>
    </w:p>
  </w:endnote>
  <w:endnote w:type="continuationSeparator" w:id="0">
    <w:p w:rsidR="000508BB" w:rsidRDefault="000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B" w:rsidRDefault="0009634A" w:rsidP="004E4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9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9DB" w:rsidRDefault="00B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B" w:rsidRDefault="0009634A" w:rsidP="00A1739B">
    <w:pPr>
      <w:pStyle w:val="Footer"/>
      <w:framePr w:wrap="around" w:vAnchor="text" w:hAnchor="margin" w:xAlign="center" w:y="82"/>
      <w:jc w:val="center"/>
      <w:rPr>
        <w:rStyle w:val="PageNumber"/>
      </w:rPr>
    </w:pPr>
    <w:r>
      <w:rPr>
        <w:rStyle w:val="PageNumber"/>
      </w:rPr>
      <w:fldChar w:fldCharType="begin"/>
    </w:r>
    <w:r w:rsidR="00B939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28B">
      <w:rPr>
        <w:rStyle w:val="PageNumber"/>
        <w:noProof/>
      </w:rPr>
      <w:t>7</w:t>
    </w:r>
    <w:r>
      <w:rPr>
        <w:rStyle w:val="PageNumber"/>
      </w:rPr>
      <w:fldChar w:fldCharType="end"/>
    </w:r>
  </w:p>
  <w:p w:rsidR="00B939DB" w:rsidRDefault="00B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BB" w:rsidRDefault="000508BB">
      <w:r>
        <w:separator/>
      </w:r>
    </w:p>
  </w:footnote>
  <w:footnote w:type="continuationSeparator" w:id="0">
    <w:p w:rsidR="000508BB" w:rsidRDefault="000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096"/>
    <w:multiLevelType w:val="hybridMultilevel"/>
    <w:tmpl w:val="534027EA"/>
    <w:lvl w:ilvl="0" w:tplc="221E3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418"/>
    <w:multiLevelType w:val="hybridMultilevel"/>
    <w:tmpl w:val="14EE2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626"/>
    <w:multiLevelType w:val="hybridMultilevel"/>
    <w:tmpl w:val="FE86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0766B"/>
    <w:multiLevelType w:val="hybridMultilevel"/>
    <w:tmpl w:val="BC70ABFC"/>
    <w:lvl w:ilvl="0" w:tplc="CE029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06"/>
    <w:multiLevelType w:val="hybridMultilevel"/>
    <w:tmpl w:val="02E2DD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45B"/>
    <w:multiLevelType w:val="hybridMultilevel"/>
    <w:tmpl w:val="38AA4B2A"/>
    <w:lvl w:ilvl="0" w:tplc="2730D5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0DD"/>
    <w:multiLevelType w:val="hybridMultilevel"/>
    <w:tmpl w:val="5B96F06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 w15:restartNumberingAfterBreak="0">
    <w:nsid w:val="670871B9"/>
    <w:multiLevelType w:val="hybridMultilevel"/>
    <w:tmpl w:val="8932B92E"/>
    <w:lvl w:ilvl="0" w:tplc="D9A88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C08"/>
    <w:multiLevelType w:val="hybridMultilevel"/>
    <w:tmpl w:val="0DC0D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057F8"/>
    <w:multiLevelType w:val="hybridMultilevel"/>
    <w:tmpl w:val="0114D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931E5"/>
    <w:multiLevelType w:val="hybridMultilevel"/>
    <w:tmpl w:val="91A6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F"/>
    <w:rsid w:val="0000229B"/>
    <w:rsid w:val="0000237F"/>
    <w:rsid w:val="0000582A"/>
    <w:rsid w:val="00007A5E"/>
    <w:rsid w:val="00011F09"/>
    <w:rsid w:val="000122B6"/>
    <w:rsid w:val="00012F17"/>
    <w:rsid w:val="00013C87"/>
    <w:rsid w:val="000143BF"/>
    <w:rsid w:val="000158B7"/>
    <w:rsid w:val="00015918"/>
    <w:rsid w:val="00016222"/>
    <w:rsid w:val="00016C4D"/>
    <w:rsid w:val="00016FA0"/>
    <w:rsid w:val="000235C3"/>
    <w:rsid w:val="00024FD8"/>
    <w:rsid w:val="00026864"/>
    <w:rsid w:val="00030FF1"/>
    <w:rsid w:val="0003240A"/>
    <w:rsid w:val="00034F33"/>
    <w:rsid w:val="00040176"/>
    <w:rsid w:val="0004324C"/>
    <w:rsid w:val="00044E0A"/>
    <w:rsid w:val="00044ED7"/>
    <w:rsid w:val="000452D5"/>
    <w:rsid w:val="000455CD"/>
    <w:rsid w:val="00046D4F"/>
    <w:rsid w:val="00046E3A"/>
    <w:rsid w:val="00047114"/>
    <w:rsid w:val="00047386"/>
    <w:rsid w:val="000506D9"/>
    <w:rsid w:val="000508BB"/>
    <w:rsid w:val="00051170"/>
    <w:rsid w:val="00055251"/>
    <w:rsid w:val="00056DA4"/>
    <w:rsid w:val="00060E63"/>
    <w:rsid w:val="00061DF4"/>
    <w:rsid w:val="00071100"/>
    <w:rsid w:val="00071E66"/>
    <w:rsid w:val="000730E8"/>
    <w:rsid w:val="000733D3"/>
    <w:rsid w:val="000744A6"/>
    <w:rsid w:val="00075561"/>
    <w:rsid w:val="00075A79"/>
    <w:rsid w:val="0007605B"/>
    <w:rsid w:val="00076840"/>
    <w:rsid w:val="00081D63"/>
    <w:rsid w:val="000841F2"/>
    <w:rsid w:val="0008654B"/>
    <w:rsid w:val="0008662B"/>
    <w:rsid w:val="000869AD"/>
    <w:rsid w:val="00087A09"/>
    <w:rsid w:val="00087C5F"/>
    <w:rsid w:val="000904BA"/>
    <w:rsid w:val="000908FF"/>
    <w:rsid w:val="00090E25"/>
    <w:rsid w:val="00091E31"/>
    <w:rsid w:val="00092007"/>
    <w:rsid w:val="00092091"/>
    <w:rsid w:val="0009245E"/>
    <w:rsid w:val="00092587"/>
    <w:rsid w:val="00092D3C"/>
    <w:rsid w:val="00094141"/>
    <w:rsid w:val="0009634A"/>
    <w:rsid w:val="00097791"/>
    <w:rsid w:val="0009790B"/>
    <w:rsid w:val="000A1DA3"/>
    <w:rsid w:val="000A5A97"/>
    <w:rsid w:val="000B165F"/>
    <w:rsid w:val="000B20CA"/>
    <w:rsid w:val="000B31E0"/>
    <w:rsid w:val="000B339E"/>
    <w:rsid w:val="000B4430"/>
    <w:rsid w:val="000B5531"/>
    <w:rsid w:val="000B660E"/>
    <w:rsid w:val="000B74EB"/>
    <w:rsid w:val="000C0261"/>
    <w:rsid w:val="000C107C"/>
    <w:rsid w:val="000C14F5"/>
    <w:rsid w:val="000C20CF"/>
    <w:rsid w:val="000C4F4B"/>
    <w:rsid w:val="000C77DE"/>
    <w:rsid w:val="000C7F24"/>
    <w:rsid w:val="000D22BA"/>
    <w:rsid w:val="000D43F7"/>
    <w:rsid w:val="000D4522"/>
    <w:rsid w:val="000D47BB"/>
    <w:rsid w:val="000D59F2"/>
    <w:rsid w:val="000D6906"/>
    <w:rsid w:val="000E40EA"/>
    <w:rsid w:val="000E4221"/>
    <w:rsid w:val="000E4FB2"/>
    <w:rsid w:val="000E55F2"/>
    <w:rsid w:val="000E607C"/>
    <w:rsid w:val="000E6229"/>
    <w:rsid w:val="000E6712"/>
    <w:rsid w:val="000E7912"/>
    <w:rsid w:val="000F038F"/>
    <w:rsid w:val="000F45AA"/>
    <w:rsid w:val="000F62F7"/>
    <w:rsid w:val="000F7E97"/>
    <w:rsid w:val="00100A6E"/>
    <w:rsid w:val="001071FD"/>
    <w:rsid w:val="00107291"/>
    <w:rsid w:val="00112D1A"/>
    <w:rsid w:val="001154A3"/>
    <w:rsid w:val="00116F59"/>
    <w:rsid w:val="001201C0"/>
    <w:rsid w:val="00122F7B"/>
    <w:rsid w:val="00123080"/>
    <w:rsid w:val="00124E8A"/>
    <w:rsid w:val="0012548B"/>
    <w:rsid w:val="001268DA"/>
    <w:rsid w:val="00126CA1"/>
    <w:rsid w:val="001279C4"/>
    <w:rsid w:val="00130107"/>
    <w:rsid w:val="001307A8"/>
    <w:rsid w:val="00132C0D"/>
    <w:rsid w:val="0013306F"/>
    <w:rsid w:val="0013375F"/>
    <w:rsid w:val="00133C23"/>
    <w:rsid w:val="00137D03"/>
    <w:rsid w:val="00142E11"/>
    <w:rsid w:val="001439F4"/>
    <w:rsid w:val="0014489B"/>
    <w:rsid w:val="00147DA7"/>
    <w:rsid w:val="00150BA2"/>
    <w:rsid w:val="00150DFD"/>
    <w:rsid w:val="0015103F"/>
    <w:rsid w:val="00152297"/>
    <w:rsid w:val="00152732"/>
    <w:rsid w:val="0015439D"/>
    <w:rsid w:val="00154A14"/>
    <w:rsid w:val="00155874"/>
    <w:rsid w:val="00156C25"/>
    <w:rsid w:val="00161134"/>
    <w:rsid w:val="001621C8"/>
    <w:rsid w:val="00171CDC"/>
    <w:rsid w:val="00173532"/>
    <w:rsid w:val="00175991"/>
    <w:rsid w:val="001760B7"/>
    <w:rsid w:val="001812B6"/>
    <w:rsid w:val="001838B2"/>
    <w:rsid w:val="00183921"/>
    <w:rsid w:val="001847E7"/>
    <w:rsid w:val="001853D7"/>
    <w:rsid w:val="0018738A"/>
    <w:rsid w:val="001946EE"/>
    <w:rsid w:val="001949AC"/>
    <w:rsid w:val="001955C1"/>
    <w:rsid w:val="0019726C"/>
    <w:rsid w:val="001A01AC"/>
    <w:rsid w:val="001A1299"/>
    <w:rsid w:val="001A1754"/>
    <w:rsid w:val="001A53AF"/>
    <w:rsid w:val="001A6A4E"/>
    <w:rsid w:val="001A750F"/>
    <w:rsid w:val="001A7E96"/>
    <w:rsid w:val="001B2E83"/>
    <w:rsid w:val="001B38CD"/>
    <w:rsid w:val="001B4B07"/>
    <w:rsid w:val="001B4E9C"/>
    <w:rsid w:val="001B622E"/>
    <w:rsid w:val="001C0047"/>
    <w:rsid w:val="001C0551"/>
    <w:rsid w:val="001C1D81"/>
    <w:rsid w:val="001C3D24"/>
    <w:rsid w:val="001C7C88"/>
    <w:rsid w:val="001D00C5"/>
    <w:rsid w:val="001D0237"/>
    <w:rsid w:val="001D1501"/>
    <w:rsid w:val="001D28CF"/>
    <w:rsid w:val="001D3E18"/>
    <w:rsid w:val="001D5915"/>
    <w:rsid w:val="001D746F"/>
    <w:rsid w:val="001E06B2"/>
    <w:rsid w:val="001E0DE4"/>
    <w:rsid w:val="001E1B87"/>
    <w:rsid w:val="001E4F05"/>
    <w:rsid w:val="001F1D4D"/>
    <w:rsid w:val="001F28D4"/>
    <w:rsid w:val="001F6102"/>
    <w:rsid w:val="001F647B"/>
    <w:rsid w:val="001F6BA5"/>
    <w:rsid w:val="001F7706"/>
    <w:rsid w:val="001F7EEC"/>
    <w:rsid w:val="00203A95"/>
    <w:rsid w:val="00203C06"/>
    <w:rsid w:val="002054C2"/>
    <w:rsid w:val="00205650"/>
    <w:rsid w:val="002110D7"/>
    <w:rsid w:val="002141CB"/>
    <w:rsid w:val="002148B4"/>
    <w:rsid w:val="002166A8"/>
    <w:rsid w:val="0022024A"/>
    <w:rsid w:val="002203BA"/>
    <w:rsid w:val="00220883"/>
    <w:rsid w:val="0022509F"/>
    <w:rsid w:val="00225795"/>
    <w:rsid w:val="002258AA"/>
    <w:rsid w:val="00227D2E"/>
    <w:rsid w:val="0023047A"/>
    <w:rsid w:val="00235CC5"/>
    <w:rsid w:val="00236480"/>
    <w:rsid w:val="00236569"/>
    <w:rsid w:val="00240D58"/>
    <w:rsid w:val="002412BB"/>
    <w:rsid w:val="00244518"/>
    <w:rsid w:val="002467FF"/>
    <w:rsid w:val="00246CAC"/>
    <w:rsid w:val="002503B2"/>
    <w:rsid w:val="00250536"/>
    <w:rsid w:val="00250EE6"/>
    <w:rsid w:val="00252B21"/>
    <w:rsid w:val="00254A97"/>
    <w:rsid w:val="00264959"/>
    <w:rsid w:val="00265F58"/>
    <w:rsid w:val="0026728E"/>
    <w:rsid w:val="002737C2"/>
    <w:rsid w:val="0027568A"/>
    <w:rsid w:val="00281535"/>
    <w:rsid w:val="00285FD6"/>
    <w:rsid w:val="00286C5D"/>
    <w:rsid w:val="00286CBC"/>
    <w:rsid w:val="0029009B"/>
    <w:rsid w:val="002907A1"/>
    <w:rsid w:val="00293538"/>
    <w:rsid w:val="00293D0D"/>
    <w:rsid w:val="00294B06"/>
    <w:rsid w:val="00296799"/>
    <w:rsid w:val="002A24A1"/>
    <w:rsid w:val="002A2EA9"/>
    <w:rsid w:val="002A323C"/>
    <w:rsid w:val="002A69C3"/>
    <w:rsid w:val="002A7423"/>
    <w:rsid w:val="002B09DA"/>
    <w:rsid w:val="002B1407"/>
    <w:rsid w:val="002B22A5"/>
    <w:rsid w:val="002B3824"/>
    <w:rsid w:val="002B68BB"/>
    <w:rsid w:val="002B7200"/>
    <w:rsid w:val="002C1B6D"/>
    <w:rsid w:val="002C225F"/>
    <w:rsid w:val="002C2B93"/>
    <w:rsid w:val="002C3B13"/>
    <w:rsid w:val="002C421C"/>
    <w:rsid w:val="002C700A"/>
    <w:rsid w:val="002D0607"/>
    <w:rsid w:val="002D0B22"/>
    <w:rsid w:val="002D2225"/>
    <w:rsid w:val="002D2729"/>
    <w:rsid w:val="002D3039"/>
    <w:rsid w:val="002D3F02"/>
    <w:rsid w:val="002D4A6F"/>
    <w:rsid w:val="002D78C7"/>
    <w:rsid w:val="002E028B"/>
    <w:rsid w:val="002E07A3"/>
    <w:rsid w:val="002E338A"/>
    <w:rsid w:val="002E3852"/>
    <w:rsid w:val="002E69AC"/>
    <w:rsid w:val="002E6C3A"/>
    <w:rsid w:val="002E7491"/>
    <w:rsid w:val="002F1635"/>
    <w:rsid w:val="002F1F43"/>
    <w:rsid w:val="002F343F"/>
    <w:rsid w:val="002F53E7"/>
    <w:rsid w:val="002F7F37"/>
    <w:rsid w:val="0030014B"/>
    <w:rsid w:val="0030073C"/>
    <w:rsid w:val="0030458E"/>
    <w:rsid w:val="00305524"/>
    <w:rsid w:val="0030700D"/>
    <w:rsid w:val="003122A7"/>
    <w:rsid w:val="00313037"/>
    <w:rsid w:val="00313710"/>
    <w:rsid w:val="00315310"/>
    <w:rsid w:val="0031778A"/>
    <w:rsid w:val="00320E53"/>
    <w:rsid w:val="003214F1"/>
    <w:rsid w:val="00322845"/>
    <w:rsid w:val="003235CA"/>
    <w:rsid w:val="00324419"/>
    <w:rsid w:val="003259A1"/>
    <w:rsid w:val="00325EAF"/>
    <w:rsid w:val="00330CBF"/>
    <w:rsid w:val="00331CBA"/>
    <w:rsid w:val="00331E7D"/>
    <w:rsid w:val="0033373F"/>
    <w:rsid w:val="00337771"/>
    <w:rsid w:val="00337F6E"/>
    <w:rsid w:val="00340752"/>
    <w:rsid w:val="003409C9"/>
    <w:rsid w:val="00340B7E"/>
    <w:rsid w:val="0034200B"/>
    <w:rsid w:val="00342ED6"/>
    <w:rsid w:val="003443DB"/>
    <w:rsid w:val="00350D06"/>
    <w:rsid w:val="003521A0"/>
    <w:rsid w:val="00354DF8"/>
    <w:rsid w:val="0035542C"/>
    <w:rsid w:val="00361E77"/>
    <w:rsid w:val="0036206D"/>
    <w:rsid w:val="00363C3B"/>
    <w:rsid w:val="00363CBB"/>
    <w:rsid w:val="00364257"/>
    <w:rsid w:val="00365649"/>
    <w:rsid w:val="003676EB"/>
    <w:rsid w:val="003678B6"/>
    <w:rsid w:val="00367A8F"/>
    <w:rsid w:val="003721DA"/>
    <w:rsid w:val="00375CC6"/>
    <w:rsid w:val="00376003"/>
    <w:rsid w:val="003767EB"/>
    <w:rsid w:val="003839CE"/>
    <w:rsid w:val="0038492A"/>
    <w:rsid w:val="00390DEE"/>
    <w:rsid w:val="00393F32"/>
    <w:rsid w:val="00395DA0"/>
    <w:rsid w:val="003A4DE7"/>
    <w:rsid w:val="003A4EF7"/>
    <w:rsid w:val="003A7CAB"/>
    <w:rsid w:val="003B175E"/>
    <w:rsid w:val="003B6D76"/>
    <w:rsid w:val="003C01BF"/>
    <w:rsid w:val="003C200F"/>
    <w:rsid w:val="003C4916"/>
    <w:rsid w:val="003C6730"/>
    <w:rsid w:val="003C72B8"/>
    <w:rsid w:val="003C72EA"/>
    <w:rsid w:val="003D0A1A"/>
    <w:rsid w:val="003D2877"/>
    <w:rsid w:val="003D3827"/>
    <w:rsid w:val="003D49C3"/>
    <w:rsid w:val="003D59A3"/>
    <w:rsid w:val="003D696A"/>
    <w:rsid w:val="003D7ECB"/>
    <w:rsid w:val="003E1888"/>
    <w:rsid w:val="003E1D3F"/>
    <w:rsid w:val="003E20AC"/>
    <w:rsid w:val="003E21A7"/>
    <w:rsid w:val="003E24B8"/>
    <w:rsid w:val="003E793D"/>
    <w:rsid w:val="003F3DFD"/>
    <w:rsid w:val="003F5565"/>
    <w:rsid w:val="003F6CCB"/>
    <w:rsid w:val="003F7F52"/>
    <w:rsid w:val="00400433"/>
    <w:rsid w:val="00401C92"/>
    <w:rsid w:val="0040363A"/>
    <w:rsid w:val="00404125"/>
    <w:rsid w:val="004046BC"/>
    <w:rsid w:val="00406D31"/>
    <w:rsid w:val="004102C9"/>
    <w:rsid w:val="004235DD"/>
    <w:rsid w:val="004240B5"/>
    <w:rsid w:val="00425553"/>
    <w:rsid w:val="0042609C"/>
    <w:rsid w:val="004270AA"/>
    <w:rsid w:val="00430C3B"/>
    <w:rsid w:val="004312A3"/>
    <w:rsid w:val="00432CE0"/>
    <w:rsid w:val="004334D2"/>
    <w:rsid w:val="00435130"/>
    <w:rsid w:val="004359AE"/>
    <w:rsid w:val="00435FC1"/>
    <w:rsid w:val="00436872"/>
    <w:rsid w:val="00443001"/>
    <w:rsid w:val="004443C8"/>
    <w:rsid w:val="0044490F"/>
    <w:rsid w:val="00447E1B"/>
    <w:rsid w:val="004518E1"/>
    <w:rsid w:val="004562DF"/>
    <w:rsid w:val="00457CC5"/>
    <w:rsid w:val="0046262F"/>
    <w:rsid w:val="004631E4"/>
    <w:rsid w:val="00465203"/>
    <w:rsid w:val="00466489"/>
    <w:rsid w:val="00466538"/>
    <w:rsid w:val="00466957"/>
    <w:rsid w:val="00467A0D"/>
    <w:rsid w:val="00471859"/>
    <w:rsid w:val="0047526F"/>
    <w:rsid w:val="00475A7A"/>
    <w:rsid w:val="004810D1"/>
    <w:rsid w:val="00481658"/>
    <w:rsid w:val="00482FB1"/>
    <w:rsid w:val="0048536A"/>
    <w:rsid w:val="00487723"/>
    <w:rsid w:val="00492735"/>
    <w:rsid w:val="004928B1"/>
    <w:rsid w:val="00492B72"/>
    <w:rsid w:val="00495E6E"/>
    <w:rsid w:val="00496881"/>
    <w:rsid w:val="00497093"/>
    <w:rsid w:val="00497151"/>
    <w:rsid w:val="004A0CDC"/>
    <w:rsid w:val="004A1668"/>
    <w:rsid w:val="004A3515"/>
    <w:rsid w:val="004A4C40"/>
    <w:rsid w:val="004A660C"/>
    <w:rsid w:val="004A6FB9"/>
    <w:rsid w:val="004A76C6"/>
    <w:rsid w:val="004B18F4"/>
    <w:rsid w:val="004B3DC4"/>
    <w:rsid w:val="004B4EC7"/>
    <w:rsid w:val="004B70DB"/>
    <w:rsid w:val="004C01E8"/>
    <w:rsid w:val="004C062F"/>
    <w:rsid w:val="004C5E1A"/>
    <w:rsid w:val="004D1D8A"/>
    <w:rsid w:val="004D29A7"/>
    <w:rsid w:val="004D305B"/>
    <w:rsid w:val="004D4734"/>
    <w:rsid w:val="004D66D2"/>
    <w:rsid w:val="004E0132"/>
    <w:rsid w:val="004E09FE"/>
    <w:rsid w:val="004E15B4"/>
    <w:rsid w:val="004E2179"/>
    <w:rsid w:val="004E23DE"/>
    <w:rsid w:val="004E4192"/>
    <w:rsid w:val="004E41CB"/>
    <w:rsid w:val="004E5CA5"/>
    <w:rsid w:val="004E643F"/>
    <w:rsid w:val="004F49EE"/>
    <w:rsid w:val="004F6047"/>
    <w:rsid w:val="004F65AC"/>
    <w:rsid w:val="005002D0"/>
    <w:rsid w:val="005017F2"/>
    <w:rsid w:val="005022F7"/>
    <w:rsid w:val="00502634"/>
    <w:rsid w:val="00502FC7"/>
    <w:rsid w:val="00505C2E"/>
    <w:rsid w:val="005069FF"/>
    <w:rsid w:val="005108E4"/>
    <w:rsid w:val="005136A0"/>
    <w:rsid w:val="00513828"/>
    <w:rsid w:val="0051431E"/>
    <w:rsid w:val="005143F7"/>
    <w:rsid w:val="00514838"/>
    <w:rsid w:val="00516B53"/>
    <w:rsid w:val="00516E7C"/>
    <w:rsid w:val="0051744B"/>
    <w:rsid w:val="00520DF8"/>
    <w:rsid w:val="00521B6A"/>
    <w:rsid w:val="005227AF"/>
    <w:rsid w:val="00523AD4"/>
    <w:rsid w:val="00523BFF"/>
    <w:rsid w:val="00524404"/>
    <w:rsid w:val="00524D63"/>
    <w:rsid w:val="0052509C"/>
    <w:rsid w:val="00525525"/>
    <w:rsid w:val="005279F3"/>
    <w:rsid w:val="005300D4"/>
    <w:rsid w:val="005303BF"/>
    <w:rsid w:val="005305E5"/>
    <w:rsid w:val="00530B34"/>
    <w:rsid w:val="00530C18"/>
    <w:rsid w:val="0053385E"/>
    <w:rsid w:val="00533949"/>
    <w:rsid w:val="00534CEA"/>
    <w:rsid w:val="0053524B"/>
    <w:rsid w:val="00536259"/>
    <w:rsid w:val="005404A6"/>
    <w:rsid w:val="0054200C"/>
    <w:rsid w:val="00543075"/>
    <w:rsid w:val="00544DFB"/>
    <w:rsid w:val="0054597B"/>
    <w:rsid w:val="0054598B"/>
    <w:rsid w:val="0054641C"/>
    <w:rsid w:val="00546DBD"/>
    <w:rsid w:val="00546F39"/>
    <w:rsid w:val="00547386"/>
    <w:rsid w:val="005474B3"/>
    <w:rsid w:val="00547F47"/>
    <w:rsid w:val="00550B4C"/>
    <w:rsid w:val="005518F0"/>
    <w:rsid w:val="00552190"/>
    <w:rsid w:val="00555532"/>
    <w:rsid w:val="00555918"/>
    <w:rsid w:val="00556140"/>
    <w:rsid w:val="00562BE9"/>
    <w:rsid w:val="0056362D"/>
    <w:rsid w:val="005654CD"/>
    <w:rsid w:val="0056681C"/>
    <w:rsid w:val="0057055D"/>
    <w:rsid w:val="005714C2"/>
    <w:rsid w:val="00574723"/>
    <w:rsid w:val="00575D0E"/>
    <w:rsid w:val="00577332"/>
    <w:rsid w:val="00577C97"/>
    <w:rsid w:val="00580AE5"/>
    <w:rsid w:val="0058109C"/>
    <w:rsid w:val="00582A5A"/>
    <w:rsid w:val="00583952"/>
    <w:rsid w:val="0058512D"/>
    <w:rsid w:val="005871E5"/>
    <w:rsid w:val="005873CC"/>
    <w:rsid w:val="00587DAC"/>
    <w:rsid w:val="00590C74"/>
    <w:rsid w:val="00591B4D"/>
    <w:rsid w:val="00591D8F"/>
    <w:rsid w:val="00592692"/>
    <w:rsid w:val="00592908"/>
    <w:rsid w:val="0059574A"/>
    <w:rsid w:val="005A22F7"/>
    <w:rsid w:val="005A3BA8"/>
    <w:rsid w:val="005A5DB9"/>
    <w:rsid w:val="005A633A"/>
    <w:rsid w:val="005A6780"/>
    <w:rsid w:val="005A7EE7"/>
    <w:rsid w:val="005B1374"/>
    <w:rsid w:val="005B3FBA"/>
    <w:rsid w:val="005B50BD"/>
    <w:rsid w:val="005B70F5"/>
    <w:rsid w:val="005C0782"/>
    <w:rsid w:val="005C07B8"/>
    <w:rsid w:val="005C4430"/>
    <w:rsid w:val="005C54BA"/>
    <w:rsid w:val="005C7A41"/>
    <w:rsid w:val="005D0499"/>
    <w:rsid w:val="005D2523"/>
    <w:rsid w:val="005D2C8F"/>
    <w:rsid w:val="005D2D63"/>
    <w:rsid w:val="005D2F0D"/>
    <w:rsid w:val="005D401E"/>
    <w:rsid w:val="005D4B58"/>
    <w:rsid w:val="005D55FC"/>
    <w:rsid w:val="005D64C2"/>
    <w:rsid w:val="005D6AC8"/>
    <w:rsid w:val="005D77B4"/>
    <w:rsid w:val="005E02DC"/>
    <w:rsid w:val="005E373C"/>
    <w:rsid w:val="005E59EB"/>
    <w:rsid w:val="005F1275"/>
    <w:rsid w:val="005F134B"/>
    <w:rsid w:val="005F1ACC"/>
    <w:rsid w:val="005F1BCE"/>
    <w:rsid w:val="005F21AF"/>
    <w:rsid w:val="005F2D05"/>
    <w:rsid w:val="005F3351"/>
    <w:rsid w:val="005F444D"/>
    <w:rsid w:val="005F4475"/>
    <w:rsid w:val="005F4991"/>
    <w:rsid w:val="005F5411"/>
    <w:rsid w:val="005F576B"/>
    <w:rsid w:val="005F7EB7"/>
    <w:rsid w:val="006006B1"/>
    <w:rsid w:val="00600B44"/>
    <w:rsid w:val="00603E5D"/>
    <w:rsid w:val="00604FD9"/>
    <w:rsid w:val="00605624"/>
    <w:rsid w:val="00606293"/>
    <w:rsid w:val="00607752"/>
    <w:rsid w:val="0060796A"/>
    <w:rsid w:val="00611581"/>
    <w:rsid w:val="00614B09"/>
    <w:rsid w:val="00622DA0"/>
    <w:rsid w:val="00623A1C"/>
    <w:rsid w:val="00624485"/>
    <w:rsid w:val="00624B94"/>
    <w:rsid w:val="006254AF"/>
    <w:rsid w:val="0062660C"/>
    <w:rsid w:val="00627CD5"/>
    <w:rsid w:val="006301DA"/>
    <w:rsid w:val="006311F0"/>
    <w:rsid w:val="00631397"/>
    <w:rsid w:val="00631768"/>
    <w:rsid w:val="0063255C"/>
    <w:rsid w:val="00633655"/>
    <w:rsid w:val="00636B3E"/>
    <w:rsid w:val="006372F4"/>
    <w:rsid w:val="006402E2"/>
    <w:rsid w:val="0064067A"/>
    <w:rsid w:val="00640787"/>
    <w:rsid w:val="00641E55"/>
    <w:rsid w:val="00645094"/>
    <w:rsid w:val="00645743"/>
    <w:rsid w:val="00645A59"/>
    <w:rsid w:val="006469BC"/>
    <w:rsid w:val="006477B7"/>
    <w:rsid w:val="00650682"/>
    <w:rsid w:val="006532C4"/>
    <w:rsid w:val="0065519C"/>
    <w:rsid w:val="0065538A"/>
    <w:rsid w:val="00656DAD"/>
    <w:rsid w:val="006619E2"/>
    <w:rsid w:val="00661ADB"/>
    <w:rsid w:val="0066276B"/>
    <w:rsid w:val="006636B2"/>
    <w:rsid w:val="00663DA2"/>
    <w:rsid w:val="00664D8B"/>
    <w:rsid w:val="00665142"/>
    <w:rsid w:val="006654CA"/>
    <w:rsid w:val="006679A1"/>
    <w:rsid w:val="00667C04"/>
    <w:rsid w:val="0067048A"/>
    <w:rsid w:val="00670F65"/>
    <w:rsid w:val="00671B7B"/>
    <w:rsid w:val="00673490"/>
    <w:rsid w:val="006739F7"/>
    <w:rsid w:val="00675D70"/>
    <w:rsid w:val="006779A0"/>
    <w:rsid w:val="006807F5"/>
    <w:rsid w:val="00681EDD"/>
    <w:rsid w:val="00682EEE"/>
    <w:rsid w:val="00683F2A"/>
    <w:rsid w:val="00684AA5"/>
    <w:rsid w:val="00684B4D"/>
    <w:rsid w:val="00686E7A"/>
    <w:rsid w:val="00691033"/>
    <w:rsid w:val="00693C43"/>
    <w:rsid w:val="006964FE"/>
    <w:rsid w:val="006968A8"/>
    <w:rsid w:val="006A077C"/>
    <w:rsid w:val="006A2326"/>
    <w:rsid w:val="006A2517"/>
    <w:rsid w:val="006A3585"/>
    <w:rsid w:val="006B2420"/>
    <w:rsid w:val="006B5BEC"/>
    <w:rsid w:val="006B7101"/>
    <w:rsid w:val="006B76BD"/>
    <w:rsid w:val="006B7E2F"/>
    <w:rsid w:val="006C1D34"/>
    <w:rsid w:val="006C2DC8"/>
    <w:rsid w:val="006C512F"/>
    <w:rsid w:val="006C5308"/>
    <w:rsid w:val="006D1E74"/>
    <w:rsid w:val="006D2EE7"/>
    <w:rsid w:val="006D2FD1"/>
    <w:rsid w:val="006D3859"/>
    <w:rsid w:val="006D49D3"/>
    <w:rsid w:val="006D6897"/>
    <w:rsid w:val="006D6AE2"/>
    <w:rsid w:val="006E0095"/>
    <w:rsid w:val="006E0217"/>
    <w:rsid w:val="006E1975"/>
    <w:rsid w:val="006E2252"/>
    <w:rsid w:val="006E29E4"/>
    <w:rsid w:val="006E4FBB"/>
    <w:rsid w:val="006F05D2"/>
    <w:rsid w:val="006F468F"/>
    <w:rsid w:val="006F4BBD"/>
    <w:rsid w:val="006F4DEE"/>
    <w:rsid w:val="006F7F55"/>
    <w:rsid w:val="00700024"/>
    <w:rsid w:val="007010CC"/>
    <w:rsid w:val="007021C9"/>
    <w:rsid w:val="00702501"/>
    <w:rsid w:val="007053B9"/>
    <w:rsid w:val="0070611E"/>
    <w:rsid w:val="00706285"/>
    <w:rsid w:val="007062F1"/>
    <w:rsid w:val="00707040"/>
    <w:rsid w:val="007076F8"/>
    <w:rsid w:val="00710859"/>
    <w:rsid w:val="007119A8"/>
    <w:rsid w:val="007166A8"/>
    <w:rsid w:val="00716D54"/>
    <w:rsid w:val="007176FC"/>
    <w:rsid w:val="00720060"/>
    <w:rsid w:val="0072254D"/>
    <w:rsid w:val="00723189"/>
    <w:rsid w:val="00724DEE"/>
    <w:rsid w:val="007261EB"/>
    <w:rsid w:val="00730DE6"/>
    <w:rsid w:val="00731B31"/>
    <w:rsid w:val="00734408"/>
    <w:rsid w:val="0073587B"/>
    <w:rsid w:val="007360E7"/>
    <w:rsid w:val="00740146"/>
    <w:rsid w:val="0074382C"/>
    <w:rsid w:val="00746872"/>
    <w:rsid w:val="0075157C"/>
    <w:rsid w:val="0075200A"/>
    <w:rsid w:val="0075293F"/>
    <w:rsid w:val="007541B6"/>
    <w:rsid w:val="007552D4"/>
    <w:rsid w:val="00756039"/>
    <w:rsid w:val="0075797B"/>
    <w:rsid w:val="0075797F"/>
    <w:rsid w:val="00762032"/>
    <w:rsid w:val="0076237A"/>
    <w:rsid w:val="0076294B"/>
    <w:rsid w:val="00763F54"/>
    <w:rsid w:val="00766E61"/>
    <w:rsid w:val="00770078"/>
    <w:rsid w:val="00770125"/>
    <w:rsid w:val="00773B21"/>
    <w:rsid w:val="00774C05"/>
    <w:rsid w:val="00775199"/>
    <w:rsid w:val="00775CD1"/>
    <w:rsid w:val="00776843"/>
    <w:rsid w:val="00780998"/>
    <w:rsid w:val="00780FE6"/>
    <w:rsid w:val="0078256F"/>
    <w:rsid w:val="007834EF"/>
    <w:rsid w:val="00783626"/>
    <w:rsid w:val="007838DF"/>
    <w:rsid w:val="0078443D"/>
    <w:rsid w:val="00785990"/>
    <w:rsid w:val="00785A45"/>
    <w:rsid w:val="00787B0D"/>
    <w:rsid w:val="007940BB"/>
    <w:rsid w:val="00797A41"/>
    <w:rsid w:val="007A0EBB"/>
    <w:rsid w:val="007A2105"/>
    <w:rsid w:val="007A54B0"/>
    <w:rsid w:val="007A5F71"/>
    <w:rsid w:val="007A6311"/>
    <w:rsid w:val="007A73AC"/>
    <w:rsid w:val="007A76D2"/>
    <w:rsid w:val="007B0E45"/>
    <w:rsid w:val="007B23D5"/>
    <w:rsid w:val="007B3FBD"/>
    <w:rsid w:val="007B40FD"/>
    <w:rsid w:val="007C0458"/>
    <w:rsid w:val="007C19F5"/>
    <w:rsid w:val="007C1C80"/>
    <w:rsid w:val="007C1D62"/>
    <w:rsid w:val="007C36C0"/>
    <w:rsid w:val="007C39EA"/>
    <w:rsid w:val="007C43C0"/>
    <w:rsid w:val="007D18DE"/>
    <w:rsid w:val="007D29D4"/>
    <w:rsid w:val="007D686C"/>
    <w:rsid w:val="007D6873"/>
    <w:rsid w:val="007D6D62"/>
    <w:rsid w:val="007E3C4B"/>
    <w:rsid w:val="007E7FBF"/>
    <w:rsid w:val="007F1557"/>
    <w:rsid w:val="007F463E"/>
    <w:rsid w:val="007F4E8B"/>
    <w:rsid w:val="007F5C35"/>
    <w:rsid w:val="007F5C6D"/>
    <w:rsid w:val="00801087"/>
    <w:rsid w:val="008012D4"/>
    <w:rsid w:val="008024A0"/>
    <w:rsid w:val="0080389E"/>
    <w:rsid w:val="0080436A"/>
    <w:rsid w:val="00807FEC"/>
    <w:rsid w:val="00810721"/>
    <w:rsid w:val="008114E1"/>
    <w:rsid w:val="00812726"/>
    <w:rsid w:val="00812995"/>
    <w:rsid w:val="0081345F"/>
    <w:rsid w:val="0081403A"/>
    <w:rsid w:val="008172F4"/>
    <w:rsid w:val="00817AB3"/>
    <w:rsid w:val="00821964"/>
    <w:rsid w:val="00822D4B"/>
    <w:rsid w:val="00822DEB"/>
    <w:rsid w:val="008244AA"/>
    <w:rsid w:val="00824B94"/>
    <w:rsid w:val="00824D70"/>
    <w:rsid w:val="00824F45"/>
    <w:rsid w:val="00825726"/>
    <w:rsid w:val="008302F3"/>
    <w:rsid w:val="00832915"/>
    <w:rsid w:val="00832B70"/>
    <w:rsid w:val="008341B6"/>
    <w:rsid w:val="00834C7F"/>
    <w:rsid w:val="008350BA"/>
    <w:rsid w:val="0083542B"/>
    <w:rsid w:val="00836622"/>
    <w:rsid w:val="00836A7A"/>
    <w:rsid w:val="008377BB"/>
    <w:rsid w:val="0084134E"/>
    <w:rsid w:val="00844B0D"/>
    <w:rsid w:val="008503EC"/>
    <w:rsid w:val="00850E77"/>
    <w:rsid w:val="00851A21"/>
    <w:rsid w:val="00851E16"/>
    <w:rsid w:val="0085284C"/>
    <w:rsid w:val="00855932"/>
    <w:rsid w:val="00855A7C"/>
    <w:rsid w:val="00855D6D"/>
    <w:rsid w:val="00861D1A"/>
    <w:rsid w:val="00865214"/>
    <w:rsid w:val="00865492"/>
    <w:rsid w:val="00866681"/>
    <w:rsid w:val="00866B21"/>
    <w:rsid w:val="00866CC2"/>
    <w:rsid w:val="008672DA"/>
    <w:rsid w:val="008708C1"/>
    <w:rsid w:val="008709BE"/>
    <w:rsid w:val="0087321E"/>
    <w:rsid w:val="00876049"/>
    <w:rsid w:val="0087683D"/>
    <w:rsid w:val="00880812"/>
    <w:rsid w:val="008813B4"/>
    <w:rsid w:val="00882F29"/>
    <w:rsid w:val="0088400A"/>
    <w:rsid w:val="008850B5"/>
    <w:rsid w:val="00886B49"/>
    <w:rsid w:val="00886BB4"/>
    <w:rsid w:val="00890F32"/>
    <w:rsid w:val="00894AF6"/>
    <w:rsid w:val="0089508D"/>
    <w:rsid w:val="00895E2A"/>
    <w:rsid w:val="008A2262"/>
    <w:rsid w:val="008A4FBB"/>
    <w:rsid w:val="008A615B"/>
    <w:rsid w:val="008B75D5"/>
    <w:rsid w:val="008C11F5"/>
    <w:rsid w:val="008C24AB"/>
    <w:rsid w:val="008C43ED"/>
    <w:rsid w:val="008C5153"/>
    <w:rsid w:val="008C6AF9"/>
    <w:rsid w:val="008C7268"/>
    <w:rsid w:val="008D18B5"/>
    <w:rsid w:val="008D607A"/>
    <w:rsid w:val="008E1372"/>
    <w:rsid w:val="008E4A67"/>
    <w:rsid w:val="008E5D3D"/>
    <w:rsid w:val="008E6C17"/>
    <w:rsid w:val="008F51F6"/>
    <w:rsid w:val="008F539C"/>
    <w:rsid w:val="008F7EA4"/>
    <w:rsid w:val="0090138A"/>
    <w:rsid w:val="0090146E"/>
    <w:rsid w:val="009015B8"/>
    <w:rsid w:val="00904260"/>
    <w:rsid w:val="00904FEC"/>
    <w:rsid w:val="00905608"/>
    <w:rsid w:val="00905914"/>
    <w:rsid w:val="0090595D"/>
    <w:rsid w:val="00906A44"/>
    <w:rsid w:val="00907A5D"/>
    <w:rsid w:val="00910B3D"/>
    <w:rsid w:val="00912664"/>
    <w:rsid w:val="009138DA"/>
    <w:rsid w:val="00915220"/>
    <w:rsid w:val="00915B57"/>
    <w:rsid w:val="0091606E"/>
    <w:rsid w:val="00917393"/>
    <w:rsid w:val="00920588"/>
    <w:rsid w:val="009240F3"/>
    <w:rsid w:val="00926C6C"/>
    <w:rsid w:val="00930908"/>
    <w:rsid w:val="009314B9"/>
    <w:rsid w:val="00933E27"/>
    <w:rsid w:val="009346DC"/>
    <w:rsid w:val="00934DF3"/>
    <w:rsid w:val="00934E4C"/>
    <w:rsid w:val="0093522C"/>
    <w:rsid w:val="00935745"/>
    <w:rsid w:val="00935EE2"/>
    <w:rsid w:val="0093677C"/>
    <w:rsid w:val="009368C4"/>
    <w:rsid w:val="00940EC2"/>
    <w:rsid w:val="009413C4"/>
    <w:rsid w:val="00941F2A"/>
    <w:rsid w:val="00943746"/>
    <w:rsid w:val="00944A5A"/>
    <w:rsid w:val="00944D00"/>
    <w:rsid w:val="009518FA"/>
    <w:rsid w:val="00952EA2"/>
    <w:rsid w:val="0095771D"/>
    <w:rsid w:val="009577E1"/>
    <w:rsid w:val="009612D7"/>
    <w:rsid w:val="00961CBC"/>
    <w:rsid w:val="009621AC"/>
    <w:rsid w:val="009629EC"/>
    <w:rsid w:val="00964BEB"/>
    <w:rsid w:val="0096599D"/>
    <w:rsid w:val="0096603E"/>
    <w:rsid w:val="009668E8"/>
    <w:rsid w:val="00967544"/>
    <w:rsid w:val="00967AE1"/>
    <w:rsid w:val="009728CF"/>
    <w:rsid w:val="00973E7C"/>
    <w:rsid w:val="00974426"/>
    <w:rsid w:val="009753EF"/>
    <w:rsid w:val="00976E49"/>
    <w:rsid w:val="00981B5A"/>
    <w:rsid w:val="0098363B"/>
    <w:rsid w:val="0098411E"/>
    <w:rsid w:val="00984D53"/>
    <w:rsid w:val="00984FDB"/>
    <w:rsid w:val="00985568"/>
    <w:rsid w:val="00986014"/>
    <w:rsid w:val="0098687B"/>
    <w:rsid w:val="00987C10"/>
    <w:rsid w:val="009900D1"/>
    <w:rsid w:val="00990592"/>
    <w:rsid w:val="00991E04"/>
    <w:rsid w:val="00993214"/>
    <w:rsid w:val="00997F7E"/>
    <w:rsid w:val="009A02CB"/>
    <w:rsid w:val="009A0E7D"/>
    <w:rsid w:val="009A176E"/>
    <w:rsid w:val="009A4310"/>
    <w:rsid w:val="009A51AB"/>
    <w:rsid w:val="009B086A"/>
    <w:rsid w:val="009B0EC9"/>
    <w:rsid w:val="009B103A"/>
    <w:rsid w:val="009B37ED"/>
    <w:rsid w:val="009B5266"/>
    <w:rsid w:val="009B579C"/>
    <w:rsid w:val="009B5B3A"/>
    <w:rsid w:val="009B5BE5"/>
    <w:rsid w:val="009C2BEE"/>
    <w:rsid w:val="009C31DF"/>
    <w:rsid w:val="009C5352"/>
    <w:rsid w:val="009D005B"/>
    <w:rsid w:val="009D09D9"/>
    <w:rsid w:val="009D0ECE"/>
    <w:rsid w:val="009D2E0E"/>
    <w:rsid w:val="009E0B00"/>
    <w:rsid w:val="009E276B"/>
    <w:rsid w:val="009E2F33"/>
    <w:rsid w:val="009E3FE8"/>
    <w:rsid w:val="009E4F40"/>
    <w:rsid w:val="009E58DC"/>
    <w:rsid w:val="009E6CE6"/>
    <w:rsid w:val="009F0CDA"/>
    <w:rsid w:val="009F14C2"/>
    <w:rsid w:val="009F1D08"/>
    <w:rsid w:val="009F2058"/>
    <w:rsid w:val="009F7F49"/>
    <w:rsid w:val="00A011F5"/>
    <w:rsid w:val="00A02F43"/>
    <w:rsid w:val="00A03DB8"/>
    <w:rsid w:val="00A043B1"/>
    <w:rsid w:val="00A11B40"/>
    <w:rsid w:val="00A11BBF"/>
    <w:rsid w:val="00A151E6"/>
    <w:rsid w:val="00A1739B"/>
    <w:rsid w:val="00A17D92"/>
    <w:rsid w:val="00A20320"/>
    <w:rsid w:val="00A215D9"/>
    <w:rsid w:val="00A24222"/>
    <w:rsid w:val="00A24579"/>
    <w:rsid w:val="00A2515B"/>
    <w:rsid w:val="00A25261"/>
    <w:rsid w:val="00A30374"/>
    <w:rsid w:val="00A32267"/>
    <w:rsid w:val="00A32C79"/>
    <w:rsid w:val="00A33440"/>
    <w:rsid w:val="00A341E1"/>
    <w:rsid w:val="00A34597"/>
    <w:rsid w:val="00A35CB9"/>
    <w:rsid w:val="00A36CDB"/>
    <w:rsid w:val="00A3791B"/>
    <w:rsid w:val="00A37EA5"/>
    <w:rsid w:val="00A41004"/>
    <w:rsid w:val="00A41C8E"/>
    <w:rsid w:val="00A42466"/>
    <w:rsid w:val="00A428D2"/>
    <w:rsid w:val="00A432A5"/>
    <w:rsid w:val="00A43705"/>
    <w:rsid w:val="00A439B3"/>
    <w:rsid w:val="00A45334"/>
    <w:rsid w:val="00A46498"/>
    <w:rsid w:val="00A474D2"/>
    <w:rsid w:val="00A51F3A"/>
    <w:rsid w:val="00A522D5"/>
    <w:rsid w:val="00A549C4"/>
    <w:rsid w:val="00A6008F"/>
    <w:rsid w:val="00A607A2"/>
    <w:rsid w:val="00A6126A"/>
    <w:rsid w:val="00A62932"/>
    <w:rsid w:val="00A63A90"/>
    <w:rsid w:val="00A63B57"/>
    <w:rsid w:val="00A63E30"/>
    <w:rsid w:val="00A6431A"/>
    <w:rsid w:val="00A66CFF"/>
    <w:rsid w:val="00A72E6E"/>
    <w:rsid w:val="00A7486A"/>
    <w:rsid w:val="00A756E3"/>
    <w:rsid w:val="00A75D41"/>
    <w:rsid w:val="00A832D0"/>
    <w:rsid w:val="00A85D0C"/>
    <w:rsid w:val="00A908D2"/>
    <w:rsid w:val="00A91840"/>
    <w:rsid w:val="00A92945"/>
    <w:rsid w:val="00A93DDF"/>
    <w:rsid w:val="00A94769"/>
    <w:rsid w:val="00A97085"/>
    <w:rsid w:val="00AA1024"/>
    <w:rsid w:val="00AA3570"/>
    <w:rsid w:val="00AA453F"/>
    <w:rsid w:val="00AB075C"/>
    <w:rsid w:val="00AB09B0"/>
    <w:rsid w:val="00AB13C5"/>
    <w:rsid w:val="00AB2BD7"/>
    <w:rsid w:val="00AB3FF4"/>
    <w:rsid w:val="00AB4760"/>
    <w:rsid w:val="00AB47E3"/>
    <w:rsid w:val="00AB571B"/>
    <w:rsid w:val="00AB5847"/>
    <w:rsid w:val="00AB68D1"/>
    <w:rsid w:val="00AC127A"/>
    <w:rsid w:val="00AC29E2"/>
    <w:rsid w:val="00AC4DFC"/>
    <w:rsid w:val="00AC59EF"/>
    <w:rsid w:val="00AD1CC9"/>
    <w:rsid w:val="00AD1E80"/>
    <w:rsid w:val="00AD710F"/>
    <w:rsid w:val="00AD7DA2"/>
    <w:rsid w:val="00AE118E"/>
    <w:rsid w:val="00AE43F3"/>
    <w:rsid w:val="00AE62CD"/>
    <w:rsid w:val="00AE678F"/>
    <w:rsid w:val="00AE77ED"/>
    <w:rsid w:val="00AE79BE"/>
    <w:rsid w:val="00AF12EC"/>
    <w:rsid w:val="00AF4684"/>
    <w:rsid w:val="00B044A7"/>
    <w:rsid w:val="00B07AC5"/>
    <w:rsid w:val="00B11B3D"/>
    <w:rsid w:val="00B14B2B"/>
    <w:rsid w:val="00B15BF2"/>
    <w:rsid w:val="00B1613B"/>
    <w:rsid w:val="00B21280"/>
    <w:rsid w:val="00B23478"/>
    <w:rsid w:val="00B31DA2"/>
    <w:rsid w:val="00B33084"/>
    <w:rsid w:val="00B3646F"/>
    <w:rsid w:val="00B46ADE"/>
    <w:rsid w:val="00B46C94"/>
    <w:rsid w:val="00B4755B"/>
    <w:rsid w:val="00B5082E"/>
    <w:rsid w:val="00B549C2"/>
    <w:rsid w:val="00B56A4E"/>
    <w:rsid w:val="00B56B16"/>
    <w:rsid w:val="00B573FB"/>
    <w:rsid w:val="00B606C7"/>
    <w:rsid w:val="00B626DE"/>
    <w:rsid w:val="00B630E3"/>
    <w:rsid w:val="00B6365B"/>
    <w:rsid w:val="00B657ED"/>
    <w:rsid w:val="00B65AD2"/>
    <w:rsid w:val="00B66232"/>
    <w:rsid w:val="00B6707F"/>
    <w:rsid w:val="00B73F51"/>
    <w:rsid w:val="00B74727"/>
    <w:rsid w:val="00B74D2A"/>
    <w:rsid w:val="00B750A4"/>
    <w:rsid w:val="00B774EB"/>
    <w:rsid w:val="00B80071"/>
    <w:rsid w:val="00B82A8A"/>
    <w:rsid w:val="00B83CA1"/>
    <w:rsid w:val="00B85CB2"/>
    <w:rsid w:val="00B86254"/>
    <w:rsid w:val="00B878F4"/>
    <w:rsid w:val="00B939DB"/>
    <w:rsid w:val="00BA126B"/>
    <w:rsid w:val="00BA390B"/>
    <w:rsid w:val="00BA44DE"/>
    <w:rsid w:val="00BA4CF9"/>
    <w:rsid w:val="00BA52FE"/>
    <w:rsid w:val="00BA58B9"/>
    <w:rsid w:val="00BA58D6"/>
    <w:rsid w:val="00BA6E2C"/>
    <w:rsid w:val="00BA795C"/>
    <w:rsid w:val="00BA7E46"/>
    <w:rsid w:val="00BB1321"/>
    <w:rsid w:val="00BB1F3E"/>
    <w:rsid w:val="00BB22A2"/>
    <w:rsid w:val="00BB2829"/>
    <w:rsid w:val="00BB4174"/>
    <w:rsid w:val="00BB4A0D"/>
    <w:rsid w:val="00BB5061"/>
    <w:rsid w:val="00BB52EB"/>
    <w:rsid w:val="00BB5A89"/>
    <w:rsid w:val="00BB7D3F"/>
    <w:rsid w:val="00BC4C19"/>
    <w:rsid w:val="00BC7DCC"/>
    <w:rsid w:val="00BD0722"/>
    <w:rsid w:val="00BD3BFF"/>
    <w:rsid w:val="00BD55BE"/>
    <w:rsid w:val="00BD7BC0"/>
    <w:rsid w:val="00BE1FF1"/>
    <w:rsid w:val="00BE2BCC"/>
    <w:rsid w:val="00BE33A2"/>
    <w:rsid w:val="00BE47BC"/>
    <w:rsid w:val="00BE62A1"/>
    <w:rsid w:val="00BF0F25"/>
    <w:rsid w:val="00BF1D3E"/>
    <w:rsid w:val="00BF3026"/>
    <w:rsid w:val="00BF35D7"/>
    <w:rsid w:val="00BF6C5A"/>
    <w:rsid w:val="00C000DA"/>
    <w:rsid w:val="00C01EA4"/>
    <w:rsid w:val="00C02D67"/>
    <w:rsid w:val="00C03D84"/>
    <w:rsid w:val="00C044DC"/>
    <w:rsid w:val="00C06493"/>
    <w:rsid w:val="00C07C7F"/>
    <w:rsid w:val="00C1004C"/>
    <w:rsid w:val="00C102DE"/>
    <w:rsid w:val="00C11470"/>
    <w:rsid w:val="00C11E01"/>
    <w:rsid w:val="00C11FEA"/>
    <w:rsid w:val="00C1213B"/>
    <w:rsid w:val="00C135D7"/>
    <w:rsid w:val="00C145A9"/>
    <w:rsid w:val="00C14E6E"/>
    <w:rsid w:val="00C171F3"/>
    <w:rsid w:val="00C208C3"/>
    <w:rsid w:val="00C2178C"/>
    <w:rsid w:val="00C240DC"/>
    <w:rsid w:val="00C26EE6"/>
    <w:rsid w:val="00C27839"/>
    <w:rsid w:val="00C32F3C"/>
    <w:rsid w:val="00C33C7E"/>
    <w:rsid w:val="00C35025"/>
    <w:rsid w:val="00C35B88"/>
    <w:rsid w:val="00C374ED"/>
    <w:rsid w:val="00C37A81"/>
    <w:rsid w:val="00C43BA8"/>
    <w:rsid w:val="00C50165"/>
    <w:rsid w:val="00C50240"/>
    <w:rsid w:val="00C508CD"/>
    <w:rsid w:val="00C510CC"/>
    <w:rsid w:val="00C51254"/>
    <w:rsid w:val="00C5242F"/>
    <w:rsid w:val="00C537C9"/>
    <w:rsid w:val="00C55074"/>
    <w:rsid w:val="00C56974"/>
    <w:rsid w:val="00C61190"/>
    <w:rsid w:val="00C633D5"/>
    <w:rsid w:val="00C641BA"/>
    <w:rsid w:val="00C642A7"/>
    <w:rsid w:val="00C64FA8"/>
    <w:rsid w:val="00C723B0"/>
    <w:rsid w:val="00C73323"/>
    <w:rsid w:val="00C75DD5"/>
    <w:rsid w:val="00C77E59"/>
    <w:rsid w:val="00C80105"/>
    <w:rsid w:val="00C81604"/>
    <w:rsid w:val="00C833C0"/>
    <w:rsid w:val="00C835BB"/>
    <w:rsid w:val="00C85FF3"/>
    <w:rsid w:val="00C90F17"/>
    <w:rsid w:val="00C9347E"/>
    <w:rsid w:val="00C9596F"/>
    <w:rsid w:val="00C95E56"/>
    <w:rsid w:val="00C96E48"/>
    <w:rsid w:val="00CA0830"/>
    <w:rsid w:val="00CA0F6E"/>
    <w:rsid w:val="00CA15C9"/>
    <w:rsid w:val="00CA1CF4"/>
    <w:rsid w:val="00CA3CDD"/>
    <w:rsid w:val="00CA3DD2"/>
    <w:rsid w:val="00CA5267"/>
    <w:rsid w:val="00CA6DE9"/>
    <w:rsid w:val="00CB00E7"/>
    <w:rsid w:val="00CB2737"/>
    <w:rsid w:val="00CB2A66"/>
    <w:rsid w:val="00CB327E"/>
    <w:rsid w:val="00CB5083"/>
    <w:rsid w:val="00CB69C0"/>
    <w:rsid w:val="00CB7A40"/>
    <w:rsid w:val="00CC0DD4"/>
    <w:rsid w:val="00CC0ECA"/>
    <w:rsid w:val="00CC1BF9"/>
    <w:rsid w:val="00CC1F5E"/>
    <w:rsid w:val="00CC2C1A"/>
    <w:rsid w:val="00CC2EC4"/>
    <w:rsid w:val="00CC50FB"/>
    <w:rsid w:val="00CC63C8"/>
    <w:rsid w:val="00CC74F8"/>
    <w:rsid w:val="00CC7E12"/>
    <w:rsid w:val="00CD2B0E"/>
    <w:rsid w:val="00CD2E4E"/>
    <w:rsid w:val="00CD368D"/>
    <w:rsid w:val="00CD4853"/>
    <w:rsid w:val="00CD62B7"/>
    <w:rsid w:val="00CD6D41"/>
    <w:rsid w:val="00CE0887"/>
    <w:rsid w:val="00CE1F73"/>
    <w:rsid w:val="00CE32F3"/>
    <w:rsid w:val="00CE47C6"/>
    <w:rsid w:val="00CE5687"/>
    <w:rsid w:val="00CE5B5B"/>
    <w:rsid w:val="00CE5E15"/>
    <w:rsid w:val="00CF0704"/>
    <w:rsid w:val="00CF1D44"/>
    <w:rsid w:val="00CF31ED"/>
    <w:rsid w:val="00CF3252"/>
    <w:rsid w:val="00CF37A0"/>
    <w:rsid w:val="00CF4611"/>
    <w:rsid w:val="00CF4AFC"/>
    <w:rsid w:val="00CF5918"/>
    <w:rsid w:val="00CF6385"/>
    <w:rsid w:val="00CF7515"/>
    <w:rsid w:val="00D00FF6"/>
    <w:rsid w:val="00D01AA5"/>
    <w:rsid w:val="00D01DFF"/>
    <w:rsid w:val="00D06A90"/>
    <w:rsid w:val="00D10407"/>
    <w:rsid w:val="00D13E47"/>
    <w:rsid w:val="00D2482D"/>
    <w:rsid w:val="00D26078"/>
    <w:rsid w:val="00D26A39"/>
    <w:rsid w:val="00D32AAE"/>
    <w:rsid w:val="00D32C41"/>
    <w:rsid w:val="00D3532F"/>
    <w:rsid w:val="00D35373"/>
    <w:rsid w:val="00D35BD8"/>
    <w:rsid w:val="00D3609F"/>
    <w:rsid w:val="00D40628"/>
    <w:rsid w:val="00D4301C"/>
    <w:rsid w:val="00D4321C"/>
    <w:rsid w:val="00D4390F"/>
    <w:rsid w:val="00D440DF"/>
    <w:rsid w:val="00D44DB1"/>
    <w:rsid w:val="00D45865"/>
    <w:rsid w:val="00D4623F"/>
    <w:rsid w:val="00D463A6"/>
    <w:rsid w:val="00D46F02"/>
    <w:rsid w:val="00D471C8"/>
    <w:rsid w:val="00D51C50"/>
    <w:rsid w:val="00D51C9E"/>
    <w:rsid w:val="00D520BC"/>
    <w:rsid w:val="00D520DA"/>
    <w:rsid w:val="00D536CE"/>
    <w:rsid w:val="00D545F1"/>
    <w:rsid w:val="00D617CB"/>
    <w:rsid w:val="00D62178"/>
    <w:rsid w:val="00D63D81"/>
    <w:rsid w:val="00D6551A"/>
    <w:rsid w:val="00D6752A"/>
    <w:rsid w:val="00D677B1"/>
    <w:rsid w:val="00D74A15"/>
    <w:rsid w:val="00D7789F"/>
    <w:rsid w:val="00D80872"/>
    <w:rsid w:val="00D80B48"/>
    <w:rsid w:val="00D80E4F"/>
    <w:rsid w:val="00D80F06"/>
    <w:rsid w:val="00D810B7"/>
    <w:rsid w:val="00D81E5A"/>
    <w:rsid w:val="00D837E0"/>
    <w:rsid w:val="00D8618B"/>
    <w:rsid w:val="00D86901"/>
    <w:rsid w:val="00D9234C"/>
    <w:rsid w:val="00D94CF4"/>
    <w:rsid w:val="00D97A85"/>
    <w:rsid w:val="00DA4806"/>
    <w:rsid w:val="00DA5954"/>
    <w:rsid w:val="00DA6311"/>
    <w:rsid w:val="00DA6D19"/>
    <w:rsid w:val="00DA76FA"/>
    <w:rsid w:val="00DB231F"/>
    <w:rsid w:val="00DB2341"/>
    <w:rsid w:val="00DB3BBC"/>
    <w:rsid w:val="00DB67F7"/>
    <w:rsid w:val="00DB682F"/>
    <w:rsid w:val="00DB71B4"/>
    <w:rsid w:val="00DB75C6"/>
    <w:rsid w:val="00DC2FD7"/>
    <w:rsid w:val="00DC62A5"/>
    <w:rsid w:val="00DC7D7D"/>
    <w:rsid w:val="00DD0D2D"/>
    <w:rsid w:val="00DD2F9F"/>
    <w:rsid w:val="00DD38C7"/>
    <w:rsid w:val="00DD40C5"/>
    <w:rsid w:val="00DD456D"/>
    <w:rsid w:val="00DD546B"/>
    <w:rsid w:val="00DD742C"/>
    <w:rsid w:val="00DE2010"/>
    <w:rsid w:val="00DE545A"/>
    <w:rsid w:val="00DE5520"/>
    <w:rsid w:val="00DE60AC"/>
    <w:rsid w:val="00DE62BF"/>
    <w:rsid w:val="00DE6CEC"/>
    <w:rsid w:val="00DE7402"/>
    <w:rsid w:val="00DF0308"/>
    <w:rsid w:val="00DF1EBD"/>
    <w:rsid w:val="00DF405F"/>
    <w:rsid w:val="00DF5107"/>
    <w:rsid w:val="00DF7146"/>
    <w:rsid w:val="00DF7680"/>
    <w:rsid w:val="00DF7DF2"/>
    <w:rsid w:val="00E0347F"/>
    <w:rsid w:val="00E0506B"/>
    <w:rsid w:val="00E13B8F"/>
    <w:rsid w:val="00E14051"/>
    <w:rsid w:val="00E150C8"/>
    <w:rsid w:val="00E1676C"/>
    <w:rsid w:val="00E212B2"/>
    <w:rsid w:val="00E2225B"/>
    <w:rsid w:val="00E23AA6"/>
    <w:rsid w:val="00E2413B"/>
    <w:rsid w:val="00E27B06"/>
    <w:rsid w:val="00E30384"/>
    <w:rsid w:val="00E310F9"/>
    <w:rsid w:val="00E31583"/>
    <w:rsid w:val="00E31673"/>
    <w:rsid w:val="00E3400A"/>
    <w:rsid w:val="00E34D8E"/>
    <w:rsid w:val="00E37F27"/>
    <w:rsid w:val="00E4083B"/>
    <w:rsid w:val="00E4101F"/>
    <w:rsid w:val="00E415AA"/>
    <w:rsid w:val="00E43165"/>
    <w:rsid w:val="00E44DB9"/>
    <w:rsid w:val="00E47917"/>
    <w:rsid w:val="00E5038A"/>
    <w:rsid w:val="00E5411C"/>
    <w:rsid w:val="00E55120"/>
    <w:rsid w:val="00E57730"/>
    <w:rsid w:val="00E60EB1"/>
    <w:rsid w:val="00E63FC7"/>
    <w:rsid w:val="00E6463A"/>
    <w:rsid w:val="00E67AD9"/>
    <w:rsid w:val="00E717D3"/>
    <w:rsid w:val="00E71F78"/>
    <w:rsid w:val="00E72F38"/>
    <w:rsid w:val="00E7371E"/>
    <w:rsid w:val="00E7451C"/>
    <w:rsid w:val="00E7526C"/>
    <w:rsid w:val="00E75C2A"/>
    <w:rsid w:val="00E7680C"/>
    <w:rsid w:val="00E804D6"/>
    <w:rsid w:val="00E83C56"/>
    <w:rsid w:val="00E84610"/>
    <w:rsid w:val="00E955FD"/>
    <w:rsid w:val="00E972E5"/>
    <w:rsid w:val="00E976BC"/>
    <w:rsid w:val="00EB0376"/>
    <w:rsid w:val="00EB0477"/>
    <w:rsid w:val="00EB0486"/>
    <w:rsid w:val="00EB5AC4"/>
    <w:rsid w:val="00EB6267"/>
    <w:rsid w:val="00EB76C9"/>
    <w:rsid w:val="00EB785B"/>
    <w:rsid w:val="00EC260A"/>
    <w:rsid w:val="00EC29D1"/>
    <w:rsid w:val="00EC2ADA"/>
    <w:rsid w:val="00EC376A"/>
    <w:rsid w:val="00EC4F48"/>
    <w:rsid w:val="00EC6D87"/>
    <w:rsid w:val="00EC7004"/>
    <w:rsid w:val="00EC71E1"/>
    <w:rsid w:val="00ED08C3"/>
    <w:rsid w:val="00ED1AA0"/>
    <w:rsid w:val="00ED242B"/>
    <w:rsid w:val="00ED2F22"/>
    <w:rsid w:val="00ED5740"/>
    <w:rsid w:val="00EE08C6"/>
    <w:rsid w:val="00EE1970"/>
    <w:rsid w:val="00EE4E71"/>
    <w:rsid w:val="00EE5855"/>
    <w:rsid w:val="00EE7F44"/>
    <w:rsid w:val="00EF2AA0"/>
    <w:rsid w:val="00EF3C77"/>
    <w:rsid w:val="00EF5837"/>
    <w:rsid w:val="00EF66A6"/>
    <w:rsid w:val="00EF6E51"/>
    <w:rsid w:val="00F0299D"/>
    <w:rsid w:val="00F032CD"/>
    <w:rsid w:val="00F041A8"/>
    <w:rsid w:val="00F0444D"/>
    <w:rsid w:val="00F10874"/>
    <w:rsid w:val="00F11FE4"/>
    <w:rsid w:val="00F129B5"/>
    <w:rsid w:val="00F12DA2"/>
    <w:rsid w:val="00F13D63"/>
    <w:rsid w:val="00F14884"/>
    <w:rsid w:val="00F1496C"/>
    <w:rsid w:val="00F1547F"/>
    <w:rsid w:val="00F17A91"/>
    <w:rsid w:val="00F2006A"/>
    <w:rsid w:val="00F20B72"/>
    <w:rsid w:val="00F242A4"/>
    <w:rsid w:val="00F24D9C"/>
    <w:rsid w:val="00F26CF8"/>
    <w:rsid w:val="00F331A1"/>
    <w:rsid w:val="00F3350E"/>
    <w:rsid w:val="00F338A7"/>
    <w:rsid w:val="00F34FE2"/>
    <w:rsid w:val="00F35F30"/>
    <w:rsid w:val="00F404DB"/>
    <w:rsid w:val="00F40805"/>
    <w:rsid w:val="00F412C6"/>
    <w:rsid w:val="00F4209B"/>
    <w:rsid w:val="00F42225"/>
    <w:rsid w:val="00F44B0F"/>
    <w:rsid w:val="00F44FB1"/>
    <w:rsid w:val="00F47799"/>
    <w:rsid w:val="00F5075A"/>
    <w:rsid w:val="00F50AAD"/>
    <w:rsid w:val="00F5168F"/>
    <w:rsid w:val="00F5233D"/>
    <w:rsid w:val="00F52356"/>
    <w:rsid w:val="00F548C2"/>
    <w:rsid w:val="00F56F4F"/>
    <w:rsid w:val="00F572A9"/>
    <w:rsid w:val="00F60F91"/>
    <w:rsid w:val="00F622BE"/>
    <w:rsid w:val="00F6293B"/>
    <w:rsid w:val="00F64A47"/>
    <w:rsid w:val="00F65629"/>
    <w:rsid w:val="00F658F8"/>
    <w:rsid w:val="00F67C6E"/>
    <w:rsid w:val="00F72BDD"/>
    <w:rsid w:val="00F7467F"/>
    <w:rsid w:val="00F7472F"/>
    <w:rsid w:val="00F7491A"/>
    <w:rsid w:val="00F75E62"/>
    <w:rsid w:val="00F76493"/>
    <w:rsid w:val="00F776F6"/>
    <w:rsid w:val="00F819F6"/>
    <w:rsid w:val="00F82146"/>
    <w:rsid w:val="00F8282B"/>
    <w:rsid w:val="00F84B12"/>
    <w:rsid w:val="00F86AB0"/>
    <w:rsid w:val="00F86F81"/>
    <w:rsid w:val="00F90CD0"/>
    <w:rsid w:val="00F90D15"/>
    <w:rsid w:val="00F91949"/>
    <w:rsid w:val="00F91EF6"/>
    <w:rsid w:val="00F94E0B"/>
    <w:rsid w:val="00FA01C3"/>
    <w:rsid w:val="00FA12DE"/>
    <w:rsid w:val="00FA3F83"/>
    <w:rsid w:val="00FA6278"/>
    <w:rsid w:val="00FA7951"/>
    <w:rsid w:val="00FA79A9"/>
    <w:rsid w:val="00FB19E9"/>
    <w:rsid w:val="00FB302C"/>
    <w:rsid w:val="00FB3953"/>
    <w:rsid w:val="00FB6E76"/>
    <w:rsid w:val="00FC0DB1"/>
    <w:rsid w:val="00FC14CC"/>
    <w:rsid w:val="00FC1659"/>
    <w:rsid w:val="00FC47A4"/>
    <w:rsid w:val="00FC77B3"/>
    <w:rsid w:val="00FD197E"/>
    <w:rsid w:val="00FD1AC2"/>
    <w:rsid w:val="00FD4431"/>
    <w:rsid w:val="00FD56D7"/>
    <w:rsid w:val="00FD6748"/>
    <w:rsid w:val="00FD6B63"/>
    <w:rsid w:val="00FE0124"/>
    <w:rsid w:val="00FE2096"/>
    <w:rsid w:val="00FE2F09"/>
    <w:rsid w:val="00FE3B13"/>
    <w:rsid w:val="00FE4168"/>
    <w:rsid w:val="00FE485C"/>
    <w:rsid w:val="00FF0100"/>
    <w:rsid w:val="00FF046C"/>
    <w:rsid w:val="00FF15EA"/>
    <w:rsid w:val="00FF2FF1"/>
    <w:rsid w:val="00FF3521"/>
    <w:rsid w:val="00FF4304"/>
    <w:rsid w:val="00FF4575"/>
    <w:rsid w:val="00FF472B"/>
    <w:rsid w:val="00FF5482"/>
    <w:rsid w:val="00FF60FC"/>
    <w:rsid w:val="00FF66A9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93031-76E2-4E64-A9D8-4FEF5DB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2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C062F"/>
    <w:pPr>
      <w:keepNext/>
      <w:jc w:val="both"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C062F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062F"/>
    <w:pPr>
      <w:keepNext/>
      <w:jc w:val="center"/>
      <w:outlineLvl w:val="3"/>
    </w:pPr>
    <w:rPr>
      <w:rFonts w:eastAsia="Arial Unicode M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C062F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62F"/>
    <w:pPr>
      <w:jc w:val="both"/>
    </w:pPr>
    <w:rPr>
      <w:sz w:val="32"/>
      <w:szCs w:val="20"/>
      <w:lang w:val="en-US" w:eastAsia="en-US"/>
    </w:rPr>
  </w:style>
  <w:style w:type="paragraph" w:styleId="BodyText3">
    <w:name w:val="Body Text 3"/>
    <w:basedOn w:val="Normal"/>
    <w:rsid w:val="004C062F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C062F"/>
    <w:pPr>
      <w:tabs>
        <w:tab w:val="center" w:pos="4320"/>
        <w:tab w:val="right" w:pos="8640"/>
      </w:tabs>
    </w:pPr>
  </w:style>
  <w:style w:type="paragraph" w:customStyle="1" w:styleId="StyleNORMALArialFirstline0cm">
    <w:name w:val="Style NORMAL + Arial First line:  0 cm"/>
    <w:basedOn w:val="Normal"/>
    <w:rsid w:val="004C062F"/>
    <w:pPr>
      <w:spacing w:before="120" w:after="240"/>
      <w:jc w:val="both"/>
    </w:pPr>
    <w:rPr>
      <w:rFonts w:ascii="Arial" w:hAnsi="Arial"/>
      <w:lang w:val="en-GB"/>
    </w:rPr>
  </w:style>
  <w:style w:type="character" w:styleId="PageNumber">
    <w:name w:val="page number"/>
    <w:basedOn w:val="DefaultParagraphFont"/>
    <w:rsid w:val="004C062F"/>
  </w:style>
  <w:style w:type="table" w:styleId="TableGrid">
    <w:name w:val="Table Grid"/>
    <w:basedOn w:val="TableNormal"/>
    <w:rsid w:val="0054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1">
    <w:name w:val="tax1"/>
    <w:rsid w:val="0059574A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F2FF1"/>
  </w:style>
  <w:style w:type="paragraph" w:customStyle="1" w:styleId="Normal1">
    <w:name w:val="Normal1"/>
    <w:link w:val="NORMALChar"/>
    <w:rsid w:val="009D2E0E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9D2E0E"/>
    <w:rPr>
      <w:rFonts w:ascii="Arial" w:hAnsi="Arial"/>
      <w:sz w:val="24"/>
      <w:lang w:val="en-GB" w:eastAsia="en-US" w:bidi="ar-SA"/>
    </w:rPr>
  </w:style>
  <w:style w:type="paragraph" w:styleId="DocumentMap">
    <w:name w:val="Document Map"/>
    <w:basedOn w:val="Normal"/>
    <w:semiHidden/>
    <w:rsid w:val="00904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1CharChar">
    <w:name w:val="Char Char Char Char1 Char Char"/>
    <w:basedOn w:val="NormalIndent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904260"/>
    <w:pPr>
      <w:ind w:left="720"/>
    </w:pPr>
  </w:style>
  <w:style w:type="paragraph" w:styleId="BodyTextIndent2">
    <w:name w:val="Body Text Indent 2"/>
    <w:basedOn w:val="Normal"/>
    <w:rsid w:val="00904260"/>
    <w:pPr>
      <w:spacing w:after="120" w:line="480" w:lineRule="auto"/>
      <w:ind w:left="360"/>
    </w:pPr>
  </w:style>
  <w:style w:type="paragraph" w:customStyle="1" w:styleId="CharCharCharChar">
    <w:name w:val="Char Char Char Char"/>
    <w:basedOn w:val="NormalIndent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Hyperlink">
    <w:name w:val="Hyperlink"/>
    <w:rsid w:val="00734408"/>
    <w:rPr>
      <w:b/>
      <w:bCs/>
      <w:color w:val="333399"/>
      <w:u w:val="single"/>
    </w:rPr>
  </w:style>
  <w:style w:type="character" w:customStyle="1" w:styleId="do1">
    <w:name w:val="do1"/>
    <w:rsid w:val="00734408"/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NormalIndent"/>
    <w:rsid w:val="00F20B7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A72E6E"/>
    <w:rPr>
      <w:i/>
      <w:iCs/>
      <w:color w:val="000000"/>
    </w:rPr>
  </w:style>
  <w:style w:type="character" w:customStyle="1" w:styleId="tal1">
    <w:name w:val="tal1"/>
    <w:basedOn w:val="DefaultParagraphFont"/>
    <w:rsid w:val="00A72E6E"/>
  </w:style>
  <w:style w:type="paragraph" w:customStyle="1" w:styleId="CharChar1CharChar">
    <w:name w:val="Char Char1 Char Char"/>
    <w:basedOn w:val="NormalIndent"/>
    <w:rsid w:val="00A2515B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2">
    <w:name w:val="Body Text 2"/>
    <w:basedOn w:val="Normal"/>
    <w:rsid w:val="00A2515B"/>
    <w:pPr>
      <w:spacing w:after="120" w:line="480" w:lineRule="auto"/>
    </w:pPr>
  </w:style>
  <w:style w:type="paragraph" w:styleId="BodyTextIndent3">
    <w:name w:val="Body Text Indent 3"/>
    <w:basedOn w:val="Normal"/>
    <w:rsid w:val="00A2515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1A175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92D3C"/>
    <w:rPr>
      <w:b/>
      <w:bCs/>
    </w:rPr>
  </w:style>
  <w:style w:type="paragraph" w:customStyle="1" w:styleId="CharCharCharChar0">
    <w:name w:val="Char Char Char Char"/>
    <w:basedOn w:val="NormalIndent"/>
    <w:rsid w:val="00092D3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NormalIndent"/>
    <w:rsid w:val="00075561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NormalIndent"/>
    <w:rsid w:val="00C1004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7200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0">
    <w:name w:val="Char Char Caracter Char Char Caracter Char Char Caracter"/>
    <w:basedOn w:val="NormalIndent"/>
    <w:rsid w:val="00CC1F5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3C72B8"/>
    <w:rPr>
      <w:rFonts w:eastAsia="Arial Unicode MS"/>
      <w:b/>
      <w:sz w:val="24"/>
      <w:lang w:val="ro-RO"/>
    </w:rPr>
  </w:style>
  <w:style w:type="paragraph" w:customStyle="1" w:styleId="CharCharCaracterCharCharCaracterCharCharCaracter1">
    <w:name w:val="Char Char Caracter Char Char Caracter Char Char Caracter"/>
    <w:basedOn w:val="NormalIndent"/>
    <w:rsid w:val="00AB09B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762032"/>
    <w:rPr>
      <w:b/>
      <w:sz w:val="24"/>
      <w:szCs w:val="24"/>
      <w:u w:val="single"/>
      <w:lang w:eastAsia="ro-RO"/>
    </w:rPr>
  </w:style>
  <w:style w:type="character" w:customStyle="1" w:styleId="FooterChar">
    <w:name w:val="Footer Char"/>
    <w:link w:val="Footer"/>
    <w:uiPriority w:val="99"/>
    <w:rsid w:val="007620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18DE"/>
    <w:pPr>
      <w:ind w:left="720"/>
      <w:contextualSpacing/>
    </w:pPr>
  </w:style>
  <w:style w:type="character" w:customStyle="1" w:styleId="tpt1">
    <w:name w:val="tpt1"/>
    <w:rsid w:val="00912664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B037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0376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CE32F3"/>
  </w:style>
  <w:style w:type="character" w:styleId="CommentReference">
    <w:name w:val="annotation reference"/>
    <w:rsid w:val="00427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0AA"/>
    <w:rPr>
      <w:sz w:val="20"/>
      <w:szCs w:val="20"/>
    </w:rPr>
  </w:style>
  <w:style w:type="character" w:customStyle="1" w:styleId="CommentTextChar">
    <w:name w:val="Comment Text Char"/>
    <w:link w:val="CommentText"/>
    <w:rsid w:val="004270AA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270AA"/>
    <w:rPr>
      <w:b/>
      <w:bCs/>
    </w:rPr>
  </w:style>
  <w:style w:type="character" w:customStyle="1" w:styleId="CommentSubjectChar">
    <w:name w:val="Comment Subject Char"/>
    <w:link w:val="CommentSubject"/>
    <w:rsid w:val="004270AA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270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70AA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CF37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37A0"/>
    <w:rPr>
      <w:sz w:val="24"/>
      <w:szCs w:val="24"/>
      <w:lang w:val="ro-RO" w:eastAsia="ro-RO"/>
    </w:rPr>
  </w:style>
  <w:style w:type="paragraph" w:styleId="NormalWeb">
    <w:name w:val="Normal (Web)"/>
    <w:basedOn w:val="Normal"/>
    <w:rsid w:val="006636B2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Heading1Char">
    <w:name w:val="Heading 1 Char"/>
    <w:link w:val="Heading1"/>
    <w:rsid w:val="00832915"/>
    <w:rPr>
      <w:b/>
      <w:bCs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5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240723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5223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841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3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71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8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49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60390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4208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34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89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49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9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24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36875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2887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53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88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757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ro/web14/transparenta-decizionala/consultare-publica/acte-normative-in-avizare/974-hg23102015d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.ro/web14/transparenta-decizionala/consultare-publica/acte-normative-in-avizare/974-hg23102015d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C400-D1CD-4F98-9F90-E2E0491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17034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Claudia Lupescu</cp:lastModifiedBy>
  <cp:revision>9</cp:revision>
  <cp:lastPrinted>2022-02-09T09:54:00Z</cp:lastPrinted>
  <dcterms:created xsi:type="dcterms:W3CDTF">2022-02-14T12:45:00Z</dcterms:created>
  <dcterms:modified xsi:type="dcterms:W3CDTF">2022-02-21T11:30:00Z</dcterms:modified>
</cp:coreProperties>
</file>