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02" w:rsidRPr="004172B4" w:rsidRDefault="005F0402" w:rsidP="005F040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4172B4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403860"/>
            <wp:positionH relativeFrom="column">
              <wp:align>left</wp:align>
            </wp:positionH>
            <wp:positionV relativeFrom="paragraph">
              <wp:align>top</wp:align>
            </wp:positionV>
            <wp:extent cx="951230" cy="9512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402" w:rsidRPr="004172B4" w:rsidRDefault="005F0402" w:rsidP="005F0402">
      <w:pPr>
        <w:tabs>
          <w:tab w:val="left" w:pos="1296"/>
        </w:tabs>
        <w:rPr>
          <w:rFonts w:ascii="Times New Roman" w:hAnsi="Times New Roman" w:cs="Times New Roman"/>
          <w:b/>
          <w:sz w:val="24"/>
          <w:szCs w:val="24"/>
        </w:rPr>
      </w:pPr>
      <w:r w:rsidRPr="004172B4">
        <w:rPr>
          <w:rFonts w:ascii="Times New Roman" w:hAnsi="Times New Roman" w:cs="Times New Roman"/>
          <w:b/>
          <w:sz w:val="24"/>
          <w:szCs w:val="24"/>
          <w:lang w:val="it-IT"/>
        </w:rPr>
        <w:t>MINISTERUL TRANSPORTURILOR,</w:t>
      </w:r>
      <w:r w:rsidRPr="004172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INFRASTRUCTURII ŞI COMUNICAŢIILOR</w:t>
      </w:r>
    </w:p>
    <w:p w:rsidR="005F0402" w:rsidRPr="004172B4" w:rsidRDefault="005F0402" w:rsidP="005F0402">
      <w:pPr>
        <w:tabs>
          <w:tab w:val="left" w:pos="1296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172B4">
        <w:rPr>
          <w:rFonts w:ascii="Times New Roman" w:hAnsi="Times New Roman" w:cs="Times New Roman"/>
          <w:b/>
          <w:sz w:val="24"/>
          <w:szCs w:val="24"/>
          <w:lang w:val="ro-RO"/>
        </w:rPr>
        <w:br w:type="textWrapping" w:clear="all"/>
      </w:r>
    </w:p>
    <w:p w:rsidR="005F0402" w:rsidRPr="004172B4" w:rsidRDefault="00070664" w:rsidP="005F0402">
      <w:pPr>
        <w:pStyle w:val="Header"/>
        <w:tabs>
          <w:tab w:val="center" w:pos="0"/>
        </w:tabs>
        <w:rPr>
          <w:b/>
          <w:lang w:val="ro-RO"/>
        </w:rPr>
      </w:pPr>
      <w:r w:rsidRPr="004172B4">
        <w:rPr>
          <w:b/>
        </w:rPr>
        <w:t>DIRECŢIA REGLEMENTĂRI TEHNICE</w:t>
      </w:r>
      <w:r w:rsidRPr="004172B4">
        <w:rPr>
          <w:b/>
          <w:lang w:val="ro-RO"/>
        </w:rPr>
        <w:t>, AUTORIZAȚII DE CONSTRUIRE ȘI MEDIU</w:t>
      </w:r>
    </w:p>
    <w:p w:rsidR="005F0402" w:rsidRPr="004172B4" w:rsidRDefault="005F0402" w:rsidP="003D23F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F0402" w:rsidRPr="004172B4" w:rsidRDefault="005F0402" w:rsidP="0007066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72B4">
        <w:rPr>
          <w:rFonts w:ascii="Times New Roman" w:hAnsi="Times New Roman" w:cs="Times New Roman"/>
          <w:b/>
          <w:i/>
          <w:sz w:val="24"/>
          <w:szCs w:val="24"/>
        </w:rPr>
        <w:t>Nr..........................</w:t>
      </w:r>
    </w:p>
    <w:p w:rsidR="005F0402" w:rsidRDefault="005F0402" w:rsidP="003D23F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70664" w:rsidRDefault="00070664" w:rsidP="003D23F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70664" w:rsidRPr="004172B4" w:rsidRDefault="00070664" w:rsidP="003D23F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922E2" w:rsidRPr="004172B4" w:rsidRDefault="003D23FB" w:rsidP="003D23F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172B4">
        <w:rPr>
          <w:rFonts w:ascii="Times New Roman" w:hAnsi="Times New Roman" w:cs="Times New Roman"/>
          <w:b/>
          <w:sz w:val="24"/>
          <w:szCs w:val="24"/>
          <w:lang w:val="ro-RO"/>
        </w:rPr>
        <w:t>REFERAT DE APROBARE</w:t>
      </w:r>
    </w:p>
    <w:p w:rsidR="003D23FB" w:rsidRPr="004172B4" w:rsidRDefault="003D23FB" w:rsidP="003D23F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A6110" w:rsidRPr="005A6110" w:rsidRDefault="003D23FB" w:rsidP="005A6110">
      <w:pPr>
        <w:jc w:val="center"/>
        <w:rPr>
          <w:b/>
          <w:bCs/>
          <w:sz w:val="24"/>
          <w:szCs w:val="24"/>
        </w:rPr>
      </w:pPr>
      <w:r w:rsidRPr="004172B4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070664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4172B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70664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proofErr w:type="spellStart"/>
      <w:r w:rsidR="001045B3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>rdinul</w:t>
      </w:r>
      <w:r w:rsidR="0042794D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>ui</w:t>
      </w:r>
      <w:proofErr w:type="spellEnd"/>
      <w:r w:rsidR="001045B3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54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54D8">
        <w:rPr>
          <w:rFonts w:ascii="Times New Roman" w:eastAsia="Calibri" w:hAnsi="Times New Roman" w:cs="Times New Roman"/>
          <w:b/>
          <w:bCs/>
          <w:sz w:val="24"/>
          <w:szCs w:val="24"/>
        </w:rPr>
        <w:t>comun</w:t>
      </w:r>
      <w:proofErr w:type="spellEnd"/>
      <w:r w:rsidR="002154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al  </w:t>
      </w:r>
      <w:proofErr w:type="spellStart"/>
      <w:r w:rsidR="00070664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1045B3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>inistrului</w:t>
      </w:r>
      <w:proofErr w:type="spellEnd"/>
      <w:r w:rsidR="001045B3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0664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1045B3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>ransporturilor</w:t>
      </w:r>
      <w:proofErr w:type="spellEnd"/>
      <w:r w:rsidR="001045B3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70664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1045B3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>nfrastructurii</w:t>
      </w:r>
      <w:proofErr w:type="spellEnd"/>
      <w:r w:rsidR="001045B3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45B3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>și</w:t>
      </w:r>
      <w:proofErr w:type="spellEnd"/>
      <w:r w:rsidR="001045B3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70664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="001045B3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>omunicațiilor</w:t>
      </w:r>
      <w:proofErr w:type="spellEnd"/>
      <w:r w:rsidR="001045B3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045B3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>și</w:t>
      </w:r>
      <w:proofErr w:type="spellEnd"/>
      <w:r w:rsidR="001045B3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0AA3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1045B3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>inistrului</w:t>
      </w:r>
      <w:proofErr w:type="spellEnd"/>
      <w:r w:rsidR="001045B3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0AA3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5A6110">
        <w:rPr>
          <w:rFonts w:ascii="Times New Roman" w:eastAsia="Calibri" w:hAnsi="Times New Roman" w:cs="Times New Roman"/>
          <w:b/>
          <w:bCs/>
          <w:sz w:val="24"/>
          <w:szCs w:val="24"/>
        </w:rPr>
        <w:t>facerilor</w:t>
      </w:r>
      <w:proofErr w:type="spellEnd"/>
      <w:r w:rsidR="005A6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90AA3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5A6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nterne </w:t>
      </w:r>
      <w:proofErr w:type="spellStart"/>
      <w:r w:rsidR="0042794D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2154D8">
        <w:rPr>
          <w:rFonts w:ascii="Times New Roman" w:eastAsia="Calibri" w:hAnsi="Times New Roman" w:cs="Times New Roman"/>
          <w:b/>
          <w:bCs/>
          <w:sz w:val="24"/>
          <w:szCs w:val="24"/>
        </w:rPr>
        <w:t>entru</w:t>
      </w:r>
      <w:proofErr w:type="spellEnd"/>
      <w:r w:rsidR="0042794D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794D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>aprobarea</w:t>
      </w:r>
      <w:proofErr w:type="spellEnd"/>
      <w:r w:rsidR="0042794D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1" w:name="_Hlk54949283"/>
      <w:proofErr w:type="spellStart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>Normativului</w:t>
      </w:r>
      <w:proofErr w:type="spellEnd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>privind</w:t>
      </w:r>
      <w:proofErr w:type="spellEnd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>circulația</w:t>
      </w:r>
      <w:proofErr w:type="spellEnd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>rutierǎ</w:t>
      </w:r>
      <w:proofErr w:type="spellEnd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 xml:space="preserve"> pe  </w:t>
      </w:r>
      <w:proofErr w:type="spellStart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>drumurile</w:t>
      </w:r>
      <w:proofErr w:type="spellEnd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 xml:space="preserve"> montane, </w:t>
      </w:r>
      <w:proofErr w:type="spellStart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>Drumul</w:t>
      </w:r>
      <w:proofErr w:type="spellEnd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>Național</w:t>
      </w:r>
      <w:proofErr w:type="spellEnd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 xml:space="preserve"> – DN</w:t>
      </w:r>
      <w:r w:rsidR="00CF4A65">
        <w:rPr>
          <w:rStyle w:val="do1"/>
          <w:rFonts w:ascii="Times New Roman" w:hAnsi="Times New Roman" w:cs="Times New Roman"/>
          <w:sz w:val="24"/>
          <w:szCs w:val="24"/>
        </w:rPr>
        <w:t xml:space="preserve"> </w:t>
      </w:r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>7C „</w:t>
      </w:r>
      <w:proofErr w:type="spellStart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>Transfăgărăşan</w:t>
      </w:r>
      <w:proofErr w:type="spellEnd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>şi</w:t>
      </w:r>
      <w:proofErr w:type="spellEnd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>Drumul</w:t>
      </w:r>
      <w:proofErr w:type="spellEnd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>Național</w:t>
      </w:r>
      <w:proofErr w:type="spellEnd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 xml:space="preserve"> – DN 67C  „</w:t>
      </w:r>
      <w:proofErr w:type="spellStart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>Transalpina</w:t>
      </w:r>
      <w:proofErr w:type="spellEnd"/>
      <w:r w:rsidR="005A6110" w:rsidRPr="005A6110">
        <w:rPr>
          <w:rStyle w:val="do1"/>
          <w:rFonts w:ascii="Times New Roman" w:hAnsi="Times New Roman" w:cs="Times New Roman"/>
          <w:sz w:val="24"/>
          <w:szCs w:val="24"/>
        </w:rPr>
        <w:t>”</w:t>
      </w:r>
      <w:r w:rsidR="005A6110" w:rsidRPr="005A6110">
        <w:rPr>
          <w:rStyle w:val="do1"/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5A6110" w:rsidRPr="005A6110">
        <w:rPr>
          <w:rStyle w:val="do1"/>
          <w:rFonts w:ascii="Times New Roman" w:eastAsia="Calibri" w:hAnsi="Times New Roman" w:cs="Times New Roman"/>
          <w:sz w:val="24"/>
          <w:szCs w:val="24"/>
        </w:rPr>
        <w:t>Indicativ</w:t>
      </w:r>
      <w:proofErr w:type="spellEnd"/>
      <w:r w:rsidR="005A6110" w:rsidRPr="005A6110">
        <w:rPr>
          <w:rStyle w:val="do1"/>
          <w:rFonts w:ascii="Times New Roman" w:eastAsia="Calibri" w:hAnsi="Times New Roman" w:cs="Times New Roman"/>
          <w:sz w:val="24"/>
          <w:szCs w:val="24"/>
        </w:rPr>
        <w:t xml:space="preserve"> AND 615 - 2020</w:t>
      </w:r>
    </w:p>
    <w:bookmarkEnd w:id="1"/>
    <w:p w:rsidR="00D96188" w:rsidRPr="004172B4" w:rsidRDefault="00D96188" w:rsidP="005A61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20440C" w:rsidRDefault="005A6110" w:rsidP="00204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>Normativul</w:t>
      </w:r>
      <w:proofErr w:type="spellEnd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>privind</w:t>
      </w:r>
      <w:proofErr w:type="spellEnd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>circulația</w:t>
      </w:r>
      <w:proofErr w:type="spellEnd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>rutierǎ</w:t>
      </w:r>
      <w:proofErr w:type="spellEnd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pe </w:t>
      </w:r>
      <w:proofErr w:type="spellStart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>drumurile</w:t>
      </w:r>
      <w:proofErr w:type="spellEnd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montane, </w:t>
      </w:r>
      <w:proofErr w:type="spellStart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>Drumul</w:t>
      </w:r>
      <w:proofErr w:type="spellEnd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>Național</w:t>
      </w:r>
      <w:proofErr w:type="spellEnd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DN</w:t>
      </w:r>
      <w:r w:rsidR="00CF4A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>7C „</w:t>
      </w:r>
      <w:proofErr w:type="spellStart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>Transfăgărăşan</w:t>
      </w:r>
      <w:proofErr w:type="spellEnd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>şi</w:t>
      </w:r>
      <w:proofErr w:type="spellEnd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>Drumul</w:t>
      </w:r>
      <w:proofErr w:type="spellEnd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>Național</w:t>
      </w:r>
      <w:proofErr w:type="spellEnd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DN 67C „</w:t>
      </w:r>
      <w:proofErr w:type="spellStart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>Transalpina</w:t>
      </w:r>
      <w:proofErr w:type="spellEnd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”- </w:t>
      </w:r>
      <w:proofErr w:type="spellStart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>Indicativ</w:t>
      </w:r>
      <w:proofErr w:type="spellEnd"/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AND 615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Pr="005A61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</w:t>
      </w:r>
      <w:r w:rsidRPr="00CF4A6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045B3" w:rsidRPr="004172B4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proofErr w:type="spellStart"/>
      <w:r w:rsidR="001045B3" w:rsidRPr="004172B4">
        <w:rPr>
          <w:rFonts w:ascii="Times New Roman" w:eastAsia="Calibri" w:hAnsi="Times New Roman" w:cs="Times New Roman"/>
          <w:bCs/>
          <w:sz w:val="24"/>
          <w:szCs w:val="24"/>
        </w:rPr>
        <w:t>fost</w:t>
      </w:r>
      <w:proofErr w:type="spellEnd"/>
      <w:r w:rsidR="001045B3" w:rsidRPr="004172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045B3" w:rsidRPr="004172B4">
        <w:rPr>
          <w:rFonts w:ascii="Times New Roman" w:eastAsia="Calibri" w:hAnsi="Times New Roman" w:cs="Times New Roman"/>
          <w:bCs/>
          <w:sz w:val="24"/>
          <w:szCs w:val="24"/>
        </w:rPr>
        <w:t>elaborat</w:t>
      </w:r>
      <w:proofErr w:type="spellEnd"/>
      <w:r w:rsidR="00474E57" w:rsidRPr="004172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74E57" w:rsidRPr="004172B4">
        <w:rPr>
          <w:rFonts w:ascii="Times New Roman" w:eastAsia="Calibri" w:hAnsi="Times New Roman" w:cs="Times New Roman"/>
          <w:bCs/>
          <w:sz w:val="24"/>
          <w:szCs w:val="24"/>
        </w:rPr>
        <w:t>în</w:t>
      </w:r>
      <w:proofErr w:type="spellEnd"/>
      <w:r w:rsidR="00474E57" w:rsidRPr="004172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848D5" w:rsidRPr="004172B4">
        <w:rPr>
          <w:rFonts w:ascii="Times New Roman" w:eastAsia="Calibri" w:hAnsi="Times New Roman" w:cs="Times New Roman"/>
          <w:bCs/>
          <w:sz w:val="24"/>
          <w:szCs w:val="24"/>
        </w:rPr>
        <w:t>scopul</w:t>
      </w:r>
      <w:proofErr w:type="spellEnd"/>
      <w:r w:rsidR="00474E57" w:rsidRPr="004172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reglement</w:t>
      </w:r>
      <w:r w:rsidR="0020440C">
        <w:rPr>
          <w:rFonts w:ascii="Times New Roman" w:eastAsia="Calibri" w:hAnsi="Times New Roman" w:cs="Times New Roman"/>
          <w:bCs/>
          <w:sz w:val="24"/>
          <w:szCs w:val="24"/>
        </w:rPr>
        <w:t>ării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unitar</w:t>
      </w:r>
      <w:r w:rsidR="0020440C">
        <w:rPr>
          <w:rFonts w:ascii="Times New Roman" w:eastAsia="Calibri" w:hAnsi="Times New Roman" w:cs="Times New Roman"/>
          <w:bCs/>
          <w:sz w:val="24"/>
          <w:szCs w:val="24"/>
        </w:rPr>
        <w:t>e</w:t>
      </w:r>
      <w:proofErr w:type="spellEnd"/>
      <w:r w:rsidR="0020440C">
        <w:rPr>
          <w:rFonts w:ascii="Times New Roman" w:eastAsia="Calibri" w:hAnsi="Times New Roman" w:cs="Times New Roman"/>
          <w:bCs/>
          <w:sz w:val="24"/>
          <w:szCs w:val="24"/>
        </w:rPr>
        <w:t xml:space="preserve"> a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circula</w:t>
      </w:r>
      <w:r w:rsidR="0020440C">
        <w:rPr>
          <w:rFonts w:ascii="Times New Roman" w:eastAsia="Calibri" w:hAnsi="Times New Roman" w:cs="Times New Roman"/>
          <w:bCs/>
          <w:sz w:val="24"/>
          <w:szCs w:val="24"/>
        </w:rPr>
        <w:t>ției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rutier</w:t>
      </w:r>
      <w:r w:rsidR="0020440C">
        <w:rPr>
          <w:rFonts w:ascii="Times New Roman" w:eastAsia="Calibri" w:hAnsi="Times New Roman" w:cs="Times New Roman"/>
          <w:bCs/>
          <w:sz w:val="24"/>
          <w:szCs w:val="24"/>
        </w:rPr>
        <w:t>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pe DN 7C </w:t>
      </w:r>
      <w:proofErr w:type="spellStart"/>
      <w:r w:rsidR="00990AA3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DN 67C </w:t>
      </w:r>
      <w:proofErr w:type="spellStart"/>
      <w:r w:rsidR="00990AA3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vederea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asigur</w:t>
      </w:r>
      <w:r w:rsidR="00990AA3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rii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viabilita</w:t>
      </w:r>
      <w:r w:rsidR="00990AA3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acestora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prin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prisma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condi</w:t>
      </w:r>
      <w:r w:rsidR="00990AA3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iilor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meteorologice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climatice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altitudinii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la care sunt situate </w:t>
      </w:r>
      <w:proofErr w:type="spellStart"/>
      <w:r w:rsidR="00990AA3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caracteristicilor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tehnice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ale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acestor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drumuri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montane.</w:t>
      </w:r>
    </w:p>
    <w:p w:rsidR="0020440C" w:rsidRDefault="0020440C" w:rsidP="00204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Normativul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fost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avizat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Consiliul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Tehnico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-Economic al 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="007667C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7667C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7667C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7667C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7667C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S</w:t>
      </w:r>
      <w:r w:rsidR="007667C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7667CA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67CA">
        <w:rPr>
          <w:rFonts w:ascii="Times New Roman" w:eastAsia="Calibri" w:hAnsi="Times New Roman" w:cs="Times New Roman"/>
          <w:bCs/>
          <w:sz w:val="24"/>
          <w:szCs w:val="24"/>
        </w:rPr>
        <w:t>cu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nr.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4983/01.10.2020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şi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aprobat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Decizia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Directorul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General al 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="00990AA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990AA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990AA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990AA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990AA3">
        <w:rPr>
          <w:rFonts w:ascii="Times New Roman" w:eastAsia="Calibri" w:hAnsi="Times New Roman" w:cs="Times New Roman"/>
          <w:bCs/>
          <w:sz w:val="24"/>
          <w:szCs w:val="24"/>
        </w:rPr>
        <w:t>. –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S</w:t>
      </w:r>
      <w:r w:rsidR="00990AA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990AA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nr. 1287/02.10.2020.</w:t>
      </w:r>
      <w:r w:rsidR="004C3E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C3EEE">
        <w:rPr>
          <w:rFonts w:ascii="Times New Roman" w:eastAsia="Calibri" w:hAnsi="Times New Roman" w:cs="Times New Roman"/>
          <w:bCs/>
          <w:sz w:val="24"/>
          <w:szCs w:val="24"/>
        </w:rPr>
        <w:t>P</w:t>
      </w:r>
      <w:r>
        <w:rPr>
          <w:rFonts w:ascii="Times New Roman" w:eastAsia="Calibri" w:hAnsi="Times New Roman" w:cs="Times New Roman"/>
          <w:bCs/>
          <w:sz w:val="24"/>
          <w:szCs w:val="24"/>
        </w:rPr>
        <w:t>rin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aprobarea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acestui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Normativ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vechea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reglementare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respectiv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egulament</w:t>
      </w:r>
      <w:r w:rsidR="004C3EEE">
        <w:rPr>
          <w:rFonts w:ascii="Times New Roman" w:eastAsia="Calibri" w:hAnsi="Times New Roman" w:cs="Times New Roman"/>
          <w:bCs/>
          <w:sz w:val="24"/>
          <w:szCs w:val="24"/>
        </w:rPr>
        <w:t>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func</w:t>
      </w:r>
      <w:r w:rsidR="00990AA3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ionare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rumului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990AA3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ional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“</w:t>
      </w:r>
      <w:r>
        <w:rPr>
          <w:rFonts w:ascii="Times New Roman" w:eastAsia="Calibri" w:hAnsi="Times New Roman" w:cs="Times New Roman"/>
          <w:bCs/>
          <w:sz w:val="24"/>
          <w:szCs w:val="24"/>
        </w:rPr>
        <w:t>DN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7</w:t>
      </w:r>
      <w:r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ransfagarasan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”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aprobat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Decizia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Directorului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General al C</w:t>
      </w:r>
      <w:r w:rsidR="007667C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7667C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7667C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90AA3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7667C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90AA3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7667C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90AA3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42367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7667C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7667C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nr. 836/04.09.2015 </w:t>
      </w:r>
      <w:proofErr w:type="spellStart"/>
      <w:r w:rsidR="00423675">
        <w:rPr>
          <w:rFonts w:ascii="Times New Roman" w:eastAsia="Calibri" w:hAnsi="Times New Roman" w:cs="Times New Roman"/>
          <w:bCs/>
          <w:sz w:val="24"/>
          <w:szCs w:val="24"/>
        </w:rPr>
        <w:t>și</w:t>
      </w:r>
      <w:proofErr w:type="spellEnd"/>
      <w:r w:rsidR="00423675">
        <w:rPr>
          <w:rFonts w:ascii="Times New Roman" w:eastAsia="Calibri" w:hAnsi="Times New Roman" w:cs="Times New Roman"/>
          <w:bCs/>
          <w:sz w:val="24"/>
          <w:szCs w:val="24"/>
        </w:rPr>
        <w:t>-a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încet</w:t>
      </w:r>
      <w:r w:rsidR="00423675">
        <w:rPr>
          <w:rFonts w:ascii="Times New Roman" w:eastAsia="Calibri" w:hAnsi="Times New Roman" w:cs="Times New Roman"/>
          <w:bCs/>
          <w:sz w:val="24"/>
          <w:szCs w:val="24"/>
        </w:rPr>
        <w:t>at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aplicabilitatea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8656E" w:rsidRDefault="003A58AE" w:rsidP="00204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46BBA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B46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6BBA">
        <w:rPr>
          <w:rFonts w:ascii="Times New Roman" w:eastAsia="Calibri" w:hAnsi="Times New Roman" w:cs="Times New Roman"/>
          <w:sz w:val="24"/>
          <w:szCs w:val="24"/>
        </w:rPr>
        <w:t>temeiul</w:t>
      </w:r>
      <w:proofErr w:type="spellEnd"/>
      <w:r w:rsidRPr="00B46BBA">
        <w:rPr>
          <w:rFonts w:ascii="Times New Roman" w:eastAsia="Calibri" w:hAnsi="Times New Roman" w:cs="Times New Roman"/>
          <w:sz w:val="24"/>
          <w:szCs w:val="24"/>
        </w:rPr>
        <w:t xml:space="preserve"> art. 44 </w:t>
      </w:r>
      <w:proofErr w:type="spellStart"/>
      <w:r w:rsidRPr="00B46BBA">
        <w:rPr>
          <w:rFonts w:ascii="Times New Roman" w:eastAsia="Calibri" w:hAnsi="Times New Roman" w:cs="Times New Roman"/>
          <w:sz w:val="24"/>
          <w:szCs w:val="24"/>
        </w:rPr>
        <w:t>alin</w:t>
      </w:r>
      <w:proofErr w:type="spellEnd"/>
      <w:r w:rsidRPr="00B46BBA">
        <w:rPr>
          <w:rFonts w:ascii="Times New Roman" w:eastAsia="Calibri" w:hAnsi="Times New Roman" w:cs="Times New Roman"/>
          <w:sz w:val="24"/>
          <w:szCs w:val="24"/>
        </w:rPr>
        <w:t>. (</w:t>
      </w:r>
      <w:r w:rsidR="0018656E" w:rsidRPr="00B46BBA">
        <w:rPr>
          <w:rFonts w:ascii="Times New Roman" w:eastAsia="Calibri" w:hAnsi="Times New Roman" w:cs="Times New Roman"/>
          <w:sz w:val="24"/>
          <w:szCs w:val="24"/>
        </w:rPr>
        <w:t>2)</w:t>
      </w:r>
      <w:r w:rsidRPr="00B46BBA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B46BBA">
        <w:rPr>
          <w:rFonts w:ascii="Times New Roman" w:eastAsia="Calibri" w:hAnsi="Times New Roman" w:cs="Times New Roman"/>
          <w:sz w:val="24"/>
          <w:szCs w:val="24"/>
        </w:rPr>
        <w:t>Ordonanța</w:t>
      </w:r>
      <w:proofErr w:type="spellEnd"/>
      <w:r w:rsidRPr="00B46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6BBA">
        <w:rPr>
          <w:rFonts w:ascii="Times New Roman" w:eastAsia="Calibri" w:hAnsi="Times New Roman" w:cs="Times New Roman"/>
          <w:sz w:val="24"/>
          <w:szCs w:val="24"/>
        </w:rPr>
        <w:t>Guvernului</w:t>
      </w:r>
      <w:proofErr w:type="spellEnd"/>
      <w:r w:rsidRPr="00B46BBA">
        <w:rPr>
          <w:rFonts w:ascii="Times New Roman" w:eastAsia="Calibri" w:hAnsi="Times New Roman" w:cs="Times New Roman"/>
          <w:sz w:val="24"/>
          <w:szCs w:val="24"/>
        </w:rPr>
        <w:t xml:space="preserve"> nr. 43/1997</w:t>
      </w:r>
      <w:r w:rsidR="0040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05004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="0040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05004">
        <w:rPr>
          <w:rFonts w:ascii="Times New Roman" w:eastAsia="Calibri" w:hAnsi="Times New Roman" w:cs="Times New Roman"/>
          <w:sz w:val="24"/>
          <w:szCs w:val="24"/>
        </w:rPr>
        <w:t>regimul</w:t>
      </w:r>
      <w:proofErr w:type="spellEnd"/>
      <w:r w:rsidR="0040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05004">
        <w:rPr>
          <w:rFonts w:ascii="Times New Roman" w:eastAsia="Calibri" w:hAnsi="Times New Roman" w:cs="Times New Roman"/>
          <w:sz w:val="24"/>
          <w:szCs w:val="24"/>
        </w:rPr>
        <w:t>drumurilor</w:t>
      </w:r>
      <w:proofErr w:type="spellEnd"/>
      <w:r w:rsidR="004050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05004">
        <w:rPr>
          <w:rFonts w:ascii="Times New Roman" w:eastAsia="Calibri" w:hAnsi="Times New Roman" w:cs="Times New Roman"/>
          <w:sz w:val="24"/>
          <w:szCs w:val="24"/>
        </w:rPr>
        <w:t>republicată</w:t>
      </w:r>
      <w:proofErr w:type="spellEnd"/>
      <w:r w:rsidRPr="00B46BBA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 w:rsidRPr="00B46BBA">
        <w:rPr>
          <w:rFonts w:ascii="Times New Roman" w:eastAsia="Calibri" w:hAnsi="Times New Roman" w:cs="Times New Roman"/>
          <w:sz w:val="24"/>
          <w:szCs w:val="24"/>
        </w:rPr>
        <w:t>modificările</w:t>
      </w:r>
      <w:proofErr w:type="spellEnd"/>
      <w:r w:rsidRPr="00B46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6BBA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B46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6BBA">
        <w:rPr>
          <w:rFonts w:ascii="Times New Roman" w:eastAsia="Calibri" w:hAnsi="Times New Roman" w:cs="Times New Roman"/>
          <w:sz w:val="24"/>
          <w:szCs w:val="24"/>
        </w:rPr>
        <w:t>completările</w:t>
      </w:r>
      <w:proofErr w:type="spellEnd"/>
      <w:r w:rsidRPr="00B46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6BBA"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 w:rsidRPr="00B46B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6BBA" w:rsidRPr="00B46BBA">
        <w:rPr>
          <w:rFonts w:ascii="Times New Roman" w:eastAsia="Calibri" w:hAnsi="Times New Roman" w:cs="Times New Roman"/>
          <w:sz w:val="24"/>
          <w:szCs w:val="24"/>
        </w:rPr>
        <w:t>”</w:t>
      </w:r>
      <w:proofErr w:type="spellStart"/>
      <w:r w:rsidR="00B46BBA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</w:t>
      </w:r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entru</w:t>
      </w:r>
      <w:proofErr w:type="spellEnd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protecţia</w:t>
      </w:r>
      <w:proofErr w:type="spellEnd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unor</w:t>
      </w:r>
      <w:proofErr w:type="spellEnd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sectoare</w:t>
      </w:r>
      <w:proofErr w:type="spellEnd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de </w:t>
      </w:r>
      <w:proofErr w:type="spellStart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drumuri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administratorul</w:t>
      </w:r>
      <w:proofErr w:type="spellEnd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acestora</w:t>
      </w:r>
      <w:proofErr w:type="spellEnd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poate</w:t>
      </w:r>
      <w:proofErr w:type="spellEnd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institui</w:t>
      </w:r>
      <w:proofErr w:type="spellEnd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restricţii</w:t>
      </w:r>
      <w:proofErr w:type="spellEnd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de </w:t>
      </w:r>
      <w:proofErr w:type="spellStart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circulaţie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semnalizate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corespunzător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privind</w:t>
      </w:r>
      <w:proofErr w:type="spellEnd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categoriile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de transport,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viteză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perioadele</w:t>
      </w:r>
      <w:proofErr w:type="spellEnd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şi</w:t>
      </w:r>
      <w:proofErr w:type="spellEnd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intervalele</w:t>
      </w:r>
      <w:proofErr w:type="spellEnd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orare</w:t>
      </w:r>
      <w:proofErr w:type="spellEnd"/>
      <w:r w:rsidR="0018656E" w:rsidRPr="00B46BB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</w:t>
      </w:r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masele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şi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sau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dimensiunile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maxime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admise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ale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vehiculelor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ce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pot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utiliza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sectorul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respectiv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în</w:t>
      </w:r>
      <w:proofErr w:type="spellEnd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conformitate</w:t>
      </w:r>
      <w:proofErr w:type="spellEnd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cu </w:t>
      </w:r>
      <w:proofErr w:type="spellStart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prevederile</w:t>
      </w:r>
      <w:proofErr w:type="spellEnd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stabilite</w:t>
      </w:r>
      <w:proofErr w:type="spellEnd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prin</w:t>
      </w:r>
      <w:proofErr w:type="spellEnd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ordin</w:t>
      </w:r>
      <w:proofErr w:type="spellEnd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comun</w:t>
      </w:r>
      <w:proofErr w:type="spellEnd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al </w:t>
      </w:r>
      <w:proofErr w:type="spellStart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ministrului</w:t>
      </w:r>
      <w:proofErr w:type="spellEnd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transporturilor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sau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al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ministrului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dezvoltării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regionale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şi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administraţiei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publice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după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caz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şi</w:t>
      </w:r>
      <w:proofErr w:type="spellEnd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al </w:t>
      </w:r>
      <w:proofErr w:type="spellStart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ministrului</w:t>
      </w:r>
      <w:proofErr w:type="spellEnd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afacerilor</w:t>
      </w:r>
      <w:proofErr w:type="spellEnd"/>
      <w:r w:rsidR="0018656E" w:rsidRPr="0040500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interne</w:t>
      </w:r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, cu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informarea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prealabilă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inclusiv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asupra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variantelor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rute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alternative, a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Ministerului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Transporturilor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, a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poliţiei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rutiere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şi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utilizatorilor</w:t>
      </w:r>
      <w:proofErr w:type="spellEnd"/>
      <w:r w:rsidR="0018656E" w:rsidRPr="00B46BB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050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05004" w:rsidRPr="007339B6" w:rsidRDefault="00405004" w:rsidP="007339B6">
      <w:pPr>
        <w:ind w:firstLine="708"/>
        <w:jc w:val="both"/>
        <w:rPr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Astfel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355D49">
        <w:rPr>
          <w:rFonts w:ascii="Times New Roman" w:eastAsia="Calibri" w:hAnsi="Times New Roman" w:cs="Times New Roman"/>
          <w:bCs/>
          <w:sz w:val="24"/>
          <w:szCs w:val="24"/>
        </w:rPr>
        <w:t>în</w:t>
      </w:r>
      <w:proofErr w:type="spellEnd"/>
      <w:r w:rsidR="00355D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55D49">
        <w:rPr>
          <w:rFonts w:ascii="Times New Roman" w:eastAsia="Calibri" w:hAnsi="Times New Roman" w:cs="Times New Roman"/>
          <w:bCs/>
          <w:sz w:val="24"/>
          <w:szCs w:val="24"/>
        </w:rPr>
        <w:t>temeiul</w:t>
      </w:r>
      <w:proofErr w:type="spellEnd"/>
      <w:r w:rsidR="00355D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355D49" w:rsidRPr="00505D7E">
        <w:rPr>
          <w:rFonts w:ascii="Times New Roman" w:eastAsia="Calibri" w:hAnsi="Times New Roman" w:cs="Times New Roman"/>
          <w:bCs/>
          <w:sz w:val="24"/>
          <w:szCs w:val="24"/>
        </w:rPr>
        <w:t>prevederilor</w:t>
      </w:r>
      <w:proofErr w:type="spellEnd"/>
      <w:r w:rsidR="00355D49" w:rsidRPr="00505D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art. 44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alin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(2) din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Ordonanța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Guvernului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nr. 43/1997</w:t>
      </w:r>
      <w:r w:rsidR="00505D7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505D7E">
        <w:rPr>
          <w:rFonts w:ascii="Times New Roman" w:eastAsia="Calibri" w:hAnsi="Times New Roman" w:cs="Times New Roman"/>
          <w:bCs/>
          <w:sz w:val="24"/>
          <w:szCs w:val="24"/>
        </w:rPr>
        <w:t>republicată</w:t>
      </w:r>
      <w:proofErr w:type="spellEnd"/>
      <w:r w:rsidR="00505D7E">
        <w:rPr>
          <w:rFonts w:ascii="Times New Roman" w:eastAsia="Calibri" w:hAnsi="Times New Roman" w:cs="Times New Roman"/>
          <w:bCs/>
          <w:sz w:val="24"/>
          <w:szCs w:val="24"/>
        </w:rPr>
        <w:t xml:space="preserve">, cu </w:t>
      </w:r>
      <w:proofErr w:type="spellStart"/>
      <w:r w:rsidR="00CF4A65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505D7E">
        <w:rPr>
          <w:rFonts w:ascii="Times New Roman" w:eastAsia="Calibri" w:hAnsi="Times New Roman" w:cs="Times New Roman"/>
          <w:bCs/>
          <w:sz w:val="24"/>
          <w:szCs w:val="24"/>
        </w:rPr>
        <w:t>odificările</w:t>
      </w:r>
      <w:proofErr w:type="spellEnd"/>
      <w:r w:rsidR="00505D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05D7E">
        <w:rPr>
          <w:rFonts w:ascii="Times New Roman" w:eastAsia="Calibri" w:hAnsi="Times New Roman" w:cs="Times New Roman"/>
          <w:bCs/>
          <w:sz w:val="24"/>
          <w:szCs w:val="24"/>
        </w:rPr>
        <w:t>și</w:t>
      </w:r>
      <w:proofErr w:type="spellEnd"/>
      <w:r w:rsidR="00505D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05D7E">
        <w:rPr>
          <w:rFonts w:ascii="Times New Roman" w:eastAsia="Calibri" w:hAnsi="Times New Roman" w:cs="Times New Roman"/>
          <w:bCs/>
          <w:sz w:val="24"/>
          <w:szCs w:val="24"/>
        </w:rPr>
        <w:t>completările</w:t>
      </w:r>
      <w:proofErr w:type="spellEnd"/>
      <w:r w:rsidR="00505D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05D7E">
        <w:rPr>
          <w:rFonts w:ascii="Times New Roman" w:eastAsia="Calibri" w:hAnsi="Times New Roman" w:cs="Times New Roman"/>
          <w:bCs/>
          <w:sz w:val="24"/>
          <w:szCs w:val="24"/>
        </w:rPr>
        <w:t>ulterioare</w:t>
      </w:r>
      <w:proofErr w:type="spellEnd"/>
      <w:r w:rsidR="00505D7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355D49">
        <w:rPr>
          <w:rFonts w:ascii="Times New Roman" w:eastAsia="Calibri" w:hAnsi="Times New Roman" w:cs="Times New Roman"/>
          <w:bCs/>
          <w:sz w:val="24"/>
          <w:szCs w:val="24"/>
        </w:rPr>
        <w:t xml:space="preserve">al </w:t>
      </w:r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 xml:space="preserve">art. 9 alin. (4) 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 xml:space="preserve">din </w:t>
      </w:r>
      <w:proofErr w:type="spellStart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>Hotărârea</w:t>
      </w:r>
      <w:proofErr w:type="spellEnd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>Guvernului</w:t>
      </w:r>
      <w:proofErr w:type="spellEnd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 xml:space="preserve"> nr. </w:t>
      </w:r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90/2020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>privind</w:t>
      </w:r>
      <w:proofErr w:type="spellEnd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>organizarea</w:t>
      </w:r>
      <w:proofErr w:type="spellEnd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>şi</w:t>
      </w:r>
      <w:proofErr w:type="spellEnd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>funcţionarea</w:t>
      </w:r>
      <w:proofErr w:type="spellEnd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>Ministerului</w:t>
      </w:r>
      <w:proofErr w:type="spellEnd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>Transporturilor</w:t>
      </w:r>
      <w:proofErr w:type="spellEnd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>Infrastructurii</w:t>
      </w:r>
      <w:proofErr w:type="spellEnd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>şi</w:t>
      </w:r>
      <w:proofErr w:type="spellEnd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>Comunicaţiilor</w:t>
      </w:r>
      <w:proofErr w:type="spellEnd"/>
      <w:r w:rsidR="00505D7E" w:rsidRPr="00505D7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precum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 art. 7 alin. (5) din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Ordonanţă</w:t>
      </w:r>
      <w:proofErr w:type="spellEnd"/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urgenţă</w:t>
      </w:r>
      <w:proofErr w:type="spellEnd"/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 a Guvernului nr. 30/2007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organizarea</w:t>
      </w:r>
      <w:proofErr w:type="spellEnd"/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funcţionarea</w:t>
      </w:r>
      <w:proofErr w:type="spellEnd"/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Ministerului</w:t>
      </w:r>
      <w:proofErr w:type="spellEnd"/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Internelor</w:t>
      </w:r>
      <w:proofErr w:type="spellEnd"/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Reformei</w:t>
      </w:r>
      <w:proofErr w:type="spellEnd"/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 Administrative,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aprobată</w:t>
      </w:r>
      <w:proofErr w:type="spellEnd"/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modificări</w:t>
      </w:r>
      <w:proofErr w:type="spellEnd"/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 completări prin Legea nr. 15/2008, cu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modificările</w:t>
      </w:r>
      <w:proofErr w:type="spellEnd"/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completările</w:t>
      </w:r>
      <w:proofErr w:type="spellEnd"/>
      <w:r w:rsidR="00505D7E" w:rsidRPr="00505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5D7E" w:rsidRPr="00505D7E">
        <w:rPr>
          <w:rFonts w:ascii="Times New Roman" w:hAnsi="Times New Roman" w:cs="Times New Roman"/>
          <w:bCs/>
          <w:sz w:val="24"/>
          <w:szCs w:val="24"/>
        </w:rPr>
        <w:t>ulterioare</w:t>
      </w:r>
      <w:proofErr w:type="spellEnd"/>
      <w:r w:rsidR="00505D7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05D7E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="00505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5D7E">
        <w:rPr>
          <w:rFonts w:ascii="Times New Roman" w:hAnsi="Times New Roman" w:cs="Times New Roman"/>
          <w:bCs/>
          <w:sz w:val="24"/>
          <w:szCs w:val="24"/>
        </w:rPr>
        <w:t>prezentul</w:t>
      </w:r>
      <w:proofErr w:type="spellEnd"/>
      <w:r w:rsidR="00505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5D7E">
        <w:rPr>
          <w:rFonts w:ascii="Times New Roman" w:hAnsi="Times New Roman" w:cs="Times New Roman"/>
          <w:bCs/>
          <w:sz w:val="24"/>
          <w:szCs w:val="24"/>
        </w:rPr>
        <w:t>proiect</w:t>
      </w:r>
      <w:proofErr w:type="spellEnd"/>
      <w:r w:rsidR="00505D7E">
        <w:rPr>
          <w:rFonts w:ascii="Times New Roman" w:hAnsi="Times New Roman" w:cs="Times New Roman"/>
          <w:bCs/>
          <w:sz w:val="24"/>
          <w:szCs w:val="24"/>
        </w:rPr>
        <w:t xml:space="preserve"> de act </w:t>
      </w:r>
      <w:proofErr w:type="spellStart"/>
      <w:r w:rsidR="00505D7E">
        <w:rPr>
          <w:rFonts w:ascii="Times New Roman" w:hAnsi="Times New Roman" w:cs="Times New Roman"/>
          <w:bCs/>
          <w:sz w:val="24"/>
          <w:szCs w:val="24"/>
        </w:rPr>
        <w:t>normativ</w:t>
      </w:r>
      <w:proofErr w:type="spellEnd"/>
      <w:r w:rsidR="00505D7E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505D7E">
        <w:rPr>
          <w:rFonts w:ascii="Times New Roman" w:hAnsi="Times New Roman" w:cs="Times New Roman"/>
          <w:bCs/>
          <w:sz w:val="24"/>
          <w:szCs w:val="24"/>
        </w:rPr>
        <w:t>propune</w:t>
      </w:r>
      <w:proofErr w:type="spellEnd"/>
      <w:r w:rsidR="00505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5D7E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="00505D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>Normativului</w:t>
      </w:r>
      <w:proofErr w:type="spellEnd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>privind</w:t>
      </w:r>
      <w:proofErr w:type="spellEnd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>circulația</w:t>
      </w:r>
      <w:proofErr w:type="spellEnd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>rutierǎ</w:t>
      </w:r>
      <w:proofErr w:type="spellEnd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 xml:space="preserve">pe  </w:t>
      </w:r>
      <w:proofErr w:type="spellStart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>drumurile</w:t>
      </w:r>
      <w:proofErr w:type="spellEnd"/>
      <w:proofErr w:type="gramEnd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 xml:space="preserve"> montane, </w:t>
      </w:r>
      <w:proofErr w:type="spellStart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>Drumul</w:t>
      </w:r>
      <w:proofErr w:type="spellEnd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>Național</w:t>
      </w:r>
      <w:proofErr w:type="spellEnd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 xml:space="preserve"> – DN</w:t>
      </w:r>
      <w:r w:rsidR="00CF4A65">
        <w:rPr>
          <w:rStyle w:val="do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>7C „</w:t>
      </w:r>
      <w:proofErr w:type="spellStart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>Transfăgărăşan</w:t>
      </w:r>
      <w:proofErr w:type="spellEnd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 xml:space="preserve">” </w:t>
      </w:r>
      <w:proofErr w:type="spellStart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>şi</w:t>
      </w:r>
      <w:proofErr w:type="spellEnd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>Drumul</w:t>
      </w:r>
      <w:proofErr w:type="spellEnd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>Național</w:t>
      </w:r>
      <w:proofErr w:type="spellEnd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 xml:space="preserve"> – DN 67C  „</w:t>
      </w:r>
      <w:proofErr w:type="spellStart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>Transalpina</w:t>
      </w:r>
      <w:proofErr w:type="spellEnd"/>
      <w:r w:rsidR="007339B6" w:rsidRPr="007339B6">
        <w:rPr>
          <w:rStyle w:val="do1"/>
          <w:rFonts w:ascii="Times New Roman" w:hAnsi="Times New Roman" w:cs="Times New Roman"/>
          <w:b w:val="0"/>
          <w:sz w:val="24"/>
          <w:szCs w:val="24"/>
        </w:rPr>
        <w:t>”</w:t>
      </w:r>
      <w:r w:rsidR="007339B6" w:rsidRPr="007339B6">
        <w:rPr>
          <w:rStyle w:val="do1"/>
          <w:rFonts w:ascii="Times New Roman" w:eastAsia="Calibri" w:hAnsi="Times New Roman" w:cs="Times New Roman"/>
          <w:b w:val="0"/>
          <w:sz w:val="24"/>
          <w:szCs w:val="24"/>
        </w:rPr>
        <w:t xml:space="preserve">- </w:t>
      </w:r>
      <w:proofErr w:type="spellStart"/>
      <w:r w:rsidR="007339B6" w:rsidRPr="007339B6">
        <w:rPr>
          <w:rStyle w:val="do1"/>
          <w:rFonts w:ascii="Times New Roman" w:eastAsia="Calibri" w:hAnsi="Times New Roman" w:cs="Times New Roman"/>
          <w:b w:val="0"/>
          <w:sz w:val="24"/>
          <w:szCs w:val="24"/>
        </w:rPr>
        <w:t>Indicativ</w:t>
      </w:r>
      <w:proofErr w:type="spellEnd"/>
      <w:r w:rsidR="007339B6" w:rsidRPr="007339B6">
        <w:rPr>
          <w:rStyle w:val="do1"/>
          <w:rFonts w:ascii="Times New Roman" w:eastAsia="Calibri" w:hAnsi="Times New Roman" w:cs="Times New Roman"/>
          <w:b w:val="0"/>
          <w:sz w:val="24"/>
          <w:szCs w:val="24"/>
        </w:rPr>
        <w:t xml:space="preserve"> AND 615 </w:t>
      </w:r>
      <w:r w:rsidR="007339B6">
        <w:rPr>
          <w:rStyle w:val="do1"/>
          <w:rFonts w:ascii="Times New Roman" w:eastAsia="Calibri" w:hAnsi="Times New Roman" w:cs="Times New Roman"/>
          <w:b w:val="0"/>
          <w:sz w:val="24"/>
          <w:szCs w:val="24"/>
        </w:rPr>
        <w:t>–</w:t>
      </w:r>
      <w:r w:rsidR="007339B6" w:rsidRPr="007339B6">
        <w:rPr>
          <w:rStyle w:val="do1"/>
          <w:rFonts w:ascii="Times New Roman" w:eastAsia="Calibri" w:hAnsi="Times New Roman" w:cs="Times New Roman"/>
          <w:b w:val="0"/>
          <w:sz w:val="24"/>
          <w:szCs w:val="24"/>
        </w:rPr>
        <w:t xml:space="preserve"> 2020</w:t>
      </w:r>
      <w:r w:rsidR="007339B6">
        <w:rPr>
          <w:rStyle w:val="do1"/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20440C" w:rsidRPr="0020440C" w:rsidRDefault="0020440C" w:rsidP="00204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7339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Normativul</w:t>
      </w:r>
      <w:proofErr w:type="spellEnd"/>
      <w:r w:rsidRPr="007339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339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este</w:t>
      </w:r>
      <w:proofErr w:type="spellEnd"/>
      <w:r w:rsidRPr="007339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339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structurat</w:t>
      </w:r>
      <w:proofErr w:type="spellEnd"/>
      <w:r w:rsidRPr="007339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pe 4 </w:t>
      </w:r>
      <w:proofErr w:type="spellStart"/>
      <w:r w:rsidRPr="007339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Capitole</w:t>
      </w:r>
      <w:proofErr w:type="spellEnd"/>
      <w:r w:rsidRPr="007339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23675" w:rsidRPr="007339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ș</w:t>
      </w:r>
      <w:r w:rsidRPr="007339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</w:t>
      </w:r>
      <w:proofErr w:type="spellEnd"/>
      <w:r w:rsidRPr="007339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339B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Anexe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20440C" w:rsidRPr="0020440C" w:rsidRDefault="0020440C" w:rsidP="004C3EE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Capitolul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I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cuprinde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generalit</w:t>
      </w:r>
      <w:r w:rsidR="00423675">
        <w:rPr>
          <w:rFonts w:ascii="Times New Roman" w:eastAsia="Calibri" w:hAnsi="Times New Roman" w:cs="Times New Roman"/>
          <w:bCs/>
          <w:sz w:val="24"/>
          <w:szCs w:val="24"/>
        </w:rPr>
        <w:t>ăț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privind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obiectul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23675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domeniul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aplicare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nota</w:t>
      </w:r>
      <w:r w:rsidR="00423675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23675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prevederi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generale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C3E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C.N.A.I.R.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S.A. </w:t>
      </w:r>
      <w:proofErr w:type="spellStart"/>
      <w:r w:rsidR="00423675">
        <w:rPr>
          <w:rFonts w:ascii="Times New Roman" w:eastAsia="Calibri" w:hAnsi="Times New Roman" w:cs="Times New Roman"/>
          <w:bCs/>
          <w:sz w:val="24"/>
          <w:szCs w:val="24"/>
        </w:rPr>
        <w:t>îș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va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organiza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sistemul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informare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23675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control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asupra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st</w:t>
      </w:r>
      <w:r w:rsidR="00423675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rii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drumurilor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montane </w:t>
      </w:r>
      <w:proofErr w:type="spellStart"/>
      <w:r w:rsidR="00423675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modul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preg</w:t>
      </w:r>
      <w:r w:rsidR="00423675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tire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7159C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ac</w:t>
      </w:r>
      <w:r w:rsidR="0047159C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ionare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pe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timp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iarn</w:t>
      </w:r>
      <w:r w:rsidR="0047159C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respect</w:t>
      </w:r>
      <w:r w:rsidR="0047159C">
        <w:rPr>
          <w:rFonts w:ascii="Times New Roman" w:eastAsia="Calibri" w:hAnsi="Times New Roman" w:cs="Times New Roman"/>
          <w:bCs/>
          <w:sz w:val="24"/>
          <w:szCs w:val="24"/>
        </w:rPr>
        <w:t>â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nd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prevederile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acestui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Normativ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0440C" w:rsidRPr="0020440C" w:rsidRDefault="0020440C" w:rsidP="00204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Pe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timp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viscol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ninsoare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abundent</w:t>
      </w:r>
      <w:r w:rsidR="0047159C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sau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alte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fenomene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meteo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care pot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perturba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traficul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rutier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se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va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restric</w:t>
      </w:r>
      <w:r w:rsidR="0047159C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iona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accesul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autovehiculelor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spre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zonele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afectate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7159C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se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vor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lua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urm</w:t>
      </w:r>
      <w:r w:rsidR="0047159C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toarele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tipuri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="0047159C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suri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20440C" w:rsidRDefault="0020440C" w:rsidP="0020440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Administratorul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drumului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public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va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informa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utilizatorii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cu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privire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la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restric</w:t>
      </w:r>
      <w:r w:rsidR="0047159C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ionarea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accesului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pe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aceste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drumuri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0440C" w:rsidRDefault="0020440C" w:rsidP="0020440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Direc</w:t>
      </w:r>
      <w:r w:rsidR="0047159C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Rutier</w:t>
      </w:r>
      <w:r w:rsidR="0047159C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din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cadrul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I.G.P.R.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va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asigura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respectarea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restric</w:t>
      </w:r>
      <w:r w:rsidR="0047159C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ion</w:t>
      </w:r>
      <w:r w:rsidR="0047159C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rii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accesului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autovehiculelor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0440C" w:rsidRPr="0020440C" w:rsidRDefault="0047159C" w:rsidP="0020440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robarea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pentru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restric</w:t>
      </w:r>
      <w:r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ionare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ridicarea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restric</w:t>
      </w:r>
      <w:r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iei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nchiderea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temporar</w:t>
      </w:r>
      <w:r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deschiderea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circula</w:t>
      </w:r>
      <w:r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iei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rutiere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se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</w:t>
      </w:r>
      <w:r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tre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Comandamentele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Jude</w:t>
      </w:r>
      <w:r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ene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pentru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Situa</w:t>
      </w:r>
      <w:r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Urgen</w:t>
      </w:r>
      <w:r>
        <w:rPr>
          <w:rFonts w:ascii="Times New Roman" w:eastAsia="Calibri" w:hAnsi="Times New Roman" w:cs="Times New Roman"/>
          <w:bCs/>
          <w:sz w:val="24"/>
          <w:szCs w:val="24"/>
        </w:rPr>
        <w:t>ță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la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initiativa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D.R.D.P.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Serviciilor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Rutiere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din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cadrul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I.P.J. </w:t>
      </w:r>
    </w:p>
    <w:p w:rsidR="0020440C" w:rsidRPr="0020440C" w:rsidRDefault="0047159C" w:rsidP="00204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cazuri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urgen</w:t>
      </w:r>
      <w:r w:rsidR="00EF7C73">
        <w:rPr>
          <w:rFonts w:ascii="Times New Roman" w:eastAsia="Calibri" w:hAnsi="Times New Roman" w:cs="Times New Roman"/>
          <w:bCs/>
          <w:sz w:val="24"/>
          <w:szCs w:val="24"/>
        </w:rPr>
        <w:t>ț</w:t>
      </w:r>
      <w:r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</w:t>
      </w:r>
      <w:r>
        <w:rPr>
          <w:rFonts w:ascii="Times New Roman" w:eastAsia="Calibri" w:hAnsi="Times New Roman" w:cs="Times New Roman"/>
          <w:bCs/>
          <w:sz w:val="24"/>
          <w:szCs w:val="24"/>
        </w:rPr>
        <w:t>â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nd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starea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timpului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impune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nchiderea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circulat</w:t>
      </w:r>
      <w:r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ei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rutiere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pe un sector din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aceste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drumuri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montane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pentru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evitarea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unor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evenimente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grave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trafic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</w:t>
      </w:r>
      <w:r>
        <w:rPr>
          <w:rFonts w:ascii="Times New Roman" w:eastAsia="Calibri" w:hAnsi="Times New Roman" w:cs="Times New Roman"/>
          <w:bCs/>
          <w:sz w:val="24"/>
          <w:szCs w:val="24"/>
        </w:rPr>
        <w:t>â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nd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sistemul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informare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nu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permite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luarea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operativ</w:t>
      </w:r>
      <w:r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gram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aprob</w:t>
      </w:r>
      <w:r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rii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eful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S.D.N.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mpreun</w:t>
      </w:r>
      <w:r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cu </w:t>
      </w:r>
      <w:proofErr w:type="spellStart"/>
      <w:r w:rsidR="009C70D0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eful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Serviciului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Rutier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din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cadrul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I.P.J. pot decide </w:t>
      </w:r>
      <w:proofErr w:type="spellStart"/>
      <w:r w:rsidR="009C70D0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nchiderea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circula</w:t>
      </w:r>
      <w:r w:rsidR="009C70D0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iei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cu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instalarea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mijloacelor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semnalizare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corespunz</w:t>
      </w:r>
      <w:r w:rsidR="009C70D0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toare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C70D0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inform</w:t>
      </w:r>
      <w:r w:rsidR="009C70D0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rii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participan</w:t>
      </w:r>
      <w:r w:rsidR="009C70D0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ilor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la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trafic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="009C70D0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cel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mai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scurt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timp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posibil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="009C70D0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aceste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cazuri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vor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fi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informate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conducerile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institu</w:t>
      </w:r>
      <w:r w:rsidR="009C70D0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iilor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abilitate</w:t>
      </w:r>
      <w:proofErr w:type="spellEnd"/>
      <w:r w:rsidR="0020440C" w:rsidRPr="0020440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0440C" w:rsidRPr="0020440C" w:rsidRDefault="0020440C" w:rsidP="00204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Respectarea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restric</w:t>
      </w:r>
      <w:r w:rsidR="009C70D0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iilor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interzicere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gram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accesului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auto pe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sectorul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drumului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montan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va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fi </w:t>
      </w:r>
      <w:proofErr w:type="spellStart"/>
      <w:r w:rsidR="009C70D0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corelare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cu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prevederile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Ordinului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comun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M.T.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M.I. nr. 68/2012.</w:t>
      </w:r>
    </w:p>
    <w:p w:rsidR="0020440C" w:rsidRPr="0020440C" w:rsidRDefault="0020440C" w:rsidP="00204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Pe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timp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viscol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se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va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interveni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doar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C70D0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situa</w:t>
      </w:r>
      <w:r w:rsidR="009C70D0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C70D0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care sunt </w:t>
      </w:r>
      <w:proofErr w:type="spellStart"/>
      <w:r w:rsidR="009C70D0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pericol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vie</w:t>
      </w:r>
      <w:r w:rsidR="009C70D0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omene</w:t>
      </w:r>
      <w:r w:rsidR="009C70D0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ti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sau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distrugeri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materiale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pe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sectoarele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drum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montan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9C70D0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nchise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cu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dispozi</w:t>
      </w:r>
      <w:r w:rsidR="009C70D0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Comandamentului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Central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Iarn</w:t>
      </w:r>
      <w:r w:rsidR="009C70D0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din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cadrul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M.T.I.C.</w:t>
      </w:r>
    </w:p>
    <w:p w:rsidR="0020440C" w:rsidRPr="0020440C" w:rsidRDefault="0020440C" w:rsidP="00204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Participan</w:t>
      </w:r>
      <w:r w:rsidR="009C70D0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la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trafic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au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obliga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="00217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17633">
        <w:rPr>
          <w:rFonts w:ascii="Times New Roman" w:eastAsia="Calibri" w:hAnsi="Times New Roman" w:cs="Times New Roman"/>
          <w:bCs/>
          <w:sz w:val="24"/>
          <w:szCs w:val="24"/>
        </w:rPr>
        <w:t>îș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preg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teasc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autovehiculele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pentru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circula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pe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timp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iarn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17633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se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informeze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asupra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condi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iilor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meteo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rutiere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fiind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spunz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tori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nerespectarea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acestor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prevederi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conform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legisla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iei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17633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vigoare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0440C" w:rsidRPr="0020440C" w:rsidRDefault="0020440C" w:rsidP="00204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Capitolul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II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cuprinde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defini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17633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documente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referint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20440C" w:rsidRPr="0020440C" w:rsidRDefault="0020440C" w:rsidP="00204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Terminologia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uzual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este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cea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stabilit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prin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SR 4032/1 </w:t>
      </w:r>
      <w:proofErr w:type="gram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– ,,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Lucr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ri</w:t>
      </w:r>
      <w:proofErr w:type="spellEnd"/>
      <w:proofErr w:type="gram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drumuri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Terminologie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’’,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iar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pentru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terminologia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neutilizat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17633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mod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curent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Normativul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define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te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termenii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217633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corelare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cu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Dic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ionarul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explicativ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al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limbii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rom</w:t>
      </w:r>
      <w:r w:rsidR="00217633">
        <w:rPr>
          <w:rFonts w:ascii="Times New Roman" w:eastAsia="Calibri" w:hAnsi="Times New Roman" w:cs="Times New Roman"/>
          <w:bCs/>
          <w:sz w:val="24"/>
          <w:szCs w:val="24"/>
        </w:rPr>
        <w:t>â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. Sunt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prezentate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tipurile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fenomene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meteorologice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modul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manifestare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consecin</w:t>
      </w:r>
      <w:r w:rsidR="00D01155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ele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acestora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asupra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drumurilor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01155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modului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D01155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care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influenteaz</w:t>
      </w:r>
      <w:r w:rsidR="00D01155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desf</w:t>
      </w:r>
      <w:r w:rsidR="00D01155">
        <w:rPr>
          <w:rFonts w:ascii="Times New Roman" w:eastAsia="Calibri" w:hAnsi="Times New Roman" w:cs="Times New Roman"/>
          <w:bCs/>
          <w:sz w:val="24"/>
          <w:szCs w:val="24"/>
        </w:rPr>
        <w:t>ăș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urarea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traficul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rutier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asigurarea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condi</w:t>
      </w:r>
      <w:r w:rsidR="00D01155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iilor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circula</w:t>
      </w:r>
      <w:r w:rsidR="00D01155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semnifica</w:t>
      </w:r>
      <w:r w:rsidR="00D01155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codurilor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F4A65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cazul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avertiz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rilor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meteo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referin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legislative.</w:t>
      </w:r>
    </w:p>
    <w:p w:rsidR="0020440C" w:rsidRPr="0020440C" w:rsidRDefault="0020440C" w:rsidP="00204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Capitolul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III –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cuprinde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date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caracteristice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ale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drumurilor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montane – DN 7C </w:t>
      </w:r>
      <w:proofErr w:type="spellStart"/>
      <w:r w:rsidR="00CF4A65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DN 67C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presupun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desf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>ăș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urarea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circula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iei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rutiere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F4A65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condi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speciale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0440C" w:rsidRPr="0020440C" w:rsidRDefault="0020440C" w:rsidP="00204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Restric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iile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circula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prezentate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F4A65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cadrul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Normativului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se </w:t>
      </w:r>
      <w:proofErr w:type="spellStart"/>
      <w:proofErr w:type="gram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aplic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,,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sectoarelor</w:t>
      </w:r>
      <w:proofErr w:type="spellEnd"/>
      <w:proofErr w:type="gram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munte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’’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cuprinse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F4A65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ntre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km 57+000 -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localitatea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="001E1BBA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1E1BBA">
        <w:rPr>
          <w:rFonts w:ascii="Times New Roman" w:eastAsia="Calibri" w:hAnsi="Times New Roman" w:cs="Times New Roman"/>
          <w:bCs/>
          <w:sz w:val="24"/>
          <w:szCs w:val="24"/>
        </w:rPr>
        <w:t>ățâ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neni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 w:rsidR="00CF4A65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km 148+055 -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localitatea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>â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oara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pe DN 7C ,,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Transf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g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CF4A65">
        <w:rPr>
          <w:rFonts w:ascii="Times New Roman" w:eastAsia="Calibri" w:hAnsi="Times New Roman" w:cs="Times New Roman"/>
          <w:bCs/>
          <w:sz w:val="24"/>
          <w:szCs w:val="24"/>
        </w:rPr>
        <w:t>ăș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an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” </w:t>
      </w:r>
      <w:proofErr w:type="spellStart"/>
      <w:r w:rsidR="00CF4A65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CF4A65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ntre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km 34+800 -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localitatea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59057F">
        <w:rPr>
          <w:rFonts w:ascii="Times New Roman" w:eastAsia="Calibri" w:hAnsi="Times New Roman" w:cs="Times New Roman"/>
          <w:bCs/>
          <w:sz w:val="24"/>
          <w:szCs w:val="24"/>
        </w:rPr>
        <w:t>â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nca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836AC3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km 79+200 - zona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Curpat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pe DN 67C ,,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Transalpina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”. </w:t>
      </w:r>
    </w:p>
    <w:p w:rsidR="0020440C" w:rsidRPr="0020440C" w:rsidRDefault="0020440C" w:rsidP="00204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Sunt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prezentate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elementele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geometrice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ale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59057F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59057F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carosabile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lucr</w:t>
      </w:r>
      <w:r w:rsidR="0059057F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rile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art</w:t>
      </w:r>
      <w:r w:rsidR="0059057F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9057F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consolidare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existente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pe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aceste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drumuri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zonele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predispuse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la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cea</w:t>
      </w:r>
      <w:r w:rsidR="0059057F">
        <w:rPr>
          <w:rFonts w:ascii="Times New Roman" w:eastAsia="Calibri" w:hAnsi="Times New Roman" w:cs="Times New Roman"/>
          <w:bCs/>
          <w:sz w:val="24"/>
          <w:szCs w:val="24"/>
        </w:rPr>
        <w:t>ță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avalan</w:t>
      </w:r>
      <w:r w:rsidR="0059057F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</w:t>
      </w:r>
      <w:r w:rsidR="0059057F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deri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pietre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9057F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la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posibilitatea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apari</w:t>
      </w:r>
      <w:r w:rsidR="0059057F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pe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carosabil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gram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animalelor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specifice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zonei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0440C" w:rsidRPr="0020440C" w:rsidRDefault="0020440C" w:rsidP="00204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Capitolul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IV –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cuprinde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modul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organizare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gram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activit</w:t>
      </w:r>
      <w:r w:rsidR="0059057F">
        <w:rPr>
          <w:rFonts w:ascii="Times New Roman" w:eastAsia="Calibri" w:hAnsi="Times New Roman" w:cs="Times New Roman"/>
          <w:bCs/>
          <w:sz w:val="24"/>
          <w:szCs w:val="24"/>
        </w:rPr>
        <w:t>ăț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specifice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pentru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asigurarea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circula</w:t>
      </w:r>
      <w:r w:rsidR="004E099A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iei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rutiere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pe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drumurile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montane.</w:t>
      </w:r>
    </w:p>
    <w:p w:rsidR="0020440C" w:rsidRPr="0020440C" w:rsidRDefault="0020440C" w:rsidP="00204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Sunt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prezentate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restric</w:t>
      </w:r>
      <w:r w:rsidR="004E099A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iile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pot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interveni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pe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timpul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verii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E099A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orarul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privind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interdic</w:t>
      </w:r>
      <w:r w:rsidR="004E099A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circula</w:t>
      </w:r>
      <w:r w:rsidR="004E099A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iei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pe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timpul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nop</w:t>
      </w:r>
      <w:r w:rsidR="004E099A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din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cauza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condi</w:t>
      </w:r>
      <w:r w:rsidR="004E099A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iilor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relief,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lipsei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vizibilit</w:t>
      </w:r>
      <w:r w:rsidR="004E099A">
        <w:rPr>
          <w:rFonts w:ascii="Times New Roman" w:eastAsia="Calibri" w:hAnsi="Times New Roman" w:cs="Times New Roman"/>
          <w:bCs/>
          <w:sz w:val="24"/>
          <w:szCs w:val="24"/>
        </w:rPr>
        <w:t>ăț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pericolului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accidente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respectiv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E099A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intervalul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orar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21 – 7.</w:t>
      </w:r>
    </w:p>
    <w:p w:rsidR="0020440C" w:rsidRPr="0020440C" w:rsidRDefault="0020440C" w:rsidP="002044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Este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prezentat</w:t>
      </w:r>
      <w:r w:rsidR="004E099A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perioada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="004E099A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nchidere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circula</w:t>
      </w:r>
      <w:r w:rsidR="004E099A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iei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rutiere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E099A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timpul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iernii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respectiv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E099A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ntre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20.X – 30.VI pe DN 7C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sectorul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km 104+000 – km 130+800 </w:t>
      </w:r>
      <w:proofErr w:type="spellStart"/>
      <w:r w:rsidR="004E099A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pe DN 67C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sectorul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km 34+800 – km 79+200.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E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ste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prezentat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modul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presemnalizare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semnalizare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indicare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sectoarelor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drum </w:t>
      </w:r>
      <w:proofErr w:type="spellStart"/>
      <w:r w:rsidR="00EE5B15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nchise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deschise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03FF4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reviziile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prealabile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prin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care se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vor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stabili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lucr</w:t>
      </w:r>
      <w:r w:rsidR="00B03FF4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rile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03FF4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condi</w:t>
      </w:r>
      <w:r w:rsidR="00B03FF4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iile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="00B03FF4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nchidere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deschidere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gram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acestora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precum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şi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programul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lucr</w:t>
      </w:r>
      <w:r w:rsidR="00B03FF4">
        <w:rPr>
          <w:rFonts w:ascii="Times New Roman" w:eastAsia="Calibri" w:hAnsi="Times New Roman" w:cs="Times New Roman"/>
          <w:bCs/>
          <w:sz w:val="24"/>
          <w:szCs w:val="24"/>
        </w:rPr>
        <w:t>ă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ri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pe DN 7C </w:t>
      </w:r>
      <w:proofErr w:type="spellStart"/>
      <w:r w:rsidR="00B03FF4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DN 67C </w:t>
      </w:r>
      <w:proofErr w:type="spellStart"/>
      <w:r w:rsidR="00B03FF4">
        <w:rPr>
          <w:rFonts w:ascii="Times New Roman" w:eastAsia="Calibri" w:hAnsi="Times New Roman" w:cs="Times New Roman"/>
          <w:bCs/>
          <w:sz w:val="24"/>
          <w:szCs w:val="24"/>
        </w:rPr>
        <w:t>î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vederea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redeschiderii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circula</w:t>
      </w:r>
      <w:r w:rsidR="00B03FF4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iei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F4EE7" w:rsidRDefault="0020440C" w:rsidP="002044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Anexele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Normativului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con</w:t>
      </w:r>
      <w:r w:rsidR="00B03FF4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in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schi</w:t>
      </w:r>
      <w:r w:rsidR="00B03FF4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cu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traseele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celor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dou</w:t>
      </w:r>
      <w:r w:rsidR="00B03FF4">
        <w:rPr>
          <w:rFonts w:ascii="Times New Roman" w:eastAsia="Calibri" w:hAnsi="Times New Roman" w:cs="Times New Roman"/>
          <w:bCs/>
          <w:sz w:val="24"/>
          <w:szCs w:val="24"/>
        </w:rPr>
        <w:t>ă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drumuri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montane </w:t>
      </w:r>
      <w:proofErr w:type="spellStart"/>
      <w:r w:rsidR="00B03FF4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intersec</w:t>
      </w:r>
      <w:r w:rsidR="00B03FF4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iile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cu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alte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drumuri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na</w:t>
      </w:r>
      <w:r w:rsidR="00B03FF4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ionale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adiacente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centralizatoare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cu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principalele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caracteristici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geometrice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serpentine,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curbe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pante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03FF4">
        <w:rPr>
          <w:rFonts w:ascii="Times New Roman" w:eastAsia="Calibri" w:hAnsi="Times New Roman" w:cs="Times New Roman"/>
          <w:bCs/>
          <w:sz w:val="24"/>
          <w:szCs w:val="24"/>
        </w:rPr>
        <w:t>ș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centralizatoare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ale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podurilor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viaductelor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tunelurilor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pode</w:t>
      </w:r>
      <w:r w:rsidR="00B03FF4">
        <w:rPr>
          <w:rFonts w:ascii="Times New Roman" w:eastAsia="Calibri" w:hAnsi="Times New Roman" w:cs="Times New Roman"/>
          <w:bCs/>
          <w:sz w:val="24"/>
          <w:szCs w:val="24"/>
        </w:rPr>
        <w:t>ț</w:t>
      </w:r>
      <w:r w:rsidRPr="0020440C">
        <w:rPr>
          <w:rFonts w:ascii="Times New Roman" w:eastAsia="Calibri" w:hAnsi="Times New Roman" w:cs="Times New Roman"/>
          <w:bCs/>
          <w:sz w:val="24"/>
          <w:szCs w:val="24"/>
        </w:rPr>
        <w:t>elor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indicatoarelor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20440C">
        <w:rPr>
          <w:rFonts w:ascii="Times New Roman" w:eastAsia="Calibri" w:hAnsi="Times New Roman" w:cs="Times New Roman"/>
          <w:bCs/>
          <w:sz w:val="24"/>
          <w:szCs w:val="24"/>
        </w:rPr>
        <w:t>rutiere</w:t>
      </w:r>
      <w:proofErr w:type="spellEnd"/>
      <w:r w:rsidRPr="0020440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  <w:r w:rsidR="00EF4EE7" w:rsidRPr="00EF4EE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0440C" w:rsidRPr="00EF4EE7" w:rsidRDefault="0020440C" w:rsidP="002044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F0402" w:rsidRDefault="00D76E6E" w:rsidP="002044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2B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Având în vedere cele prezentate, am întocmit prezentul referat în vederea emiterii</w:t>
      </w:r>
      <w:r w:rsidRPr="004172B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="00B03FF4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7C4CF4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>rdinului</w:t>
      </w:r>
      <w:proofErr w:type="spellEnd"/>
      <w:r w:rsidR="007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67CA">
        <w:rPr>
          <w:rFonts w:ascii="Times New Roman" w:eastAsia="Calibri" w:hAnsi="Times New Roman" w:cs="Times New Roman"/>
          <w:b/>
          <w:bCs/>
          <w:sz w:val="24"/>
          <w:szCs w:val="24"/>
        </w:rPr>
        <w:t>comun</w:t>
      </w:r>
      <w:proofErr w:type="spellEnd"/>
      <w:r w:rsidR="007667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al</w:t>
      </w:r>
      <w:r w:rsidR="007C4CF4" w:rsidRPr="004172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FF4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inistrului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FF4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ransporturilor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03FF4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nfrastructurii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și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FF4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omunicațiilor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și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FF4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inistrului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03FF4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facerilor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3FF4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nterne </w:t>
      </w:r>
      <w:proofErr w:type="spellStart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7667CA">
        <w:rPr>
          <w:rFonts w:ascii="Times New Roman" w:eastAsia="Calibri" w:hAnsi="Times New Roman" w:cs="Times New Roman"/>
          <w:b/>
          <w:bCs/>
          <w:sz w:val="24"/>
          <w:szCs w:val="24"/>
        </w:rPr>
        <w:t>entru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aprobarea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Normativului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privind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circulația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rutierǎ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pe  </w:t>
      </w:r>
      <w:proofErr w:type="spellStart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drumurile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montane, </w:t>
      </w:r>
      <w:proofErr w:type="spellStart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Drumul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Național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DN</w:t>
      </w:r>
      <w:r w:rsidR="005905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7C „</w:t>
      </w:r>
      <w:proofErr w:type="spellStart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Transfăgărăşan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şi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Drumul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Național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DN 67C  „</w:t>
      </w:r>
      <w:proofErr w:type="spellStart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Transalpina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”-  </w:t>
      </w:r>
      <w:proofErr w:type="spellStart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>Indicativ</w:t>
      </w:r>
      <w:proofErr w:type="spellEnd"/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AND 615 </w:t>
      </w:r>
      <w:r w:rsidR="0020440C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20440C" w:rsidRPr="00204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</w:t>
      </w:r>
      <w:r w:rsidR="0020440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0440C" w:rsidRDefault="0020440C" w:rsidP="002044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440C" w:rsidRDefault="0020440C" w:rsidP="002044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0440C" w:rsidRPr="004172B4" w:rsidRDefault="0020440C" w:rsidP="0059057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0402" w:rsidRPr="004172B4" w:rsidRDefault="005F0402" w:rsidP="005F0402">
      <w:pPr>
        <w:pStyle w:val="BodyTextIndent"/>
        <w:ind w:left="0"/>
        <w:jc w:val="center"/>
        <w:rPr>
          <w:b/>
          <w:lang w:val="pt-BR"/>
        </w:rPr>
      </w:pPr>
      <w:r w:rsidRPr="004172B4">
        <w:rPr>
          <w:b/>
          <w:lang w:val="pt-BR"/>
        </w:rPr>
        <w:t>DIRECTOR</w:t>
      </w:r>
    </w:p>
    <w:p w:rsidR="005F0402" w:rsidRPr="004172B4" w:rsidRDefault="005F0402" w:rsidP="005F0402">
      <w:pPr>
        <w:pStyle w:val="BodyTextIndent"/>
        <w:ind w:left="0"/>
        <w:jc w:val="center"/>
        <w:rPr>
          <w:b/>
          <w:lang w:val="pt-BR"/>
        </w:rPr>
      </w:pPr>
      <w:r w:rsidRPr="004172B4">
        <w:rPr>
          <w:b/>
          <w:lang w:val="pt-BR"/>
        </w:rPr>
        <w:t>MIRELA CEBANU</w:t>
      </w:r>
    </w:p>
    <w:p w:rsidR="005F0402" w:rsidRPr="004172B4" w:rsidRDefault="005F0402" w:rsidP="00456123">
      <w:pPr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5F0402" w:rsidRPr="004172B4" w:rsidSect="00070664">
      <w:footerReference w:type="default" r:id="rId8"/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17" w:rsidRDefault="00CC3817" w:rsidP="00E71A2D">
      <w:pPr>
        <w:spacing w:after="0" w:line="240" w:lineRule="auto"/>
      </w:pPr>
      <w:r>
        <w:separator/>
      </w:r>
    </w:p>
  </w:endnote>
  <w:endnote w:type="continuationSeparator" w:id="0">
    <w:p w:rsidR="00CC3817" w:rsidRDefault="00CC3817" w:rsidP="00E7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096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A2D" w:rsidRDefault="00E71A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A2D" w:rsidRDefault="00E71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17" w:rsidRDefault="00CC3817" w:rsidP="00E71A2D">
      <w:pPr>
        <w:spacing w:after="0" w:line="240" w:lineRule="auto"/>
      </w:pPr>
      <w:r>
        <w:separator/>
      </w:r>
    </w:p>
  </w:footnote>
  <w:footnote w:type="continuationSeparator" w:id="0">
    <w:p w:rsidR="00CC3817" w:rsidRDefault="00CC3817" w:rsidP="00E7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88"/>
    <w:multiLevelType w:val="hybridMultilevel"/>
    <w:tmpl w:val="406A6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FB"/>
    <w:rsid w:val="00036240"/>
    <w:rsid w:val="00070664"/>
    <w:rsid w:val="00091A7B"/>
    <w:rsid w:val="001045B3"/>
    <w:rsid w:val="0018656E"/>
    <w:rsid w:val="001D00B7"/>
    <w:rsid w:val="001E1BBA"/>
    <w:rsid w:val="0020440C"/>
    <w:rsid w:val="002154D8"/>
    <w:rsid w:val="00217633"/>
    <w:rsid w:val="002848D5"/>
    <w:rsid w:val="0029454A"/>
    <w:rsid w:val="00351672"/>
    <w:rsid w:val="003553F1"/>
    <w:rsid w:val="00355D49"/>
    <w:rsid w:val="003A58AE"/>
    <w:rsid w:val="003D23FB"/>
    <w:rsid w:val="00405004"/>
    <w:rsid w:val="004172B4"/>
    <w:rsid w:val="00423675"/>
    <w:rsid w:val="0042794D"/>
    <w:rsid w:val="00456123"/>
    <w:rsid w:val="0047159C"/>
    <w:rsid w:val="00474E57"/>
    <w:rsid w:val="004C3EEE"/>
    <w:rsid w:val="004E099A"/>
    <w:rsid w:val="00505D7E"/>
    <w:rsid w:val="0059057F"/>
    <w:rsid w:val="005A6110"/>
    <w:rsid w:val="005F0402"/>
    <w:rsid w:val="0062434D"/>
    <w:rsid w:val="00681F7B"/>
    <w:rsid w:val="006E5E95"/>
    <w:rsid w:val="007339B6"/>
    <w:rsid w:val="007667CA"/>
    <w:rsid w:val="007C4CF4"/>
    <w:rsid w:val="00836AC3"/>
    <w:rsid w:val="00840A6A"/>
    <w:rsid w:val="008752E2"/>
    <w:rsid w:val="008B7120"/>
    <w:rsid w:val="00935855"/>
    <w:rsid w:val="00990AA3"/>
    <w:rsid w:val="009C70D0"/>
    <w:rsid w:val="009F686A"/>
    <w:rsid w:val="00A23F91"/>
    <w:rsid w:val="00A509E7"/>
    <w:rsid w:val="00A736D4"/>
    <w:rsid w:val="00B03FF4"/>
    <w:rsid w:val="00B46BBA"/>
    <w:rsid w:val="00B66478"/>
    <w:rsid w:val="00B8418F"/>
    <w:rsid w:val="00B90889"/>
    <w:rsid w:val="00B922E2"/>
    <w:rsid w:val="00CC3817"/>
    <w:rsid w:val="00CF4A65"/>
    <w:rsid w:val="00D01155"/>
    <w:rsid w:val="00D76E6E"/>
    <w:rsid w:val="00D96188"/>
    <w:rsid w:val="00DB259D"/>
    <w:rsid w:val="00E40574"/>
    <w:rsid w:val="00E71A2D"/>
    <w:rsid w:val="00EA0F55"/>
    <w:rsid w:val="00EE3F2C"/>
    <w:rsid w:val="00EE5B15"/>
    <w:rsid w:val="00EF4EE7"/>
    <w:rsid w:val="00E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48F47-1F40-4A61-9791-3F250A06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3D23FB"/>
    <w:rPr>
      <w:b/>
      <w:bCs/>
      <w:sz w:val="26"/>
      <w:szCs w:val="26"/>
    </w:rPr>
  </w:style>
  <w:style w:type="character" w:styleId="Hyperlink">
    <w:name w:val="Hyperlink"/>
    <w:uiPriority w:val="99"/>
    <w:unhideWhenUsed/>
    <w:rsid w:val="003D23FB"/>
    <w:rPr>
      <w:b/>
      <w:bCs/>
      <w:color w:val="33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040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5F0402"/>
    <w:rPr>
      <w:rFonts w:ascii="Times New Roman" w:eastAsia="Times New Roman" w:hAnsi="Times New Roman" w:cs="Times New Roman"/>
      <w:sz w:val="24"/>
      <w:szCs w:val="24"/>
      <w:lang w:val="x-none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5F0402"/>
    <w:pPr>
      <w:tabs>
        <w:tab w:val="left" w:pos="340"/>
      </w:tabs>
      <w:spacing w:after="120" w:line="240" w:lineRule="auto"/>
      <w:ind w:left="360"/>
    </w:pPr>
    <w:rPr>
      <w:rFonts w:ascii="Times New Roman" w:eastAsia="Calibri" w:hAnsi="Times New Roman" w:cs="Times New Roman"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F0402"/>
    <w:rPr>
      <w:rFonts w:ascii="Times New Roman" w:eastAsia="Calibri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2044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7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2D"/>
  </w:style>
  <w:style w:type="character" w:customStyle="1" w:styleId="al1">
    <w:name w:val="al1"/>
    <w:basedOn w:val="DefaultParagraphFont"/>
    <w:rsid w:val="0018656E"/>
    <w:rPr>
      <w:b/>
      <w:bCs/>
      <w:color w:val="008F00"/>
    </w:rPr>
  </w:style>
  <w:style w:type="character" w:customStyle="1" w:styleId="tal1">
    <w:name w:val="tal1"/>
    <w:basedOn w:val="DefaultParagraphFont"/>
    <w:rsid w:val="0018656E"/>
  </w:style>
  <w:style w:type="character" w:customStyle="1" w:styleId="tpa1">
    <w:name w:val="tpa1"/>
    <w:rsid w:val="0050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2020-09-24T11:00:00Z</cp:lastPrinted>
  <dcterms:created xsi:type="dcterms:W3CDTF">2020-11-10T08:41:00Z</dcterms:created>
  <dcterms:modified xsi:type="dcterms:W3CDTF">2020-11-10T08:41:00Z</dcterms:modified>
</cp:coreProperties>
</file>