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A0" w:rsidRDefault="005A56A0" w:rsidP="00651496">
      <w:pPr>
        <w:jc w:val="center"/>
        <w:rPr>
          <w:b/>
        </w:rPr>
      </w:pPr>
    </w:p>
    <w:p w:rsidR="005A56A0" w:rsidRDefault="005A56A0" w:rsidP="00651496">
      <w:pPr>
        <w:jc w:val="center"/>
        <w:rPr>
          <w:b/>
        </w:rPr>
      </w:pPr>
    </w:p>
    <w:p w:rsidR="001A7946" w:rsidRDefault="00651496" w:rsidP="00E1528B">
      <w:pPr>
        <w:jc w:val="center"/>
      </w:pPr>
      <w:r w:rsidRPr="00384761">
        <w:rPr>
          <w:b/>
        </w:rPr>
        <w:t xml:space="preserve">NOTĂ </w:t>
      </w:r>
      <w:r w:rsidR="001A7946" w:rsidRPr="00384761">
        <w:rPr>
          <w:b/>
        </w:rPr>
        <w:t>DE FUNDAMENTARE</w:t>
      </w:r>
    </w:p>
    <w:p w:rsidR="006E07BF" w:rsidRDefault="006E07BF" w:rsidP="00651496"/>
    <w:p w:rsidR="005A56A0" w:rsidRPr="00384761" w:rsidRDefault="005A56A0" w:rsidP="00651496"/>
    <w:p w:rsidR="002F1872" w:rsidRDefault="00BA0E63" w:rsidP="002F1872">
      <w:pPr>
        <w:pStyle w:val="BodyText"/>
        <w:jc w:val="center"/>
        <w:rPr>
          <w:b/>
          <w:sz w:val="24"/>
          <w:szCs w:val="24"/>
          <w:lang w:val="ro-RO"/>
        </w:rPr>
      </w:pPr>
      <w:proofErr w:type="spellStart"/>
      <w:r w:rsidRPr="00384761">
        <w:rPr>
          <w:b/>
          <w:sz w:val="24"/>
          <w:szCs w:val="24"/>
          <w:lang w:val="ro-RO"/>
        </w:rPr>
        <w:t>Secţ</w:t>
      </w:r>
      <w:r w:rsidR="002F1872" w:rsidRPr="00384761">
        <w:rPr>
          <w:b/>
          <w:sz w:val="24"/>
          <w:szCs w:val="24"/>
          <w:lang w:val="ro-RO"/>
        </w:rPr>
        <w:t>iunea</w:t>
      </w:r>
      <w:proofErr w:type="spellEnd"/>
      <w:r w:rsidR="002F1872" w:rsidRPr="00384761">
        <w:rPr>
          <w:b/>
          <w:sz w:val="24"/>
          <w:szCs w:val="24"/>
          <w:lang w:val="ro-RO"/>
        </w:rPr>
        <w:t xml:space="preserve"> </w:t>
      </w:r>
      <w:r w:rsidR="001A7946" w:rsidRPr="00384761">
        <w:rPr>
          <w:b/>
          <w:sz w:val="24"/>
          <w:szCs w:val="24"/>
          <w:lang w:val="ro-RO"/>
        </w:rPr>
        <w:t>1.</w:t>
      </w:r>
    </w:p>
    <w:p w:rsidR="006E07BF" w:rsidRDefault="001A7946" w:rsidP="00DE7044">
      <w:pPr>
        <w:pStyle w:val="BodyText"/>
        <w:jc w:val="center"/>
        <w:rPr>
          <w:b/>
          <w:sz w:val="24"/>
          <w:szCs w:val="24"/>
        </w:rPr>
      </w:pPr>
      <w:proofErr w:type="spellStart"/>
      <w:r w:rsidRPr="00384761">
        <w:rPr>
          <w:b/>
          <w:sz w:val="24"/>
          <w:szCs w:val="24"/>
        </w:rPr>
        <w:t>Titlulproiectului</w:t>
      </w:r>
      <w:proofErr w:type="spellEnd"/>
      <w:r w:rsidRPr="00384761">
        <w:rPr>
          <w:b/>
          <w:sz w:val="24"/>
          <w:szCs w:val="24"/>
        </w:rPr>
        <w:t xml:space="preserve"> de act </w:t>
      </w:r>
      <w:proofErr w:type="spellStart"/>
      <w:r w:rsidR="00BE1311">
        <w:rPr>
          <w:b/>
          <w:sz w:val="24"/>
          <w:szCs w:val="24"/>
        </w:rPr>
        <w:t>normativ</w:t>
      </w:r>
      <w:proofErr w:type="spellEnd"/>
    </w:p>
    <w:p w:rsidR="008D43A2" w:rsidRDefault="008D43A2" w:rsidP="00DE7044">
      <w:pPr>
        <w:pStyle w:val="BodyText"/>
        <w:jc w:val="center"/>
        <w:rPr>
          <w:b/>
          <w:sz w:val="24"/>
          <w:szCs w:val="24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956526" w:rsidRPr="00AE0884" w:rsidTr="005920F9">
        <w:trPr>
          <w:trHeight w:val="914"/>
        </w:trPr>
        <w:tc>
          <w:tcPr>
            <w:tcW w:w="10530" w:type="dxa"/>
          </w:tcPr>
          <w:p w:rsidR="00AD76F3" w:rsidRPr="007635B3" w:rsidRDefault="00296F15" w:rsidP="005938C8">
            <w:pPr>
              <w:jc w:val="both"/>
              <w:rPr>
                <w:b/>
                <w:bCs/>
              </w:rPr>
            </w:pPr>
            <w:r w:rsidRPr="007635B3">
              <w:rPr>
                <w:b/>
              </w:rPr>
              <w:t xml:space="preserve">Hotărâre a Guvernului </w:t>
            </w:r>
            <w:r w:rsidR="007635B3" w:rsidRPr="007635B3">
              <w:rPr>
                <w:b/>
                <w:color w:val="000000"/>
              </w:rPr>
              <w:t xml:space="preserve">privind </w:t>
            </w:r>
            <w:r w:rsidR="007635B3" w:rsidRPr="007635B3">
              <w:rPr>
                <w:b/>
              </w:rPr>
              <w:t xml:space="preserve">modificarea datelor tehnice </w:t>
            </w:r>
            <w:r w:rsidR="007635B3" w:rsidRPr="007635B3">
              <w:rPr>
                <w:b/>
                <w:color w:val="000000"/>
              </w:rPr>
              <w:t xml:space="preserve">și actualizarea valorii de inventar </w:t>
            </w:r>
            <w:r w:rsidR="007635B3" w:rsidRPr="007635B3">
              <w:rPr>
                <w:b/>
              </w:rPr>
              <w:t>a unui imobil reprezentând teren</w:t>
            </w:r>
            <w:r w:rsidR="009C2B5F">
              <w:rPr>
                <w:b/>
              </w:rPr>
              <w:t xml:space="preserve"> </w:t>
            </w:r>
            <w:r w:rsidR="007635B3" w:rsidRPr="007635B3">
              <w:rPr>
                <w:b/>
              </w:rPr>
              <w:t xml:space="preserve">în </w:t>
            </w:r>
            <w:r w:rsidR="005938C8">
              <w:rPr>
                <w:b/>
              </w:rPr>
              <w:t>A</w:t>
            </w:r>
            <w:r w:rsidR="007635B3" w:rsidRPr="007635B3">
              <w:rPr>
                <w:b/>
              </w:rPr>
              <w:t>nexa nr. 16 la Hotărârea Guvernului nr. 1.705/2006 pentru aprobarea inventarului centralizat al bunurilor din domeniul public al statului</w:t>
            </w:r>
            <w:r w:rsidR="007635B3" w:rsidRPr="007635B3">
              <w:rPr>
                <w:b/>
                <w:color w:val="000000"/>
              </w:rPr>
              <w:t xml:space="preserve"> și </w:t>
            </w:r>
            <w:r w:rsidR="007635B3" w:rsidRPr="007635B3">
              <w:rPr>
                <w:b/>
              </w:rPr>
              <w:t xml:space="preserve">transmiterea unui sector de drum </w:t>
            </w:r>
            <w:proofErr w:type="spellStart"/>
            <w:r w:rsidR="007635B3" w:rsidRPr="007635B3">
              <w:rPr>
                <w:b/>
              </w:rPr>
              <w:t>naţional</w:t>
            </w:r>
            <w:proofErr w:type="spellEnd"/>
            <w:r w:rsidR="007635B3" w:rsidRPr="007635B3">
              <w:rPr>
                <w:b/>
              </w:rPr>
              <w:t>,</w:t>
            </w:r>
            <w:r w:rsidR="009E1DDB">
              <w:rPr>
                <w:b/>
              </w:rPr>
              <w:t xml:space="preserve"> inclusiv a terenului aferent, </w:t>
            </w:r>
            <w:r w:rsidR="007635B3" w:rsidRPr="007635B3">
              <w:rPr>
                <w:b/>
              </w:rPr>
              <w:t xml:space="preserve">din </w:t>
            </w:r>
            <w:r w:rsidR="001C1DEC">
              <w:rPr>
                <w:b/>
              </w:rPr>
              <w:t xml:space="preserve">domeniul public al statului și </w:t>
            </w:r>
            <w:r w:rsidR="007635B3" w:rsidRPr="007635B3">
              <w:rPr>
                <w:b/>
              </w:rPr>
              <w:t xml:space="preserve">din administrarea Ministerului </w:t>
            </w:r>
            <w:r w:rsidR="00AB6AD2">
              <w:rPr>
                <w:b/>
              </w:rPr>
              <w:t>Transporturilor, Infrastructurii și Comunicațiilor</w:t>
            </w:r>
            <w:r w:rsidR="007635B3" w:rsidRPr="007635B3">
              <w:rPr>
                <w:b/>
              </w:rPr>
              <w:t xml:space="preserve">, în domeniul public al municipiului Făgăraș, </w:t>
            </w:r>
            <w:r w:rsidR="007635B3" w:rsidRPr="007635B3">
              <w:rPr>
                <w:rStyle w:val="do1"/>
                <w:sz w:val="24"/>
                <w:szCs w:val="24"/>
              </w:rPr>
              <w:t xml:space="preserve">precum </w:t>
            </w:r>
            <w:proofErr w:type="spellStart"/>
            <w:r w:rsidR="007635B3" w:rsidRPr="007635B3">
              <w:rPr>
                <w:rStyle w:val="do1"/>
                <w:sz w:val="24"/>
                <w:szCs w:val="24"/>
              </w:rPr>
              <w:t>şi</w:t>
            </w:r>
            <w:proofErr w:type="spellEnd"/>
            <w:r w:rsidR="007635B3" w:rsidRPr="007635B3">
              <w:rPr>
                <w:rStyle w:val="do1"/>
                <w:sz w:val="24"/>
                <w:szCs w:val="24"/>
              </w:rPr>
              <w:t xml:space="preserve"> declasarea acestuia din categoria </w:t>
            </w:r>
            <w:proofErr w:type="spellStart"/>
            <w:r w:rsidR="007635B3" w:rsidRPr="007635B3">
              <w:rPr>
                <w:rStyle w:val="do1"/>
                <w:sz w:val="24"/>
                <w:szCs w:val="24"/>
              </w:rPr>
              <w:t>funcţională</w:t>
            </w:r>
            <w:proofErr w:type="spellEnd"/>
            <w:r w:rsidR="007635B3" w:rsidRPr="007635B3">
              <w:rPr>
                <w:rStyle w:val="do1"/>
                <w:sz w:val="24"/>
                <w:szCs w:val="24"/>
              </w:rPr>
              <w:t xml:space="preserve"> a drumurilor de interes </w:t>
            </w:r>
            <w:proofErr w:type="spellStart"/>
            <w:r w:rsidR="007635B3" w:rsidRPr="007635B3">
              <w:rPr>
                <w:rStyle w:val="do1"/>
                <w:sz w:val="24"/>
                <w:szCs w:val="24"/>
              </w:rPr>
              <w:t>naţional</w:t>
            </w:r>
            <w:proofErr w:type="spellEnd"/>
            <w:r w:rsidR="007635B3" w:rsidRPr="007635B3">
              <w:rPr>
                <w:rStyle w:val="do1"/>
                <w:sz w:val="24"/>
                <w:szCs w:val="24"/>
              </w:rPr>
              <w:t xml:space="preserve"> </w:t>
            </w:r>
            <w:proofErr w:type="spellStart"/>
            <w:r w:rsidR="007635B3" w:rsidRPr="007635B3">
              <w:rPr>
                <w:rStyle w:val="do1"/>
                <w:sz w:val="24"/>
                <w:szCs w:val="24"/>
              </w:rPr>
              <w:t>şi</w:t>
            </w:r>
            <w:proofErr w:type="spellEnd"/>
            <w:r w:rsidR="007635B3" w:rsidRPr="007635B3">
              <w:rPr>
                <w:rStyle w:val="do1"/>
                <w:sz w:val="24"/>
                <w:szCs w:val="24"/>
              </w:rPr>
              <w:t xml:space="preserve"> încadrarea acestuia în categoria </w:t>
            </w:r>
            <w:proofErr w:type="spellStart"/>
            <w:r w:rsidR="007635B3" w:rsidRPr="007635B3">
              <w:rPr>
                <w:rStyle w:val="do1"/>
                <w:sz w:val="24"/>
                <w:szCs w:val="24"/>
              </w:rPr>
              <w:t>funcţională</w:t>
            </w:r>
            <w:proofErr w:type="spellEnd"/>
            <w:r w:rsidR="007635B3" w:rsidRPr="007635B3">
              <w:rPr>
                <w:rStyle w:val="do1"/>
                <w:sz w:val="24"/>
                <w:szCs w:val="24"/>
              </w:rPr>
              <w:t xml:space="preserve"> a drumurilor de interes local</w:t>
            </w:r>
          </w:p>
        </w:tc>
      </w:tr>
    </w:tbl>
    <w:p w:rsidR="006E07BF" w:rsidRDefault="006E07BF" w:rsidP="00956526">
      <w:pPr>
        <w:jc w:val="both"/>
        <w:rPr>
          <w:b/>
          <w:sz w:val="16"/>
          <w:szCs w:val="16"/>
        </w:rPr>
      </w:pPr>
    </w:p>
    <w:p w:rsidR="005A56A0" w:rsidRPr="00E1528B" w:rsidRDefault="005A56A0" w:rsidP="00956526">
      <w:pPr>
        <w:jc w:val="both"/>
        <w:rPr>
          <w:b/>
          <w:sz w:val="16"/>
          <w:szCs w:val="16"/>
        </w:rPr>
      </w:pPr>
    </w:p>
    <w:p w:rsidR="002F1872" w:rsidRPr="00384761" w:rsidRDefault="00BA0E63" w:rsidP="002F1872">
      <w:pPr>
        <w:jc w:val="center"/>
        <w:rPr>
          <w:b/>
        </w:rPr>
      </w:pPr>
      <w:proofErr w:type="spellStart"/>
      <w:r w:rsidRPr="00384761">
        <w:rPr>
          <w:b/>
        </w:rPr>
        <w:t>Secţ</w:t>
      </w:r>
      <w:r w:rsidR="002F1872" w:rsidRPr="00384761">
        <w:rPr>
          <w:b/>
        </w:rPr>
        <w:t>iunea</w:t>
      </w:r>
      <w:proofErr w:type="spellEnd"/>
      <w:r w:rsidR="002F1872" w:rsidRPr="00384761">
        <w:rPr>
          <w:b/>
        </w:rPr>
        <w:t xml:space="preserve"> </w:t>
      </w:r>
      <w:r w:rsidR="0017021E" w:rsidRPr="00384761">
        <w:rPr>
          <w:b/>
        </w:rPr>
        <w:t>2.</w:t>
      </w:r>
    </w:p>
    <w:p w:rsidR="006E07BF" w:rsidRDefault="0017021E" w:rsidP="00DE7044">
      <w:pPr>
        <w:jc w:val="center"/>
        <w:rPr>
          <w:b/>
        </w:rPr>
      </w:pPr>
      <w:r w:rsidRPr="00384761">
        <w:rPr>
          <w:b/>
        </w:rPr>
        <w:t xml:space="preserve">Motivele </w:t>
      </w:r>
      <w:r w:rsidR="00BD1943" w:rsidRPr="00384761">
        <w:rPr>
          <w:b/>
        </w:rPr>
        <w:t>emiterii</w:t>
      </w:r>
      <w:r w:rsidRPr="00384761">
        <w:rPr>
          <w:b/>
        </w:rPr>
        <w:t xml:space="preserve"> act</w:t>
      </w:r>
      <w:r w:rsidR="00BD1943" w:rsidRPr="00384761">
        <w:rPr>
          <w:b/>
        </w:rPr>
        <w:t>ului</w:t>
      </w:r>
      <w:r w:rsidRPr="00384761">
        <w:rPr>
          <w:b/>
        </w:rPr>
        <w:t xml:space="preserve"> normativ</w:t>
      </w:r>
    </w:p>
    <w:p w:rsidR="008D43A2" w:rsidRPr="00384761" w:rsidRDefault="008D43A2" w:rsidP="00DE7044">
      <w:pPr>
        <w:jc w:val="center"/>
        <w:rPr>
          <w:b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8559"/>
      </w:tblGrid>
      <w:tr w:rsidR="0017021E" w:rsidRPr="008D43A2" w:rsidTr="0018705E">
        <w:tc>
          <w:tcPr>
            <w:tcW w:w="1971" w:type="dxa"/>
          </w:tcPr>
          <w:p w:rsidR="0017021E" w:rsidRPr="008D43A2" w:rsidRDefault="00BD1943" w:rsidP="00BD1943">
            <w:pPr>
              <w:jc w:val="both"/>
            </w:pPr>
            <w:r w:rsidRPr="008D43A2">
              <w:t xml:space="preserve">1. </w:t>
            </w:r>
            <w:r w:rsidR="0017021E" w:rsidRPr="008D43A2">
              <w:t xml:space="preserve">Descrierea </w:t>
            </w:r>
            <w:proofErr w:type="spellStart"/>
            <w:r w:rsidR="0017021E" w:rsidRPr="008D43A2">
              <w:t>situaţiei</w:t>
            </w:r>
            <w:proofErr w:type="spellEnd"/>
            <w:r w:rsidR="0017021E" w:rsidRPr="008D43A2">
              <w:t xml:space="preserve"> actuale</w:t>
            </w:r>
          </w:p>
          <w:p w:rsidR="0017021E" w:rsidRPr="008D43A2" w:rsidRDefault="0017021E" w:rsidP="008570FC">
            <w:pPr>
              <w:jc w:val="both"/>
              <w:rPr>
                <w:b/>
              </w:rPr>
            </w:pPr>
          </w:p>
        </w:tc>
        <w:tc>
          <w:tcPr>
            <w:tcW w:w="8559" w:type="dxa"/>
          </w:tcPr>
          <w:p w:rsidR="00714810" w:rsidRPr="008D43A2" w:rsidRDefault="001A3BD8" w:rsidP="007F48DA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>Drumurile publice din România reprezintă componen</w:t>
            </w:r>
            <w:r w:rsidR="000B292B" w:rsidRPr="008D43A2">
              <w:t>t</w:t>
            </w:r>
            <w:r w:rsidRPr="008D43A2">
              <w:t xml:space="preserve">e principale ale sistemului </w:t>
            </w:r>
            <w:proofErr w:type="spellStart"/>
            <w:r w:rsidRPr="008D43A2">
              <w:t>naţional</w:t>
            </w:r>
            <w:proofErr w:type="spellEnd"/>
            <w:r w:rsidRPr="008D43A2">
              <w:t xml:space="preserve"> de transport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constituie obiectul exclusiv al </w:t>
            </w:r>
            <w:proofErr w:type="spellStart"/>
            <w:r w:rsidRPr="008D43A2">
              <w:t>proprietăţii</w:t>
            </w:r>
            <w:proofErr w:type="spellEnd"/>
            <w:r w:rsidRPr="008D43A2">
              <w:t xml:space="preserve"> publice.</w:t>
            </w:r>
          </w:p>
          <w:p w:rsidR="00964FE4" w:rsidRPr="008D43A2" w:rsidRDefault="001A3BD8" w:rsidP="007F48DA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 xml:space="preserve">Cadrul general al politicii Guvernului constă în asigurarea </w:t>
            </w:r>
            <w:proofErr w:type="spellStart"/>
            <w:r w:rsidRPr="008D43A2">
              <w:t>şi</w:t>
            </w:r>
            <w:proofErr w:type="spellEnd"/>
            <w:r w:rsidR="00072240" w:rsidRPr="008D43A2">
              <w:t xml:space="preserve"> </w:t>
            </w:r>
            <w:proofErr w:type="spellStart"/>
            <w:r w:rsidR="00072240" w:rsidRPr="008D43A2">
              <w:t>susţinerea</w:t>
            </w:r>
            <w:proofErr w:type="spellEnd"/>
            <w:r w:rsidR="00072240" w:rsidRPr="008D43A2">
              <w:t xml:space="preserve"> unei infrastructuri </w:t>
            </w:r>
            <w:r w:rsidRPr="008D43A2">
              <w:t>adecvate d</w:t>
            </w:r>
            <w:r w:rsidR="00926846" w:rsidRPr="008D43A2">
              <w:t xml:space="preserve">ezvoltării din punct de vedere </w:t>
            </w:r>
            <w:proofErr w:type="spellStart"/>
            <w:r w:rsidR="00926846" w:rsidRPr="008D43A2">
              <w:t>socio</w:t>
            </w:r>
            <w:proofErr w:type="spellEnd"/>
            <w:r w:rsidR="00926846" w:rsidRPr="008D43A2">
              <w:t xml:space="preserve">-economic a obiectivelor, </w:t>
            </w:r>
            <w:r w:rsidRPr="008D43A2">
              <w:t xml:space="preserve">prin modernizarea, dezvoltarea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administrarea eficientă a sectorului rutier, cu accent pe extinderea numărului de autostrăzi, modernizarea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lărgirea drumurilor existente, a podurilor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a tuturor </w:t>
            </w:r>
            <w:proofErr w:type="spellStart"/>
            <w:r w:rsidRPr="008D43A2">
              <w:t>facilităţilor</w:t>
            </w:r>
            <w:proofErr w:type="spellEnd"/>
            <w:r w:rsidRPr="008D43A2">
              <w:t xml:space="preserve"> aferente.</w:t>
            </w:r>
          </w:p>
          <w:p w:rsidR="009A5AC4" w:rsidRPr="008D43A2" w:rsidRDefault="009A5AC4" w:rsidP="009A5AC4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>Drumul cunoscut sub d</w:t>
            </w:r>
            <w:r w:rsidR="001535AF" w:rsidRPr="008D43A2">
              <w:t xml:space="preserve">enumirea "Varianta ocolitoare </w:t>
            </w:r>
            <w:r w:rsidR="002C1660" w:rsidRPr="008D43A2">
              <w:t xml:space="preserve">a Municipiului </w:t>
            </w:r>
            <w:r w:rsidR="001535AF" w:rsidRPr="008D43A2">
              <w:t>Făgă</w:t>
            </w:r>
            <w:r w:rsidRPr="008D43A2">
              <w:t>ra</w:t>
            </w:r>
            <w:r w:rsidR="003D51C2" w:rsidRPr="008D43A2">
              <w:t>ș</w:t>
            </w:r>
            <w:r w:rsidR="00826617" w:rsidRPr="008D43A2">
              <w:t>", are o lungime de 5,</w:t>
            </w:r>
            <w:r w:rsidRPr="008D43A2">
              <w:t>9</w:t>
            </w:r>
            <w:r w:rsidR="00826617" w:rsidRPr="008D43A2">
              <w:t>3</w:t>
            </w:r>
            <w:r w:rsidRPr="008D43A2">
              <w:t xml:space="preserve"> km, se desprinde din DN1 km 232+315, ocole</w:t>
            </w:r>
            <w:r w:rsidR="003D51C2" w:rsidRPr="008D43A2">
              <w:t>ș</w:t>
            </w:r>
            <w:r w:rsidR="005F1E23">
              <w:t>te M</w:t>
            </w:r>
            <w:r w:rsidRPr="008D43A2">
              <w:t xml:space="preserve">unicipiul </w:t>
            </w:r>
            <w:r w:rsidR="001535AF" w:rsidRPr="008D43A2">
              <w:t>Făgăraș</w:t>
            </w:r>
            <w:r w:rsidRPr="008D43A2">
              <w:t xml:space="preserve"> din partea de nord, intersecteaz</w:t>
            </w:r>
            <w:r w:rsidR="003D51C2" w:rsidRPr="008D43A2">
              <w:t>ă</w:t>
            </w:r>
            <w:r w:rsidRPr="008D43A2">
              <w:t xml:space="preserve"> DJ 104 </w:t>
            </w:r>
            <w:r w:rsidR="003D51C2" w:rsidRPr="008D43A2">
              <w:t>î</w:t>
            </w:r>
            <w:r w:rsidRPr="008D43A2">
              <w:t>n zona podului peste r</w:t>
            </w:r>
            <w:r w:rsidR="003D51C2" w:rsidRPr="008D43A2">
              <w:t>â</w:t>
            </w:r>
            <w:r w:rsidRPr="008D43A2">
              <w:t xml:space="preserve">ul Olt </w:t>
            </w:r>
            <w:r w:rsidR="003D51C2" w:rsidRPr="008D43A2">
              <w:t>ș</w:t>
            </w:r>
            <w:r w:rsidRPr="008D43A2">
              <w:t xml:space="preserve">i revine </w:t>
            </w:r>
            <w:r w:rsidR="003D51C2" w:rsidRPr="008D43A2">
              <w:t>î</w:t>
            </w:r>
            <w:r w:rsidRPr="008D43A2">
              <w:t>n DN1 la km 236+384.</w:t>
            </w:r>
          </w:p>
          <w:p w:rsidR="00950BE0" w:rsidRPr="008D43A2" w:rsidRDefault="00CB02CA" w:rsidP="00B34DEC">
            <w:pPr>
              <w:jc w:val="both"/>
              <w:rPr>
                <w:bCs/>
              </w:rPr>
            </w:pPr>
            <w:r w:rsidRPr="008D43A2">
              <w:t xml:space="preserve">  </w:t>
            </w:r>
            <w:r w:rsidR="00B34DEC" w:rsidRPr="008D43A2">
              <w:t>Având în vedere că</w:t>
            </w:r>
            <w:r w:rsidR="003000EB" w:rsidRPr="008D43A2">
              <w:t>,</w:t>
            </w:r>
            <w:r w:rsidR="00B34DEC" w:rsidRPr="008D43A2">
              <w:t xml:space="preserve"> suprafața de teren aferentă sectorului de drum Varianta ocolitoare a Municipiului Făgăraș</w:t>
            </w:r>
            <w:r w:rsidR="009A65E6" w:rsidRPr="008D43A2">
              <w:t>,</w:t>
            </w:r>
            <w:r w:rsidR="00B34DEC" w:rsidRPr="008D43A2">
              <w:t xml:space="preserve"> înscrisă la nr. MFP </w:t>
            </w:r>
            <w:r w:rsidR="00B34DEC" w:rsidRPr="008D43A2">
              <w:rPr>
                <w:bCs/>
              </w:rPr>
              <w:t xml:space="preserve">152718 </w:t>
            </w:r>
            <w:r w:rsidR="00B34DEC" w:rsidRPr="008D43A2">
              <w:t xml:space="preserve">în Anexa nr. 16 la Hotărârea Guvernului nr. </w:t>
            </w:r>
            <w:hyperlink r:id="rId8" w:history="1">
              <w:r w:rsidR="00B34DEC" w:rsidRPr="008D43A2">
                <w:t>1705/2006</w:t>
              </w:r>
            </w:hyperlink>
            <w:r w:rsidR="00B34DEC" w:rsidRPr="008D43A2">
              <w:t xml:space="preserve"> pentru aprobarea inventarului centralizat al bunurilor din domeniul public al statului</w:t>
            </w:r>
            <w:r w:rsidR="009A65E6" w:rsidRPr="008D43A2">
              <w:t>, cu modificările și completările ulterioare,</w:t>
            </w:r>
            <w:r w:rsidR="00B34DEC" w:rsidRPr="008D43A2">
              <w:t xml:space="preserve"> este de 10 ha, cât și faptul că </w:t>
            </w:r>
            <w:r w:rsidR="003000EB" w:rsidRPr="008D43A2">
              <w:t xml:space="preserve">după </w:t>
            </w:r>
            <w:proofErr w:type="spellStart"/>
            <w:r w:rsidR="003000EB" w:rsidRPr="008D43A2">
              <w:t>întabularea</w:t>
            </w:r>
            <w:proofErr w:type="spellEnd"/>
            <w:r w:rsidR="003000EB" w:rsidRPr="008D43A2">
              <w:t xml:space="preserve"> în cartea funciară a sectorului de drum a rezultat</w:t>
            </w:r>
            <w:r w:rsidR="00B34DEC" w:rsidRPr="008D43A2">
              <w:rPr>
                <w:bCs/>
              </w:rPr>
              <w:t xml:space="preserve"> o suprafață de </w:t>
            </w:r>
            <w:r w:rsidR="009C2B5F" w:rsidRPr="008D43A2">
              <w:rPr>
                <w:bCs/>
              </w:rPr>
              <w:t>9,1826</w:t>
            </w:r>
            <w:r w:rsidR="00B34DEC" w:rsidRPr="008D43A2">
              <w:rPr>
                <w:bCs/>
              </w:rPr>
              <w:t xml:space="preserve"> ha, este necesară modificarea descrierii tehnice</w:t>
            </w:r>
            <w:r w:rsidR="00950BE0" w:rsidRPr="008D43A2">
              <w:rPr>
                <w:bCs/>
              </w:rPr>
              <w:t>.</w:t>
            </w:r>
          </w:p>
          <w:p w:rsidR="00B34DEC" w:rsidRPr="008D43A2" w:rsidRDefault="00950BE0" w:rsidP="00B34DEC">
            <w:pPr>
              <w:jc w:val="both"/>
            </w:pPr>
            <w:r w:rsidRPr="008D43A2">
              <w:rPr>
                <w:bCs/>
              </w:rPr>
              <w:t xml:space="preserve">       Astfel, urmare acestei modificări, se impune și corectarea </w:t>
            </w:r>
            <w:r w:rsidR="00B34DEC" w:rsidRPr="008D43A2">
              <w:rPr>
                <w:bCs/>
              </w:rPr>
              <w:t>valorii</w:t>
            </w:r>
            <w:r w:rsidR="00647D58" w:rsidRPr="008D43A2">
              <w:rPr>
                <w:bCs/>
              </w:rPr>
              <w:t xml:space="preserve"> de inventar a imobilului teren</w:t>
            </w:r>
            <w:r w:rsidR="00B34DEC" w:rsidRPr="008D43A2">
              <w:rPr>
                <w:bCs/>
              </w:rPr>
              <w:t xml:space="preserve">, înregistrat la numărul M.F.P. 152718 </w:t>
            </w:r>
            <w:r w:rsidR="003000EB" w:rsidRPr="008D43A2">
              <w:rPr>
                <w:bCs/>
              </w:rPr>
              <w:t>din</w:t>
            </w:r>
            <w:r w:rsidR="005C0CE9" w:rsidRPr="008D43A2">
              <w:rPr>
                <w:bCs/>
              </w:rPr>
              <w:t xml:space="preserve"> </w:t>
            </w:r>
            <w:r w:rsidR="00B34DEC" w:rsidRPr="008D43A2">
              <w:t xml:space="preserve">Anexa nr.16 la Hotărârea Guvernului nr. </w:t>
            </w:r>
            <w:hyperlink r:id="rId9" w:history="1">
              <w:r w:rsidR="00B34DEC" w:rsidRPr="008D43A2">
                <w:t>1705/2006</w:t>
              </w:r>
            </w:hyperlink>
            <w:r w:rsidR="009A65E6" w:rsidRPr="008D43A2">
              <w:t>, cu modificările și completările ulterioare.</w:t>
            </w:r>
          </w:p>
          <w:p w:rsidR="009C2B5F" w:rsidRPr="008D43A2" w:rsidRDefault="00DE5F08" w:rsidP="00B34DEC">
            <w:pPr>
              <w:jc w:val="both"/>
            </w:pPr>
            <w:r w:rsidRPr="008D43A2">
              <w:t xml:space="preserve">  </w:t>
            </w:r>
            <w:r w:rsidR="009C2B5F" w:rsidRPr="008D43A2">
              <w:t>Aceasta a fost reevaluat</w:t>
            </w:r>
            <w:r w:rsidRPr="008D43A2">
              <w:t>ă</w:t>
            </w:r>
            <w:r w:rsidR="009C2B5F" w:rsidRPr="008D43A2">
              <w:t xml:space="preserve"> conform Procesului Verbal de reevaluare </w:t>
            </w:r>
            <w:proofErr w:type="spellStart"/>
            <w:r w:rsidR="009C2B5F" w:rsidRPr="008D43A2">
              <w:t>ata</w:t>
            </w:r>
            <w:r w:rsidRPr="008D43A2">
              <w:t>ş</w:t>
            </w:r>
            <w:r w:rsidR="009C2B5F" w:rsidRPr="008D43A2">
              <w:t>at</w:t>
            </w:r>
            <w:proofErr w:type="spellEnd"/>
            <w:r w:rsidR="009C2B5F" w:rsidRPr="008D43A2">
              <w:t xml:space="preserve"> adresei nr. 53/765/23.12.2019.</w:t>
            </w:r>
          </w:p>
          <w:p w:rsidR="00A17CE1" w:rsidRPr="008D43A2" w:rsidRDefault="005F1E23" w:rsidP="003000EB">
            <w:pPr>
              <w:jc w:val="both"/>
            </w:pPr>
            <w:r>
              <w:t xml:space="preserve">  </w:t>
            </w:r>
            <w:r w:rsidR="003000EB" w:rsidRPr="008D43A2">
              <w:t>Totodată, a</w:t>
            </w:r>
            <w:r w:rsidR="001535AF" w:rsidRPr="008D43A2">
              <w:t xml:space="preserve">utoritatea </w:t>
            </w:r>
            <w:r w:rsidR="00EF4FA9" w:rsidRPr="008D43A2">
              <w:t xml:space="preserve">publică </w:t>
            </w:r>
            <w:r w:rsidR="001535AF" w:rsidRPr="008D43A2">
              <w:t>locală</w:t>
            </w:r>
            <w:r w:rsidR="00A17CE1" w:rsidRPr="008D43A2">
              <w:t xml:space="preserve"> propune transmiterea dreptului de proprietate asupra drumului și a terenu</w:t>
            </w:r>
            <w:r w:rsidR="003000EB" w:rsidRPr="008D43A2">
              <w:t>lui</w:t>
            </w:r>
            <w:r w:rsidR="00A17CE1" w:rsidRPr="008D43A2">
              <w:t xml:space="preserve"> aferent acest</w:t>
            </w:r>
            <w:r w:rsidR="003000EB" w:rsidRPr="008D43A2">
              <w:t>uia</w:t>
            </w:r>
            <w:r w:rsidR="009A65E6" w:rsidRPr="008D43A2">
              <w:t>,</w:t>
            </w:r>
            <w:r w:rsidR="0084359B" w:rsidRPr="008D43A2">
              <w:t xml:space="preserve"> în scopul modernizării sect</w:t>
            </w:r>
            <w:r w:rsidR="00EF4FA9" w:rsidRPr="008D43A2">
              <w:t>orului de drum</w:t>
            </w:r>
            <w:r w:rsidR="003000EB" w:rsidRPr="008D43A2">
              <w:t xml:space="preserve"> ce face obiectul prezentului proiect</w:t>
            </w:r>
            <w:r w:rsidR="0084359B" w:rsidRPr="008D43A2">
              <w:t>, prin realizarea unor investiții la nivel local, care conduc la încetarea uzului sau interesului public național pentru acest sector de drum.</w:t>
            </w:r>
          </w:p>
          <w:p w:rsidR="005C0CE9" w:rsidRPr="008D43A2" w:rsidRDefault="00DE5F08" w:rsidP="005C0CE9">
            <w:pPr>
              <w:tabs>
                <w:tab w:val="left" w:pos="352"/>
              </w:tabs>
              <w:jc w:val="both"/>
            </w:pPr>
            <w:r w:rsidRPr="008D43A2">
              <w:t xml:space="preserve">    </w:t>
            </w:r>
            <w:proofErr w:type="spellStart"/>
            <w:r w:rsidR="005C0CE9" w:rsidRPr="008D43A2">
              <w:t>Men</w:t>
            </w:r>
            <w:r w:rsidRPr="008D43A2">
              <w:t>ţ</w:t>
            </w:r>
            <w:r w:rsidR="005C0CE9" w:rsidRPr="008D43A2">
              <w:t>ion</w:t>
            </w:r>
            <w:r w:rsidRPr="008D43A2">
              <w:t>ă</w:t>
            </w:r>
            <w:r w:rsidR="005C0CE9" w:rsidRPr="008D43A2">
              <w:t>m</w:t>
            </w:r>
            <w:proofErr w:type="spellEnd"/>
            <w:r w:rsidR="005C0CE9" w:rsidRPr="008D43A2">
              <w:t xml:space="preserve"> faptul c</w:t>
            </w:r>
            <w:r w:rsidRPr="008D43A2">
              <w:t>ă</w:t>
            </w:r>
            <w:r w:rsidR="005C0CE9" w:rsidRPr="008D43A2">
              <w:t xml:space="preserve">, uzul </w:t>
            </w:r>
            <w:proofErr w:type="spellStart"/>
            <w:r w:rsidRPr="008D43A2">
              <w:t>ş</w:t>
            </w:r>
            <w:r w:rsidR="005C0CE9" w:rsidRPr="008D43A2">
              <w:t>i</w:t>
            </w:r>
            <w:proofErr w:type="spellEnd"/>
            <w:r w:rsidR="005C0CE9" w:rsidRPr="008D43A2">
              <w:t xml:space="preserve"> interesul public al statului va </w:t>
            </w:r>
            <w:r w:rsidRPr="008D43A2">
              <w:t>î</w:t>
            </w:r>
            <w:r w:rsidR="005C0CE9" w:rsidRPr="008D43A2">
              <w:t>nceta dup</w:t>
            </w:r>
            <w:r w:rsidRPr="008D43A2">
              <w:t>ă</w:t>
            </w:r>
            <w:r w:rsidR="005C0CE9" w:rsidRPr="008D43A2">
              <w:t xml:space="preserve"> aprobarea prezentului proiect de act normativ de trecere a respectivului drum </w:t>
            </w:r>
            <w:proofErr w:type="spellStart"/>
            <w:r w:rsidRPr="008D43A2">
              <w:t>ş</w:t>
            </w:r>
            <w:r w:rsidR="005C0CE9" w:rsidRPr="008D43A2">
              <w:t>i</w:t>
            </w:r>
            <w:proofErr w:type="spellEnd"/>
            <w:r w:rsidR="005C0CE9" w:rsidRPr="008D43A2">
              <w:t xml:space="preserve"> a terenu</w:t>
            </w:r>
            <w:r w:rsidR="009C2B5F" w:rsidRPr="008D43A2">
              <w:t>lui  aferent</w:t>
            </w:r>
            <w:r w:rsidR="005C0CE9" w:rsidRPr="008D43A2">
              <w:t xml:space="preserve"> acestuia din domeniul public al statului </w:t>
            </w:r>
            <w:proofErr w:type="spellStart"/>
            <w:r w:rsidRPr="008D43A2">
              <w:t>ş</w:t>
            </w:r>
            <w:r w:rsidR="005C0CE9" w:rsidRPr="008D43A2">
              <w:t>i</w:t>
            </w:r>
            <w:proofErr w:type="spellEnd"/>
            <w:r w:rsidR="005C0CE9" w:rsidRPr="008D43A2">
              <w:t xml:space="preserve"> din administrarea Companiei </w:t>
            </w:r>
            <w:proofErr w:type="spellStart"/>
            <w:r w:rsidR="005C0CE9" w:rsidRPr="008D43A2">
              <w:t>Na</w:t>
            </w:r>
            <w:r w:rsidRPr="008D43A2">
              <w:t>ţ</w:t>
            </w:r>
            <w:r w:rsidR="005C0CE9" w:rsidRPr="008D43A2">
              <w:t>ionale</w:t>
            </w:r>
            <w:proofErr w:type="spellEnd"/>
            <w:r w:rsidR="005C0CE9" w:rsidRPr="008D43A2">
              <w:t xml:space="preserve"> de Administra</w:t>
            </w:r>
            <w:r w:rsidR="009E1DDB" w:rsidRPr="008D43A2">
              <w:t xml:space="preserve">re a </w:t>
            </w:r>
            <w:r w:rsidR="005C0CE9" w:rsidRPr="008D43A2">
              <w:t xml:space="preserve">Infrastructurii Rutiere S.A. </w:t>
            </w:r>
            <w:r w:rsidRPr="008D43A2">
              <w:t>î</w:t>
            </w:r>
            <w:r w:rsidR="005C0CE9" w:rsidRPr="008D43A2">
              <w:t xml:space="preserve">n domeniul public al municipiului </w:t>
            </w:r>
            <w:proofErr w:type="spellStart"/>
            <w:r w:rsidR="005C0CE9" w:rsidRPr="008D43A2">
              <w:t>F</w:t>
            </w:r>
            <w:r w:rsidRPr="008D43A2">
              <w:t>ă</w:t>
            </w:r>
            <w:r w:rsidR="005C0CE9" w:rsidRPr="008D43A2">
              <w:t>g</w:t>
            </w:r>
            <w:r w:rsidRPr="008D43A2">
              <w:t>ă</w:t>
            </w:r>
            <w:r w:rsidR="005C0CE9" w:rsidRPr="008D43A2">
              <w:t>ra</w:t>
            </w:r>
            <w:r w:rsidRPr="008D43A2">
              <w:t>ş</w:t>
            </w:r>
            <w:proofErr w:type="spellEnd"/>
            <w:r w:rsidR="005C0CE9" w:rsidRPr="008D43A2">
              <w:t xml:space="preserve">, </w:t>
            </w:r>
            <w:proofErr w:type="spellStart"/>
            <w:r w:rsidR="005C0CE9" w:rsidRPr="008D43A2">
              <w:t>jude</w:t>
            </w:r>
            <w:r w:rsidRPr="008D43A2">
              <w:t>ţ</w:t>
            </w:r>
            <w:r w:rsidR="005C0CE9" w:rsidRPr="008D43A2">
              <w:t>ul</w:t>
            </w:r>
            <w:proofErr w:type="spellEnd"/>
            <w:r w:rsidR="005C0CE9" w:rsidRPr="008D43A2">
              <w:t xml:space="preserve"> </w:t>
            </w:r>
            <w:proofErr w:type="spellStart"/>
            <w:r w:rsidR="005C0CE9" w:rsidRPr="008D43A2">
              <w:t>Bra</w:t>
            </w:r>
            <w:r w:rsidRPr="008D43A2">
              <w:t>ş</w:t>
            </w:r>
            <w:r w:rsidR="005C0CE9" w:rsidRPr="008D43A2">
              <w:t>ov</w:t>
            </w:r>
            <w:proofErr w:type="spellEnd"/>
            <w:r w:rsidR="005C0CE9" w:rsidRPr="008D43A2">
              <w:t>.</w:t>
            </w:r>
          </w:p>
          <w:p w:rsidR="009C2B5F" w:rsidRPr="008D43A2" w:rsidRDefault="005C0CE9" w:rsidP="005C0CE9">
            <w:pPr>
              <w:tabs>
                <w:tab w:val="left" w:pos="352"/>
              </w:tabs>
              <w:jc w:val="both"/>
            </w:pPr>
            <w:r w:rsidRPr="008D43A2">
              <w:t>Adoptarea proiectului de hot</w:t>
            </w:r>
            <w:r w:rsidR="00DE5F08" w:rsidRPr="008D43A2">
              <w:t>ă</w:t>
            </w:r>
            <w:r w:rsidRPr="008D43A2">
              <w:t>r</w:t>
            </w:r>
            <w:r w:rsidR="00DE5F08" w:rsidRPr="008D43A2">
              <w:t>â</w:t>
            </w:r>
            <w:r w:rsidRPr="008D43A2">
              <w:t>re asigur</w:t>
            </w:r>
            <w:r w:rsidR="00DE5F08" w:rsidRPr="008D43A2">
              <w:t>ă</w:t>
            </w:r>
            <w:r w:rsidRPr="008D43A2">
              <w:t xml:space="preserve"> premisele implic</w:t>
            </w:r>
            <w:r w:rsidR="00DE5F08" w:rsidRPr="008D43A2">
              <w:t>ă</w:t>
            </w:r>
            <w:r w:rsidRPr="008D43A2">
              <w:t xml:space="preserve">rii Consiliului Local </w:t>
            </w:r>
            <w:proofErr w:type="spellStart"/>
            <w:r w:rsidRPr="008D43A2">
              <w:t>F</w:t>
            </w:r>
            <w:r w:rsidR="00DE5F08" w:rsidRPr="008D43A2">
              <w:t>ă</w:t>
            </w:r>
            <w:r w:rsidRPr="008D43A2">
              <w:t>g</w:t>
            </w:r>
            <w:r w:rsidR="00DE5F08" w:rsidRPr="008D43A2">
              <w:t>ă</w:t>
            </w:r>
            <w:r w:rsidRPr="008D43A2">
              <w:t>ra</w:t>
            </w:r>
            <w:r w:rsidR="00DE5F08" w:rsidRPr="008D43A2">
              <w:t>ş</w:t>
            </w:r>
            <w:proofErr w:type="spellEnd"/>
            <w:r w:rsidRPr="008D43A2">
              <w:t xml:space="preserve"> </w:t>
            </w:r>
            <w:r w:rsidR="00DE5F08" w:rsidRPr="008D43A2">
              <w:t>î</w:t>
            </w:r>
            <w:r w:rsidRPr="008D43A2">
              <w:t>n realizarea unor proiecte av</w:t>
            </w:r>
            <w:r w:rsidR="00DE5F08" w:rsidRPr="008D43A2">
              <w:t>â</w:t>
            </w:r>
            <w:r w:rsidRPr="008D43A2">
              <w:t xml:space="preserve">nd ca obiective principale modernizarea </w:t>
            </w:r>
            <w:proofErr w:type="spellStart"/>
            <w:r w:rsidR="00DE5F08" w:rsidRPr="008D43A2">
              <w:t>ş</w:t>
            </w:r>
            <w:r w:rsidRPr="008D43A2">
              <w:t>i</w:t>
            </w:r>
            <w:proofErr w:type="spellEnd"/>
            <w:r w:rsidRPr="008D43A2">
              <w:t xml:space="preserve"> refacerea drumului existent.</w:t>
            </w:r>
          </w:p>
          <w:p w:rsidR="005C0CE9" w:rsidRPr="008D43A2" w:rsidRDefault="005C0CE9" w:rsidP="00DE5F08">
            <w:pPr>
              <w:tabs>
                <w:tab w:val="left" w:pos="352"/>
              </w:tabs>
              <w:jc w:val="both"/>
            </w:pPr>
            <w:r w:rsidRPr="008D43A2">
              <w:t>Autoritatea local</w:t>
            </w:r>
            <w:r w:rsidR="00DE5F08" w:rsidRPr="008D43A2">
              <w:t>ă</w:t>
            </w:r>
            <w:r w:rsidRPr="008D43A2">
              <w:t xml:space="preserve"> va identifica surse financiare proprii, surse guvernamentale sau surse externe pentru realizarea obiectivului de </w:t>
            </w:r>
            <w:proofErr w:type="spellStart"/>
            <w:r w:rsidRPr="008D43A2">
              <w:t>investi</w:t>
            </w:r>
            <w:r w:rsidR="00DE5F08" w:rsidRPr="008D43A2">
              <w:t>ţ</w:t>
            </w:r>
            <w:r w:rsidRPr="008D43A2">
              <w:t>ie</w:t>
            </w:r>
            <w:proofErr w:type="spellEnd"/>
            <w:r w:rsidRPr="008D43A2">
              <w:t xml:space="preserve">. Realizarea unei artere de ocolire a </w:t>
            </w:r>
            <w:r w:rsidRPr="008D43A2">
              <w:lastRenderedPageBreak/>
              <w:t xml:space="preserve">municipiului ar descongestiona traficul rutier </w:t>
            </w:r>
            <w:r w:rsidR="00DE5F08" w:rsidRPr="008D43A2">
              <w:t>î</w:t>
            </w:r>
            <w:r w:rsidRPr="008D43A2">
              <w:t xml:space="preserve">n intravilan </w:t>
            </w:r>
            <w:proofErr w:type="spellStart"/>
            <w:r w:rsidR="00DE5F08" w:rsidRPr="008D43A2">
              <w:t>ş</w:t>
            </w:r>
            <w:r w:rsidRPr="008D43A2">
              <w:t>i</w:t>
            </w:r>
            <w:proofErr w:type="spellEnd"/>
            <w:r w:rsidRPr="008D43A2">
              <w:t xml:space="preserve"> ar duce la o conservare a imobil</w:t>
            </w:r>
            <w:r w:rsidR="00DE5F08" w:rsidRPr="008D43A2">
              <w:t xml:space="preserve">elor de pe traseul tranzitului </w:t>
            </w:r>
            <w:proofErr w:type="spellStart"/>
            <w:r w:rsidR="00DE5F08" w:rsidRPr="008D43A2">
              <w:t>ş</w:t>
            </w:r>
            <w:r w:rsidRPr="008D43A2">
              <w:t>i</w:t>
            </w:r>
            <w:proofErr w:type="spellEnd"/>
            <w:r w:rsidRPr="008D43A2">
              <w:t xml:space="preserve"> nu </w:t>
            </w:r>
            <w:r w:rsidR="00DE5F08" w:rsidRPr="008D43A2">
              <w:t>î</w:t>
            </w:r>
            <w:r w:rsidRPr="008D43A2">
              <w:t>n ultimul r</w:t>
            </w:r>
            <w:r w:rsidR="00DE5F08" w:rsidRPr="008D43A2">
              <w:t>â</w:t>
            </w:r>
            <w:r w:rsidRPr="008D43A2">
              <w:t>nd ar duce la facilitatea leg</w:t>
            </w:r>
            <w:r w:rsidR="00DE5F08" w:rsidRPr="008D43A2">
              <w:t>ă</w:t>
            </w:r>
            <w:r w:rsidRPr="008D43A2">
              <w:t xml:space="preserve">turilor </w:t>
            </w:r>
            <w:r w:rsidR="00DE5F08" w:rsidRPr="008D43A2">
              <w:t>î</w:t>
            </w:r>
            <w:r w:rsidRPr="008D43A2">
              <w:t xml:space="preserve">ntre </w:t>
            </w:r>
            <w:proofErr w:type="spellStart"/>
            <w:r w:rsidRPr="008D43A2">
              <w:t>localit</w:t>
            </w:r>
            <w:r w:rsidR="00DE5F08" w:rsidRPr="008D43A2">
              <w:t>ăţ</w:t>
            </w:r>
            <w:r w:rsidRPr="008D43A2">
              <w:t>ile</w:t>
            </w:r>
            <w:proofErr w:type="spellEnd"/>
            <w:r w:rsidRPr="008D43A2">
              <w:t xml:space="preserve"> limitrofe. </w:t>
            </w:r>
          </w:p>
          <w:p w:rsidR="0084359B" w:rsidRPr="008D43A2" w:rsidRDefault="00072240" w:rsidP="00DF7028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 xml:space="preserve">Modernizarea </w:t>
            </w:r>
            <w:r w:rsidR="0084359B" w:rsidRPr="008D43A2">
              <w:t>sectorului de drum național cunoscut sub denumirea „Variantă ocolire Municipiul Făg</w:t>
            </w:r>
            <w:r w:rsidR="00DE5F08" w:rsidRPr="008D43A2">
              <w:t>ă</w:t>
            </w:r>
            <w:r w:rsidR="0084359B" w:rsidRPr="008D43A2">
              <w:t>raș</w:t>
            </w:r>
            <w:r w:rsidR="0084359B" w:rsidRPr="008D43A2">
              <w:rPr>
                <w:lang w:val="en-US"/>
              </w:rPr>
              <w:t xml:space="preserve">“ </w:t>
            </w:r>
            <w:r w:rsidR="00F34C77" w:rsidRPr="008D43A2">
              <w:t xml:space="preserve">ar descongestiona traficul rutier </w:t>
            </w:r>
            <w:r w:rsidR="00D128BA" w:rsidRPr="008D43A2">
              <w:t>î</w:t>
            </w:r>
            <w:r w:rsidR="00F34C77" w:rsidRPr="008D43A2">
              <w:t>n intravilanul localit</w:t>
            </w:r>
            <w:r w:rsidR="00D128BA" w:rsidRPr="008D43A2">
              <w:t>ăț</w:t>
            </w:r>
            <w:r w:rsidR="00F34C77" w:rsidRPr="008D43A2">
              <w:t xml:space="preserve">ii </w:t>
            </w:r>
            <w:r w:rsidR="00D128BA" w:rsidRPr="008D43A2">
              <w:t>ș</w:t>
            </w:r>
            <w:r w:rsidR="00F34C77" w:rsidRPr="008D43A2">
              <w:t xml:space="preserve">i ar duce la o conservare a imobilelor de pe traseul tranzitului </w:t>
            </w:r>
            <w:r w:rsidR="00D128BA" w:rsidRPr="008D43A2">
              <w:t>ș</w:t>
            </w:r>
            <w:r w:rsidR="00F34C77" w:rsidRPr="008D43A2">
              <w:t xml:space="preserve">i nu </w:t>
            </w:r>
            <w:r w:rsidR="00D128BA" w:rsidRPr="008D43A2">
              <w:t>î</w:t>
            </w:r>
            <w:r w:rsidR="00F34C77" w:rsidRPr="008D43A2">
              <w:t>n ultimul r</w:t>
            </w:r>
            <w:r w:rsidR="00D128BA" w:rsidRPr="008D43A2">
              <w:t>â</w:t>
            </w:r>
            <w:r w:rsidR="00F34C77" w:rsidRPr="008D43A2">
              <w:t>nd ar conduce la facilitatea leg</w:t>
            </w:r>
            <w:r w:rsidR="00D128BA" w:rsidRPr="008D43A2">
              <w:t>ă</w:t>
            </w:r>
            <w:r w:rsidR="00F34C77" w:rsidRPr="008D43A2">
              <w:t xml:space="preserve">turilor </w:t>
            </w:r>
            <w:r w:rsidR="00D128BA" w:rsidRPr="008D43A2">
              <w:t>î</w:t>
            </w:r>
            <w:r w:rsidR="00F34C77" w:rsidRPr="008D43A2">
              <w:t>ntre localit</w:t>
            </w:r>
            <w:r w:rsidR="00D128BA" w:rsidRPr="008D43A2">
              <w:t>ăț</w:t>
            </w:r>
            <w:r w:rsidR="00F34C77" w:rsidRPr="008D43A2">
              <w:t>ile limitrofe.</w:t>
            </w:r>
          </w:p>
          <w:p w:rsidR="00EE5943" w:rsidRPr="008D43A2" w:rsidRDefault="00200761" w:rsidP="007F48DA">
            <w:pPr>
              <w:autoSpaceDE w:val="0"/>
              <w:autoSpaceDN w:val="0"/>
              <w:adjustRightInd w:val="0"/>
              <w:ind w:firstLine="351"/>
              <w:jc w:val="both"/>
              <w:rPr>
                <w:b/>
                <w:bCs/>
              </w:rPr>
            </w:pPr>
            <w:r w:rsidRPr="008D43A2">
              <w:t>Astfel,</w:t>
            </w:r>
            <w:r w:rsidR="008375FF" w:rsidRPr="008D43A2">
              <w:t xml:space="preserve"> </w:t>
            </w:r>
            <w:r w:rsidR="00EE5943" w:rsidRPr="008D43A2">
              <w:t>Consiliul Local al Municipiului Făg</w:t>
            </w:r>
            <w:r w:rsidR="00DE5F08" w:rsidRPr="008D43A2">
              <w:t>ă</w:t>
            </w:r>
            <w:r w:rsidR="00EE5943" w:rsidRPr="008D43A2">
              <w:t xml:space="preserve">raș a adoptat </w:t>
            </w:r>
            <w:r w:rsidR="00EE5943" w:rsidRPr="008D43A2">
              <w:rPr>
                <w:bCs/>
              </w:rPr>
              <w:t xml:space="preserve">Hotărârea nr. </w:t>
            </w:r>
            <w:r w:rsidR="008173CF" w:rsidRPr="008D43A2">
              <w:rPr>
                <w:bCs/>
              </w:rPr>
              <w:t>302</w:t>
            </w:r>
            <w:r w:rsidR="00EE5943" w:rsidRPr="008D43A2">
              <w:rPr>
                <w:bCs/>
              </w:rPr>
              <w:t xml:space="preserve">/11.12.2019 </w:t>
            </w:r>
            <w:r w:rsidR="008173CF" w:rsidRPr="008D43A2">
              <w:t>privind trecerea sectorului de drum național cunoscut sub denumirea "Variantă ocolire Municipiul Făg</w:t>
            </w:r>
            <w:r w:rsidR="00DE5F08" w:rsidRPr="008D43A2">
              <w:t>ă</w:t>
            </w:r>
            <w:r w:rsidR="008173CF" w:rsidRPr="008D43A2">
              <w:t>raș, din domeniul public al statului și din administrarea Ministerului Tran</w:t>
            </w:r>
            <w:r w:rsidR="005C0CE9" w:rsidRPr="008D43A2">
              <w:t>sporturilor</w:t>
            </w:r>
            <w:r w:rsidR="005938C8" w:rsidRPr="008D43A2">
              <w:t xml:space="preserve"> Infrastructurii și Comunicațiilor</w:t>
            </w:r>
            <w:r w:rsidR="005C0CE9" w:rsidRPr="008D43A2">
              <w:t xml:space="preserve">, în domeniul public </w:t>
            </w:r>
            <w:r w:rsidR="008173CF" w:rsidRPr="008D43A2">
              <w:t>al Municipiului Făg</w:t>
            </w:r>
            <w:r w:rsidR="005938C8" w:rsidRPr="008D43A2">
              <w:t>ă</w:t>
            </w:r>
            <w:r w:rsidR="008173CF" w:rsidRPr="008D43A2">
              <w:t>raș,</w:t>
            </w:r>
            <w:r w:rsidR="005C0CE9" w:rsidRPr="008D43A2">
              <w:t xml:space="preserve"> </w:t>
            </w:r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precum </w:t>
            </w:r>
            <w:proofErr w:type="spellStart"/>
            <w:r w:rsidR="008173CF" w:rsidRPr="008D43A2">
              <w:rPr>
                <w:rStyle w:val="do1"/>
                <w:b w:val="0"/>
                <w:sz w:val="24"/>
                <w:szCs w:val="24"/>
              </w:rPr>
              <w:t>şi</w:t>
            </w:r>
            <w:proofErr w:type="spellEnd"/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 declasarea acestuia din categoria </w:t>
            </w:r>
            <w:proofErr w:type="spellStart"/>
            <w:r w:rsidR="008173CF" w:rsidRPr="008D43A2">
              <w:rPr>
                <w:rStyle w:val="do1"/>
                <w:b w:val="0"/>
                <w:sz w:val="24"/>
                <w:szCs w:val="24"/>
              </w:rPr>
              <w:t>funcţională</w:t>
            </w:r>
            <w:proofErr w:type="spellEnd"/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 a drumurilor de interes </w:t>
            </w:r>
            <w:proofErr w:type="spellStart"/>
            <w:r w:rsidR="008173CF" w:rsidRPr="008D43A2">
              <w:rPr>
                <w:rStyle w:val="do1"/>
                <w:b w:val="0"/>
                <w:sz w:val="24"/>
                <w:szCs w:val="24"/>
              </w:rPr>
              <w:t>naţional</w:t>
            </w:r>
            <w:proofErr w:type="spellEnd"/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 </w:t>
            </w:r>
            <w:proofErr w:type="spellStart"/>
            <w:r w:rsidR="008173CF" w:rsidRPr="008D43A2">
              <w:rPr>
                <w:rStyle w:val="do1"/>
                <w:b w:val="0"/>
                <w:sz w:val="24"/>
                <w:szCs w:val="24"/>
              </w:rPr>
              <w:t>şi</w:t>
            </w:r>
            <w:proofErr w:type="spellEnd"/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 încadrarea acestuia în categoria </w:t>
            </w:r>
            <w:proofErr w:type="spellStart"/>
            <w:r w:rsidR="008173CF" w:rsidRPr="008D43A2">
              <w:rPr>
                <w:rStyle w:val="do1"/>
                <w:b w:val="0"/>
                <w:sz w:val="24"/>
                <w:szCs w:val="24"/>
              </w:rPr>
              <w:t>funcţională</w:t>
            </w:r>
            <w:proofErr w:type="spellEnd"/>
            <w:r w:rsidR="008173CF" w:rsidRPr="008D43A2">
              <w:rPr>
                <w:rStyle w:val="do1"/>
                <w:b w:val="0"/>
                <w:sz w:val="24"/>
                <w:szCs w:val="24"/>
              </w:rPr>
              <w:t xml:space="preserve"> a drumurilor de interes local, prin care au fost introduse dispoziții în ceea ce privește</w:t>
            </w:r>
            <w:r w:rsidR="005938C8" w:rsidRPr="008D43A2">
              <w:rPr>
                <w:rStyle w:val="do1"/>
                <w:b w:val="0"/>
                <w:sz w:val="24"/>
                <w:szCs w:val="24"/>
              </w:rPr>
              <w:t xml:space="preserve"> </w:t>
            </w:r>
            <w:r w:rsidR="008173CF" w:rsidRPr="008D43A2">
              <w:rPr>
                <w:rStyle w:val="do1"/>
                <w:b w:val="0"/>
                <w:sz w:val="24"/>
                <w:szCs w:val="24"/>
              </w:rPr>
              <w:t>uzul de interes local în scopul fluidizării traficului și creșterii calității vieții cetățenilor urbei, prin realizarea unor investiții.</w:t>
            </w:r>
          </w:p>
          <w:p w:rsidR="005938C8" w:rsidRPr="008D43A2" w:rsidRDefault="004A10CE" w:rsidP="00A17CE1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 xml:space="preserve">Varianta ocolitoare </w:t>
            </w:r>
            <w:r w:rsidR="002C1660" w:rsidRPr="008D43A2">
              <w:t xml:space="preserve">a Municipiului </w:t>
            </w:r>
            <w:r w:rsidR="006E746E" w:rsidRPr="008D43A2">
              <w:t>F</w:t>
            </w:r>
            <w:r w:rsidR="00936364" w:rsidRPr="008D43A2">
              <w:t>ă</w:t>
            </w:r>
            <w:r w:rsidR="006E746E" w:rsidRPr="008D43A2">
              <w:t>g</w:t>
            </w:r>
            <w:r w:rsidR="006659F1" w:rsidRPr="008D43A2">
              <w:t>ă</w:t>
            </w:r>
            <w:r w:rsidR="006E746E" w:rsidRPr="008D43A2">
              <w:t>ra</w:t>
            </w:r>
            <w:r w:rsidR="00936364" w:rsidRPr="008D43A2">
              <w:t>ș</w:t>
            </w:r>
            <w:r w:rsidR="005938C8" w:rsidRPr="008D43A2">
              <w:t xml:space="preserve"> </w:t>
            </w:r>
            <w:r w:rsidR="00936364" w:rsidRPr="008D43A2">
              <w:t>î</w:t>
            </w:r>
            <w:r w:rsidR="00826617" w:rsidRPr="008D43A2">
              <w:t>n lungime de 5,</w:t>
            </w:r>
            <w:r w:rsidR="006E746E" w:rsidRPr="008D43A2">
              <w:t>9</w:t>
            </w:r>
            <w:r w:rsidR="00826617" w:rsidRPr="008D43A2">
              <w:t>3</w:t>
            </w:r>
            <w:r w:rsidR="006E746E" w:rsidRPr="008D43A2">
              <w:t xml:space="preserve"> km, </w:t>
            </w:r>
            <w:r w:rsidR="008A277D" w:rsidRPr="008D43A2">
              <w:t>urmeaz</w:t>
            </w:r>
            <w:r w:rsidRPr="008D43A2">
              <w:t>ă</w:t>
            </w:r>
            <w:r w:rsidR="005C0CE9" w:rsidRPr="008D43A2">
              <w:t xml:space="preserve"> </w:t>
            </w:r>
            <w:r w:rsidR="000B1CE8" w:rsidRPr="008D43A2">
              <w:t>să</w:t>
            </w:r>
            <w:r w:rsidR="005C0CE9" w:rsidRPr="008D43A2">
              <w:t xml:space="preserve"> </w:t>
            </w:r>
            <w:r w:rsidR="008A277D" w:rsidRPr="008D43A2">
              <w:t xml:space="preserve">treacă din domeniul public al statului </w:t>
            </w:r>
            <w:proofErr w:type="spellStart"/>
            <w:r w:rsidR="008A277D" w:rsidRPr="008D43A2">
              <w:t>şi</w:t>
            </w:r>
            <w:proofErr w:type="spellEnd"/>
            <w:r w:rsidR="008A277D" w:rsidRPr="008D43A2">
              <w:t xml:space="preserve"> din administrarea Ministerului </w:t>
            </w:r>
            <w:r w:rsidR="00AB6AD2" w:rsidRPr="008D43A2">
              <w:t>Transporturilor, Infrastructurii și Comunicațiilor</w:t>
            </w:r>
            <w:r w:rsidR="008A277D" w:rsidRPr="008D43A2">
              <w:t xml:space="preserve">, în domeniul public al municipiului </w:t>
            </w:r>
            <w:r w:rsidR="006E746E" w:rsidRPr="008D43A2">
              <w:t>F</w:t>
            </w:r>
            <w:r w:rsidR="00936364" w:rsidRPr="008D43A2">
              <w:t>ă</w:t>
            </w:r>
            <w:r w:rsidR="006E746E" w:rsidRPr="008D43A2">
              <w:t>g</w:t>
            </w:r>
            <w:r w:rsidR="006659F1" w:rsidRPr="008D43A2">
              <w:t>ă</w:t>
            </w:r>
            <w:r w:rsidR="006E746E" w:rsidRPr="008D43A2">
              <w:t>ra</w:t>
            </w:r>
            <w:r w:rsidR="00936364" w:rsidRPr="008D43A2">
              <w:t>ș</w:t>
            </w:r>
            <w:r w:rsidR="008A277D" w:rsidRPr="008D43A2">
              <w:t>, la data promovării prezentului proiect de hotărâre a Guvernului</w:t>
            </w:r>
            <w:r w:rsidRPr="008D43A2">
              <w:t>.</w:t>
            </w:r>
          </w:p>
          <w:p w:rsidR="00DF02F8" w:rsidRPr="008D43A2" w:rsidRDefault="00057261" w:rsidP="00A17CE1">
            <w:pPr>
              <w:autoSpaceDE w:val="0"/>
              <w:autoSpaceDN w:val="0"/>
              <w:adjustRightInd w:val="0"/>
              <w:ind w:firstLine="351"/>
              <w:jc w:val="both"/>
            </w:pPr>
            <w:r w:rsidRPr="008D43A2">
              <w:t xml:space="preserve">Precizăm că, Varianta ocolitoare </w:t>
            </w:r>
            <w:r w:rsidR="002C1660" w:rsidRPr="008D43A2">
              <w:t xml:space="preserve">a Municipiului </w:t>
            </w:r>
            <w:r w:rsidRPr="008D43A2">
              <w:t>Făgăraș</w:t>
            </w:r>
            <w:r w:rsidR="005C0CE9" w:rsidRPr="008D43A2">
              <w:t xml:space="preserve"> </w:t>
            </w:r>
            <w:r w:rsidR="008A277D" w:rsidRPr="008D43A2">
              <w:t>este înregistrat</w:t>
            </w:r>
            <w:r w:rsidR="004A10CE" w:rsidRPr="008D43A2">
              <w:t>ă</w:t>
            </w:r>
            <w:r w:rsidR="00C709BE" w:rsidRPr="008D43A2">
              <w:t xml:space="preserve"> în </w:t>
            </w:r>
            <w:r w:rsidR="008A277D" w:rsidRPr="008D43A2">
              <w:t>inventarul centralizat al bunurilor din</w:t>
            </w:r>
            <w:r w:rsidR="005938C8" w:rsidRPr="008D43A2">
              <w:t xml:space="preserve"> </w:t>
            </w:r>
            <w:r w:rsidR="008A277D" w:rsidRPr="008D43A2">
              <w:t xml:space="preserve">domeniul public al statului, respectiv în Anexa nr. 16 la Hotărârea Guvernului nr. 1705/2006 </w:t>
            </w:r>
            <w:r w:rsidR="008A277D" w:rsidRPr="008D43A2">
              <w:rPr>
                <w:bCs/>
              </w:rPr>
              <w:t xml:space="preserve">pentru aprobarea inventarului centralizat al bunurilor din  domeniul public al statului, cu modificările </w:t>
            </w:r>
            <w:proofErr w:type="spellStart"/>
            <w:r w:rsidR="008A277D" w:rsidRPr="008D43A2">
              <w:rPr>
                <w:bCs/>
              </w:rPr>
              <w:t>şi</w:t>
            </w:r>
            <w:proofErr w:type="spellEnd"/>
            <w:r w:rsidR="008A277D" w:rsidRPr="008D43A2">
              <w:rPr>
                <w:bCs/>
              </w:rPr>
              <w:t xml:space="preserve"> completările ulterioare, </w:t>
            </w:r>
            <w:r w:rsidR="008A277D" w:rsidRPr="008D43A2">
              <w:t xml:space="preserve">sub nr. MFP </w:t>
            </w:r>
            <w:r w:rsidR="008C51DE" w:rsidRPr="008D43A2">
              <w:t>152717, pentru drum, respectiv nr. M.F.P. 152718, pentru teren.</w:t>
            </w:r>
          </w:p>
        </w:tc>
      </w:tr>
      <w:tr w:rsidR="00BD1943" w:rsidRPr="008D43A2" w:rsidTr="0018705E">
        <w:tc>
          <w:tcPr>
            <w:tcW w:w="1971" w:type="dxa"/>
          </w:tcPr>
          <w:p w:rsidR="00BD1943" w:rsidRPr="008D43A2" w:rsidRDefault="00BD1943" w:rsidP="007F48DA">
            <w:r w:rsidRPr="008D43A2">
              <w:lastRenderedPageBreak/>
              <w:t>1</w:t>
            </w:r>
            <w:r w:rsidRPr="008D43A2">
              <w:rPr>
                <w:vertAlign w:val="superscript"/>
              </w:rPr>
              <w:t>1</w:t>
            </w:r>
            <w:r w:rsidRPr="008D43A2">
              <w:t xml:space="preserve">. În cazul proiectelor de acte normative care transpun </w:t>
            </w:r>
            <w:proofErr w:type="spellStart"/>
            <w:r w:rsidRPr="008D43A2">
              <w:t>legislaţie</w:t>
            </w:r>
            <w:proofErr w:type="spellEnd"/>
            <w:r w:rsidRPr="008D43A2">
              <w:t xml:space="preserve"> comunitară sau </w:t>
            </w:r>
            <w:proofErr w:type="spellStart"/>
            <w:r w:rsidRPr="008D43A2">
              <w:t>crează</w:t>
            </w:r>
            <w:proofErr w:type="spellEnd"/>
            <w:r w:rsidRPr="008D43A2">
              <w:t xml:space="preserve"> cadrul pentru aplicarea directă a acesteia</w:t>
            </w:r>
          </w:p>
        </w:tc>
        <w:tc>
          <w:tcPr>
            <w:tcW w:w="8559" w:type="dxa"/>
          </w:tcPr>
          <w:p w:rsidR="004F4DAD" w:rsidRPr="008D43A2" w:rsidRDefault="004F4DAD" w:rsidP="00C05E99">
            <w:r w:rsidRPr="008D43A2">
              <w:t>Proiectul de act normativ nu se referă la acest domeniu.</w:t>
            </w:r>
          </w:p>
          <w:p w:rsidR="00BD1943" w:rsidRPr="008D43A2" w:rsidRDefault="00BD1943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  <w:p w:rsidR="00005D39" w:rsidRPr="008D43A2" w:rsidRDefault="00005D39" w:rsidP="009A3A2A">
            <w:pPr>
              <w:rPr>
                <w:rStyle w:val="NORMALCharChar"/>
                <w:rFonts w:ascii="Times New Roman" w:hAnsi="Times New Roman"/>
              </w:rPr>
            </w:pPr>
          </w:p>
        </w:tc>
      </w:tr>
      <w:tr w:rsidR="0017021E" w:rsidRPr="008D43A2" w:rsidTr="0018705E">
        <w:tc>
          <w:tcPr>
            <w:tcW w:w="1971" w:type="dxa"/>
          </w:tcPr>
          <w:p w:rsidR="0017021E" w:rsidRPr="008D43A2" w:rsidRDefault="0017021E" w:rsidP="008E1758">
            <w:pPr>
              <w:jc w:val="both"/>
            </w:pPr>
            <w:r w:rsidRPr="008D43A2">
              <w:t>2.</w:t>
            </w:r>
            <w:r w:rsidR="00BD1943" w:rsidRPr="008D43A2">
              <w:t>Schimbări preconizate</w:t>
            </w:r>
          </w:p>
        </w:tc>
        <w:tc>
          <w:tcPr>
            <w:tcW w:w="8559" w:type="dxa"/>
          </w:tcPr>
          <w:p w:rsidR="00874E95" w:rsidRPr="008D43A2" w:rsidRDefault="00874E95" w:rsidP="00874E95">
            <w:pPr>
              <w:tabs>
                <w:tab w:val="left" w:pos="352"/>
              </w:tabs>
              <w:jc w:val="both"/>
            </w:pPr>
            <w:r w:rsidRPr="008D43A2">
              <w:t>Astfel, prin prezentul proiect de hotărâre a Guvernului, se propune:</w:t>
            </w:r>
          </w:p>
          <w:p w:rsidR="005C0CE9" w:rsidRPr="008D43A2" w:rsidRDefault="008C5F3D" w:rsidP="00874E95">
            <w:pPr>
              <w:tabs>
                <w:tab w:val="left" w:pos="352"/>
              </w:tabs>
              <w:jc w:val="both"/>
            </w:pPr>
            <w:r w:rsidRPr="008D43A2">
              <w:rPr>
                <w:lang w:val="en-US"/>
              </w:rPr>
              <w:t xml:space="preserve"> - </w:t>
            </w:r>
            <w:proofErr w:type="gramStart"/>
            <w:r w:rsidR="00950BE0" w:rsidRPr="008D43A2">
              <w:t>modificarea</w:t>
            </w:r>
            <w:proofErr w:type="gramEnd"/>
            <w:r w:rsidR="00950BE0" w:rsidRPr="008D43A2">
              <w:t xml:space="preserve"> datelor tehnice a</w:t>
            </w:r>
            <w:r w:rsidR="005C0CE9" w:rsidRPr="008D43A2">
              <w:t xml:space="preserve"> </w:t>
            </w:r>
            <w:r w:rsidRPr="008D43A2">
              <w:t xml:space="preserve">imobilului </w:t>
            </w:r>
            <w:r w:rsidR="00950BE0" w:rsidRPr="008D43A2">
              <w:t xml:space="preserve">teren </w:t>
            </w:r>
            <w:r w:rsidRPr="008D43A2">
              <w:t xml:space="preserve">având nr. MFP 152718 cuprins în </w:t>
            </w:r>
            <w:r w:rsidR="006D65A3" w:rsidRPr="008D43A2">
              <w:t>A</w:t>
            </w:r>
            <w:r w:rsidRPr="008D43A2">
              <w:t>nexa nr. 16 la Hotărârea Guvernului nr. 1.705/2006 pentru aprobarea inventarului centralizat al bunurilor din domeniul public al statului,</w:t>
            </w:r>
            <w:r w:rsidR="009A65E6" w:rsidRPr="008D43A2">
              <w:t xml:space="preserve"> cu modificările și completările ulterioare, </w:t>
            </w:r>
            <w:r w:rsidRPr="008D43A2">
              <w:t xml:space="preserve">aflat în administrarea Ministerului </w:t>
            </w:r>
            <w:r w:rsidR="00AB6AD2" w:rsidRPr="008D43A2">
              <w:t>Transporturilor, Infrastructurii și Comunicațiilor</w:t>
            </w:r>
            <w:r w:rsidRPr="008D43A2">
              <w:t>, ca urmare</w:t>
            </w:r>
            <w:r w:rsidR="00647D58" w:rsidRPr="008D43A2">
              <w:t xml:space="preserve"> a</w:t>
            </w:r>
            <w:r w:rsidRPr="008D43A2">
              <w:t xml:space="preserve"> înscrierii bunului în cartea funciară.</w:t>
            </w:r>
            <w:r w:rsidR="005C0CE9" w:rsidRPr="008D43A2">
              <w:t xml:space="preserve">   </w:t>
            </w:r>
          </w:p>
          <w:p w:rsidR="00A31D4E" w:rsidRPr="008D43A2" w:rsidRDefault="00A31D4E" w:rsidP="00874E95">
            <w:pPr>
              <w:tabs>
                <w:tab w:val="left" w:pos="352"/>
              </w:tabs>
              <w:jc w:val="both"/>
              <w:rPr>
                <w:lang w:val="en-US"/>
              </w:rPr>
            </w:pPr>
            <w:r w:rsidRPr="008D43A2">
              <w:t xml:space="preserve">- corectarea valorii de inventar a imobilului teren având nr. MFP 152718 cuprins în </w:t>
            </w:r>
            <w:r w:rsidR="006D65A3" w:rsidRPr="008D43A2">
              <w:t>A</w:t>
            </w:r>
            <w:r w:rsidRPr="008D43A2">
              <w:t>nexa nr. 16 la Hotărârea Guvernului nr. 1.705/2006 pentru aprobarea inventarului centralizat al bunurilor din domeniul public al statului, cu modificările și completările ulterioare</w:t>
            </w:r>
            <w:r w:rsidR="006D65A3" w:rsidRPr="008D43A2">
              <w:t>.</w:t>
            </w:r>
          </w:p>
          <w:p w:rsidR="008C51DE" w:rsidRPr="008D43A2" w:rsidRDefault="00874E95" w:rsidP="00874E95">
            <w:pPr>
              <w:tabs>
                <w:tab w:val="left" w:pos="352"/>
              </w:tabs>
              <w:jc w:val="both"/>
            </w:pPr>
            <w:r w:rsidRPr="008D43A2">
              <w:t xml:space="preserve">- </w:t>
            </w:r>
            <w:r w:rsidR="00005D39" w:rsidRPr="008D43A2">
              <w:t>transmiterea</w:t>
            </w:r>
            <w:r w:rsidR="008C51DE" w:rsidRPr="008D43A2">
              <w:t xml:space="preserve"> către </w:t>
            </w:r>
            <w:r w:rsidR="00057261" w:rsidRPr="008D43A2">
              <w:t xml:space="preserve">Consiliul Local al Municipiului Făgăraș </w:t>
            </w:r>
            <w:r w:rsidR="008C51DE" w:rsidRPr="008D43A2">
              <w:t xml:space="preserve">a </w:t>
            </w:r>
            <w:r w:rsidR="008327D5" w:rsidRPr="008D43A2">
              <w:t xml:space="preserve">"Variantei ocolitoare </w:t>
            </w:r>
            <w:r w:rsidR="002C1660" w:rsidRPr="008D43A2">
              <w:t xml:space="preserve">a Municipiului </w:t>
            </w:r>
            <w:r w:rsidR="008327D5" w:rsidRPr="008D43A2">
              <w:t>F</w:t>
            </w:r>
            <w:r w:rsidR="006659F1" w:rsidRPr="008D43A2">
              <w:t>ă</w:t>
            </w:r>
            <w:r w:rsidR="008327D5" w:rsidRPr="008D43A2">
              <w:t>g</w:t>
            </w:r>
            <w:r w:rsidR="006659F1" w:rsidRPr="008D43A2">
              <w:t>ă</w:t>
            </w:r>
            <w:r w:rsidR="008327D5" w:rsidRPr="008D43A2">
              <w:t>ra</w:t>
            </w:r>
            <w:r w:rsidR="00057261" w:rsidRPr="008D43A2">
              <w:t>ș</w:t>
            </w:r>
            <w:r w:rsidR="008327D5" w:rsidRPr="008D43A2">
              <w:t>"</w:t>
            </w:r>
            <w:r w:rsidR="006D65A3" w:rsidRPr="008D43A2">
              <w:t xml:space="preserve"> </w:t>
            </w:r>
            <w:r w:rsidR="006659F1" w:rsidRPr="008D43A2">
              <w:t>î</w:t>
            </w:r>
            <w:r w:rsidR="00826617" w:rsidRPr="008D43A2">
              <w:t>n lungime de 5,</w:t>
            </w:r>
            <w:r w:rsidR="008327D5" w:rsidRPr="008D43A2">
              <w:t>9</w:t>
            </w:r>
            <w:r w:rsidR="00826617" w:rsidRPr="008D43A2">
              <w:t>3</w:t>
            </w:r>
            <w:r w:rsidR="008327D5" w:rsidRPr="008D43A2">
              <w:t xml:space="preserve"> km, </w:t>
            </w:r>
            <w:r w:rsidR="008C51DE" w:rsidRPr="008D43A2">
              <w:t xml:space="preserve">ce </w:t>
            </w:r>
            <w:r w:rsidR="008327D5" w:rsidRPr="008D43A2">
              <w:t>se desprinde din DN1 km 232+315, ocole</w:t>
            </w:r>
            <w:r w:rsidR="006659F1" w:rsidRPr="008D43A2">
              <w:t>ș</w:t>
            </w:r>
            <w:r w:rsidR="008327D5" w:rsidRPr="008D43A2">
              <w:t>te municipiul F</w:t>
            </w:r>
            <w:r w:rsidR="006659F1" w:rsidRPr="008D43A2">
              <w:t>ă</w:t>
            </w:r>
            <w:r w:rsidR="008327D5" w:rsidRPr="008D43A2">
              <w:t>g</w:t>
            </w:r>
            <w:r w:rsidR="006659F1" w:rsidRPr="008D43A2">
              <w:t>ă</w:t>
            </w:r>
            <w:r w:rsidR="00057261" w:rsidRPr="008D43A2">
              <w:t>raș</w:t>
            </w:r>
            <w:r w:rsidR="008327D5" w:rsidRPr="008D43A2">
              <w:t xml:space="preserve"> din partea de nord, intersecteaz</w:t>
            </w:r>
            <w:r w:rsidR="006659F1" w:rsidRPr="008D43A2">
              <w:t>ă</w:t>
            </w:r>
            <w:r w:rsidR="008327D5" w:rsidRPr="008D43A2">
              <w:t xml:space="preserve"> DJ 104 </w:t>
            </w:r>
            <w:r w:rsidR="006659F1" w:rsidRPr="008D43A2">
              <w:t>î</w:t>
            </w:r>
            <w:r w:rsidR="008327D5" w:rsidRPr="008D43A2">
              <w:t>n zona podului peste r</w:t>
            </w:r>
            <w:r w:rsidR="006659F1" w:rsidRPr="008D43A2">
              <w:t>â</w:t>
            </w:r>
            <w:r w:rsidR="008327D5" w:rsidRPr="008D43A2">
              <w:t xml:space="preserve">ul Olt </w:t>
            </w:r>
            <w:r w:rsidR="006659F1" w:rsidRPr="008D43A2">
              <w:t>ș</w:t>
            </w:r>
            <w:r w:rsidR="008327D5" w:rsidRPr="008D43A2">
              <w:t xml:space="preserve">i revine </w:t>
            </w:r>
            <w:r w:rsidR="006659F1" w:rsidRPr="008D43A2">
              <w:t>î</w:t>
            </w:r>
            <w:r w:rsidR="008327D5" w:rsidRPr="008D43A2">
              <w:t xml:space="preserve">n DN1 la km 236+384, </w:t>
            </w:r>
            <w:r w:rsidR="008C51DE" w:rsidRPr="008D43A2">
              <w:t>în scopul realizării lucrărilor de modernizare.</w:t>
            </w:r>
          </w:p>
          <w:p w:rsidR="00874E95" w:rsidRPr="008D43A2" w:rsidRDefault="006D65A3" w:rsidP="00874E95">
            <w:pPr>
              <w:tabs>
                <w:tab w:val="left" w:pos="352"/>
              </w:tabs>
              <w:jc w:val="both"/>
            </w:pPr>
            <w:r w:rsidRPr="008D43A2">
              <w:t xml:space="preserve">- </w:t>
            </w:r>
            <w:proofErr w:type="spellStart"/>
            <w:r w:rsidR="008327D5" w:rsidRPr="008D43A2">
              <w:rPr>
                <w:lang w:val="en-US"/>
              </w:rPr>
              <w:t>tre</w:t>
            </w:r>
            <w:r w:rsidR="00057261" w:rsidRPr="008D43A2">
              <w:rPr>
                <w:lang w:val="en-US"/>
              </w:rPr>
              <w:t>cerea</w:t>
            </w:r>
            <w:proofErr w:type="spellEnd"/>
            <w:r w:rsidR="005C0CE9" w:rsidRPr="008D43A2">
              <w:rPr>
                <w:lang w:val="en-US"/>
              </w:rPr>
              <w:t xml:space="preserve"> </w:t>
            </w:r>
            <w:r w:rsidR="008327D5" w:rsidRPr="008D43A2">
              <w:t xml:space="preserve">din domeniul public al statului </w:t>
            </w:r>
            <w:proofErr w:type="spellStart"/>
            <w:r w:rsidR="008327D5" w:rsidRPr="008D43A2">
              <w:t>şi</w:t>
            </w:r>
            <w:proofErr w:type="spellEnd"/>
            <w:r w:rsidR="008327D5" w:rsidRPr="008D43A2">
              <w:t xml:space="preserve"> din administrarea Ministerului </w:t>
            </w:r>
            <w:r w:rsidR="00AB6AD2" w:rsidRPr="008D43A2">
              <w:t>Transporturilor, Infrastructurii și Comunicațiilor</w:t>
            </w:r>
            <w:r w:rsidR="008327D5" w:rsidRPr="008D43A2">
              <w:t xml:space="preserve">, în domeniul public al municipiului </w:t>
            </w:r>
            <w:proofErr w:type="spellStart"/>
            <w:r w:rsidR="008327D5" w:rsidRPr="008D43A2">
              <w:t>F</w:t>
            </w:r>
            <w:r w:rsidR="006659F1" w:rsidRPr="008D43A2">
              <w:t>ă</w:t>
            </w:r>
            <w:r w:rsidR="008327D5" w:rsidRPr="008D43A2">
              <w:t>g</w:t>
            </w:r>
            <w:r w:rsidR="006659F1" w:rsidRPr="008D43A2">
              <w:t>ă</w:t>
            </w:r>
            <w:r w:rsidR="008327D5" w:rsidRPr="008D43A2">
              <w:t>ras</w:t>
            </w:r>
            <w:proofErr w:type="spellEnd"/>
            <w:r w:rsidR="008327D5" w:rsidRPr="008D43A2">
              <w:t xml:space="preserve">, la data promovării prezentului proiect de hotărâre a Guvernului. </w:t>
            </w:r>
          </w:p>
          <w:p w:rsidR="00406A99" w:rsidRPr="008D43A2" w:rsidRDefault="00874E95" w:rsidP="008C51DE">
            <w:pPr>
              <w:tabs>
                <w:tab w:val="left" w:pos="352"/>
              </w:tabs>
              <w:jc w:val="both"/>
            </w:pPr>
            <w:r w:rsidRPr="008D43A2">
              <w:t>- declasarea acest</w:t>
            </w:r>
            <w:r w:rsidR="008018F8">
              <w:t>e</w:t>
            </w:r>
            <w:bookmarkStart w:id="0" w:name="_GoBack"/>
            <w:bookmarkEnd w:id="0"/>
            <w:r w:rsidR="008C51DE" w:rsidRPr="008D43A2">
              <w:t>ia</w:t>
            </w:r>
            <w:r w:rsidRPr="008D43A2">
              <w:t xml:space="preserve"> din categoria </w:t>
            </w:r>
            <w:proofErr w:type="spellStart"/>
            <w:r w:rsidRPr="008D43A2">
              <w:t>funcţională</w:t>
            </w:r>
            <w:proofErr w:type="spellEnd"/>
            <w:r w:rsidRPr="008D43A2">
              <w:t xml:space="preserve"> a drumurilor de interes național și încadrarea în categoria </w:t>
            </w:r>
            <w:proofErr w:type="spellStart"/>
            <w:r w:rsidRPr="008D43A2">
              <w:t>funcţională</w:t>
            </w:r>
            <w:proofErr w:type="spellEnd"/>
            <w:r w:rsidRPr="008D43A2">
              <w:t xml:space="preserve"> a drumurilor de interes local.</w:t>
            </w:r>
          </w:p>
          <w:p w:rsidR="00C136AD" w:rsidRPr="008D43A2" w:rsidRDefault="006D65A3" w:rsidP="00F0444E">
            <w:pPr>
              <w:tabs>
                <w:tab w:val="left" w:pos="352"/>
              </w:tabs>
              <w:jc w:val="both"/>
            </w:pPr>
            <w:r w:rsidRPr="008D43A2">
              <w:t xml:space="preserve">    </w:t>
            </w:r>
            <w:r w:rsidR="00F0444E" w:rsidRPr="008D43A2">
              <w:t>Încadrarea</w:t>
            </w:r>
            <w:r w:rsidR="008C51DE" w:rsidRPr="008D43A2">
              <w:t xml:space="preserve"> acestui sector de drum</w:t>
            </w:r>
            <w:r w:rsidR="006F1B6E" w:rsidRPr="008D43A2">
              <w:t xml:space="preserve"> se realizează</w:t>
            </w:r>
            <w:r w:rsidR="008C51DE" w:rsidRPr="008D43A2">
              <w:t xml:space="preserve"> în conformit</w:t>
            </w:r>
            <w:r w:rsidRPr="008D43A2">
              <w:t>ate cu prevederile art.12 alin.</w:t>
            </w:r>
            <w:r w:rsidR="008C51DE" w:rsidRPr="008D43A2">
              <w:t xml:space="preserve">(1) din </w:t>
            </w:r>
            <w:proofErr w:type="spellStart"/>
            <w:r w:rsidR="008C51DE" w:rsidRPr="008D43A2">
              <w:t>Ordonanţa</w:t>
            </w:r>
            <w:proofErr w:type="spellEnd"/>
            <w:r w:rsidR="008C51DE" w:rsidRPr="008D43A2">
              <w:t xml:space="preserve"> Guvernului nr. </w:t>
            </w:r>
            <w:hyperlink r:id="rId10" w:history="1">
              <w:r w:rsidR="008C51DE" w:rsidRPr="008D43A2">
                <w:t>43/1997</w:t>
              </w:r>
            </w:hyperlink>
            <w:r w:rsidR="008C51DE" w:rsidRPr="008D43A2">
              <w:t xml:space="preserve"> privind regimul drumurilor, republicată, </w:t>
            </w:r>
            <w:r w:rsidR="008C51DE" w:rsidRPr="008D43A2">
              <w:lastRenderedPageBreak/>
              <w:t xml:space="preserve">cu modificările </w:t>
            </w:r>
            <w:proofErr w:type="spellStart"/>
            <w:r w:rsidR="008C51DE" w:rsidRPr="008D43A2">
              <w:t>şi</w:t>
            </w:r>
            <w:proofErr w:type="spellEnd"/>
            <w:r w:rsidR="008C51DE" w:rsidRPr="008D43A2">
              <w:t xml:space="preserve"> completările ulterioare, prin care se precizează că: ,,</w:t>
            </w:r>
            <w:r w:rsidR="008C51DE" w:rsidRPr="008D43A2">
              <w:rPr>
                <w:i/>
              </w:rPr>
              <w:t xml:space="preserve">încadrarea unui drum din categoria </w:t>
            </w:r>
            <w:proofErr w:type="spellStart"/>
            <w:r w:rsidR="008C51DE" w:rsidRPr="008D43A2">
              <w:rPr>
                <w:i/>
              </w:rPr>
              <w:t>funcţională</w:t>
            </w:r>
            <w:proofErr w:type="spellEnd"/>
            <w:r w:rsidR="008C51DE" w:rsidRPr="008D43A2">
              <w:rPr>
                <w:i/>
              </w:rPr>
              <w:t xml:space="preserve"> a drumurilor de interes </w:t>
            </w:r>
            <w:proofErr w:type="spellStart"/>
            <w:r w:rsidR="008C51DE" w:rsidRPr="008D43A2">
              <w:rPr>
                <w:i/>
              </w:rPr>
              <w:t>naţional</w:t>
            </w:r>
            <w:proofErr w:type="spellEnd"/>
            <w:r w:rsidR="008C51DE" w:rsidRPr="008D43A2">
              <w:rPr>
                <w:i/>
              </w:rPr>
              <w:t xml:space="preserve"> în categoria </w:t>
            </w:r>
            <w:proofErr w:type="spellStart"/>
            <w:r w:rsidR="008C51DE" w:rsidRPr="008D43A2">
              <w:rPr>
                <w:i/>
              </w:rPr>
              <w:t>funcţională</w:t>
            </w:r>
            <w:proofErr w:type="spellEnd"/>
            <w:r w:rsidR="008C51DE" w:rsidRPr="008D43A2">
              <w:rPr>
                <w:i/>
              </w:rPr>
              <w:t xml:space="preserve"> a drumurilor de interes </w:t>
            </w:r>
            <w:proofErr w:type="spellStart"/>
            <w:r w:rsidR="008C51DE" w:rsidRPr="008D43A2">
              <w:rPr>
                <w:i/>
              </w:rPr>
              <w:t>judeţean</w:t>
            </w:r>
            <w:proofErr w:type="spellEnd"/>
            <w:r w:rsidR="008C51DE" w:rsidRPr="008D43A2">
              <w:rPr>
                <w:i/>
              </w:rPr>
              <w:t xml:space="preserve"> sau în categoria </w:t>
            </w:r>
            <w:proofErr w:type="spellStart"/>
            <w:r w:rsidR="008C51DE" w:rsidRPr="008D43A2">
              <w:rPr>
                <w:i/>
              </w:rPr>
              <w:t>funcţională</w:t>
            </w:r>
            <w:proofErr w:type="spellEnd"/>
            <w:r w:rsidR="008C51DE" w:rsidRPr="008D43A2">
              <w:rPr>
                <w:i/>
              </w:rPr>
              <w:t xml:space="preserve"> a drumurilor de interes local, precum </w:t>
            </w:r>
            <w:proofErr w:type="spellStart"/>
            <w:r w:rsidR="008C51DE" w:rsidRPr="008D43A2">
              <w:rPr>
                <w:i/>
              </w:rPr>
              <w:t>şi</w:t>
            </w:r>
            <w:proofErr w:type="spellEnd"/>
            <w:r w:rsidR="008C51DE" w:rsidRPr="008D43A2">
              <w:rPr>
                <w:i/>
              </w:rPr>
              <w:t xml:space="preserve"> din categoria </w:t>
            </w:r>
            <w:proofErr w:type="spellStart"/>
            <w:r w:rsidR="008C51DE" w:rsidRPr="008D43A2">
              <w:rPr>
                <w:i/>
              </w:rPr>
              <w:t>funcţională</w:t>
            </w:r>
            <w:proofErr w:type="spellEnd"/>
            <w:r w:rsidR="008C51DE" w:rsidRPr="008D43A2">
              <w:rPr>
                <w:i/>
              </w:rPr>
              <w:t xml:space="preserve"> a drumurilor de interes </w:t>
            </w:r>
            <w:proofErr w:type="spellStart"/>
            <w:r w:rsidR="008C51DE" w:rsidRPr="008D43A2">
              <w:rPr>
                <w:i/>
              </w:rPr>
              <w:t>judeţean</w:t>
            </w:r>
            <w:proofErr w:type="spellEnd"/>
            <w:r w:rsidR="008C51DE" w:rsidRPr="008D43A2">
              <w:rPr>
                <w:i/>
              </w:rPr>
              <w:t xml:space="preserve"> sau de interes local în categoria </w:t>
            </w:r>
            <w:proofErr w:type="spellStart"/>
            <w:r w:rsidR="008C51DE" w:rsidRPr="008D43A2">
              <w:rPr>
                <w:i/>
              </w:rPr>
              <w:t>funcţională</w:t>
            </w:r>
            <w:proofErr w:type="spellEnd"/>
            <w:r w:rsidR="008C51DE" w:rsidRPr="008D43A2">
              <w:rPr>
                <w:i/>
              </w:rPr>
              <w:t xml:space="preserve"> a drumurilor de interes </w:t>
            </w:r>
            <w:proofErr w:type="spellStart"/>
            <w:r w:rsidR="008C51DE" w:rsidRPr="008D43A2">
              <w:rPr>
                <w:i/>
              </w:rPr>
              <w:t>naţional</w:t>
            </w:r>
            <w:proofErr w:type="spellEnd"/>
            <w:r w:rsidR="008C51DE" w:rsidRPr="008D43A2">
              <w:rPr>
                <w:i/>
              </w:rPr>
              <w:t xml:space="preserve"> se face prin hotărâre a Guvernului, la propunerea </w:t>
            </w:r>
            <w:proofErr w:type="spellStart"/>
            <w:r w:rsidR="008C51DE" w:rsidRPr="008D43A2">
              <w:rPr>
                <w:i/>
              </w:rPr>
              <w:t>autorităţii</w:t>
            </w:r>
            <w:proofErr w:type="spellEnd"/>
            <w:r w:rsidR="008C51DE" w:rsidRPr="008D43A2">
              <w:rPr>
                <w:i/>
              </w:rPr>
              <w:t xml:space="preserve"> care urmează să îl preia în administrare</w:t>
            </w:r>
            <w:r w:rsidR="008C51DE" w:rsidRPr="008D43A2">
              <w:t>”.</w:t>
            </w:r>
          </w:p>
        </w:tc>
      </w:tr>
      <w:tr w:rsidR="0017021E" w:rsidRPr="008D43A2" w:rsidTr="0018705E">
        <w:tc>
          <w:tcPr>
            <w:tcW w:w="1971" w:type="dxa"/>
          </w:tcPr>
          <w:p w:rsidR="0017021E" w:rsidRPr="008D43A2" w:rsidRDefault="00DC3A2C" w:rsidP="00964FE4">
            <w:pPr>
              <w:tabs>
                <w:tab w:val="left" w:pos="0"/>
              </w:tabs>
              <w:jc w:val="both"/>
            </w:pPr>
            <w:r w:rsidRPr="008D43A2">
              <w:lastRenderedPageBreak/>
              <w:t xml:space="preserve">3.Alte </w:t>
            </w:r>
            <w:proofErr w:type="spellStart"/>
            <w:r w:rsidRPr="008D43A2">
              <w:t>informaţ</w:t>
            </w:r>
            <w:r w:rsidR="00964FE4" w:rsidRPr="008D43A2">
              <w:t>ii</w:t>
            </w:r>
            <w:proofErr w:type="spellEnd"/>
          </w:p>
        </w:tc>
        <w:tc>
          <w:tcPr>
            <w:tcW w:w="8559" w:type="dxa"/>
          </w:tcPr>
          <w:p w:rsidR="008F2401" w:rsidRPr="008D43A2" w:rsidRDefault="006D65A3" w:rsidP="008F2401">
            <w:pPr>
              <w:jc w:val="both"/>
              <w:rPr>
                <w:bCs/>
              </w:rPr>
            </w:pPr>
            <w:r w:rsidRPr="008D43A2">
              <w:t xml:space="preserve">   </w:t>
            </w:r>
            <w:r w:rsidR="008F2401" w:rsidRPr="008D43A2">
              <w:t xml:space="preserve">Terenul înscris </w:t>
            </w:r>
            <w:r w:rsidR="008F2401" w:rsidRPr="008D43A2">
              <w:rPr>
                <w:bCs/>
              </w:rPr>
              <w:t xml:space="preserve">în Anexa nr. 16 la </w:t>
            </w:r>
            <w:r w:rsidR="008F2401" w:rsidRPr="008D43A2">
              <w:t xml:space="preserve">Hotărârea Guvernului nr. </w:t>
            </w:r>
            <w:hyperlink r:id="rId11" w:history="1">
              <w:r w:rsidR="008F2401" w:rsidRPr="008D43A2">
                <w:rPr>
                  <w:bCs/>
                </w:rPr>
                <w:t>1705/2006</w:t>
              </w:r>
            </w:hyperlink>
            <w:r w:rsidR="008F2401" w:rsidRPr="008D43A2">
              <w:rPr>
                <w:bCs/>
              </w:rPr>
              <w:t xml:space="preserve"> pentru aprobarea inventarului centralizat al bunurilor din domeniul public al statului, </w:t>
            </w:r>
            <w:r w:rsidR="009A65E6" w:rsidRPr="008D43A2">
              <w:t xml:space="preserve">cu modificările și completările ulterioare, </w:t>
            </w:r>
            <w:r w:rsidR="008F2401" w:rsidRPr="008D43A2">
              <w:rPr>
                <w:bCs/>
              </w:rPr>
              <w:t>la</w:t>
            </w:r>
            <w:r w:rsidR="008F2401" w:rsidRPr="008D43A2">
              <w:t xml:space="preserve"> nr. MFP 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>152718 î</w:t>
            </w:r>
            <w:r w:rsidR="008F2401" w:rsidRPr="008D43A2">
              <w:t xml:space="preserve">n suprafață de 10 ha, aferent 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>"</w:t>
            </w:r>
            <w:r w:rsidR="008F2401" w:rsidRPr="008D43A2">
              <w:rPr>
                <w:rStyle w:val="do1"/>
                <w:b w:val="0"/>
                <w:i/>
                <w:sz w:val="24"/>
                <w:szCs w:val="24"/>
              </w:rPr>
              <w:t>Variantei ocolirea Municipiului Făgăraș"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, </w:t>
            </w:r>
            <w:r w:rsidR="008F2401" w:rsidRPr="008D43A2">
              <w:t>a fost evaluat în conformitate cu</w:t>
            </w:r>
            <w:r w:rsidR="005C0CE9" w:rsidRPr="008D43A2">
              <w:t xml:space="preserve"> </w:t>
            </w:r>
            <w:proofErr w:type="spellStart"/>
            <w:r w:rsidR="008F2401" w:rsidRPr="008D43A2">
              <w:rPr>
                <w:bCs/>
              </w:rPr>
              <w:t>Ordonanţa</w:t>
            </w:r>
            <w:proofErr w:type="spellEnd"/>
            <w:r w:rsidR="008F2401" w:rsidRPr="008D43A2">
              <w:rPr>
                <w:bCs/>
              </w:rPr>
              <w:t xml:space="preserve"> </w:t>
            </w:r>
            <w:r w:rsidR="009A65E6" w:rsidRPr="008D43A2">
              <w:rPr>
                <w:bCs/>
              </w:rPr>
              <w:t>Guvernului nr. 81/</w:t>
            </w:r>
            <w:r w:rsidR="008F2401" w:rsidRPr="008D43A2">
              <w:rPr>
                <w:bCs/>
              </w:rPr>
              <w:t xml:space="preserve">2003 privind reevaluarea </w:t>
            </w:r>
            <w:proofErr w:type="spellStart"/>
            <w:r w:rsidR="008F2401" w:rsidRPr="008D43A2">
              <w:rPr>
                <w:bCs/>
              </w:rPr>
              <w:t>şi</w:t>
            </w:r>
            <w:proofErr w:type="spellEnd"/>
            <w:r w:rsidR="008F2401" w:rsidRPr="008D43A2">
              <w:rPr>
                <w:bCs/>
              </w:rPr>
              <w:t xml:space="preserve"> amortizarea activelor fixe aflate în patrimoniul </w:t>
            </w:r>
            <w:proofErr w:type="spellStart"/>
            <w:r w:rsidR="008F2401" w:rsidRPr="008D43A2">
              <w:rPr>
                <w:bCs/>
              </w:rPr>
              <w:t>instituţiilor</w:t>
            </w:r>
            <w:proofErr w:type="spellEnd"/>
            <w:r w:rsidR="008F2401" w:rsidRPr="008D43A2">
              <w:rPr>
                <w:bCs/>
              </w:rPr>
              <w:t xml:space="preserve"> publice, rezultând o valoare de inventar de </w:t>
            </w:r>
            <w:r w:rsidR="00A31D4E" w:rsidRPr="008D43A2">
              <w:rPr>
                <w:bCs/>
              </w:rPr>
              <w:t>898.</w:t>
            </w:r>
            <w:r w:rsidR="008F2401" w:rsidRPr="008D43A2">
              <w:rPr>
                <w:bCs/>
              </w:rPr>
              <w:t>779 lei.</w:t>
            </w:r>
          </w:p>
          <w:p w:rsidR="008F2401" w:rsidRPr="008D43A2" w:rsidRDefault="006D65A3" w:rsidP="008F2401">
            <w:pPr>
              <w:jc w:val="both"/>
              <w:rPr>
                <w:rStyle w:val="do1"/>
                <w:b w:val="0"/>
                <w:sz w:val="24"/>
                <w:szCs w:val="24"/>
              </w:rPr>
            </w:pPr>
            <w:r w:rsidRPr="008D43A2">
              <w:rPr>
                <w:bCs/>
              </w:rPr>
              <w:t xml:space="preserve">   </w:t>
            </w:r>
            <w:r w:rsidR="00872A11" w:rsidRPr="008D43A2">
              <w:rPr>
                <w:bCs/>
              </w:rPr>
              <w:t xml:space="preserve">  </w:t>
            </w:r>
            <w:r w:rsidR="008F2401" w:rsidRPr="008D43A2">
              <w:rPr>
                <w:bCs/>
              </w:rPr>
              <w:t>Aceast</w:t>
            </w:r>
            <w:r w:rsidR="00647D58" w:rsidRPr="008D43A2">
              <w:rPr>
                <w:bCs/>
              </w:rPr>
              <w:t>ă</w:t>
            </w:r>
            <w:r w:rsidR="008F2401" w:rsidRPr="008D43A2">
              <w:rPr>
                <w:bCs/>
              </w:rPr>
              <w:t xml:space="preserve"> valoare de inventar a fost 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>calculată, în baza Procesului Verbal de Constatare și Ide</w:t>
            </w:r>
            <w:r w:rsidR="009A65E6" w:rsidRPr="008D43A2">
              <w:rPr>
                <w:rStyle w:val="do1"/>
                <w:b w:val="0"/>
                <w:sz w:val="24"/>
                <w:szCs w:val="24"/>
              </w:rPr>
              <w:t>ntificare încheiat în anul 2006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(de unde au fost luate în considerare toate elementele drumului național, </w:t>
            </w:r>
            <w:proofErr w:type="spellStart"/>
            <w:r w:rsidR="008F2401" w:rsidRPr="008D43A2">
              <w:rPr>
                <w:rStyle w:val="do1"/>
                <w:b w:val="0"/>
                <w:sz w:val="24"/>
                <w:szCs w:val="24"/>
              </w:rPr>
              <w:t>îmbracaminte</w:t>
            </w:r>
            <w:proofErr w:type="spellEnd"/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rutieră, acostamente, șanțuri, zona de siguranță), cât și a Normelor de aplicare a </w:t>
            </w:r>
            <w:proofErr w:type="spellStart"/>
            <w:r w:rsidR="00334FE3" w:rsidRPr="008D43A2">
              <w:rPr>
                <w:bCs/>
              </w:rPr>
              <w:t>Ordonanţei</w:t>
            </w:r>
            <w:proofErr w:type="spellEnd"/>
            <w:r w:rsidR="00334FE3" w:rsidRPr="008D43A2">
              <w:rPr>
                <w:bCs/>
              </w:rPr>
              <w:t xml:space="preserve"> Guvernului 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>nr. 43/1997</w:t>
            </w:r>
            <w:r w:rsidR="009A65E6" w:rsidRPr="008D43A2">
              <w:rPr>
                <w:rStyle w:val="do1"/>
                <w:b w:val="0"/>
                <w:sz w:val="24"/>
                <w:szCs w:val="24"/>
              </w:rPr>
              <w:t xml:space="preserve"> privind regimul drumurilor, republicată,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cu modificările și completările ulterioare.</w:t>
            </w:r>
          </w:p>
          <w:p w:rsidR="004A113B" w:rsidRPr="008D43A2" w:rsidRDefault="003C695E" w:rsidP="008F2401">
            <w:pPr>
              <w:jc w:val="both"/>
            </w:pPr>
            <w:r>
              <w:rPr>
                <w:rStyle w:val="do1"/>
                <w:b w:val="0"/>
                <w:sz w:val="24"/>
                <w:szCs w:val="24"/>
              </w:rPr>
              <w:t xml:space="preserve">    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>Totodată</w:t>
            </w:r>
            <w:r w:rsidR="009A65E6" w:rsidRPr="008D43A2">
              <w:rPr>
                <w:rStyle w:val="do1"/>
                <w:b w:val="0"/>
                <w:sz w:val="24"/>
                <w:szCs w:val="24"/>
              </w:rPr>
              <w:t>,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după întocmirea documentației cadastrale și intabularea în cartea funciară a sectorului de drum "</w:t>
            </w:r>
            <w:r w:rsidR="008F2401" w:rsidRPr="008D43A2">
              <w:rPr>
                <w:rStyle w:val="do1"/>
                <w:b w:val="0"/>
                <w:i/>
                <w:sz w:val="24"/>
                <w:szCs w:val="24"/>
              </w:rPr>
              <w:t>Varianta ocolire  a Municipiului Făgăraș"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, a rezultat suprafața de </w:t>
            </w:r>
            <w:r w:rsidR="008375FF" w:rsidRPr="008D43A2">
              <w:rPr>
                <w:rStyle w:val="do1"/>
                <w:b w:val="0"/>
                <w:sz w:val="24"/>
                <w:szCs w:val="24"/>
              </w:rPr>
              <w:t>9,1826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ha</w:t>
            </w:r>
            <w:r w:rsidR="00647D58" w:rsidRPr="008D43A2">
              <w:rPr>
                <w:rStyle w:val="do1"/>
                <w:b w:val="0"/>
                <w:sz w:val="24"/>
                <w:szCs w:val="24"/>
              </w:rPr>
              <w:t>,</w:t>
            </w:r>
            <w:r w:rsidR="008F2401" w:rsidRPr="008D43A2">
              <w:rPr>
                <w:rStyle w:val="do1"/>
                <w:b w:val="0"/>
                <w:sz w:val="24"/>
                <w:szCs w:val="24"/>
              </w:rPr>
              <w:t xml:space="preserve"> conform extraselor de CF</w:t>
            </w:r>
            <w:r w:rsidR="00451F14" w:rsidRPr="008D43A2">
              <w:rPr>
                <w:rStyle w:val="do1"/>
                <w:b w:val="0"/>
                <w:sz w:val="24"/>
                <w:szCs w:val="24"/>
              </w:rPr>
              <w:t xml:space="preserve"> </w:t>
            </w:r>
            <w:r w:rsidR="00451F14" w:rsidRPr="008D43A2">
              <w:t xml:space="preserve">nr. 106390, nr. 106389, nr. 106392, nr. 106393, nr. 106391, nr. 105694, nr. 106394, 105692, nr. 105690, nr. 105689, nr. 105691. </w:t>
            </w:r>
          </w:p>
          <w:p w:rsidR="004A113B" w:rsidRPr="008D43A2" w:rsidRDefault="00872A11" w:rsidP="004A113B">
            <w:pPr>
              <w:jc w:val="both"/>
              <w:rPr>
                <w:rStyle w:val="do1"/>
                <w:b w:val="0"/>
                <w:sz w:val="24"/>
                <w:szCs w:val="24"/>
              </w:rPr>
            </w:pPr>
            <w:r w:rsidRPr="008D43A2">
              <w:rPr>
                <w:bCs/>
              </w:rPr>
              <w:t xml:space="preserve">    </w:t>
            </w:r>
            <w:r w:rsidR="004A113B" w:rsidRPr="008D43A2">
              <w:rPr>
                <w:bCs/>
              </w:rPr>
              <w:t xml:space="preserve">Această valoare de inventar a fost 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>calculată, în baza Procesului Verbal de Constatare și Identificare încheiat în anul 2006 (de unde au fost luate în considerare toate elementele</w:t>
            </w:r>
            <w:r w:rsidR="008375FF" w:rsidRPr="008D43A2">
              <w:rPr>
                <w:rStyle w:val="do1"/>
                <w:b w:val="0"/>
                <w:sz w:val="24"/>
                <w:szCs w:val="24"/>
              </w:rPr>
              <w:t xml:space="preserve"> 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 xml:space="preserve">geometrice ale drumului național, parte carosabila, acostamente, șanțuri, zona de siguranță), cât și a Normelor de aplicare a </w:t>
            </w:r>
            <w:proofErr w:type="spellStart"/>
            <w:r w:rsidR="004A113B" w:rsidRPr="008D43A2">
              <w:rPr>
                <w:bCs/>
              </w:rPr>
              <w:t>Ordonanţei</w:t>
            </w:r>
            <w:proofErr w:type="spellEnd"/>
            <w:r w:rsidR="004A113B" w:rsidRPr="008D43A2">
              <w:rPr>
                <w:bCs/>
              </w:rPr>
              <w:t xml:space="preserve"> Guvernului 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>nr. 43/1997 privind regimul drumurilor, republicată, cu modificările și completările ulterioare.</w:t>
            </w:r>
          </w:p>
          <w:p w:rsidR="004A113B" w:rsidRPr="008D43A2" w:rsidRDefault="003C695E" w:rsidP="004A113B">
            <w:pPr>
              <w:jc w:val="both"/>
            </w:pPr>
            <w:r>
              <w:rPr>
                <w:rStyle w:val="do1"/>
                <w:b w:val="0"/>
                <w:sz w:val="24"/>
                <w:szCs w:val="24"/>
              </w:rPr>
              <w:t xml:space="preserve">   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>Totodată, după întocmirea documentației cadastrale și intabularea în cartea funciară a sectorului de drum "</w:t>
            </w:r>
            <w:r w:rsidR="004A113B" w:rsidRPr="008D43A2">
              <w:rPr>
                <w:rStyle w:val="do1"/>
                <w:b w:val="0"/>
                <w:i/>
                <w:sz w:val="24"/>
                <w:szCs w:val="24"/>
              </w:rPr>
              <w:t>Varianta ocolire  a Municipiului Făgăraș"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 xml:space="preserve">, a rezultat suprafața de </w:t>
            </w:r>
            <w:r w:rsidR="008375FF" w:rsidRPr="008D43A2">
              <w:rPr>
                <w:rStyle w:val="do1"/>
                <w:b w:val="0"/>
                <w:sz w:val="24"/>
                <w:szCs w:val="24"/>
              </w:rPr>
              <w:t>9,1826</w:t>
            </w:r>
            <w:r w:rsidR="004A113B" w:rsidRPr="008D43A2">
              <w:rPr>
                <w:rStyle w:val="do1"/>
                <w:b w:val="0"/>
                <w:sz w:val="24"/>
                <w:szCs w:val="24"/>
              </w:rPr>
              <w:t xml:space="preserve"> ha, conform </w:t>
            </w:r>
            <w:proofErr w:type="spellStart"/>
            <w:r w:rsidR="004A113B" w:rsidRPr="008D43A2">
              <w:t>masurat</w:t>
            </w:r>
            <w:r w:rsidR="008375FF" w:rsidRPr="008D43A2">
              <w:t>orilor</w:t>
            </w:r>
            <w:proofErr w:type="spellEnd"/>
            <w:r w:rsidR="004A113B" w:rsidRPr="008D43A2">
              <w:t xml:space="preserve"> </w:t>
            </w:r>
            <w:r w:rsidR="008375FF" w:rsidRPr="008D43A2">
              <w:t>d</w:t>
            </w:r>
            <w:r w:rsidR="004A113B" w:rsidRPr="008D43A2">
              <w:t>in teren.</w:t>
            </w:r>
          </w:p>
          <w:p w:rsidR="005921B7" w:rsidRPr="008D43A2" w:rsidRDefault="008375FF" w:rsidP="005921B7">
            <w:pPr>
              <w:jc w:val="both"/>
              <w:rPr>
                <w:szCs w:val="28"/>
              </w:rPr>
            </w:pPr>
            <w:r w:rsidRPr="008D43A2">
              <w:t xml:space="preserve">    </w:t>
            </w:r>
            <w:r w:rsidR="008F2401" w:rsidRPr="008D43A2">
              <w:t>Astfel</w:t>
            </w:r>
            <w:r w:rsidR="00334FE3" w:rsidRPr="008D43A2">
              <w:t>, valoarea</w:t>
            </w:r>
            <w:r w:rsidR="009A65E6" w:rsidRPr="008D43A2">
              <w:t xml:space="preserve"> de inventar aferentă</w:t>
            </w:r>
            <w:r w:rsidR="008F2401" w:rsidRPr="008D43A2">
              <w:t xml:space="preserve"> suprafeței de teren de </w:t>
            </w:r>
            <w:r w:rsidRPr="008D43A2">
              <w:t>9,1826</w:t>
            </w:r>
            <w:r w:rsidR="008F2401" w:rsidRPr="008D43A2">
              <w:t xml:space="preserve"> ha este de </w:t>
            </w:r>
            <w:r w:rsidR="00872A11" w:rsidRPr="008D43A2">
              <w:t>762.521</w:t>
            </w:r>
            <w:r w:rsidR="00334FE3" w:rsidRPr="008D43A2">
              <w:rPr>
                <w:rStyle w:val="do1"/>
                <w:b w:val="0"/>
                <w:sz w:val="24"/>
                <w:szCs w:val="24"/>
              </w:rPr>
              <w:t xml:space="preserve"> lei</w:t>
            </w:r>
            <w:r w:rsidR="005921B7" w:rsidRPr="008D43A2">
              <w:rPr>
                <w:rStyle w:val="do1"/>
                <w:b w:val="0"/>
                <w:sz w:val="24"/>
                <w:szCs w:val="24"/>
              </w:rPr>
              <w:t>, fiind calculată</w:t>
            </w:r>
            <w:r w:rsidR="00B06E65" w:rsidRPr="008D43A2">
              <w:rPr>
                <w:rStyle w:val="do1"/>
                <w:b w:val="0"/>
                <w:sz w:val="24"/>
                <w:szCs w:val="24"/>
              </w:rPr>
              <w:t xml:space="preserve"> </w:t>
            </w:r>
            <w:r w:rsidR="005921B7" w:rsidRPr="008D43A2">
              <w:rPr>
                <w:szCs w:val="28"/>
              </w:rPr>
              <w:t>conform „</w:t>
            </w:r>
            <w:r w:rsidR="005921B7" w:rsidRPr="008D43A2">
              <w:t xml:space="preserve">Metodologiei de evaluare a activelor fixe </w:t>
            </w:r>
            <w:proofErr w:type="spellStart"/>
            <w:r w:rsidR="005921B7" w:rsidRPr="008D43A2">
              <w:rPr>
                <w:szCs w:val="28"/>
                <w:lang w:val="it-IT"/>
              </w:rPr>
              <w:t>şi</w:t>
            </w:r>
            <w:proofErr w:type="spellEnd"/>
            <w:r w:rsidR="005921B7" w:rsidRPr="008D43A2">
              <w:t xml:space="preserve"> corporale, aflate </w:t>
            </w:r>
            <w:proofErr w:type="spellStart"/>
            <w:r w:rsidR="005921B7" w:rsidRPr="008D43A2">
              <w:rPr>
                <w:szCs w:val="28"/>
                <w:lang w:val="it-IT"/>
              </w:rPr>
              <w:t>în</w:t>
            </w:r>
            <w:proofErr w:type="spellEnd"/>
            <w:r w:rsidR="005921B7" w:rsidRPr="008D43A2">
              <w:t xml:space="preserve"> proprietatea public</w:t>
            </w:r>
            <w:r w:rsidR="005921B7" w:rsidRPr="008D43A2">
              <w:rPr>
                <w:bCs/>
              </w:rPr>
              <w:t>ă</w:t>
            </w:r>
            <w:r w:rsidR="005921B7" w:rsidRPr="008D43A2">
              <w:t xml:space="preserve"> a statului, </w:t>
            </w:r>
            <w:proofErr w:type="spellStart"/>
            <w:r w:rsidR="005921B7" w:rsidRPr="008D43A2">
              <w:rPr>
                <w:szCs w:val="28"/>
                <w:lang w:val="it-IT"/>
              </w:rPr>
              <w:t>în</w:t>
            </w:r>
            <w:r w:rsidR="005921B7" w:rsidRPr="008D43A2">
              <w:t>registrate</w:t>
            </w:r>
            <w:proofErr w:type="spellEnd"/>
            <w:r w:rsidR="005921B7" w:rsidRPr="008D43A2">
              <w:t xml:space="preserve"> </w:t>
            </w:r>
            <w:proofErr w:type="spellStart"/>
            <w:r w:rsidR="005921B7" w:rsidRPr="008D43A2">
              <w:rPr>
                <w:szCs w:val="28"/>
                <w:lang w:val="it-IT"/>
              </w:rPr>
              <w:t>în</w:t>
            </w:r>
            <w:proofErr w:type="spellEnd"/>
            <w:r w:rsidR="005921B7" w:rsidRPr="008D43A2">
              <w:t xml:space="preserve"> </w:t>
            </w:r>
            <w:proofErr w:type="spellStart"/>
            <w:r w:rsidR="005921B7" w:rsidRPr="008D43A2">
              <w:t>eviden</w:t>
            </w:r>
            <w:r w:rsidR="005921B7" w:rsidRPr="008D43A2">
              <w:rPr>
                <w:bCs/>
              </w:rPr>
              <w:t>ţ</w:t>
            </w:r>
            <w:proofErr w:type="spellEnd"/>
            <w:r w:rsidR="005921B7" w:rsidRPr="008D43A2">
              <w:rPr>
                <w:szCs w:val="28"/>
                <w:lang w:val="it-IT"/>
              </w:rPr>
              <w:t>a</w:t>
            </w:r>
            <w:r w:rsidR="005921B7" w:rsidRPr="008D43A2">
              <w:t xml:space="preserve"> </w:t>
            </w:r>
            <w:proofErr w:type="spellStart"/>
            <w:r w:rsidR="005921B7" w:rsidRPr="008D43A2">
              <w:t>tehnico</w:t>
            </w:r>
            <w:proofErr w:type="spellEnd"/>
            <w:r w:rsidR="005921B7" w:rsidRPr="008D43A2">
              <w:t>-operativ</w:t>
            </w:r>
            <w:r w:rsidR="005921B7" w:rsidRPr="008D43A2">
              <w:rPr>
                <w:bCs/>
              </w:rPr>
              <w:t>ă</w:t>
            </w:r>
            <w:r w:rsidR="00B06E65" w:rsidRPr="008D43A2">
              <w:rPr>
                <w:bCs/>
              </w:rPr>
              <w:t xml:space="preserve"> </w:t>
            </w:r>
            <w:proofErr w:type="spellStart"/>
            <w:r w:rsidR="005921B7" w:rsidRPr="008D43A2">
              <w:rPr>
                <w:szCs w:val="28"/>
                <w:lang w:val="it-IT"/>
              </w:rPr>
              <w:t>în</w:t>
            </w:r>
            <w:proofErr w:type="spellEnd"/>
            <w:r w:rsidR="005921B7" w:rsidRPr="008D43A2">
              <w:t xml:space="preserve"> </w:t>
            </w:r>
            <w:proofErr w:type="spellStart"/>
            <w:r w:rsidR="005921B7" w:rsidRPr="008D43A2">
              <w:t>unit</w:t>
            </w:r>
            <w:r w:rsidR="005921B7" w:rsidRPr="008D43A2">
              <w:rPr>
                <w:bCs/>
              </w:rPr>
              <w:t>ăţ</w:t>
            </w:r>
            <w:r w:rsidR="005921B7" w:rsidRPr="008D43A2">
              <w:t>i</w:t>
            </w:r>
            <w:proofErr w:type="spellEnd"/>
            <w:r w:rsidR="005921B7" w:rsidRPr="008D43A2">
              <w:t xml:space="preserve"> natural </w:t>
            </w:r>
            <w:proofErr w:type="spellStart"/>
            <w:r w:rsidR="005921B7" w:rsidRPr="008D43A2">
              <w:t>conven</w:t>
            </w:r>
            <w:r w:rsidR="005921B7" w:rsidRPr="008D43A2">
              <w:rPr>
                <w:bCs/>
              </w:rPr>
              <w:t>ţ</w:t>
            </w:r>
            <w:r w:rsidR="005921B7" w:rsidRPr="008D43A2">
              <w:t>ionale</w:t>
            </w:r>
            <w:proofErr w:type="spellEnd"/>
            <w:r w:rsidR="005921B7" w:rsidRPr="008D43A2">
              <w:t xml:space="preserve"> </w:t>
            </w:r>
            <w:proofErr w:type="spellStart"/>
            <w:r w:rsidR="005921B7" w:rsidRPr="008D43A2">
              <w:t>eviden</w:t>
            </w:r>
            <w:r w:rsidR="005921B7" w:rsidRPr="008D43A2">
              <w:rPr>
                <w:bCs/>
              </w:rPr>
              <w:t>ţ</w:t>
            </w:r>
            <w:r w:rsidR="005921B7" w:rsidRPr="008D43A2">
              <w:t>iate</w:t>
            </w:r>
            <w:proofErr w:type="spellEnd"/>
            <w:r w:rsidR="005921B7" w:rsidRPr="008D43A2">
              <w:t xml:space="preserve"> </w:t>
            </w:r>
            <w:proofErr w:type="spellStart"/>
            <w:r w:rsidR="005921B7" w:rsidRPr="008D43A2">
              <w:rPr>
                <w:szCs w:val="28"/>
                <w:lang w:val="it-IT"/>
              </w:rPr>
              <w:t>în</w:t>
            </w:r>
            <w:proofErr w:type="spellEnd"/>
            <w:r w:rsidR="005921B7" w:rsidRPr="008D43A2">
              <w:t xml:space="preserve"> inventarul Ministerului Transporturilor, </w:t>
            </w:r>
            <w:proofErr w:type="spellStart"/>
            <w:r w:rsidR="005921B7" w:rsidRPr="008D43A2">
              <w:rPr>
                <w:szCs w:val="28"/>
                <w:lang w:val="it-IT"/>
              </w:rPr>
              <w:t>Construcţiilor</w:t>
            </w:r>
            <w:proofErr w:type="spellEnd"/>
            <w:r w:rsidR="005921B7" w:rsidRPr="008D43A2">
              <w:rPr>
                <w:szCs w:val="28"/>
                <w:lang w:val="it-IT"/>
              </w:rPr>
              <w:t xml:space="preserve"> </w:t>
            </w:r>
            <w:proofErr w:type="spellStart"/>
            <w:r w:rsidR="005921B7" w:rsidRPr="008D43A2">
              <w:rPr>
                <w:szCs w:val="28"/>
                <w:lang w:val="it-IT"/>
              </w:rPr>
              <w:t>şi</w:t>
            </w:r>
            <w:proofErr w:type="spellEnd"/>
            <w:r w:rsidR="005921B7" w:rsidRPr="008D43A2">
              <w:rPr>
                <w:szCs w:val="28"/>
                <w:lang w:val="it-IT"/>
              </w:rPr>
              <w:t xml:space="preserve"> </w:t>
            </w:r>
            <w:proofErr w:type="spellStart"/>
            <w:r w:rsidR="005921B7" w:rsidRPr="008D43A2">
              <w:rPr>
                <w:szCs w:val="28"/>
                <w:lang w:val="it-IT"/>
              </w:rPr>
              <w:t>Turismului</w:t>
            </w:r>
            <w:proofErr w:type="spellEnd"/>
            <w:r w:rsidR="005921B7" w:rsidRPr="008D43A2">
              <w:rPr>
                <w:szCs w:val="28"/>
              </w:rPr>
              <w:t xml:space="preserve">”, prin  </w:t>
            </w:r>
            <w:r w:rsidR="003C695E">
              <w:t xml:space="preserve">metoda capitalizării venitului, </w:t>
            </w:r>
            <w:proofErr w:type="spellStart"/>
            <w:r w:rsidR="003C695E">
              <w:t>aşa</w:t>
            </w:r>
            <w:proofErr w:type="spellEnd"/>
            <w:r w:rsidR="003C695E">
              <w:t xml:space="preserve"> cum rezultă </w:t>
            </w:r>
            <w:proofErr w:type="spellStart"/>
            <w:r w:rsidR="003C695E">
              <w:t>şi</w:t>
            </w:r>
            <w:proofErr w:type="spellEnd"/>
            <w:r w:rsidR="003C695E">
              <w:t xml:space="preserve"> din Procesul Verbal de Reevaluare  înregistrat cu nr. 53/03.06.2020.</w:t>
            </w:r>
          </w:p>
          <w:p w:rsidR="00540CF3" w:rsidRPr="008D43A2" w:rsidRDefault="003C695E" w:rsidP="005921B7">
            <w:pPr>
              <w:shd w:val="clear" w:color="auto" w:fill="FFFFFF"/>
              <w:jc w:val="both"/>
            </w:pPr>
            <w:r>
              <w:rPr>
                <w:bCs/>
              </w:rPr>
              <w:t xml:space="preserve">   </w:t>
            </w:r>
            <w:r w:rsidR="008F2401" w:rsidRPr="008D43A2">
              <w:rPr>
                <w:bCs/>
              </w:rPr>
              <w:t>P</w:t>
            </w:r>
            <w:r w:rsidR="00964FE4" w:rsidRPr="008D43A2">
              <w:rPr>
                <w:bCs/>
              </w:rPr>
              <w:t>reciză</w:t>
            </w:r>
            <w:r w:rsidR="00893554" w:rsidRPr="008D43A2">
              <w:rPr>
                <w:bCs/>
              </w:rPr>
              <w:t>m faptul că</w:t>
            </w:r>
            <w:r w:rsidR="009A201B" w:rsidRPr="008D43A2">
              <w:rPr>
                <w:bCs/>
              </w:rPr>
              <w:t>,</w:t>
            </w:r>
            <w:r w:rsidR="00EF78B2" w:rsidRPr="008D43A2">
              <w:rPr>
                <w:bCs/>
              </w:rPr>
              <w:t xml:space="preserve"> sector</w:t>
            </w:r>
            <w:r w:rsidR="00AA3496" w:rsidRPr="008D43A2">
              <w:rPr>
                <w:bCs/>
              </w:rPr>
              <w:t>ul</w:t>
            </w:r>
            <w:r w:rsidR="00EF78B2" w:rsidRPr="008D43A2">
              <w:rPr>
                <w:bCs/>
              </w:rPr>
              <w:t xml:space="preserve"> de drum</w:t>
            </w:r>
            <w:r w:rsidR="00B06E65" w:rsidRPr="008D43A2">
              <w:rPr>
                <w:bCs/>
              </w:rPr>
              <w:t xml:space="preserve"> </w:t>
            </w:r>
            <w:r w:rsidR="00540CF3" w:rsidRPr="008D43A2">
              <w:rPr>
                <w:bCs/>
              </w:rPr>
              <w:t>v</w:t>
            </w:r>
            <w:r w:rsidR="00AA3496" w:rsidRPr="008D43A2">
              <w:rPr>
                <w:bCs/>
              </w:rPr>
              <w:t>a</w:t>
            </w:r>
            <w:r w:rsidR="00540CF3" w:rsidRPr="008D43A2">
              <w:rPr>
                <w:bCs/>
              </w:rPr>
              <w:t xml:space="preserve"> fi </w:t>
            </w:r>
            <w:r w:rsidR="008327D5" w:rsidRPr="008D43A2">
              <w:rPr>
                <w:bCs/>
              </w:rPr>
              <w:t xml:space="preserve">transmis </w:t>
            </w:r>
            <w:r w:rsidR="00CB40C2" w:rsidRPr="008D43A2">
              <w:rPr>
                <w:rStyle w:val="tal1"/>
              </w:rPr>
              <w:t>cu ampriza ș</w:t>
            </w:r>
            <w:r w:rsidR="00723ED5" w:rsidRPr="008D43A2">
              <w:rPr>
                <w:rStyle w:val="tal1"/>
              </w:rPr>
              <w:t>i toate elementele aferente acest</w:t>
            </w:r>
            <w:r w:rsidR="00AA3496" w:rsidRPr="008D43A2">
              <w:rPr>
                <w:rStyle w:val="tal1"/>
              </w:rPr>
              <w:t>ui</w:t>
            </w:r>
            <w:r w:rsidR="00723ED5" w:rsidRPr="008D43A2">
              <w:rPr>
                <w:rStyle w:val="tal1"/>
              </w:rPr>
              <w:t xml:space="preserve"> secto</w:t>
            </w:r>
            <w:r w:rsidR="00AA3496" w:rsidRPr="008D43A2">
              <w:rPr>
                <w:rStyle w:val="tal1"/>
              </w:rPr>
              <w:t>r</w:t>
            </w:r>
            <w:r w:rsidR="00C951A1" w:rsidRPr="008D43A2">
              <w:rPr>
                <w:rStyle w:val="tal1"/>
              </w:rPr>
              <w:t>,</w:t>
            </w:r>
            <w:r w:rsidR="00CB40C2" w:rsidRPr="008D43A2">
              <w:rPr>
                <w:rStyle w:val="tal1"/>
              </w:rPr>
              <w:t xml:space="preserve"> aș</w:t>
            </w:r>
            <w:r w:rsidR="00723ED5" w:rsidRPr="008D43A2">
              <w:rPr>
                <w:rStyle w:val="tal1"/>
              </w:rPr>
              <w:t xml:space="preserve">a cum sunt enumerate în </w:t>
            </w:r>
            <w:r w:rsidR="00883FEC" w:rsidRPr="008D43A2">
              <w:t>Ordonan</w:t>
            </w:r>
            <w:r w:rsidR="00874E95" w:rsidRPr="008D43A2">
              <w:t>ț</w:t>
            </w:r>
            <w:r w:rsidR="00723ED5" w:rsidRPr="008D43A2">
              <w:t xml:space="preserve">a Guvernului nr. 43/1997 privind regimul drumurilor, republicată, cu modificările </w:t>
            </w:r>
            <w:proofErr w:type="spellStart"/>
            <w:r w:rsidR="00723ED5" w:rsidRPr="008D43A2">
              <w:rPr>
                <w:rStyle w:val="tpa1"/>
              </w:rPr>
              <w:t>şi</w:t>
            </w:r>
            <w:proofErr w:type="spellEnd"/>
            <w:r w:rsidR="00723ED5" w:rsidRPr="008D43A2">
              <w:rPr>
                <w:rStyle w:val="tpa1"/>
              </w:rPr>
              <w:t xml:space="preserve"> completările ulterioare</w:t>
            </w:r>
            <w:r w:rsidR="00723ED5" w:rsidRPr="008D43A2">
              <w:rPr>
                <w:bCs/>
              </w:rPr>
              <w:t>.</w:t>
            </w:r>
          </w:p>
          <w:p w:rsidR="006927D3" w:rsidRPr="008D43A2" w:rsidRDefault="003C695E" w:rsidP="00874E95">
            <w:pPr>
              <w:tabs>
                <w:tab w:val="num" w:pos="0"/>
              </w:tabs>
              <w:jc w:val="both"/>
            </w:pPr>
            <w:r>
              <w:t xml:space="preserve">   </w:t>
            </w:r>
            <w:r w:rsidR="006927D3" w:rsidRPr="008D43A2">
              <w:t xml:space="preserve">Realitatea datelor înscrise în anexă, precum și oportunitatea promovării proiectului de act normativ aparțin Ministerului </w:t>
            </w:r>
            <w:r w:rsidR="00AB6AD2" w:rsidRPr="008D43A2">
              <w:t>Transporturilor, Infrastructurii și Comunicațiilor</w:t>
            </w:r>
            <w:r w:rsidR="006927D3" w:rsidRPr="008D43A2">
              <w:t>.</w:t>
            </w:r>
            <w:r w:rsidR="00872A11" w:rsidRPr="008D43A2">
              <w:t xml:space="preserve"> </w:t>
            </w:r>
            <w:r w:rsidR="006927D3" w:rsidRPr="008D43A2">
              <w:t xml:space="preserve">Bunurile </w:t>
            </w:r>
            <w:r w:rsidR="006659F1" w:rsidRPr="008D43A2">
              <w:t>prevăzute în anexa la proiectul</w:t>
            </w:r>
            <w:r w:rsidR="006927D3" w:rsidRPr="008D43A2">
              <w:t xml:space="preserve"> de act normativ nu sunt supuse cererilor de retrocedare, nu sunt grevate de sarcini și nu fac obiectul unor litigii aflate pe rolul instanțelor </w:t>
            </w:r>
            <w:proofErr w:type="spellStart"/>
            <w:r w:rsidR="006927D3" w:rsidRPr="008D43A2">
              <w:t>judecatorești</w:t>
            </w:r>
            <w:proofErr w:type="spellEnd"/>
            <w:r w:rsidR="00C439F1" w:rsidRPr="008D43A2">
              <w:t>, așa cum rezultă și din extrasele de carte funciară</w:t>
            </w:r>
            <w:r w:rsidR="006927D3" w:rsidRPr="008D43A2">
              <w:t xml:space="preserve">. </w:t>
            </w:r>
          </w:p>
          <w:p w:rsidR="005F1E23" w:rsidRDefault="003C695E" w:rsidP="00C439F1">
            <w:pPr>
              <w:jc w:val="both"/>
            </w:pPr>
            <w:r>
              <w:t xml:space="preserve">   </w:t>
            </w:r>
            <w:proofErr w:type="spellStart"/>
            <w:r w:rsidR="006927D3" w:rsidRPr="008D43A2">
              <w:t>Men</w:t>
            </w:r>
            <w:r w:rsidR="006927D3" w:rsidRPr="008D43A2">
              <w:rPr>
                <w:bCs/>
              </w:rPr>
              <w:t>ţ</w:t>
            </w:r>
            <w:r w:rsidR="006927D3" w:rsidRPr="008D43A2">
              <w:t>ionăm</w:t>
            </w:r>
            <w:proofErr w:type="spellEnd"/>
            <w:r w:rsidR="006927D3" w:rsidRPr="008D43A2">
              <w:t xml:space="preserve"> că, </w:t>
            </w:r>
            <w:proofErr w:type="spellStart"/>
            <w:r w:rsidR="006927D3" w:rsidRPr="008D43A2">
              <w:rPr>
                <w:bCs/>
              </w:rPr>
              <w:t>suprafaţa</w:t>
            </w:r>
            <w:proofErr w:type="spellEnd"/>
            <w:r w:rsidR="006927D3" w:rsidRPr="008D43A2">
              <w:rPr>
                <w:bCs/>
              </w:rPr>
              <w:t xml:space="preserve"> de teren</w:t>
            </w:r>
            <w:r w:rsidR="00C439F1" w:rsidRPr="008D43A2">
              <w:rPr>
                <w:bCs/>
              </w:rPr>
              <w:t xml:space="preserve"> de </w:t>
            </w:r>
            <w:r w:rsidR="008375FF" w:rsidRPr="008D43A2">
              <w:rPr>
                <w:rStyle w:val="do1"/>
                <w:b w:val="0"/>
                <w:sz w:val="24"/>
                <w:szCs w:val="24"/>
              </w:rPr>
              <w:t>9,1826 ha</w:t>
            </w:r>
            <w:r w:rsidR="008375FF" w:rsidRPr="008D43A2">
              <w:rPr>
                <w:bCs/>
              </w:rPr>
              <w:t xml:space="preserve"> </w:t>
            </w:r>
            <w:r w:rsidR="006927D3" w:rsidRPr="008D43A2">
              <w:rPr>
                <w:bCs/>
              </w:rPr>
              <w:t>aferent</w:t>
            </w:r>
            <w:r w:rsidR="006927D3" w:rsidRPr="008D43A2">
              <w:t>ă</w:t>
            </w:r>
            <w:r w:rsidR="00A815D0" w:rsidRPr="008D43A2">
              <w:t xml:space="preserve"> </w:t>
            </w:r>
            <w:r w:rsidR="00B43C71" w:rsidRPr="008D43A2">
              <w:rPr>
                <w:bCs/>
              </w:rPr>
              <w:t>"</w:t>
            </w:r>
            <w:r w:rsidR="00B43C71" w:rsidRPr="008D43A2">
              <w:t xml:space="preserve">Variantei ocolitoare </w:t>
            </w:r>
            <w:r w:rsidR="002C1660" w:rsidRPr="008D43A2">
              <w:t xml:space="preserve">a Municipiului </w:t>
            </w:r>
            <w:r w:rsidR="00057261" w:rsidRPr="008D43A2">
              <w:t>Făgăraș</w:t>
            </w:r>
            <w:r w:rsidR="00353958" w:rsidRPr="008D43A2">
              <w:t>"</w:t>
            </w:r>
            <w:r w:rsidR="00A815D0" w:rsidRPr="008D43A2">
              <w:t xml:space="preserve"> </w:t>
            </w:r>
            <w:r w:rsidR="00057261" w:rsidRPr="008D43A2">
              <w:t>î</w:t>
            </w:r>
            <w:r w:rsidR="00E93DAA" w:rsidRPr="008D43A2">
              <w:t xml:space="preserve">n </w:t>
            </w:r>
            <w:r w:rsidR="00826617" w:rsidRPr="008D43A2">
              <w:t>lungime de 5,</w:t>
            </w:r>
            <w:r w:rsidR="006437A9" w:rsidRPr="008D43A2">
              <w:t>9</w:t>
            </w:r>
            <w:r w:rsidR="00826617" w:rsidRPr="008D43A2">
              <w:t>3</w:t>
            </w:r>
            <w:r w:rsidR="006437A9" w:rsidRPr="008D43A2">
              <w:t xml:space="preserve"> km, </w:t>
            </w:r>
            <w:r w:rsidR="00E93DAA" w:rsidRPr="008D43A2">
              <w:t>se desp</w:t>
            </w:r>
            <w:r w:rsidR="00057261" w:rsidRPr="008D43A2">
              <w:t>rinde din DN1 km 232+315, ocolește municipiul Făgăraș</w:t>
            </w:r>
            <w:r w:rsidR="00E93DAA" w:rsidRPr="008D43A2">
              <w:t xml:space="preserve"> d</w:t>
            </w:r>
            <w:r w:rsidR="00057261" w:rsidRPr="008D43A2">
              <w:t>in partea de nord, intersectează DJ 104 în zona podului peste râul Olt și revine î</w:t>
            </w:r>
            <w:r w:rsidR="00E93DAA" w:rsidRPr="008D43A2">
              <w:t>n DN1 la km 236+384</w:t>
            </w:r>
            <w:r w:rsidR="006437A9" w:rsidRPr="008D43A2">
              <w:t xml:space="preserve">, </w:t>
            </w:r>
            <w:r w:rsidR="00A17CE1" w:rsidRPr="008D43A2">
              <w:t>este</w:t>
            </w:r>
            <w:r w:rsidR="006659F1" w:rsidRPr="008D43A2">
              <w:t xml:space="preserve"> înscris</w:t>
            </w:r>
            <w:r w:rsidR="00057261" w:rsidRPr="008D43A2">
              <w:t>ă</w:t>
            </w:r>
            <w:r w:rsidR="006659F1" w:rsidRPr="008D43A2">
              <w:t xml:space="preserve"> în cartea funciară, </w:t>
            </w:r>
            <w:r w:rsidR="00C439F1" w:rsidRPr="008D43A2">
              <w:t xml:space="preserve">conform extraselor de carte funciară </w:t>
            </w:r>
            <w:r w:rsidR="009F112C" w:rsidRPr="008D43A2">
              <w:t xml:space="preserve">nr. 106390, nr. 106389, nr. 106392, nr. 106393, </w:t>
            </w:r>
            <w:r w:rsidR="009E1DDB" w:rsidRPr="008D43A2">
              <w:t xml:space="preserve">nr. </w:t>
            </w:r>
            <w:r w:rsidR="009F112C" w:rsidRPr="008D43A2">
              <w:t xml:space="preserve">106391, nr. 105694, nr. 106394, 105692, nr. 105690, nr. 105689, nr. 105691. </w:t>
            </w:r>
            <w:r>
              <w:t xml:space="preserve">  </w:t>
            </w:r>
            <w:r w:rsidR="005F1E23">
              <w:t xml:space="preserve">     </w:t>
            </w:r>
          </w:p>
          <w:p w:rsidR="00A73F9C" w:rsidRPr="008D43A2" w:rsidRDefault="005F1E23" w:rsidP="00C439F1">
            <w:pPr>
              <w:jc w:val="both"/>
            </w:pPr>
            <w:r>
              <w:t xml:space="preserve">   </w:t>
            </w:r>
            <w:r w:rsidR="00C439F1" w:rsidRPr="008D43A2">
              <w:t>Facem precizarea că</w:t>
            </w:r>
            <w:r w:rsidR="00057261" w:rsidRPr="008D43A2">
              <w:t>,</w:t>
            </w:r>
            <w:r w:rsidR="00C439F1" w:rsidRPr="008D43A2">
              <w:t xml:space="preserve"> sectorul de drum Varianta ocolitoare </w:t>
            </w:r>
            <w:r w:rsidR="002C1660" w:rsidRPr="008D43A2">
              <w:t xml:space="preserve">a Municipiului </w:t>
            </w:r>
            <w:r w:rsidR="00C439F1" w:rsidRPr="008D43A2">
              <w:t>Făgăra</w:t>
            </w:r>
            <w:r w:rsidR="00057261" w:rsidRPr="008D43A2">
              <w:t>ș</w:t>
            </w:r>
            <w:r w:rsidR="00C439F1" w:rsidRPr="008D43A2">
              <w:t>,</w:t>
            </w:r>
            <w:r w:rsidR="00A815D0" w:rsidRPr="008D43A2">
              <w:t xml:space="preserve"> </w:t>
            </w:r>
            <w:r w:rsidR="00C439F1" w:rsidRPr="008D43A2">
              <w:t xml:space="preserve">în lungime de </w:t>
            </w:r>
            <w:r w:rsidR="001B58C8" w:rsidRPr="008D43A2">
              <w:t>5,</w:t>
            </w:r>
            <w:r w:rsidR="00C439F1" w:rsidRPr="008D43A2">
              <w:t>9</w:t>
            </w:r>
            <w:r w:rsidR="001B58C8" w:rsidRPr="008D43A2">
              <w:t>3</w:t>
            </w:r>
            <w:r w:rsidR="00C439F1" w:rsidRPr="008D43A2">
              <w:t xml:space="preserve"> km, este înscris în inventarul bunurilor din domeniul public al statului cu valoarea de 1 leu, întrucât pe acest sector de drum nu au fost executate lucrări de investiții.</w:t>
            </w:r>
          </w:p>
          <w:p w:rsidR="008173CF" w:rsidRPr="008D43A2" w:rsidRDefault="003C695E" w:rsidP="008173CF">
            <w:pPr>
              <w:jc w:val="both"/>
            </w:pPr>
            <w:r>
              <w:t xml:space="preserve">   </w:t>
            </w:r>
            <w:r w:rsidR="009267F4" w:rsidRPr="008D43A2">
              <w:t xml:space="preserve">Mai precizăm că, durata investițiilor ce se vor realiza la nivelul Municipiului </w:t>
            </w:r>
            <w:proofErr w:type="spellStart"/>
            <w:r w:rsidR="009267F4" w:rsidRPr="008D43A2">
              <w:t>Fagăraș</w:t>
            </w:r>
            <w:proofErr w:type="spellEnd"/>
            <w:r w:rsidR="009267F4" w:rsidRPr="008D43A2">
              <w:t xml:space="preserve"> este de 5 ani de zile de la data </w:t>
            </w:r>
            <w:proofErr w:type="spellStart"/>
            <w:r w:rsidR="009267F4" w:rsidRPr="008D43A2">
              <w:t>semnarii</w:t>
            </w:r>
            <w:proofErr w:type="spellEnd"/>
            <w:r w:rsidR="009267F4" w:rsidRPr="008D43A2">
              <w:t xml:space="preserve"> protocolului de predare-preluare.</w:t>
            </w:r>
          </w:p>
          <w:p w:rsidR="008173CF" w:rsidRPr="008D43A2" w:rsidRDefault="003C695E" w:rsidP="00C439F1">
            <w:pPr>
              <w:jc w:val="both"/>
            </w:pPr>
            <w:r>
              <w:lastRenderedPageBreak/>
              <w:t xml:space="preserve">   </w:t>
            </w:r>
            <w:r w:rsidR="008173CF" w:rsidRPr="008D43A2">
              <w:t xml:space="preserve">În cazul în care investițiile nu se realizează în termenul stabilit prin prezentul proiect de act normativ, sectorul de drum </w:t>
            </w:r>
            <w:proofErr w:type="spellStart"/>
            <w:r w:rsidR="008173CF" w:rsidRPr="008D43A2">
              <w:t>naţional</w:t>
            </w:r>
            <w:proofErr w:type="spellEnd"/>
            <w:r w:rsidR="008173CF" w:rsidRPr="008D43A2">
              <w:t>, inclusiv terenul aferent, revine în domeniul public al statului, în conformitate cu prevederile legale în vigoare.</w:t>
            </w:r>
          </w:p>
          <w:p w:rsidR="00CC14D1" w:rsidRPr="008D43A2" w:rsidRDefault="003C695E" w:rsidP="001C7418">
            <w:pPr>
              <w:jc w:val="both"/>
              <w:rPr>
                <w:bCs/>
              </w:rPr>
            </w:pPr>
            <w:r>
              <w:t xml:space="preserve">  </w:t>
            </w:r>
            <w:r w:rsidR="00CC14D1" w:rsidRPr="008D43A2">
              <w:t xml:space="preserve">După realizarea investițiilor se vor face demersurile necesare conform legislației în vigoare, de trecere a sectorului de drum ce face obiectul prezentei hotărâri, în proprietatea statului și în administrarea Ministerului </w:t>
            </w:r>
            <w:r w:rsidR="00AB6AD2" w:rsidRPr="008D43A2">
              <w:t>Transporturilor, Infrastructurii și Comunicațiilor</w:t>
            </w:r>
            <w:r w:rsidR="00CC14D1" w:rsidRPr="008D43A2">
              <w:t>.</w:t>
            </w:r>
          </w:p>
        </w:tc>
      </w:tr>
    </w:tbl>
    <w:p w:rsidR="00E822B9" w:rsidRPr="008D43A2" w:rsidRDefault="00E822B9" w:rsidP="000C79C7">
      <w:pPr>
        <w:jc w:val="center"/>
        <w:rPr>
          <w:b/>
          <w:sz w:val="16"/>
          <w:szCs w:val="16"/>
        </w:rPr>
      </w:pPr>
    </w:p>
    <w:p w:rsidR="005A56A0" w:rsidRPr="008D43A2" w:rsidRDefault="005A56A0" w:rsidP="000C79C7">
      <w:pPr>
        <w:jc w:val="center"/>
        <w:rPr>
          <w:b/>
          <w:sz w:val="16"/>
          <w:szCs w:val="16"/>
        </w:rPr>
      </w:pPr>
    </w:p>
    <w:p w:rsidR="00872A11" w:rsidRPr="008D43A2" w:rsidRDefault="00872A11" w:rsidP="000C79C7">
      <w:pPr>
        <w:jc w:val="center"/>
        <w:rPr>
          <w:b/>
          <w:sz w:val="16"/>
          <w:szCs w:val="16"/>
        </w:rPr>
      </w:pPr>
    </w:p>
    <w:p w:rsidR="000C79C7" w:rsidRPr="008D43A2" w:rsidRDefault="000C79C7" w:rsidP="000C79C7">
      <w:pPr>
        <w:jc w:val="center"/>
        <w:rPr>
          <w:b/>
        </w:rPr>
      </w:pPr>
      <w:proofErr w:type="spellStart"/>
      <w:r w:rsidRPr="008D43A2">
        <w:rPr>
          <w:b/>
        </w:rPr>
        <w:t>Secţiunea</w:t>
      </w:r>
      <w:proofErr w:type="spellEnd"/>
      <w:r w:rsidRPr="008D43A2">
        <w:rPr>
          <w:b/>
        </w:rPr>
        <w:t xml:space="preserve"> 3.</w:t>
      </w:r>
    </w:p>
    <w:p w:rsidR="006E07BF" w:rsidRPr="008D43A2" w:rsidRDefault="000C79C7" w:rsidP="000C79C7">
      <w:pPr>
        <w:jc w:val="center"/>
        <w:rPr>
          <w:b/>
        </w:rPr>
      </w:pPr>
      <w:r w:rsidRPr="008D43A2">
        <w:rPr>
          <w:b/>
        </w:rPr>
        <w:t xml:space="preserve">Impactul </w:t>
      </w:r>
      <w:proofErr w:type="spellStart"/>
      <w:r w:rsidRPr="008D43A2">
        <w:rPr>
          <w:b/>
        </w:rPr>
        <w:t>socio</w:t>
      </w:r>
      <w:proofErr w:type="spellEnd"/>
      <w:r w:rsidRPr="008D43A2">
        <w:rPr>
          <w:b/>
        </w:rPr>
        <w:t>-economic al proiectului de act normativ</w:t>
      </w:r>
    </w:p>
    <w:p w:rsidR="00872A11" w:rsidRPr="008D43A2" w:rsidRDefault="00872A11" w:rsidP="000C79C7">
      <w:pPr>
        <w:jc w:val="center"/>
        <w:rPr>
          <w:b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534"/>
      </w:tblGrid>
      <w:tr w:rsidR="000C79C7" w:rsidRPr="008D43A2" w:rsidTr="00BD08E8">
        <w:trPr>
          <w:trHeight w:val="476"/>
        </w:trPr>
        <w:tc>
          <w:tcPr>
            <w:tcW w:w="3794" w:type="dxa"/>
          </w:tcPr>
          <w:p w:rsidR="000C79C7" w:rsidRPr="008D43A2" w:rsidRDefault="000C79C7" w:rsidP="00353C92">
            <w:r w:rsidRPr="008D43A2">
              <w:t>1. Impactul macroeconomic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autoSpaceDE w:val="0"/>
              <w:autoSpaceDN w:val="0"/>
              <w:adjustRightInd w:val="0"/>
              <w:jc w:val="both"/>
            </w:pPr>
            <w:r w:rsidRPr="008D43A2">
              <w:t>Prezentul act normativ nu se referă la acest domeniu</w:t>
            </w:r>
            <w:r w:rsidR="008F306E" w:rsidRPr="008D43A2">
              <w:t>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r w:rsidRPr="008D43A2">
              <w:t>1</w:t>
            </w:r>
            <w:r w:rsidRPr="008D43A2">
              <w:rPr>
                <w:vertAlign w:val="superscript"/>
              </w:rPr>
              <w:t>1</w:t>
            </w:r>
            <w:r w:rsidRPr="008D43A2">
              <w:t xml:space="preserve">.Impactul asupra mediului </w:t>
            </w:r>
            <w:proofErr w:type="spellStart"/>
            <w:r w:rsidRPr="008D43A2">
              <w:t>concurenţial</w:t>
            </w:r>
            <w:proofErr w:type="spellEnd"/>
            <w:r w:rsidRPr="008D43A2">
              <w:t xml:space="preserve"> si domeniului ajutoarelor de stat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r w:rsidRPr="008D43A2">
              <w:t>2. Impactul asupra mediului de afaceri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r w:rsidRPr="008D43A2">
              <w:t>2</w:t>
            </w:r>
            <w:r w:rsidRPr="008D43A2">
              <w:rPr>
                <w:vertAlign w:val="superscript"/>
              </w:rPr>
              <w:t>1</w:t>
            </w:r>
            <w:r w:rsidRPr="008D43A2">
              <w:t>.</w:t>
            </w:r>
            <w:r w:rsidRPr="008D43A2">
              <w:rPr>
                <w:rStyle w:val="tpa1"/>
              </w:rPr>
              <w:t>Impactul asupra sarcinilor administrative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r w:rsidRPr="008D43A2">
              <w:t>2</w:t>
            </w:r>
            <w:r w:rsidRPr="008D43A2">
              <w:rPr>
                <w:vertAlign w:val="superscript"/>
              </w:rPr>
              <w:t>2</w:t>
            </w:r>
            <w:r w:rsidRPr="008D43A2">
              <w:t>.</w:t>
            </w:r>
            <w:r w:rsidRPr="008D43A2">
              <w:rPr>
                <w:rStyle w:val="tpa1"/>
              </w:rPr>
              <w:t xml:space="preserve">Impactul asupra întreprinderilor mici </w:t>
            </w:r>
            <w:proofErr w:type="spellStart"/>
            <w:r w:rsidRPr="008D43A2">
              <w:rPr>
                <w:rStyle w:val="tpa1"/>
              </w:rPr>
              <w:t>şi</w:t>
            </w:r>
            <w:proofErr w:type="spellEnd"/>
            <w:r w:rsidRPr="008D43A2">
              <w:rPr>
                <w:rStyle w:val="tpa1"/>
              </w:rPr>
              <w:t xml:space="preserve"> mijlocii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pPr>
              <w:jc w:val="both"/>
            </w:pPr>
            <w:r w:rsidRPr="008D43A2">
              <w:t>3. Impactul social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r w:rsidRPr="008D43A2">
              <w:t xml:space="preserve">4. Impactul asupra mediului </w:t>
            </w:r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0C79C7" w:rsidRPr="008D43A2" w:rsidTr="00BD08E8">
        <w:tc>
          <w:tcPr>
            <w:tcW w:w="3794" w:type="dxa"/>
          </w:tcPr>
          <w:p w:rsidR="000C79C7" w:rsidRPr="008D43A2" w:rsidRDefault="000C79C7" w:rsidP="00353C92">
            <w:pPr>
              <w:jc w:val="both"/>
            </w:pPr>
            <w:r w:rsidRPr="008D43A2">
              <w:t xml:space="preserve">5. 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6534" w:type="dxa"/>
          </w:tcPr>
          <w:p w:rsidR="000C79C7" w:rsidRPr="008D43A2" w:rsidRDefault="000C79C7" w:rsidP="00353C92">
            <w:pPr>
              <w:jc w:val="both"/>
            </w:pPr>
            <w:r w:rsidRPr="008D43A2">
              <w:t>Nu au fost identificate</w:t>
            </w:r>
          </w:p>
        </w:tc>
      </w:tr>
    </w:tbl>
    <w:p w:rsidR="006E07BF" w:rsidRPr="008D43A2" w:rsidRDefault="006E07BF" w:rsidP="000A0C1F">
      <w:pPr>
        <w:jc w:val="center"/>
        <w:rPr>
          <w:b/>
          <w:sz w:val="16"/>
          <w:szCs w:val="16"/>
        </w:rPr>
      </w:pPr>
    </w:p>
    <w:p w:rsidR="005A56A0" w:rsidRPr="008D43A2" w:rsidRDefault="005A56A0" w:rsidP="000A0C1F">
      <w:pPr>
        <w:jc w:val="center"/>
        <w:rPr>
          <w:b/>
          <w:sz w:val="16"/>
          <w:szCs w:val="16"/>
        </w:rPr>
      </w:pPr>
    </w:p>
    <w:p w:rsidR="00872A11" w:rsidRPr="008D43A2" w:rsidRDefault="00872A11" w:rsidP="000A0C1F">
      <w:pPr>
        <w:jc w:val="center"/>
        <w:rPr>
          <w:b/>
          <w:sz w:val="16"/>
          <w:szCs w:val="16"/>
        </w:rPr>
      </w:pPr>
    </w:p>
    <w:p w:rsidR="002F1872" w:rsidRPr="008D43A2" w:rsidRDefault="00897D1B" w:rsidP="000A0C1F">
      <w:pPr>
        <w:jc w:val="center"/>
        <w:rPr>
          <w:b/>
        </w:rPr>
      </w:pPr>
      <w:proofErr w:type="spellStart"/>
      <w:r w:rsidRPr="008D43A2">
        <w:rPr>
          <w:b/>
        </w:rPr>
        <w:t>Secţ</w:t>
      </w:r>
      <w:r w:rsidR="002F1872" w:rsidRPr="008D43A2">
        <w:rPr>
          <w:b/>
        </w:rPr>
        <w:t>iunea</w:t>
      </w:r>
      <w:proofErr w:type="spellEnd"/>
      <w:r w:rsidR="002F1872" w:rsidRPr="008D43A2">
        <w:rPr>
          <w:b/>
        </w:rPr>
        <w:t xml:space="preserve"> </w:t>
      </w:r>
      <w:r w:rsidR="0017021E" w:rsidRPr="008D43A2">
        <w:rPr>
          <w:b/>
        </w:rPr>
        <w:t>4.</w:t>
      </w:r>
    </w:p>
    <w:p w:rsidR="0017021E" w:rsidRPr="008D43A2" w:rsidRDefault="0017021E" w:rsidP="000A0C1F">
      <w:pPr>
        <w:jc w:val="center"/>
        <w:rPr>
          <w:b/>
        </w:rPr>
      </w:pPr>
      <w:r w:rsidRPr="008D43A2">
        <w:rPr>
          <w:b/>
        </w:rPr>
        <w:t>Impactul financiar asupra bugetului genera</w:t>
      </w:r>
      <w:r w:rsidR="00422E52" w:rsidRPr="008D43A2">
        <w:rPr>
          <w:b/>
        </w:rPr>
        <w:t>l</w:t>
      </w:r>
      <w:r w:rsidRPr="008D43A2">
        <w:rPr>
          <w:b/>
        </w:rPr>
        <w:t xml:space="preserve"> consolidat, atât pe termen scurt, pentru anul curent, cât </w:t>
      </w:r>
      <w:proofErr w:type="spellStart"/>
      <w:r w:rsidRPr="008D43A2">
        <w:rPr>
          <w:b/>
        </w:rPr>
        <w:t>şi</w:t>
      </w:r>
      <w:proofErr w:type="spellEnd"/>
      <w:r w:rsidRPr="008D43A2">
        <w:rPr>
          <w:b/>
        </w:rPr>
        <w:t xml:space="preserve"> pe termen lung (pe 5 ani)</w:t>
      </w:r>
    </w:p>
    <w:p w:rsidR="00BE1311" w:rsidRPr="008D43A2" w:rsidRDefault="005638AF" w:rsidP="0031096B">
      <w:pPr>
        <w:ind w:left="60"/>
        <w:jc w:val="center"/>
        <w:rPr>
          <w:b/>
        </w:rPr>
      </w:pPr>
      <w:r w:rsidRPr="008D43A2">
        <w:rPr>
          <w:b/>
        </w:rPr>
        <w:t>–</w:t>
      </w:r>
      <w:r w:rsidR="0017021E" w:rsidRPr="008D43A2">
        <w:rPr>
          <w:b/>
        </w:rPr>
        <w:t xml:space="preserve">mii lei </w:t>
      </w:r>
      <w:r w:rsidR="0078292D" w:rsidRPr="008D43A2">
        <w:rPr>
          <w:b/>
        </w:rPr>
        <w:t>–</w:t>
      </w:r>
    </w:p>
    <w:p w:rsidR="00872A11" w:rsidRPr="008D43A2" w:rsidRDefault="00872A11" w:rsidP="0031096B">
      <w:pPr>
        <w:ind w:left="60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080"/>
        <w:gridCol w:w="1080"/>
        <w:gridCol w:w="1080"/>
        <w:gridCol w:w="1080"/>
        <w:gridCol w:w="1440"/>
      </w:tblGrid>
      <w:tr w:rsidR="00141BFD" w:rsidRPr="008D43A2" w:rsidTr="0018705E">
        <w:tc>
          <w:tcPr>
            <w:tcW w:w="2988" w:type="dxa"/>
          </w:tcPr>
          <w:p w:rsidR="00141BFD" w:rsidRPr="008D43A2" w:rsidRDefault="00141BFD" w:rsidP="00651496">
            <w:pPr>
              <w:jc w:val="center"/>
            </w:pPr>
            <w:r w:rsidRPr="008D43A2">
              <w:t>Indicatori</w:t>
            </w:r>
          </w:p>
        </w:tc>
        <w:tc>
          <w:tcPr>
            <w:tcW w:w="1620" w:type="dxa"/>
            <w:tcBorders>
              <w:right w:val="nil"/>
            </w:tcBorders>
          </w:tcPr>
          <w:p w:rsidR="00141BFD" w:rsidRPr="008D43A2" w:rsidRDefault="00141BFD" w:rsidP="00651496">
            <w:pPr>
              <w:jc w:val="center"/>
            </w:pPr>
            <w:r w:rsidRPr="008D43A2">
              <w:t>Anul curent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BFD" w:rsidRPr="008D43A2" w:rsidRDefault="00141BFD" w:rsidP="00651496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FD" w:rsidRPr="008D43A2" w:rsidRDefault="00141BFD" w:rsidP="0066227B">
            <w:pPr>
              <w:jc w:val="center"/>
            </w:pPr>
            <w:r w:rsidRPr="008D43A2">
              <w:t>Urm</w:t>
            </w:r>
            <w:r w:rsidR="0066227B" w:rsidRPr="008D43A2">
              <w:t>ă</w:t>
            </w:r>
            <w:r w:rsidRPr="008D43A2">
              <w:t>torii</w:t>
            </w:r>
          </w:p>
          <w:p w:rsidR="00141BFD" w:rsidRPr="008D43A2" w:rsidRDefault="00141BFD" w:rsidP="00651496">
            <w:pPr>
              <w:jc w:val="center"/>
            </w:pPr>
            <w:r w:rsidRPr="008D43A2">
              <w:t>4 ani</w:t>
            </w:r>
          </w:p>
        </w:tc>
        <w:tc>
          <w:tcPr>
            <w:tcW w:w="1440" w:type="dxa"/>
            <w:tcBorders>
              <w:left w:val="nil"/>
            </w:tcBorders>
          </w:tcPr>
          <w:p w:rsidR="00141BFD" w:rsidRPr="008D43A2" w:rsidRDefault="00141BFD" w:rsidP="00651496">
            <w:pPr>
              <w:jc w:val="center"/>
            </w:pPr>
            <w:r w:rsidRPr="008D43A2">
              <w:t>Media pe 5 ani</w:t>
            </w:r>
          </w:p>
        </w:tc>
      </w:tr>
      <w:tr w:rsidR="0017021E" w:rsidRPr="008D43A2" w:rsidTr="0018705E">
        <w:tc>
          <w:tcPr>
            <w:tcW w:w="2988" w:type="dxa"/>
          </w:tcPr>
          <w:p w:rsidR="0017021E" w:rsidRPr="008D43A2" w:rsidRDefault="0017021E" w:rsidP="00651496">
            <w:pPr>
              <w:jc w:val="center"/>
            </w:pPr>
            <w:r w:rsidRPr="008D43A2">
              <w:t>1</w:t>
            </w:r>
          </w:p>
        </w:tc>
        <w:tc>
          <w:tcPr>
            <w:tcW w:w="1620" w:type="dxa"/>
          </w:tcPr>
          <w:p w:rsidR="0017021E" w:rsidRPr="008D43A2" w:rsidRDefault="0017021E" w:rsidP="00651496">
            <w:pPr>
              <w:jc w:val="center"/>
            </w:pPr>
            <w:r w:rsidRPr="008D43A2">
              <w:t>2</w:t>
            </w: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center"/>
            </w:pPr>
            <w:r w:rsidRPr="008D43A2">
              <w:t>3</w:t>
            </w: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center"/>
            </w:pPr>
            <w:r w:rsidRPr="008D43A2">
              <w:t>4</w:t>
            </w: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center"/>
            </w:pPr>
            <w:r w:rsidRPr="008D43A2">
              <w:t>5</w:t>
            </w: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center"/>
            </w:pPr>
            <w:r w:rsidRPr="008D43A2">
              <w:t>6</w:t>
            </w:r>
          </w:p>
        </w:tc>
        <w:tc>
          <w:tcPr>
            <w:tcW w:w="1440" w:type="dxa"/>
          </w:tcPr>
          <w:p w:rsidR="0017021E" w:rsidRPr="008D43A2" w:rsidRDefault="0017021E" w:rsidP="00651496">
            <w:pPr>
              <w:jc w:val="center"/>
            </w:pPr>
            <w:r w:rsidRPr="008D43A2">
              <w:t>7</w:t>
            </w:r>
          </w:p>
        </w:tc>
      </w:tr>
      <w:tr w:rsidR="0017021E" w:rsidRPr="008D43A2" w:rsidTr="0018705E">
        <w:tc>
          <w:tcPr>
            <w:tcW w:w="2988" w:type="dxa"/>
          </w:tcPr>
          <w:p w:rsidR="00AA5A74" w:rsidRPr="008D43A2" w:rsidRDefault="00AA5A74" w:rsidP="00AA5A74">
            <w:pPr>
              <w:jc w:val="both"/>
            </w:pPr>
            <w:r w:rsidRPr="008D43A2">
              <w:t xml:space="preserve">1. </w:t>
            </w:r>
            <w:r w:rsidR="0017021E" w:rsidRPr="008D43A2">
              <w:t xml:space="preserve">Modificări ale veniturilor </w:t>
            </w:r>
            <w:proofErr w:type="spellStart"/>
            <w:r w:rsidR="0017021E" w:rsidRPr="008D43A2">
              <w:t>bugetare</w:t>
            </w:r>
            <w:r w:rsidRPr="008D43A2">
              <w:rPr>
                <w:rStyle w:val="tpt1"/>
              </w:rPr>
              <w:t>plus</w:t>
            </w:r>
            <w:proofErr w:type="spellEnd"/>
            <w:r w:rsidRPr="008D43A2">
              <w:rPr>
                <w:rStyle w:val="tpt1"/>
              </w:rPr>
              <w:t>/minus, din care:</w:t>
            </w:r>
          </w:p>
          <w:p w:rsidR="00AA5A74" w:rsidRPr="008D43A2" w:rsidRDefault="00AA5A74" w:rsidP="00AA5A74">
            <w:pPr>
              <w:jc w:val="both"/>
            </w:pPr>
            <w:r w:rsidRPr="008D43A2">
              <w:rPr>
                <w:rStyle w:val="li1"/>
                <w:b w:val="0"/>
                <w:color w:val="auto"/>
              </w:rPr>
              <w:t xml:space="preserve">a) </w:t>
            </w:r>
            <w:r w:rsidRPr="008D43A2">
              <w:rPr>
                <w:rStyle w:val="tli1"/>
              </w:rPr>
              <w:t>bugetul de stat, din acesta:</w:t>
            </w:r>
          </w:p>
          <w:bookmarkStart w:id="1" w:name="do|ax1|si4|pt1|lia|pa1"/>
          <w:p w:rsidR="00AA5A74" w:rsidRPr="008D43A2" w:rsidRDefault="00E263CA" w:rsidP="00AA5A74">
            <w:pPr>
              <w:jc w:val="both"/>
            </w:pPr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1"/>
            <w:r w:rsidR="00AA5A74" w:rsidRPr="008D43A2">
              <w:rPr>
                <w:rStyle w:val="tpa1"/>
              </w:rPr>
              <w:t>(i) impozit pe profit;</w:t>
            </w:r>
          </w:p>
          <w:bookmarkStart w:id="2" w:name="do|ax1|si4|pt1|lia|pa2"/>
          <w:p w:rsidR="00AA5A74" w:rsidRPr="008D43A2" w:rsidRDefault="00E263CA" w:rsidP="00AA5A74">
            <w:pPr>
              <w:jc w:val="both"/>
            </w:pPr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2"/>
            <w:r w:rsidR="00AA5A74" w:rsidRPr="008D43A2">
              <w:rPr>
                <w:rStyle w:val="tpa1"/>
              </w:rPr>
              <w:t>(ii) impozit pe venit;</w:t>
            </w:r>
          </w:p>
          <w:p w:rsidR="00AA5A74" w:rsidRPr="008D43A2" w:rsidRDefault="00AA5A74" w:rsidP="00AA5A74">
            <w:pPr>
              <w:jc w:val="both"/>
            </w:pPr>
            <w:r w:rsidRPr="008D43A2">
              <w:rPr>
                <w:rStyle w:val="li1"/>
                <w:b w:val="0"/>
                <w:color w:val="auto"/>
              </w:rPr>
              <w:t xml:space="preserve">b) </w:t>
            </w:r>
            <w:r w:rsidRPr="008D43A2">
              <w:rPr>
                <w:rStyle w:val="tli1"/>
              </w:rPr>
              <w:t>bugetele locale:</w:t>
            </w:r>
          </w:p>
          <w:bookmarkStart w:id="3" w:name="do|ax1|si4|pt1|lib|pa1"/>
          <w:p w:rsidR="00AA5A74" w:rsidRPr="008D43A2" w:rsidRDefault="00E263CA" w:rsidP="00AA5A74">
            <w:pPr>
              <w:jc w:val="both"/>
            </w:pPr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3"/>
            <w:r w:rsidR="00AA5A74" w:rsidRPr="008D43A2">
              <w:rPr>
                <w:rStyle w:val="tpa1"/>
              </w:rPr>
              <w:t>(i) impozit pe profit;</w:t>
            </w:r>
          </w:p>
          <w:p w:rsidR="00AA5A74" w:rsidRPr="008D43A2" w:rsidRDefault="00AA5A74" w:rsidP="00AA5A74">
            <w:pPr>
              <w:jc w:val="both"/>
            </w:pPr>
            <w:r w:rsidRPr="008D43A2">
              <w:rPr>
                <w:rStyle w:val="li1"/>
                <w:b w:val="0"/>
                <w:color w:val="auto"/>
              </w:rPr>
              <w:t xml:space="preserve">c) </w:t>
            </w:r>
            <w:r w:rsidRPr="008D43A2">
              <w:rPr>
                <w:rStyle w:val="tli1"/>
              </w:rPr>
              <w:t>bugetul asigurărilor sociale de stat:</w:t>
            </w:r>
          </w:p>
          <w:bookmarkStart w:id="4" w:name="do|ax1|si4|pt1|lic|pa1"/>
          <w:p w:rsidR="00AA5A74" w:rsidRPr="008D43A2" w:rsidRDefault="00E263CA" w:rsidP="00AA5A74">
            <w:pPr>
              <w:jc w:val="both"/>
            </w:pPr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4"/>
            <w:r w:rsidR="00AA5A74" w:rsidRPr="008D43A2">
              <w:rPr>
                <w:rStyle w:val="tpa1"/>
              </w:rPr>
              <w:t>(i)</w:t>
            </w:r>
            <w:proofErr w:type="spellStart"/>
            <w:r w:rsidR="00AA5A74" w:rsidRPr="008D43A2">
              <w:rPr>
                <w:rStyle w:val="tpa1"/>
              </w:rPr>
              <w:t>contribuţii</w:t>
            </w:r>
            <w:proofErr w:type="spellEnd"/>
            <w:r w:rsidR="00AA5A74" w:rsidRPr="008D43A2">
              <w:rPr>
                <w:rStyle w:val="tpa1"/>
              </w:rPr>
              <w:t xml:space="preserve"> de asigurări.</w:t>
            </w:r>
          </w:p>
        </w:tc>
        <w:tc>
          <w:tcPr>
            <w:tcW w:w="1620" w:type="dxa"/>
          </w:tcPr>
          <w:p w:rsidR="0017021E" w:rsidRPr="008D43A2" w:rsidRDefault="0017021E" w:rsidP="000A0C1F">
            <w:pPr>
              <w:jc w:val="both"/>
            </w:pP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both"/>
            </w:pPr>
          </w:p>
        </w:tc>
        <w:tc>
          <w:tcPr>
            <w:tcW w:w="1080" w:type="dxa"/>
          </w:tcPr>
          <w:p w:rsidR="0017021E" w:rsidRPr="008D43A2" w:rsidRDefault="0017021E" w:rsidP="00651496">
            <w:pPr>
              <w:jc w:val="both"/>
            </w:pPr>
          </w:p>
        </w:tc>
        <w:tc>
          <w:tcPr>
            <w:tcW w:w="1440" w:type="dxa"/>
          </w:tcPr>
          <w:p w:rsidR="0017021E" w:rsidRPr="008D43A2" w:rsidRDefault="0017021E" w:rsidP="00651496"/>
        </w:tc>
      </w:tr>
      <w:tr w:rsidR="00157A81" w:rsidRPr="008D43A2" w:rsidTr="0018705E">
        <w:tc>
          <w:tcPr>
            <w:tcW w:w="2988" w:type="dxa"/>
          </w:tcPr>
          <w:p w:rsidR="00AA5A74" w:rsidRPr="008D43A2" w:rsidRDefault="00157A81" w:rsidP="00AA5A74">
            <w:r w:rsidRPr="008D43A2">
              <w:t xml:space="preserve">2. </w:t>
            </w:r>
            <w:r w:rsidR="00AA5A74" w:rsidRPr="008D43A2">
              <w:rPr>
                <w:rStyle w:val="tpt1"/>
              </w:rPr>
              <w:t>Modificări ale cheltuielilor bugetare, plus/minus, din care:</w:t>
            </w:r>
          </w:p>
          <w:p w:rsidR="00AA5A74" w:rsidRPr="008D43A2" w:rsidRDefault="00AA5A74" w:rsidP="00AA5A74">
            <w:r w:rsidRPr="008D43A2">
              <w:rPr>
                <w:rStyle w:val="li1"/>
                <w:b w:val="0"/>
                <w:color w:val="auto"/>
              </w:rPr>
              <w:t xml:space="preserve">a) </w:t>
            </w:r>
            <w:r w:rsidRPr="008D43A2">
              <w:rPr>
                <w:rStyle w:val="tli1"/>
              </w:rPr>
              <w:t>bugetul de stat, din acesta:</w:t>
            </w:r>
          </w:p>
          <w:bookmarkStart w:id="5" w:name="do|ax1|si4|pt2|lia|pa1"/>
          <w:p w:rsidR="00AA5A74" w:rsidRPr="008D43A2" w:rsidRDefault="00E263CA" w:rsidP="00AA5A74"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5"/>
            <w:r w:rsidR="00AA5A74" w:rsidRPr="008D43A2">
              <w:rPr>
                <w:rStyle w:val="tpa1"/>
              </w:rPr>
              <w:t>(i) cheltuieli de personal;</w:t>
            </w:r>
          </w:p>
          <w:bookmarkStart w:id="6" w:name="do|ax1|si4|pt2|lia|pa2"/>
          <w:p w:rsidR="00AA5A74" w:rsidRPr="008D43A2" w:rsidRDefault="00E263CA" w:rsidP="00AA5A74"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6"/>
            <w:r w:rsidR="00AA5A74" w:rsidRPr="008D43A2">
              <w:rPr>
                <w:rStyle w:val="tpa1"/>
              </w:rPr>
              <w:t>(ii) bunuri si servicii;</w:t>
            </w:r>
          </w:p>
          <w:p w:rsidR="00AA5A74" w:rsidRPr="008D43A2" w:rsidRDefault="00AA5A74" w:rsidP="00AA5A74">
            <w:r w:rsidRPr="008D43A2">
              <w:rPr>
                <w:rStyle w:val="li1"/>
                <w:b w:val="0"/>
                <w:color w:val="auto"/>
              </w:rPr>
              <w:t xml:space="preserve">b) </w:t>
            </w:r>
            <w:r w:rsidRPr="008D43A2">
              <w:rPr>
                <w:rStyle w:val="tli1"/>
              </w:rPr>
              <w:t>bugetele locale:</w:t>
            </w:r>
          </w:p>
          <w:bookmarkStart w:id="7" w:name="do|ax1|si4|pt2|lib|pa1"/>
          <w:p w:rsidR="00AA5A74" w:rsidRPr="008D43A2" w:rsidRDefault="00E263CA" w:rsidP="00AA5A74"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7"/>
            <w:r w:rsidR="00AA5A74" w:rsidRPr="008D43A2">
              <w:rPr>
                <w:rStyle w:val="tpa1"/>
              </w:rPr>
              <w:t>(i) cheltuieli de personal;</w:t>
            </w:r>
          </w:p>
          <w:bookmarkStart w:id="8" w:name="do|ax1|si4|pt2|lib|pa2"/>
          <w:p w:rsidR="00AA5A74" w:rsidRPr="008D43A2" w:rsidRDefault="00E263CA" w:rsidP="00AA5A74">
            <w:r w:rsidRPr="008D43A2">
              <w:lastRenderedPageBreak/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8"/>
            <w:r w:rsidR="00AA5A74" w:rsidRPr="008D43A2">
              <w:rPr>
                <w:rStyle w:val="tpa1"/>
              </w:rPr>
              <w:t xml:space="preserve">(ii) bunuri </w:t>
            </w:r>
            <w:proofErr w:type="spellStart"/>
            <w:r w:rsidR="00AA5A74" w:rsidRPr="008D43A2">
              <w:rPr>
                <w:rStyle w:val="tpa1"/>
              </w:rPr>
              <w:t>şi</w:t>
            </w:r>
            <w:proofErr w:type="spellEnd"/>
            <w:r w:rsidR="00AA5A74" w:rsidRPr="008D43A2">
              <w:rPr>
                <w:rStyle w:val="tpa1"/>
              </w:rPr>
              <w:t xml:space="preserve"> servicii;</w:t>
            </w:r>
          </w:p>
          <w:p w:rsidR="00AA5A74" w:rsidRPr="008D43A2" w:rsidRDefault="00AA5A74" w:rsidP="00AA5A74">
            <w:r w:rsidRPr="008D43A2">
              <w:rPr>
                <w:rStyle w:val="li1"/>
                <w:b w:val="0"/>
                <w:color w:val="auto"/>
              </w:rPr>
              <w:t xml:space="preserve">c) </w:t>
            </w:r>
            <w:r w:rsidRPr="008D43A2">
              <w:rPr>
                <w:rStyle w:val="tli1"/>
              </w:rPr>
              <w:t>bugetul asigurărilor sociale de stat:</w:t>
            </w:r>
          </w:p>
          <w:bookmarkStart w:id="9" w:name="do|ax1|si4|pt2|lic|pa1"/>
          <w:p w:rsidR="00AA5A74" w:rsidRPr="008D43A2" w:rsidRDefault="00E263CA" w:rsidP="00AA5A74"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9"/>
            <w:r w:rsidR="00AA5A74" w:rsidRPr="008D43A2">
              <w:rPr>
                <w:rStyle w:val="tpa1"/>
              </w:rPr>
              <w:t>(i) cheltuieli de personal;</w:t>
            </w:r>
          </w:p>
          <w:bookmarkStart w:id="10" w:name="do|ax1|si4|pt2|lic|pa2"/>
          <w:p w:rsidR="00157A81" w:rsidRPr="008D43A2" w:rsidRDefault="00E263CA" w:rsidP="00AA5A74">
            <w:r w:rsidRPr="008D43A2">
              <w:fldChar w:fldCharType="begin"/>
            </w:r>
            <w:r w:rsidR="00AA5A74" w:rsidRPr="008D43A2">
              <w:instrText xml:space="preserve"> HYPERLINK "file:///C:\\Documents%20and%20Settings\\user\\Sintact%202.0\\cache\\Legislatie\\temp\\00096678.HTML" \l "#" </w:instrText>
            </w:r>
            <w:r w:rsidRPr="008D43A2">
              <w:fldChar w:fldCharType="end"/>
            </w:r>
            <w:bookmarkEnd w:id="10"/>
            <w:r w:rsidR="00AA5A74" w:rsidRPr="008D43A2">
              <w:rPr>
                <w:rStyle w:val="tpa1"/>
              </w:rPr>
              <w:t xml:space="preserve">(ii) bunuri </w:t>
            </w:r>
            <w:proofErr w:type="spellStart"/>
            <w:r w:rsidR="00AA5A74" w:rsidRPr="008D43A2">
              <w:rPr>
                <w:rStyle w:val="tpa1"/>
              </w:rPr>
              <w:t>şi</w:t>
            </w:r>
            <w:proofErr w:type="spellEnd"/>
            <w:r w:rsidR="00AA5A74" w:rsidRPr="008D43A2">
              <w:rPr>
                <w:rStyle w:val="tpa1"/>
              </w:rPr>
              <w:t xml:space="preserve"> servicii.</w:t>
            </w:r>
          </w:p>
        </w:tc>
        <w:tc>
          <w:tcPr>
            <w:tcW w:w="1620" w:type="dxa"/>
          </w:tcPr>
          <w:p w:rsidR="00157A81" w:rsidRPr="008D43A2" w:rsidRDefault="00157A81" w:rsidP="00C84979"/>
        </w:tc>
        <w:tc>
          <w:tcPr>
            <w:tcW w:w="1080" w:type="dxa"/>
          </w:tcPr>
          <w:p w:rsidR="00157A81" w:rsidRPr="008D43A2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8D43A2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8D43A2" w:rsidRDefault="00157A81" w:rsidP="00651496">
            <w:pPr>
              <w:jc w:val="center"/>
            </w:pPr>
          </w:p>
        </w:tc>
        <w:tc>
          <w:tcPr>
            <w:tcW w:w="1080" w:type="dxa"/>
          </w:tcPr>
          <w:p w:rsidR="00157A81" w:rsidRPr="008D43A2" w:rsidRDefault="00157A81" w:rsidP="00651496">
            <w:pPr>
              <w:jc w:val="both"/>
            </w:pPr>
          </w:p>
        </w:tc>
        <w:tc>
          <w:tcPr>
            <w:tcW w:w="1440" w:type="dxa"/>
          </w:tcPr>
          <w:p w:rsidR="00157A81" w:rsidRPr="008D43A2" w:rsidRDefault="00157A81" w:rsidP="00651496">
            <w:pPr>
              <w:jc w:val="both"/>
            </w:pPr>
          </w:p>
        </w:tc>
      </w:tr>
      <w:tr w:rsidR="00DE60E4" w:rsidRPr="008D43A2" w:rsidTr="0018705E">
        <w:tc>
          <w:tcPr>
            <w:tcW w:w="2988" w:type="dxa"/>
          </w:tcPr>
          <w:p w:rsidR="00AA5A74" w:rsidRPr="008D43A2" w:rsidRDefault="00AA5A74" w:rsidP="00AA5A74">
            <w:r w:rsidRPr="008D43A2">
              <w:rPr>
                <w:rStyle w:val="pt1"/>
                <w:b w:val="0"/>
                <w:color w:val="auto"/>
              </w:rPr>
              <w:t xml:space="preserve">3. </w:t>
            </w:r>
            <w:r w:rsidRPr="008D43A2">
              <w:rPr>
                <w:rStyle w:val="tpt1"/>
              </w:rPr>
              <w:t>Impact financiar, plus/minus, din care:</w:t>
            </w:r>
          </w:p>
          <w:bookmarkStart w:id="11" w:name="do|ax1|si4|pt3|lia"/>
          <w:p w:rsidR="00AA5A74" w:rsidRPr="008D43A2" w:rsidRDefault="00E263CA" w:rsidP="00AA5A74">
            <w:r w:rsidRPr="008D43A2">
              <w:rPr>
                <w:b/>
              </w:rPr>
              <w:fldChar w:fldCharType="begin"/>
            </w:r>
            <w:r w:rsidR="00AA5A74" w:rsidRPr="008D43A2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8D43A2">
              <w:rPr>
                <w:b/>
              </w:rPr>
              <w:fldChar w:fldCharType="end"/>
            </w:r>
            <w:bookmarkEnd w:id="11"/>
            <w:r w:rsidR="00AA5A74" w:rsidRPr="008D43A2">
              <w:rPr>
                <w:rStyle w:val="li1"/>
                <w:b w:val="0"/>
                <w:color w:val="auto"/>
              </w:rPr>
              <w:t xml:space="preserve">a) </w:t>
            </w:r>
            <w:r w:rsidR="00AA5A74" w:rsidRPr="008D43A2">
              <w:rPr>
                <w:rStyle w:val="tli1"/>
              </w:rPr>
              <w:t>bugetul de stat;</w:t>
            </w:r>
          </w:p>
          <w:bookmarkStart w:id="12" w:name="do|ax1|si4|pt3|lib"/>
          <w:p w:rsidR="00DE60E4" w:rsidRPr="008D43A2" w:rsidRDefault="00E263CA" w:rsidP="00AA5A74">
            <w:r w:rsidRPr="008D43A2">
              <w:rPr>
                <w:b/>
              </w:rPr>
              <w:fldChar w:fldCharType="begin"/>
            </w:r>
            <w:r w:rsidR="00AA5A74" w:rsidRPr="008D43A2">
              <w:rPr>
                <w:b/>
              </w:rPr>
              <w:instrText xml:space="preserve"> HYPERLINK "file:///C:\\Documents%20and%20Settings\\user\\Sintact%202.0\\cache\\Legislatie\\temp\\00096678.HTML" \l "#" </w:instrText>
            </w:r>
            <w:r w:rsidRPr="008D43A2">
              <w:rPr>
                <w:b/>
              </w:rPr>
              <w:fldChar w:fldCharType="end"/>
            </w:r>
            <w:bookmarkEnd w:id="12"/>
            <w:r w:rsidR="00AA5A74" w:rsidRPr="008D43A2">
              <w:rPr>
                <w:rStyle w:val="li1"/>
                <w:b w:val="0"/>
                <w:color w:val="auto"/>
              </w:rPr>
              <w:t xml:space="preserve">b) </w:t>
            </w:r>
            <w:r w:rsidR="00AA5A74" w:rsidRPr="008D43A2">
              <w:rPr>
                <w:rStyle w:val="tli1"/>
              </w:rPr>
              <w:t>bugetele locale.</w:t>
            </w:r>
          </w:p>
        </w:tc>
        <w:tc>
          <w:tcPr>
            <w:tcW w:w="1620" w:type="dxa"/>
          </w:tcPr>
          <w:p w:rsidR="00DE60E4" w:rsidRPr="008D43A2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E60E4" w:rsidRPr="008D43A2" w:rsidRDefault="00DE60E4" w:rsidP="00DE60E4">
            <w:pPr>
              <w:jc w:val="center"/>
            </w:pPr>
          </w:p>
        </w:tc>
        <w:tc>
          <w:tcPr>
            <w:tcW w:w="1080" w:type="dxa"/>
          </w:tcPr>
          <w:p w:rsidR="00DE60E4" w:rsidRPr="008D43A2" w:rsidRDefault="00DE60E4" w:rsidP="00DE60E4"/>
        </w:tc>
        <w:tc>
          <w:tcPr>
            <w:tcW w:w="1080" w:type="dxa"/>
          </w:tcPr>
          <w:p w:rsidR="00DE60E4" w:rsidRPr="008D43A2" w:rsidRDefault="00DE60E4" w:rsidP="00651496">
            <w:pPr>
              <w:jc w:val="both"/>
            </w:pPr>
          </w:p>
        </w:tc>
        <w:tc>
          <w:tcPr>
            <w:tcW w:w="1080" w:type="dxa"/>
          </w:tcPr>
          <w:p w:rsidR="00DE60E4" w:rsidRPr="008D43A2" w:rsidRDefault="00DE60E4" w:rsidP="00651496">
            <w:pPr>
              <w:jc w:val="both"/>
            </w:pPr>
          </w:p>
        </w:tc>
        <w:tc>
          <w:tcPr>
            <w:tcW w:w="1440" w:type="dxa"/>
          </w:tcPr>
          <w:p w:rsidR="00DE60E4" w:rsidRPr="008D43A2" w:rsidRDefault="00DE60E4" w:rsidP="00651496">
            <w:pPr>
              <w:jc w:val="both"/>
            </w:pPr>
          </w:p>
        </w:tc>
      </w:tr>
      <w:tr w:rsidR="002A5A43" w:rsidRPr="008D43A2" w:rsidTr="0018705E">
        <w:tc>
          <w:tcPr>
            <w:tcW w:w="2988" w:type="dxa"/>
          </w:tcPr>
          <w:p w:rsidR="002A5A43" w:rsidRPr="008D43A2" w:rsidRDefault="002A5A43" w:rsidP="00897D1B">
            <w:r w:rsidRPr="008D43A2">
              <w:t>4.</w:t>
            </w:r>
            <w:r w:rsidR="00AA5A74" w:rsidRPr="008D43A2">
              <w:rPr>
                <w:rStyle w:val="tpt1"/>
              </w:rPr>
              <w:t xml:space="preserve">Propuneri pentru acoperirea </w:t>
            </w:r>
            <w:proofErr w:type="spellStart"/>
            <w:r w:rsidR="00AA5A74" w:rsidRPr="008D43A2">
              <w:rPr>
                <w:rStyle w:val="tpt1"/>
              </w:rPr>
              <w:t>creşterii</w:t>
            </w:r>
            <w:proofErr w:type="spellEnd"/>
            <w:r w:rsidR="00AA5A74" w:rsidRPr="008D43A2">
              <w:rPr>
                <w:rStyle w:val="tpt1"/>
              </w:rPr>
              <w:t xml:space="preserve"> cheltuielilor bugetare</w:t>
            </w:r>
          </w:p>
        </w:tc>
        <w:tc>
          <w:tcPr>
            <w:tcW w:w="1620" w:type="dxa"/>
          </w:tcPr>
          <w:p w:rsidR="002A5A43" w:rsidRPr="008D43A2" w:rsidRDefault="002A5A43" w:rsidP="000A0C1F">
            <w:pPr>
              <w:jc w:val="both"/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</w:tr>
      <w:tr w:rsidR="002A5A43" w:rsidRPr="008D43A2" w:rsidTr="0018705E">
        <w:tc>
          <w:tcPr>
            <w:tcW w:w="2988" w:type="dxa"/>
          </w:tcPr>
          <w:p w:rsidR="002A5A43" w:rsidRPr="008D43A2" w:rsidRDefault="002A5A43" w:rsidP="00897D1B">
            <w:r w:rsidRPr="008D43A2">
              <w:t>5.</w:t>
            </w:r>
            <w:r w:rsidR="00AA5A74" w:rsidRPr="008D43A2">
              <w:rPr>
                <w:rStyle w:val="tpt1"/>
              </w:rPr>
              <w:t>Propuneri pentru a compensa reducerea veniturilor bugetare</w:t>
            </w:r>
          </w:p>
        </w:tc>
        <w:tc>
          <w:tcPr>
            <w:tcW w:w="1620" w:type="dxa"/>
          </w:tcPr>
          <w:p w:rsidR="002A5A43" w:rsidRPr="008D43A2" w:rsidRDefault="002A5A43" w:rsidP="000A0C1F">
            <w:pPr>
              <w:jc w:val="both"/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2A5A43" w:rsidRPr="008D43A2" w:rsidRDefault="002A5A43" w:rsidP="00651496">
            <w:pPr>
              <w:jc w:val="both"/>
              <w:rPr>
                <w:b/>
              </w:rPr>
            </w:pPr>
          </w:p>
        </w:tc>
      </w:tr>
      <w:tr w:rsidR="00DE60E4" w:rsidRPr="008D43A2" w:rsidTr="0018705E">
        <w:tc>
          <w:tcPr>
            <w:tcW w:w="2988" w:type="dxa"/>
          </w:tcPr>
          <w:p w:rsidR="00DE60E4" w:rsidRPr="008D43A2" w:rsidRDefault="00DE60E4" w:rsidP="00651496">
            <w:r w:rsidRPr="008D43A2">
              <w:t>6</w:t>
            </w:r>
            <w:r w:rsidR="00AA5A74" w:rsidRPr="008D43A2">
              <w:t xml:space="preserve">. </w:t>
            </w:r>
            <w:r w:rsidR="00AA5A74" w:rsidRPr="008D43A2">
              <w:rPr>
                <w:rStyle w:val="tpt1"/>
              </w:rPr>
              <w:t xml:space="preserve">Calcule detaliate privind fundamentarea modificărilor veniturilor </w:t>
            </w:r>
            <w:proofErr w:type="spellStart"/>
            <w:r w:rsidR="00AA5A74" w:rsidRPr="008D43A2">
              <w:rPr>
                <w:rStyle w:val="tpt1"/>
              </w:rPr>
              <w:t>şi</w:t>
            </w:r>
            <w:proofErr w:type="spellEnd"/>
            <w:r w:rsidR="00AA5A74" w:rsidRPr="008D43A2">
              <w:rPr>
                <w:rStyle w:val="tpt1"/>
              </w:rPr>
              <w:t>/sau cheltuielilor bugetare</w:t>
            </w:r>
          </w:p>
        </w:tc>
        <w:tc>
          <w:tcPr>
            <w:tcW w:w="1620" w:type="dxa"/>
          </w:tcPr>
          <w:p w:rsidR="00DE60E4" w:rsidRPr="008D43A2" w:rsidRDefault="00DE60E4" w:rsidP="0065149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E60E4" w:rsidRPr="008D43A2" w:rsidRDefault="00DE60E4" w:rsidP="00DE60E4">
            <w:pPr>
              <w:jc w:val="center"/>
            </w:pPr>
          </w:p>
        </w:tc>
        <w:tc>
          <w:tcPr>
            <w:tcW w:w="1080" w:type="dxa"/>
          </w:tcPr>
          <w:p w:rsidR="00DE60E4" w:rsidRPr="008D43A2" w:rsidRDefault="00DE60E4" w:rsidP="00DE60E4"/>
        </w:tc>
        <w:tc>
          <w:tcPr>
            <w:tcW w:w="1080" w:type="dxa"/>
          </w:tcPr>
          <w:p w:rsidR="00DE60E4" w:rsidRPr="008D43A2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E60E4" w:rsidRPr="008D43A2" w:rsidRDefault="00DE60E4" w:rsidP="0065149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E60E4" w:rsidRPr="008D43A2" w:rsidRDefault="00DE60E4" w:rsidP="00651496">
            <w:pPr>
              <w:jc w:val="both"/>
              <w:rPr>
                <w:b/>
              </w:rPr>
            </w:pPr>
          </w:p>
        </w:tc>
      </w:tr>
      <w:tr w:rsidR="0053025A" w:rsidRPr="008D43A2" w:rsidTr="0018705E">
        <w:trPr>
          <w:trHeight w:val="297"/>
        </w:trPr>
        <w:tc>
          <w:tcPr>
            <w:tcW w:w="2988" w:type="dxa"/>
          </w:tcPr>
          <w:p w:rsidR="0053025A" w:rsidRPr="008D43A2" w:rsidRDefault="0053025A" w:rsidP="00651496">
            <w:pPr>
              <w:jc w:val="both"/>
            </w:pPr>
            <w:r w:rsidRPr="008D43A2">
              <w:t xml:space="preserve">7.Alte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7380" w:type="dxa"/>
            <w:gridSpan w:val="6"/>
          </w:tcPr>
          <w:p w:rsidR="0053025A" w:rsidRPr="008D43A2" w:rsidRDefault="005638AF" w:rsidP="00EB722D">
            <w:pPr>
              <w:ind w:firstLine="709"/>
              <w:jc w:val="both"/>
            </w:pPr>
            <w:r w:rsidRPr="008D43A2">
              <w:t>Nu au fost identificate.</w:t>
            </w:r>
          </w:p>
        </w:tc>
      </w:tr>
    </w:tbl>
    <w:p w:rsidR="006E07BF" w:rsidRPr="008D43A2" w:rsidRDefault="006E07BF" w:rsidP="00F6651B">
      <w:pPr>
        <w:ind w:left="1416" w:hanging="1516"/>
        <w:jc w:val="center"/>
        <w:rPr>
          <w:b/>
          <w:sz w:val="16"/>
          <w:szCs w:val="16"/>
        </w:rPr>
      </w:pPr>
    </w:p>
    <w:p w:rsidR="005A56A0" w:rsidRPr="008D43A2" w:rsidRDefault="005A56A0" w:rsidP="00F6651B">
      <w:pPr>
        <w:ind w:left="1416" w:hanging="1516"/>
        <w:jc w:val="center"/>
        <w:rPr>
          <w:b/>
          <w:sz w:val="16"/>
          <w:szCs w:val="16"/>
        </w:rPr>
      </w:pPr>
    </w:p>
    <w:p w:rsidR="00872A11" w:rsidRPr="008D43A2" w:rsidRDefault="00872A11" w:rsidP="00F6651B">
      <w:pPr>
        <w:ind w:left="1416" w:hanging="1516"/>
        <w:jc w:val="center"/>
        <w:rPr>
          <w:b/>
          <w:sz w:val="16"/>
          <w:szCs w:val="16"/>
        </w:rPr>
      </w:pPr>
    </w:p>
    <w:p w:rsidR="002F1872" w:rsidRPr="008D43A2" w:rsidRDefault="00897D1B" w:rsidP="00F6651B">
      <w:pPr>
        <w:ind w:left="1416" w:hanging="1516"/>
        <w:jc w:val="center"/>
        <w:rPr>
          <w:b/>
        </w:rPr>
      </w:pPr>
      <w:proofErr w:type="spellStart"/>
      <w:r w:rsidRPr="008D43A2">
        <w:rPr>
          <w:b/>
        </w:rPr>
        <w:t>Secţ</w:t>
      </w:r>
      <w:r w:rsidR="002F1872" w:rsidRPr="008D43A2">
        <w:rPr>
          <w:b/>
        </w:rPr>
        <w:t>iunea</w:t>
      </w:r>
      <w:proofErr w:type="spellEnd"/>
      <w:r w:rsidR="002F1872" w:rsidRPr="008D43A2">
        <w:rPr>
          <w:b/>
        </w:rPr>
        <w:t xml:space="preserve"> </w:t>
      </w:r>
      <w:r w:rsidR="0017021E" w:rsidRPr="008D43A2">
        <w:rPr>
          <w:b/>
        </w:rPr>
        <w:t>5.</w:t>
      </w:r>
    </w:p>
    <w:p w:rsidR="006E07BF" w:rsidRPr="008D43A2" w:rsidRDefault="0017021E" w:rsidP="00DE7044">
      <w:pPr>
        <w:ind w:left="1416" w:hanging="1516"/>
        <w:jc w:val="center"/>
        <w:rPr>
          <w:b/>
        </w:rPr>
      </w:pPr>
      <w:r w:rsidRPr="008D43A2">
        <w:rPr>
          <w:b/>
        </w:rPr>
        <w:t xml:space="preserve">Efectele proiectului de act  normativ asupra </w:t>
      </w:r>
      <w:proofErr w:type="spellStart"/>
      <w:r w:rsidRPr="008D43A2">
        <w:rPr>
          <w:b/>
        </w:rPr>
        <w:t>legislaţiei</w:t>
      </w:r>
      <w:proofErr w:type="spellEnd"/>
      <w:r w:rsidRPr="008D43A2">
        <w:rPr>
          <w:b/>
        </w:rPr>
        <w:t xml:space="preserve"> în vigoare</w:t>
      </w:r>
    </w:p>
    <w:p w:rsidR="00872A11" w:rsidRPr="008D43A2" w:rsidRDefault="00872A11" w:rsidP="00DE7044">
      <w:pPr>
        <w:ind w:left="1416" w:hanging="1516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73"/>
      </w:tblGrid>
      <w:tr w:rsidR="0017021E" w:rsidRPr="008D43A2" w:rsidTr="00BD08E8">
        <w:tc>
          <w:tcPr>
            <w:tcW w:w="5495" w:type="dxa"/>
          </w:tcPr>
          <w:p w:rsidR="0017021E" w:rsidRPr="008D43A2" w:rsidRDefault="007F48DA" w:rsidP="007F48DA">
            <w:pPr>
              <w:jc w:val="both"/>
            </w:pPr>
            <w:r w:rsidRPr="008D43A2">
              <w:t>1.</w:t>
            </w:r>
            <w:r w:rsidR="00BA337B" w:rsidRPr="008D43A2">
              <w:t>M</w:t>
            </w:r>
            <w:r w:rsidRPr="008D43A2">
              <w:t xml:space="preserve">ăsuri normative necesare pentru </w:t>
            </w:r>
            <w:r w:rsidR="00BA337B" w:rsidRPr="008D43A2">
              <w:t>aplicarea prevederilor proie</w:t>
            </w:r>
            <w:r w:rsidR="00CE5FC5" w:rsidRPr="008D43A2">
              <w:t>ctului de act normativ</w:t>
            </w:r>
            <w:r w:rsidR="00B23C07" w:rsidRPr="008D43A2">
              <w:t>:</w:t>
            </w:r>
          </w:p>
          <w:p w:rsidR="00B23C07" w:rsidRPr="008D43A2" w:rsidRDefault="00B23C07" w:rsidP="00B23C07">
            <w:r w:rsidRPr="008D43A2">
              <w:t xml:space="preserve">a) acte normative în vigoare ce vor fi modificate sau abrogate, ca urmare a </w:t>
            </w:r>
            <w:proofErr w:type="spellStart"/>
            <w:r w:rsidRPr="008D43A2">
              <w:t>intrarii</w:t>
            </w:r>
            <w:proofErr w:type="spellEnd"/>
            <w:r w:rsidRPr="008D43A2">
              <w:t xml:space="preserve"> în vigoare a proiectului de act normativ;</w:t>
            </w:r>
          </w:p>
          <w:p w:rsidR="00B23C07" w:rsidRPr="008D43A2" w:rsidRDefault="00B23C07" w:rsidP="00B23C07">
            <w:r w:rsidRPr="008D43A2">
              <w:t xml:space="preserve">b) acte normative ce urmează a fi elaborate în vederea implementării noilor </w:t>
            </w:r>
            <w:proofErr w:type="spellStart"/>
            <w:r w:rsidRPr="008D43A2">
              <w:t>dispoziţii</w:t>
            </w:r>
            <w:proofErr w:type="spellEnd"/>
            <w:r w:rsidRPr="008D43A2">
              <w:t>.</w:t>
            </w:r>
          </w:p>
        </w:tc>
        <w:tc>
          <w:tcPr>
            <w:tcW w:w="4873" w:type="dxa"/>
          </w:tcPr>
          <w:p w:rsidR="00610DCC" w:rsidRPr="008D43A2" w:rsidRDefault="003A316B" w:rsidP="004D6309">
            <w:pPr>
              <w:pStyle w:val="Heading1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>Proiectul de H</w:t>
            </w:r>
            <w:r w:rsidR="00610DCC" w:rsidRPr="008D43A2">
              <w:rPr>
                <w:b w:val="0"/>
                <w:sz w:val="24"/>
              </w:rPr>
              <w:t>otărâre a Guvernului nu se referă la acest domeniu</w:t>
            </w:r>
            <w:r w:rsidR="008856F6" w:rsidRPr="008D43A2">
              <w:rPr>
                <w:b w:val="0"/>
                <w:sz w:val="24"/>
              </w:rPr>
              <w:t>.</w:t>
            </w:r>
          </w:p>
          <w:p w:rsidR="00BA337B" w:rsidRPr="008D43A2" w:rsidRDefault="00BA337B" w:rsidP="00B23C07"/>
        </w:tc>
      </w:tr>
      <w:tr w:rsidR="0095101C" w:rsidRPr="008D43A2" w:rsidTr="00BD08E8">
        <w:tc>
          <w:tcPr>
            <w:tcW w:w="5495" w:type="dxa"/>
          </w:tcPr>
          <w:p w:rsidR="0095101C" w:rsidRPr="008D43A2" w:rsidRDefault="0095101C" w:rsidP="0095101C">
            <w:pPr>
              <w:jc w:val="both"/>
            </w:pPr>
            <w:r w:rsidRPr="008D43A2">
              <w:t>1</w:t>
            </w:r>
            <w:r w:rsidRPr="008D43A2">
              <w:rPr>
                <w:vertAlign w:val="superscript"/>
              </w:rPr>
              <w:t>1</w:t>
            </w:r>
            <w:r w:rsidRPr="008D43A2">
              <w:t xml:space="preserve">. Compatibilitatea proiectului de act normativ cu </w:t>
            </w:r>
            <w:proofErr w:type="spellStart"/>
            <w:r w:rsidRPr="008D43A2">
              <w:t>legislaţia</w:t>
            </w:r>
            <w:proofErr w:type="spellEnd"/>
            <w:r w:rsidRPr="008D43A2">
              <w:t xml:space="preserve"> în domeniul </w:t>
            </w:r>
            <w:proofErr w:type="spellStart"/>
            <w:r w:rsidRPr="008D43A2">
              <w:t>achiziţiilor</w:t>
            </w:r>
            <w:proofErr w:type="spellEnd"/>
            <w:r w:rsidRPr="008D43A2">
              <w:t xml:space="preserve"> publice</w:t>
            </w:r>
          </w:p>
        </w:tc>
        <w:tc>
          <w:tcPr>
            <w:tcW w:w="4873" w:type="dxa"/>
          </w:tcPr>
          <w:p w:rsidR="0095101C" w:rsidRPr="008D43A2" w:rsidRDefault="00F11F9D" w:rsidP="004D6309">
            <w:pPr>
              <w:pStyle w:val="Heading1"/>
              <w:rPr>
                <w:b w:val="0"/>
                <w:bCs w:val="0"/>
                <w:sz w:val="24"/>
              </w:rPr>
            </w:pPr>
            <w:r w:rsidRPr="008D43A2">
              <w:rPr>
                <w:b w:val="0"/>
                <w:sz w:val="24"/>
              </w:rPr>
              <w:t xml:space="preserve">Proiectul de Hotărâre </w:t>
            </w:r>
            <w:r w:rsidRPr="008D43A2">
              <w:rPr>
                <w:b w:val="0"/>
                <w:bCs w:val="0"/>
                <w:sz w:val="24"/>
              </w:rPr>
              <w:t>a Guvernului</w:t>
            </w:r>
            <w:r w:rsidRPr="008D43A2">
              <w:rPr>
                <w:b w:val="0"/>
                <w:sz w:val="24"/>
              </w:rPr>
              <w:t xml:space="preserve"> nu se referă la acest domeniu</w:t>
            </w:r>
          </w:p>
        </w:tc>
      </w:tr>
      <w:tr w:rsidR="0017021E" w:rsidRPr="008D43A2" w:rsidTr="00BD08E8">
        <w:tc>
          <w:tcPr>
            <w:tcW w:w="5495" w:type="dxa"/>
          </w:tcPr>
          <w:p w:rsidR="0017021E" w:rsidRPr="008D43A2" w:rsidRDefault="00CE5FC5" w:rsidP="00CE5FC5">
            <w:pPr>
              <w:jc w:val="both"/>
            </w:pPr>
            <w:r w:rsidRPr="008D43A2">
              <w:t>2. Conformitatea</w:t>
            </w:r>
            <w:r w:rsidR="0017021E" w:rsidRPr="008D43A2">
              <w:t xml:space="preserve"> proiectului de act normativ cu </w:t>
            </w:r>
            <w:proofErr w:type="spellStart"/>
            <w:r w:rsidR="0017021E" w:rsidRPr="008D43A2">
              <w:t>legislaţia</w:t>
            </w:r>
            <w:proofErr w:type="spellEnd"/>
            <w:r w:rsidR="0017021E" w:rsidRPr="008D43A2">
              <w:t xml:space="preserve"> comunitară în </w:t>
            </w:r>
            <w:r w:rsidRPr="008D43A2">
              <w:t>cazul proiectelor ce transpun prevederilor comunitare</w:t>
            </w:r>
          </w:p>
        </w:tc>
        <w:tc>
          <w:tcPr>
            <w:tcW w:w="4873" w:type="dxa"/>
          </w:tcPr>
          <w:p w:rsidR="0017021E" w:rsidRPr="008D43A2" w:rsidRDefault="007F48DA" w:rsidP="007F48DA">
            <w:pPr>
              <w:pStyle w:val="Heading1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 xml:space="preserve">Proiectul </w:t>
            </w:r>
            <w:r w:rsidR="0033730E" w:rsidRPr="008D43A2">
              <w:rPr>
                <w:b w:val="0"/>
                <w:sz w:val="24"/>
              </w:rPr>
              <w:t>de H</w:t>
            </w:r>
            <w:r w:rsidR="00610DCC" w:rsidRPr="008D43A2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8D43A2" w:rsidTr="00BD08E8">
        <w:tc>
          <w:tcPr>
            <w:tcW w:w="5495" w:type="dxa"/>
          </w:tcPr>
          <w:p w:rsidR="0017021E" w:rsidRPr="008D43A2" w:rsidRDefault="0017021E" w:rsidP="00651496">
            <w:pPr>
              <w:jc w:val="both"/>
            </w:pPr>
            <w:r w:rsidRPr="008D43A2">
              <w:t>3.</w:t>
            </w:r>
            <w:r w:rsidR="00CE5FC5" w:rsidRPr="008D43A2">
              <w:t xml:space="preserve"> Măsuri normative necesare aplicării directe </w:t>
            </w:r>
            <w:r w:rsidR="00B23C07" w:rsidRPr="008D43A2">
              <w:t>a actelor normative comunitare</w:t>
            </w:r>
          </w:p>
        </w:tc>
        <w:tc>
          <w:tcPr>
            <w:tcW w:w="4873" w:type="dxa"/>
          </w:tcPr>
          <w:p w:rsidR="0017021E" w:rsidRPr="008D43A2" w:rsidRDefault="007F48DA" w:rsidP="007F48DA">
            <w:pPr>
              <w:pStyle w:val="Heading1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 xml:space="preserve">Proiectul </w:t>
            </w:r>
            <w:r w:rsidR="0033730E" w:rsidRPr="008D43A2">
              <w:rPr>
                <w:b w:val="0"/>
                <w:sz w:val="24"/>
              </w:rPr>
              <w:t>de H</w:t>
            </w:r>
            <w:r w:rsidR="00610DCC" w:rsidRPr="008D43A2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8D43A2" w:rsidTr="00BD08E8">
        <w:tc>
          <w:tcPr>
            <w:tcW w:w="5495" w:type="dxa"/>
          </w:tcPr>
          <w:p w:rsidR="0017021E" w:rsidRPr="008D43A2" w:rsidRDefault="0017021E" w:rsidP="00651496">
            <w:pPr>
              <w:jc w:val="both"/>
            </w:pPr>
            <w:r w:rsidRPr="008D43A2">
              <w:t>4.</w:t>
            </w:r>
            <w:r w:rsidR="00CE5FC5" w:rsidRPr="008D43A2">
              <w:t xml:space="preserve"> Hotărâri ale </w:t>
            </w:r>
            <w:proofErr w:type="spellStart"/>
            <w:r w:rsidR="00CE5FC5" w:rsidRPr="008D43A2">
              <w:t>Curţii</w:t>
            </w:r>
            <w:proofErr w:type="spellEnd"/>
            <w:r w:rsidR="00CE5FC5" w:rsidRPr="008D43A2">
              <w:t xml:space="preserve"> de </w:t>
            </w:r>
            <w:proofErr w:type="spellStart"/>
            <w:r w:rsidR="00CE5FC5" w:rsidRPr="008D43A2">
              <w:t>Justiţie</w:t>
            </w:r>
            <w:proofErr w:type="spellEnd"/>
            <w:r w:rsidR="00CE5FC5" w:rsidRPr="008D43A2">
              <w:t xml:space="preserve"> a Uniunii Europene</w:t>
            </w:r>
          </w:p>
        </w:tc>
        <w:tc>
          <w:tcPr>
            <w:tcW w:w="4873" w:type="dxa"/>
          </w:tcPr>
          <w:p w:rsidR="0017021E" w:rsidRPr="008D43A2" w:rsidRDefault="0033730E" w:rsidP="007F48DA">
            <w:pPr>
              <w:pStyle w:val="Heading1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>Proiectul de H</w:t>
            </w:r>
            <w:r w:rsidR="00610DCC" w:rsidRPr="008D43A2">
              <w:rPr>
                <w:b w:val="0"/>
                <w:sz w:val="24"/>
              </w:rPr>
              <w:t>otărâre a Guvernului nu se referă la acest domeniu</w:t>
            </w:r>
          </w:p>
        </w:tc>
      </w:tr>
      <w:tr w:rsidR="0017021E" w:rsidRPr="008D43A2" w:rsidTr="00BD08E8">
        <w:tc>
          <w:tcPr>
            <w:tcW w:w="5495" w:type="dxa"/>
          </w:tcPr>
          <w:p w:rsidR="006954E8" w:rsidRPr="008D43A2" w:rsidRDefault="0017021E" w:rsidP="00651496">
            <w:pPr>
              <w:jc w:val="both"/>
            </w:pPr>
            <w:r w:rsidRPr="008D43A2">
              <w:t xml:space="preserve">5.Alte acte normative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/sau documente </w:t>
            </w:r>
            <w:proofErr w:type="spellStart"/>
            <w:r w:rsidRPr="008D43A2">
              <w:t>internaţionale</w:t>
            </w:r>
            <w:proofErr w:type="spellEnd"/>
            <w:r w:rsidRPr="008D43A2">
              <w:t xml:space="preserve"> din care decurg angajamente</w:t>
            </w:r>
          </w:p>
        </w:tc>
        <w:tc>
          <w:tcPr>
            <w:tcW w:w="4873" w:type="dxa"/>
          </w:tcPr>
          <w:p w:rsidR="0017021E" w:rsidRPr="008D43A2" w:rsidRDefault="0033730E" w:rsidP="007F48DA">
            <w:pPr>
              <w:pStyle w:val="Heading1"/>
              <w:ind w:hanging="18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>Proiectul de H</w:t>
            </w:r>
            <w:r w:rsidR="00610DCC" w:rsidRPr="008D43A2">
              <w:rPr>
                <w:b w:val="0"/>
                <w:sz w:val="24"/>
              </w:rPr>
              <w:t xml:space="preserve">otărâre </w:t>
            </w:r>
            <w:r w:rsidR="00610DCC" w:rsidRPr="008D43A2">
              <w:rPr>
                <w:b w:val="0"/>
                <w:bCs w:val="0"/>
                <w:sz w:val="24"/>
              </w:rPr>
              <w:t xml:space="preserve">a Guvernului </w:t>
            </w:r>
            <w:r w:rsidR="00610DCC" w:rsidRPr="008D43A2">
              <w:rPr>
                <w:b w:val="0"/>
                <w:sz w:val="24"/>
              </w:rPr>
              <w:t>nu se referă la acest domeniu</w:t>
            </w:r>
          </w:p>
        </w:tc>
      </w:tr>
      <w:tr w:rsidR="0017021E" w:rsidRPr="008D43A2" w:rsidTr="00BD08E8">
        <w:tc>
          <w:tcPr>
            <w:tcW w:w="5495" w:type="dxa"/>
          </w:tcPr>
          <w:p w:rsidR="0017021E" w:rsidRPr="008D43A2" w:rsidRDefault="0017021E" w:rsidP="00651496">
            <w:pPr>
              <w:jc w:val="both"/>
            </w:pPr>
            <w:r w:rsidRPr="008D43A2">
              <w:t xml:space="preserve">6. 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4873" w:type="dxa"/>
          </w:tcPr>
          <w:p w:rsidR="0017021E" w:rsidRPr="008D43A2" w:rsidRDefault="00610DCC" w:rsidP="007F48DA">
            <w:pPr>
              <w:ind w:hanging="18"/>
              <w:jc w:val="both"/>
            </w:pPr>
            <w:r w:rsidRPr="008D43A2">
              <w:t>Nu au fost identificate</w:t>
            </w:r>
            <w:r w:rsidR="0095101C" w:rsidRPr="008D43A2">
              <w:t>.</w:t>
            </w:r>
          </w:p>
        </w:tc>
      </w:tr>
    </w:tbl>
    <w:p w:rsidR="00E1528B" w:rsidRPr="008D43A2" w:rsidRDefault="00E1528B" w:rsidP="00EC7F48">
      <w:pPr>
        <w:jc w:val="center"/>
        <w:rPr>
          <w:b/>
        </w:rPr>
      </w:pPr>
    </w:p>
    <w:p w:rsidR="00872A11" w:rsidRPr="008D43A2" w:rsidRDefault="00872A11" w:rsidP="00EC7F48">
      <w:pPr>
        <w:jc w:val="center"/>
        <w:rPr>
          <w:b/>
        </w:rPr>
      </w:pPr>
    </w:p>
    <w:p w:rsidR="002F1872" w:rsidRPr="008D43A2" w:rsidRDefault="00897D1B" w:rsidP="00EC7F48">
      <w:pPr>
        <w:jc w:val="center"/>
        <w:rPr>
          <w:b/>
        </w:rPr>
      </w:pPr>
      <w:proofErr w:type="spellStart"/>
      <w:r w:rsidRPr="008D43A2">
        <w:rPr>
          <w:b/>
        </w:rPr>
        <w:t>Secţ</w:t>
      </w:r>
      <w:r w:rsidR="002F1872" w:rsidRPr="008D43A2">
        <w:rPr>
          <w:b/>
        </w:rPr>
        <w:t>iunea</w:t>
      </w:r>
      <w:proofErr w:type="spellEnd"/>
      <w:r w:rsidR="002F1872" w:rsidRPr="008D43A2">
        <w:rPr>
          <w:b/>
        </w:rPr>
        <w:t xml:space="preserve"> </w:t>
      </w:r>
      <w:r w:rsidR="0017021E" w:rsidRPr="008D43A2">
        <w:rPr>
          <w:b/>
        </w:rPr>
        <w:t>6.</w:t>
      </w:r>
    </w:p>
    <w:p w:rsidR="006E07BF" w:rsidRPr="008D43A2" w:rsidRDefault="0017021E" w:rsidP="00DE7044">
      <w:pPr>
        <w:jc w:val="center"/>
        <w:rPr>
          <w:b/>
        </w:rPr>
      </w:pPr>
      <w:r w:rsidRPr="008D43A2">
        <w:rPr>
          <w:b/>
        </w:rPr>
        <w:t>Consultările efectuate în vederea elaborării proiectului de act normativ</w:t>
      </w:r>
    </w:p>
    <w:p w:rsidR="00872A11" w:rsidRPr="008D43A2" w:rsidRDefault="00872A11" w:rsidP="00DE7044">
      <w:pPr>
        <w:jc w:val="center"/>
        <w:rPr>
          <w:b/>
        </w:rPr>
      </w:pPr>
    </w:p>
    <w:tbl>
      <w:tblPr>
        <w:tblW w:w="103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7"/>
        <w:gridCol w:w="4873"/>
      </w:tblGrid>
      <w:tr w:rsidR="00AF16D1" w:rsidRPr="008D43A2" w:rsidTr="00BD08E8">
        <w:trPr>
          <w:trHeight w:val="881"/>
        </w:trPr>
        <w:tc>
          <w:tcPr>
            <w:tcW w:w="5487" w:type="dxa"/>
          </w:tcPr>
          <w:p w:rsidR="00AF16D1" w:rsidRPr="008D43A2" w:rsidRDefault="00AF16D1" w:rsidP="00AF16D1">
            <w:pPr>
              <w:jc w:val="both"/>
            </w:pPr>
            <w:r w:rsidRPr="008D43A2">
              <w:t xml:space="preserve">1.Informaţii privind procesul de consultare cu </w:t>
            </w:r>
            <w:proofErr w:type="spellStart"/>
            <w:r w:rsidRPr="008D43A2">
              <w:t>organizaţii</w:t>
            </w:r>
            <w:proofErr w:type="spellEnd"/>
            <w:r w:rsidRPr="008D43A2">
              <w:t xml:space="preserve"> neguvernamentale, institute de cercetare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alte organisme implicate</w:t>
            </w:r>
          </w:p>
        </w:tc>
        <w:tc>
          <w:tcPr>
            <w:tcW w:w="4873" w:type="dxa"/>
          </w:tcPr>
          <w:p w:rsidR="00AF16D1" w:rsidRPr="008D43A2" w:rsidRDefault="00AF16D1" w:rsidP="00AF16D1">
            <w:pPr>
              <w:jc w:val="both"/>
            </w:pPr>
            <w:r w:rsidRPr="008D43A2">
              <w:t>Proiectul de act normativ nu se referă la acest subiect.</w:t>
            </w:r>
          </w:p>
        </w:tc>
      </w:tr>
      <w:tr w:rsidR="00AF16D1" w:rsidRPr="008D43A2" w:rsidTr="00BD08E8">
        <w:trPr>
          <w:trHeight w:val="1070"/>
        </w:trPr>
        <w:tc>
          <w:tcPr>
            <w:tcW w:w="5487" w:type="dxa"/>
          </w:tcPr>
          <w:p w:rsidR="00AF16D1" w:rsidRPr="008D43A2" w:rsidRDefault="00AF16D1" w:rsidP="00AF16D1">
            <w:pPr>
              <w:jc w:val="both"/>
            </w:pPr>
            <w:r w:rsidRPr="008D43A2">
              <w:lastRenderedPageBreak/>
              <w:t xml:space="preserve">2.Fundamentarea alegerii </w:t>
            </w:r>
            <w:proofErr w:type="spellStart"/>
            <w:r w:rsidRPr="008D43A2">
              <w:t>organizaţiilor</w:t>
            </w:r>
            <w:proofErr w:type="spellEnd"/>
            <w:r w:rsidRPr="008D43A2">
              <w:t xml:space="preserve"> cu care a avut loc consultarea, precum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 a modului în care activitatea acestor </w:t>
            </w:r>
            <w:proofErr w:type="spellStart"/>
            <w:r w:rsidRPr="008D43A2">
              <w:t>organizaţii</w:t>
            </w:r>
            <w:proofErr w:type="spellEnd"/>
            <w:r w:rsidRPr="008D43A2">
              <w:t xml:space="preserve"> este legată de obiectul proiectului de act normativ</w:t>
            </w:r>
          </w:p>
        </w:tc>
        <w:tc>
          <w:tcPr>
            <w:tcW w:w="4873" w:type="dxa"/>
          </w:tcPr>
          <w:p w:rsidR="00AF16D1" w:rsidRPr="008D43A2" w:rsidRDefault="00AF16D1" w:rsidP="00AF16D1">
            <w:pPr>
              <w:jc w:val="both"/>
            </w:pPr>
            <w:r w:rsidRPr="008D43A2">
              <w:t>Proiectul de act normativ nu se referă la acest subiect.</w:t>
            </w:r>
          </w:p>
        </w:tc>
      </w:tr>
      <w:tr w:rsidR="00AF16D1" w:rsidRPr="008D43A2" w:rsidTr="00BD08E8">
        <w:tc>
          <w:tcPr>
            <w:tcW w:w="5487" w:type="dxa"/>
          </w:tcPr>
          <w:p w:rsidR="00AF16D1" w:rsidRPr="008D43A2" w:rsidRDefault="00AF16D1" w:rsidP="00AF16D1">
            <w:pPr>
              <w:jc w:val="both"/>
            </w:pPr>
            <w:r w:rsidRPr="008D43A2">
              <w:t xml:space="preserve">3.Consultările organizate cu </w:t>
            </w:r>
            <w:proofErr w:type="spellStart"/>
            <w:r w:rsidRPr="008D43A2">
              <w:t>autorităţile</w:t>
            </w:r>
            <w:proofErr w:type="spellEnd"/>
            <w:r w:rsidRPr="008D43A2">
              <w:t xml:space="preserve"> </w:t>
            </w:r>
            <w:proofErr w:type="spellStart"/>
            <w:r w:rsidRPr="008D43A2">
              <w:t>administraţiei</w:t>
            </w:r>
            <w:proofErr w:type="spellEnd"/>
            <w:r w:rsidRPr="008D43A2">
              <w:t xml:space="preserve"> publice locale, în </w:t>
            </w:r>
            <w:proofErr w:type="spellStart"/>
            <w:r w:rsidRPr="008D43A2">
              <w:t>situaţia</w:t>
            </w:r>
            <w:proofErr w:type="spellEnd"/>
            <w:r w:rsidRPr="008D43A2">
              <w:t xml:space="preserve"> în care proiectul de act normativ are ca obiect </w:t>
            </w:r>
            <w:proofErr w:type="spellStart"/>
            <w:r w:rsidRPr="008D43A2">
              <w:t>activităţi</w:t>
            </w:r>
            <w:proofErr w:type="spellEnd"/>
            <w:r w:rsidRPr="008D43A2">
              <w:t xml:space="preserve"> ale acestor </w:t>
            </w:r>
            <w:proofErr w:type="spellStart"/>
            <w:r w:rsidRPr="008D43A2">
              <w:t>autorităţi</w:t>
            </w:r>
            <w:proofErr w:type="spellEnd"/>
            <w:r w:rsidRPr="008D43A2">
              <w:t xml:space="preserve">, în </w:t>
            </w:r>
            <w:proofErr w:type="spellStart"/>
            <w:r w:rsidRPr="008D43A2">
              <w:t>condiţiile</w:t>
            </w:r>
            <w:proofErr w:type="spellEnd"/>
            <w:r w:rsidRPr="008D43A2">
              <w:t xml:space="preserve"> Hotărârii Guvernului nr. 521/2005 privind procedura de consultare a structurilor asociative ale </w:t>
            </w:r>
            <w:proofErr w:type="spellStart"/>
            <w:r w:rsidRPr="008D43A2">
              <w:t>autorităţilor</w:t>
            </w:r>
            <w:proofErr w:type="spellEnd"/>
            <w:r w:rsidRPr="008D43A2">
              <w:t xml:space="preserve"> </w:t>
            </w:r>
            <w:proofErr w:type="spellStart"/>
            <w:r w:rsidRPr="008D43A2">
              <w:t>administraţiei</w:t>
            </w:r>
            <w:proofErr w:type="spellEnd"/>
            <w:r w:rsidRPr="008D43A2">
              <w:t xml:space="preserve"> publice locale la elaborarea proiectelor de acte normative</w:t>
            </w:r>
          </w:p>
        </w:tc>
        <w:tc>
          <w:tcPr>
            <w:tcW w:w="4873" w:type="dxa"/>
          </w:tcPr>
          <w:p w:rsidR="00AF16D1" w:rsidRPr="008D43A2" w:rsidRDefault="00AF16D1" w:rsidP="00AF16D1">
            <w:pPr>
              <w:jc w:val="both"/>
            </w:pPr>
            <w:r w:rsidRPr="008D43A2">
              <w:t>Proiectul de act normativ nu se referă la acest domeniu.</w:t>
            </w:r>
          </w:p>
        </w:tc>
      </w:tr>
      <w:tr w:rsidR="00AF16D1" w:rsidRPr="008D43A2" w:rsidTr="00BD08E8">
        <w:tc>
          <w:tcPr>
            <w:tcW w:w="5487" w:type="dxa"/>
          </w:tcPr>
          <w:p w:rsidR="00AF16D1" w:rsidRPr="008D43A2" w:rsidRDefault="00AF16D1" w:rsidP="00AF16D1">
            <w:pPr>
              <w:jc w:val="both"/>
            </w:pPr>
            <w:r w:rsidRPr="008D43A2">
              <w:t xml:space="preserve">4.Consultările </w:t>
            </w:r>
            <w:proofErr w:type="spellStart"/>
            <w:r w:rsidRPr="008D43A2">
              <w:t>desfăşurate</w:t>
            </w:r>
            <w:proofErr w:type="spellEnd"/>
            <w:r w:rsidRPr="008D43A2">
              <w:t xml:space="preserve"> în cadrul consiliilor interministeriale, în conformitate cu prevederile HG nr. 750/2005 privind constituirea consiliilor interministeriale permanente</w:t>
            </w:r>
          </w:p>
        </w:tc>
        <w:tc>
          <w:tcPr>
            <w:tcW w:w="4873" w:type="dxa"/>
          </w:tcPr>
          <w:p w:rsidR="00AF16D1" w:rsidRPr="008D43A2" w:rsidRDefault="00AF16D1" w:rsidP="00AF16D1">
            <w:pPr>
              <w:jc w:val="both"/>
            </w:pPr>
            <w:r w:rsidRPr="008D43A2">
              <w:t>Proiectul de act normativ nu este supus consultărilor comisiilor interministeriale.</w:t>
            </w:r>
          </w:p>
        </w:tc>
      </w:tr>
      <w:tr w:rsidR="00AF16D1" w:rsidRPr="008D43A2" w:rsidTr="00BD08E8">
        <w:tc>
          <w:tcPr>
            <w:tcW w:w="5487" w:type="dxa"/>
          </w:tcPr>
          <w:p w:rsidR="00AF16D1" w:rsidRPr="008D43A2" w:rsidRDefault="00AF16D1" w:rsidP="00AF16D1">
            <w:r w:rsidRPr="008D43A2">
              <w:t>5.Informaţii privind avizarea de către</w:t>
            </w:r>
          </w:p>
          <w:p w:rsidR="00AF16D1" w:rsidRPr="008D43A2" w:rsidRDefault="00AF16D1" w:rsidP="00AF16D1">
            <w:r w:rsidRPr="008D43A2">
              <w:t xml:space="preserve">a)Consiliul Legislativ </w:t>
            </w:r>
          </w:p>
          <w:p w:rsidR="00AF16D1" w:rsidRPr="008D43A2" w:rsidRDefault="00AF16D1" w:rsidP="00AF16D1">
            <w:r w:rsidRPr="008D43A2">
              <w:t xml:space="preserve">b)Consiliul Suprem de Apărare a </w:t>
            </w:r>
            <w:proofErr w:type="spellStart"/>
            <w:r w:rsidRPr="008D43A2">
              <w:t>Ţării</w:t>
            </w:r>
            <w:proofErr w:type="spellEnd"/>
          </w:p>
          <w:p w:rsidR="00AF16D1" w:rsidRPr="008D43A2" w:rsidRDefault="00AF16D1" w:rsidP="00AF16D1">
            <w:pPr>
              <w:pStyle w:val="Footer"/>
              <w:tabs>
                <w:tab w:val="clear" w:pos="4320"/>
                <w:tab w:val="clear" w:pos="8640"/>
              </w:tabs>
              <w:rPr>
                <w:lang w:val="ro-RO" w:eastAsia="ro-RO"/>
              </w:rPr>
            </w:pPr>
            <w:r w:rsidRPr="008D43A2">
              <w:rPr>
                <w:lang w:val="ro-RO" w:eastAsia="ro-RO"/>
              </w:rPr>
              <w:t xml:space="preserve">c)Consiliul Economic </w:t>
            </w:r>
            <w:proofErr w:type="spellStart"/>
            <w:r w:rsidRPr="008D43A2">
              <w:rPr>
                <w:lang w:val="ro-RO" w:eastAsia="ro-RO"/>
              </w:rPr>
              <w:t>şi</w:t>
            </w:r>
            <w:proofErr w:type="spellEnd"/>
            <w:r w:rsidRPr="008D43A2">
              <w:rPr>
                <w:lang w:val="ro-RO" w:eastAsia="ro-RO"/>
              </w:rPr>
              <w:t xml:space="preserve"> Social</w:t>
            </w:r>
          </w:p>
          <w:p w:rsidR="00AF16D1" w:rsidRPr="008D43A2" w:rsidRDefault="00AF16D1" w:rsidP="00AF16D1">
            <w:r w:rsidRPr="008D43A2">
              <w:t xml:space="preserve">d)Consiliul </w:t>
            </w:r>
            <w:proofErr w:type="spellStart"/>
            <w:r w:rsidRPr="008D43A2">
              <w:t>Concurenţei</w:t>
            </w:r>
            <w:proofErr w:type="spellEnd"/>
          </w:p>
          <w:p w:rsidR="00AF16D1" w:rsidRPr="008D43A2" w:rsidRDefault="00AF16D1" w:rsidP="00AF16D1">
            <w:r w:rsidRPr="008D43A2">
              <w:t>e)Curtea de Conturi</w:t>
            </w:r>
          </w:p>
        </w:tc>
        <w:tc>
          <w:tcPr>
            <w:tcW w:w="4873" w:type="dxa"/>
          </w:tcPr>
          <w:p w:rsidR="00AF16D1" w:rsidRPr="008D43A2" w:rsidRDefault="00AF16D1" w:rsidP="00AF16D1">
            <w:pPr>
              <w:jc w:val="both"/>
            </w:pPr>
            <w:r w:rsidRPr="008D43A2">
              <w:t>Proiectul de act normativ nu necesita aceste avize.</w:t>
            </w:r>
          </w:p>
        </w:tc>
      </w:tr>
      <w:tr w:rsidR="00AF16D1" w:rsidRPr="008D43A2" w:rsidTr="00BD08E8">
        <w:tc>
          <w:tcPr>
            <w:tcW w:w="5487" w:type="dxa"/>
          </w:tcPr>
          <w:p w:rsidR="00AF16D1" w:rsidRPr="008D43A2" w:rsidRDefault="00AF16D1" w:rsidP="00AF16D1">
            <w:r w:rsidRPr="008D43A2">
              <w:t xml:space="preserve">6. 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4873" w:type="dxa"/>
          </w:tcPr>
          <w:p w:rsidR="00AF16D1" w:rsidRPr="008D43A2" w:rsidRDefault="00AF16D1" w:rsidP="00AF16D1">
            <w:r w:rsidRPr="008D43A2">
              <w:t>Nu au fost identificate.</w:t>
            </w:r>
          </w:p>
        </w:tc>
      </w:tr>
    </w:tbl>
    <w:p w:rsidR="0018705E" w:rsidRPr="008D43A2" w:rsidRDefault="0018705E" w:rsidP="00EC7F48">
      <w:pPr>
        <w:jc w:val="center"/>
        <w:rPr>
          <w:b/>
          <w:sz w:val="16"/>
          <w:szCs w:val="16"/>
        </w:rPr>
      </w:pPr>
    </w:p>
    <w:p w:rsidR="005A56A0" w:rsidRPr="008D43A2" w:rsidRDefault="005A56A0" w:rsidP="00EC7F48">
      <w:pPr>
        <w:jc w:val="center"/>
        <w:rPr>
          <w:b/>
          <w:sz w:val="16"/>
          <w:szCs w:val="16"/>
        </w:rPr>
      </w:pPr>
    </w:p>
    <w:p w:rsidR="00872A11" w:rsidRPr="008D43A2" w:rsidRDefault="00872A11" w:rsidP="00EC7F48">
      <w:pPr>
        <w:jc w:val="center"/>
        <w:rPr>
          <w:b/>
          <w:sz w:val="16"/>
          <w:szCs w:val="16"/>
        </w:rPr>
      </w:pPr>
    </w:p>
    <w:p w:rsidR="002F1872" w:rsidRPr="008D43A2" w:rsidRDefault="0078292D" w:rsidP="00EC7F48">
      <w:pPr>
        <w:jc w:val="center"/>
        <w:rPr>
          <w:b/>
        </w:rPr>
      </w:pPr>
      <w:proofErr w:type="spellStart"/>
      <w:r w:rsidRPr="008D43A2">
        <w:rPr>
          <w:b/>
        </w:rPr>
        <w:t>Secţ</w:t>
      </w:r>
      <w:r w:rsidR="002F1872" w:rsidRPr="008D43A2">
        <w:rPr>
          <w:b/>
        </w:rPr>
        <w:t>iunea</w:t>
      </w:r>
      <w:proofErr w:type="spellEnd"/>
      <w:r w:rsidR="002F1872" w:rsidRPr="008D43A2">
        <w:rPr>
          <w:b/>
        </w:rPr>
        <w:t xml:space="preserve"> </w:t>
      </w:r>
      <w:r w:rsidR="0017021E" w:rsidRPr="008D43A2">
        <w:rPr>
          <w:b/>
        </w:rPr>
        <w:t>7.</w:t>
      </w:r>
    </w:p>
    <w:p w:rsidR="006E07BF" w:rsidRPr="008D43A2" w:rsidRDefault="0017021E" w:rsidP="00DE7044">
      <w:pPr>
        <w:jc w:val="center"/>
        <w:rPr>
          <w:b/>
        </w:rPr>
      </w:pPr>
      <w:proofErr w:type="spellStart"/>
      <w:r w:rsidRPr="008D43A2">
        <w:rPr>
          <w:b/>
        </w:rPr>
        <w:t>Activităţi</w:t>
      </w:r>
      <w:proofErr w:type="spellEnd"/>
      <w:r w:rsidRPr="008D43A2">
        <w:rPr>
          <w:b/>
        </w:rPr>
        <w:t xml:space="preserve"> de informare publică privind elaborarea </w:t>
      </w:r>
      <w:proofErr w:type="spellStart"/>
      <w:r w:rsidRPr="008D43A2">
        <w:rPr>
          <w:b/>
        </w:rPr>
        <w:t>şi</w:t>
      </w:r>
      <w:proofErr w:type="spellEnd"/>
      <w:r w:rsidRPr="008D43A2">
        <w:rPr>
          <w:b/>
        </w:rPr>
        <w:t xml:space="preserve"> implementarea proiectului de act normativ</w:t>
      </w:r>
    </w:p>
    <w:p w:rsidR="00872A11" w:rsidRPr="008D43A2" w:rsidRDefault="00872A11" w:rsidP="00DE7044">
      <w:pPr>
        <w:jc w:val="center"/>
        <w:rPr>
          <w:b/>
        </w:rPr>
      </w:pP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5436"/>
      </w:tblGrid>
      <w:tr w:rsidR="001E7AA2" w:rsidRPr="008D43A2" w:rsidTr="00BD08E8">
        <w:tc>
          <w:tcPr>
            <w:tcW w:w="4870" w:type="dxa"/>
          </w:tcPr>
          <w:p w:rsidR="001E7AA2" w:rsidRPr="008D43A2" w:rsidRDefault="001E7AA2" w:rsidP="00E93749">
            <w:pPr>
              <w:jc w:val="both"/>
            </w:pPr>
            <w:r w:rsidRPr="008D43A2">
              <w:t xml:space="preserve">1.Informarea </w:t>
            </w:r>
            <w:proofErr w:type="spellStart"/>
            <w:r w:rsidRPr="008D43A2">
              <w:t>societăţii</w:t>
            </w:r>
            <w:proofErr w:type="spellEnd"/>
            <w:r w:rsidRPr="008D43A2">
              <w:t xml:space="preserve"> civile </w:t>
            </w:r>
          </w:p>
          <w:p w:rsidR="00B23C07" w:rsidRPr="008D43A2" w:rsidRDefault="001E7AA2" w:rsidP="00E93749">
            <w:pPr>
              <w:jc w:val="both"/>
            </w:pPr>
            <w:r w:rsidRPr="008D43A2">
              <w:t>cu privire la necesitatea elaborării proiectului de act normativ</w:t>
            </w:r>
          </w:p>
        </w:tc>
        <w:tc>
          <w:tcPr>
            <w:tcW w:w="5436" w:type="dxa"/>
          </w:tcPr>
          <w:p w:rsidR="001E7AA2" w:rsidRPr="008D43A2" w:rsidRDefault="00C44B4F" w:rsidP="007F48DA">
            <w:pPr>
              <w:pStyle w:val="Heading1"/>
              <w:rPr>
                <w:b w:val="0"/>
                <w:sz w:val="24"/>
              </w:rPr>
            </w:pPr>
            <w:r w:rsidRPr="008D43A2">
              <w:rPr>
                <w:b w:val="0"/>
                <w:sz w:val="24"/>
              </w:rPr>
              <w:t xml:space="preserve">Proiectul prezentului act normativ a îndeplinit procedura prevăzută de </w:t>
            </w:r>
            <w:proofErr w:type="spellStart"/>
            <w:r w:rsidRPr="008D43A2">
              <w:rPr>
                <w:b w:val="0"/>
                <w:sz w:val="24"/>
              </w:rPr>
              <w:t>dispoziţiile</w:t>
            </w:r>
            <w:proofErr w:type="spellEnd"/>
            <w:r w:rsidRPr="008D43A2">
              <w:rPr>
                <w:b w:val="0"/>
                <w:sz w:val="24"/>
              </w:rPr>
              <w:t xml:space="preserve"> Legii nr. 52/2003 privind </w:t>
            </w:r>
            <w:proofErr w:type="spellStart"/>
            <w:r w:rsidRPr="008D43A2">
              <w:rPr>
                <w:b w:val="0"/>
                <w:sz w:val="24"/>
              </w:rPr>
              <w:t>transparenţa</w:t>
            </w:r>
            <w:proofErr w:type="spellEnd"/>
            <w:r w:rsidRPr="008D43A2">
              <w:rPr>
                <w:b w:val="0"/>
                <w:sz w:val="24"/>
              </w:rPr>
              <w:t xml:space="preserve"> decizională în </w:t>
            </w:r>
            <w:proofErr w:type="spellStart"/>
            <w:r w:rsidRPr="008D43A2">
              <w:rPr>
                <w:b w:val="0"/>
                <w:sz w:val="24"/>
              </w:rPr>
              <w:t>administraţia</w:t>
            </w:r>
            <w:proofErr w:type="spellEnd"/>
            <w:r w:rsidRPr="008D43A2">
              <w:rPr>
                <w:b w:val="0"/>
                <w:sz w:val="24"/>
              </w:rPr>
              <w:t xml:space="preserve"> publică,</w:t>
            </w:r>
            <w:r w:rsidR="0095101C" w:rsidRPr="008D43A2">
              <w:rPr>
                <w:b w:val="0"/>
                <w:sz w:val="24"/>
              </w:rPr>
              <w:t xml:space="preserve"> republicată</w:t>
            </w:r>
            <w:r w:rsidRPr="008D43A2">
              <w:rPr>
                <w:b w:val="0"/>
                <w:sz w:val="24"/>
              </w:rPr>
              <w:t>.</w:t>
            </w:r>
          </w:p>
        </w:tc>
      </w:tr>
      <w:tr w:rsidR="001E7AA2" w:rsidRPr="008D43A2" w:rsidTr="00BD08E8">
        <w:tc>
          <w:tcPr>
            <w:tcW w:w="4870" w:type="dxa"/>
          </w:tcPr>
          <w:p w:rsidR="001E7AA2" w:rsidRPr="008D43A2" w:rsidRDefault="00B23C07" w:rsidP="00E93749">
            <w:pPr>
              <w:jc w:val="both"/>
            </w:pPr>
            <w:r w:rsidRPr="008D43A2">
              <w:t xml:space="preserve">2. </w:t>
            </w:r>
            <w:r w:rsidR="001E7AA2" w:rsidRPr="008D43A2">
              <w:t xml:space="preserve">Informarea </w:t>
            </w:r>
            <w:proofErr w:type="spellStart"/>
            <w:r w:rsidR="001E7AA2" w:rsidRPr="008D43A2">
              <w:t>societăţii</w:t>
            </w:r>
            <w:proofErr w:type="spellEnd"/>
            <w:r w:rsidR="001E7AA2" w:rsidRPr="008D43A2">
              <w:t xml:space="preserve"> civile cu privire la eventualul impact asupra mediului în urma implementării proiectului de act normativ, precum </w:t>
            </w:r>
            <w:proofErr w:type="spellStart"/>
            <w:r w:rsidR="001E7AA2" w:rsidRPr="008D43A2">
              <w:t>şi</w:t>
            </w:r>
            <w:proofErr w:type="spellEnd"/>
            <w:r w:rsidR="001E7AA2" w:rsidRPr="008D43A2">
              <w:t xml:space="preserve"> efectele asupra </w:t>
            </w:r>
            <w:proofErr w:type="spellStart"/>
            <w:r w:rsidR="001E7AA2" w:rsidRPr="008D43A2">
              <w:t>sănătăţii</w:t>
            </w:r>
            <w:proofErr w:type="spellEnd"/>
            <w:r w:rsidR="001E7AA2" w:rsidRPr="008D43A2">
              <w:t xml:space="preserve"> </w:t>
            </w:r>
            <w:proofErr w:type="spellStart"/>
            <w:r w:rsidR="001E7AA2" w:rsidRPr="008D43A2">
              <w:t>şi</w:t>
            </w:r>
            <w:proofErr w:type="spellEnd"/>
            <w:r w:rsidR="001E7AA2" w:rsidRPr="008D43A2">
              <w:t xml:space="preserve"> </w:t>
            </w:r>
            <w:proofErr w:type="spellStart"/>
            <w:r w:rsidR="001E7AA2" w:rsidRPr="008D43A2">
              <w:t>securităţii</w:t>
            </w:r>
            <w:proofErr w:type="spellEnd"/>
            <w:r w:rsidR="001E7AA2" w:rsidRPr="008D43A2">
              <w:t xml:space="preserve"> </w:t>
            </w:r>
            <w:proofErr w:type="spellStart"/>
            <w:r w:rsidR="001E7AA2" w:rsidRPr="008D43A2">
              <w:t>cetăţenilor</w:t>
            </w:r>
            <w:proofErr w:type="spellEnd"/>
            <w:r w:rsidR="001E7AA2" w:rsidRPr="008D43A2">
              <w:t xml:space="preserve"> sau </w:t>
            </w:r>
            <w:proofErr w:type="spellStart"/>
            <w:r w:rsidR="001E7AA2" w:rsidRPr="008D43A2">
              <w:t>diversităţii</w:t>
            </w:r>
            <w:proofErr w:type="spellEnd"/>
            <w:r w:rsidR="001E7AA2" w:rsidRPr="008D43A2">
              <w:t xml:space="preserve"> biologice</w:t>
            </w:r>
          </w:p>
        </w:tc>
        <w:tc>
          <w:tcPr>
            <w:tcW w:w="5436" w:type="dxa"/>
          </w:tcPr>
          <w:p w:rsidR="00B23C07" w:rsidRPr="008D43A2" w:rsidRDefault="006B392E" w:rsidP="007F48DA">
            <w:pPr>
              <w:ind w:firstLine="72"/>
            </w:pPr>
            <w:r w:rsidRPr="008D43A2">
              <w:t xml:space="preserve">Proiectul </w:t>
            </w:r>
            <w:r w:rsidR="00F873DC" w:rsidRPr="008D43A2">
              <w:t xml:space="preserve">de act normativ nu produce nici </w:t>
            </w:r>
            <w:r w:rsidRPr="008D43A2">
              <w:t>un impact asupra acestui domeniu</w:t>
            </w:r>
            <w:r w:rsidR="0095101C" w:rsidRPr="008D43A2">
              <w:t>.</w:t>
            </w:r>
          </w:p>
        </w:tc>
      </w:tr>
      <w:tr w:rsidR="001E7AA2" w:rsidRPr="008D43A2" w:rsidTr="00BD08E8">
        <w:tc>
          <w:tcPr>
            <w:tcW w:w="4870" w:type="dxa"/>
          </w:tcPr>
          <w:p w:rsidR="001E7AA2" w:rsidRPr="008D43A2" w:rsidRDefault="001E7AA2" w:rsidP="00651496">
            <w:r w:rsidRPr="008D43A2">
              <w:t xml:space="preserve">3. 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5436" w:type="dxa"/>
          </w:tcPr>
          <w:p w:rsidR="001E7AA2" w:rsidRPr="008D43A2" w:rsidRDefault="00E021CB" w:rsidP="007F48DA">
            <w:pPr>
              <w:ind w:hanging="18"/>
            </w:pPr>
            <w:r w:rsidRPr="008D43A2">
              <w:t>Nu au fost identificate</w:t>
            </w:r>
            <w:r w:rsidR="0095101C" w:rsidRPr="008D43A2">
              <w:t>.</w:t>
            </w:r>
          </w:p>
        </w:tc>
      </w:tr>
    </w:tbl>
    <w:p w:rsidR="00B43C71" w:rsidRPr="008D43A2" w:rsidRDefault="00B43C71" w:rsidP="001E5F0D">
      <w:pPr>
        <w:rPr>
          <w:b/>
          <w:sz w:val="16"/>
          <w:szCs w:val="16"/>
        </w:rPr>
      </w:pPr>
    </w:p>
    <w:p w:rsidR="005A56A0" w:rsidRPr="008D43A2" w:rsidRDefault="005A56A0" w:rsidP="001E5F0D">
      <w:pPr>
        <w:rPr>
          <w:b/>
          <w:sz w:val="16"/>
          <w:szCs w:val="16"/>
        </w:rPr>
      </w:pPr>
    </w:p>
    <w:p w:rsidR="00872A11" w:rsidRPr="008D43A2" w:rsidRDefault="00872A11" w:rsidP="001E5F0D">
      <w:pPr>
        <w:rPr>
          <w:b/>
          <w:sz w:val="16"/>
          <w:szCs w:val="16"/>
        </w:rPr>
      </w:pPr>
    </w:p>
    <w:p w:rsidR="002F1872" w:rsidRPr="008D43A2" w:rsidRDefault="0078292D" w:rsidP="00EC7F48">
      <w:pPr>
        <w:jc w:val="center"/>
        <w:rPr>
          <w:b/>
        </w:rPr>
      </w:pPr>
      <w:proofErr w:type="spellStart"/>
      <w:r w:rsidRPr="008D43A2">
        <w:rPr>
          <w:b/>
        </w:rPr>
        <w:t>Secţ</w:t>
      </w:r>
      <w:r w:rsidR="002F1872" w:rsidRPr="008D43A2">
        <w:rPr>
          <w:b/>
        </w:rPr>
        <w:t>iunea</w:t>
      </w:r>
      <w:proofErr w:type="spellEnd"/>
      <w:r w:rsidR="002F1872" w:rsidRPr="008D43A2">
        <w:rPr>
          <w:b/>
        </w:rPr>
        <w:t xml:space="preserve"> </w:t>
      </w:r>
      <w:r w:rsidR="0017021E" w:rsidRPr="008D43A2">
        <w:rPr>
          <w:b/>
        </w:rPr>
        <w:t>8.</w:t>
      </w:r>
    </w:p>
    <w:p w:rsidR="006E07BF" w:rsidRPr="008D43A2" w:rsidRDefault="0017021E" w:rsidP="001E5F0D">
      <w:pPr>
        <w:jc w:val="center"/>
        <w:rPr>
          <w:b/>
        </w:rPr>
      </w:pPr>
      <w:r w:rsidRPr="008D43A2">
        <w:rPr>
          <w:b/>
        </w:rPr>
        <w:t>Măsuri de implementare</w:t>
      </w:r>
    </w:p>
    <w:p w:rsidR="00872A11" w:rsidRPr="008D43A2" w:rsidRDefault="00872A11" w:rsidP="001E5F0D">
      <w:pPr>
        <w:jc w:val="center"/>
        <w:rPr>
          <w:b/>
        </w:rPr>
      </w:pPr>
    </w:p>
    <w:tbl>
      <w:tblPr>
        <w:tblW w:w="103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386"/>
      </w:tblGrid>
      <w:tr w:rsidR="0017021E" w:rsidRPr="008D43A2" w:rsidTr="00BD08E8">
        <w:trPr>
          <w:trHeight w:val="1461"/>
        </w:trPr>
        <w:tc>
          <w:tcPr>
            <w:tcW w:w="4920" w:type="dxa"/>
          </w:tcPr>
          <w:p w:rsidR="001960D2" w:rsidRPr="008D43A2" w:rsidRDefault="0017021E" w:rsidP="00AA750F">
            <w:pPr>
              <w:jc w:val="both"/>
            </w:pPr>
            <w:r w:rsidRPr="008D43A2">
              <w:t xml:space="preserve">1. Măsurile de punere în aplicare a proiectului de act normativ de către </w:t>
            </w:r>
            <w:proofErr w:type="spellStart"/>
            <w:r w:rsidRPr="008D43A2">
              <w:t>autorităţile</w:t>
            </w:r>
            <w:proofErr w:type="spellEnd"/>
            <w:r w:rsidRPr="008D43A2">
              <w:t xml:space="preserve"> </w:t>
            </w:r>
            <w:proofErr w:type="spellStart"/>
            <w:r w:rsidRPr="008D43A2">
              <w:t>administraţiei</w:t>
            </w:r>
            <w:proofErr w:type="spellEnd"/>
            <w:r w:rsidRPr="008D43A2">
              <w:t xml:space="preserve"> publice centrale </w:t>
            </w:r>
            <w:proofErr w:type="spellStart"/>
            <w:r w:rsidRPr="008D43A2">
              <w:t>şi</w:t>
            </w:r>
            <w:proofErr w:type="spellEnd"/>
            <w:r w:rsidRPr="008D43A2">
              <w:t xml:space="preserve">/sau locale – </w:t>
            </w:r>
            <w:proofErr w:type="spellStart"/>
            <w:r w:rsidRPr="008D43A2">
              <w:t>înfiinţarea</w:t>
            </w:r>
            <w:proofErr w:type="spellEnd"/>
            <w:r w:rsidRPr="008D43A2">
              <w:t xml:space="preserve"> unor noi organisme sau extinderea </w:t>
            </w:r>
            <w:proofErr w:type="spellStart"/>
            <w:r w:rsidRPr="008D43A2">
              <w:t>competenţelor</w:t>
            </w:r>
            <w:proofErr w:type="spellEnd"/>
            <w:r w:rsidRPr="008D43A2">
              <w:t xml:space="preserve"> </w:t>
            </w:r>
            <w:proofErr w:type="spellStart"/>
            <w:r w:rsidRPr="008D43A2">
              <w:t>instituţiilor</w:t>
            </w:r>
            <w:proofErr w:type="spellEnd"/>
            <w:r w:rsidRPr="008D43A2">
              <w:t xml:space="preserve"> existente</w:t>
            </w:r>
          </w:p>
        </w:tc>
        <w:tc>
          <w:tcPr>
            <w:tcW w:w="5386" w:type="dxa"/>
          </w:tcPr>
          <w:p w:rsidR="00B23C07" w:rsidRPr="008D43A2" w:rsidRDefault="00D259B4" w:rsidP="00CB40C2">
            <w:pPr>
              <w:ind w:firstLine="432"/>
              <w:jc w:val="both"/>
            </w:pPr>
            <w:r w:rsidRPr="008D43A2">
              <w:rPr>
                <w:szCs w:val="28"/>
              </w:rPr>
              <w:t xml:space="preserve">Predarea – preluarea </w:t>
            </w:r>
            <w:proofErr w:type="spellStart"/>
            <w:r w:rsidRPr="008D43A2">
              <w:rPr>
                <w:szCs w:val="28"/>
              </w:rPr>
              <w:t>sectoar</w:t>
            </w:r>
            <w:r w:rsidR="00CB40C2" w:rsidRPr="008D43A2">
              <w:rPr>
                <w:szCs w:val="28"/>
              </w:rPr>
              <w:t>ului</w:t>
            </w:r>
            <w:proofErr w:type="spellEnd"/>
            <w:r w:rsidR="00E603EF" w:rsidRPr="008D43A2">
              <w:rPr>
                <w:szCs w:val="28"/>
              </w:rPr>
              <w:t xml:space="preserve"> de drum</w:t>
            </w:r>
            <w:r w:rsidR="00CB40C2" w:rsidRPr="008D43A2">
              <w:rPr>
                <w:szCs w:val="28"/>
              </w:rPr>
              <w:t xml:space="preserve"> și a terenului aferent,</w:t>
            </w:r>
            <w:r w:rsidR="00E603EF" w:rsidRPr="008D43A2">
              <w:rPr>
                <w:szCs w:val="28"/>
              </w:rPr>
              <w:t xml:space="preserve"> care fac</w:t>
            </w:r>
            <w:r w:rsidR="00CB40C2" w:rsidRPr="008D43A2">
              <w:rPr>
                <w:szCs w:val="28"/>
              </w:rPr>
              <w:t>e</w:t>
            </w:r>
            <w:r w:rsidR="00E603EF" w:rsidRPr="008D43A2">
              <w:rPr>
                <w:szCs w:val="28"/>
              </w:rPr>
              <w:t xml:space="preserve"> obiectul prezentului proiect de act normativ se face pe bază de protocol încheiat între </w:t>
            </w:r>
            <w:proofErr w:type="spellStart"/>
            <w:r w:rsidR="00E603EF" w:rsidRPr="008D43A2">
              <w:rPr>
                <w:szCs w:val="28"/>
              </w:rPr>
              <w:t>părţile</w:t>
            </w:r>
            <w:proofErr w:type="spellEnd"/>
            <w:r w:rsidR="00E603EF" w:rsidRPr="008D43A2">
              <w:rPr>
                <w:szCs w:val="28"/>
              </w:rPr>
              <w:t xml:space="preserve"> interesate, în termen de 30 de zile de la data intrării în vigoare a prezentei hotărâri.</w:t>
            </w:r>
          </w:p>
        </w:tc>
      </w:tr>
      <w:tr w:rsidR="0017021E" w:rsidRPr="008D43A2" w:rsidTr="00BD08E8">
        <w:trPr>
          <w:trHeight w:val="349"/>
        </w:trPr>
        <w:tc>
          <w:tcPr>
            <w:tcW w:w="4920" w:type="dxa"/>
          </w:tcPr>
          <w:p w:rsidR="001960D2" w:rsidRPr="008D43A2" w:rsidRDefault="0017021E" w:rsidP="00651496">
            <w:r w:rsidRPr="008D43A2">
              <w:t xml:space="preserve">2. Alte </w:t>
            </w:r>
            <w:proofErr w:type="spellStart"/>
            <w:r w:rsidRPr="008D43A2">
              <w:t>informaţii</w:t>
            </w:r>
            <w:proofErr w:type="spellEnd"/>
          </w:p>
        </w:tc>
        <w:tc>
          <w:tcPr>
            <w:tcW w:w="5386" w:type="dxa"/>
          </w:tcPr>
          <w:p w:rsidR="0017021E" w:rsidRPr="008D43A2" w:rsidRDefault="00276455" w:rsidP="007F48DA">
            <w:pPr>
              <w:rPr>
                <w:b/>
              </w:rPr>
            </w:pPr>
            <w:r w:rsidRPr="008D43A2">
              <w:t>Nu au fost identificate</w:t>
            </w:r>
            <w:r w:rsidR="0095101C" w:rsidRPr="008D43A2">
              <w:t>.</w:t>
            </w:r>
          </w:p>
        </w:tc>
      </w:tr>
    </w:tbl>
    <w:p w:rsidR="00BE771D" w:rsidRPr="008D43A2" w:rsidRDefault="00BE771D" w:rsidP="00D50142">
      <w:pPr>
        <w:jc w:val="both"/>
      </w:pPr>
    </w:p>
    <w:p w:rsidR="00BE1311" w:rsidRPr="008D43A2" w:rsidRDefault="00BE1311" w:rsidP="00D50142">
      <w:pPr>
        <w:jc w:val="both"/>
      </w:pPr>
    </w:p>
    <w:p w:rsidR="005A56A0" w:rsidRPr="008D43A2" w:rsidRDefault="005A56A0" w:rsidP="00D50142">
      <w:pPr>
        <w:jc w:val="both"/>
      </w:pPr>
    </w:p>
    <w:p w:rsidR="005A56A0" w:rsidRPr="008D43A2" w:rsidRDefault="005A56A0" w:rsidP="00D50142">
      <w:pPr>
        <w:jc w:val="both"/>
      </w:pPr>
    </w:p>
    <w:p w:rsidR="00E822B9" w:rsidRDefault="00E822B9" w:rsidP="00D50142">
      <w:pPr>
        <w:jc w:val="both"/>
      </w:pPr>
    </w:p>
    <w:p w:rsidR="00AE33DC" w:rsidRDefault="00AE33DC" w:rsidP="00D50142">
      <w:pPr>
        <w:jc w:val="both"/>
      </w:pPr>
    </w:p>
    <w:p w:rsidR="00B43C71" w:rsidRPr="00851148" w:rsidRDefault="00E14C6F" w:rsidP="00B90475">
      <w:pPr>
        <w:jc w:val="both"/>
      </w:pPr>
      <w:r w:rsidRPr="006737C2">
        <w:lastRenderedPageBreak/>
        <w:t xml:space="preserve">Pentru considerentele de mai sus, am elaborat alăturat proiectul de </w:t>
      </w:r>
      <w:r w:rsidR="00AD76F3" w:rsidRPr="006737C2">
        <w:t xml:space="preserve">Hotărâre a Guvernului </w:t>
      </w:r>
      <w:r w:rsidR="007635B3" w:rsidRPr="007635B3">
        <w:rPr>
          <w:color w:val="000000"/>
        </w:rPr>
        <w:t xml:space="preserve">privind </w:t>
      </w:r>
      <w:r w:rsidR="007635B3" w:rsidRPr="007635B3">
        <w:t xml:space="preserve">modificarea datelor tehnice </w:t>
      </w:r>
      <w:r w:rsidR="007635B3" w:rsidRPr="007635B3">
        <w:rPr>
          <w:color w:val="000000"/>
        </w:rPr>
        <w:t xml:space="preserve">și actualizarea valorii de inventar </w:t>
      </w:r>
      <w:r w:rsidR="007635B3" w:rsidRPr="007635B3">
        <w:t>a unui imobil reprezentând teren în anexa nr. 16 la Hotărârea Guvernului nr. 1.705/2006 pentru aprobarea inventarului centralizat al bunurilor din domeniul public al statului</w:t>
      </w:r>
      <w:r w:rsidR="007635B3" w:rsidRPr="007635B3">
        <w:rPr>
          <w:color w:val="000000"/>
        </w:rPr>
        <w:t xml:space="preserve"> și </w:t>
      </w:r>
      <w:r w:rsidR="007635B3" w:rsidRPr="007635B3">
        <w:t xml:space="preserve">transmiterea unui sector de drum </w:t>
      </w:r>
      <w:proofErr w:type="spellStart"/>
      <w:r w:rsidR="007635B3" w:rsidRPr="007635B3">
        <w:t>naţional</w:t>
      </w:r>
      <w:proofErr w:type="spellEnd"/>
      <w:r w:rsidR="007635B3" w:rsidRPr="007635B3">
        <w:t>,</w:t>
      </w:r>
      <w:r w:rsidR="00BD08E8">
        <w:t xml:space="preserve"> inclusiv a terenului aferent, </w:t>
      </w:r>
      <w:r w:rsidR="007635B3" w:rsidRPr="007635B3">
        <w:t xml:space="preserve">din </w:t>
      </w:r>
      <w:r w:rsidR="00BD08E8">
        <w:t xml:space="preserve">domeniul public al statului și </w:t>
      </w:r>
      <w:r w:rsidR="007635B3" w:rsidRPr="007635B3">
        <w:t xml:space="preserve">din administrarea Ministerului </w:t>
      </w:r>
      <w:r w:rsidR="00AB6AD2" w:rsidRPr="000D50DF">
        <w:t>Transporturilor, Infrastructurii și Comunicațiilor</w:t>
      </w:r>
      <w:r w:rsidR="007635B3" w:rsidRPr="007635B3">
        <w:t xml:space="preserve">, în domeniul public al municipiului Făgăraș, </w:t>
      </w:r>
      <w:r w:rsidR="007635B3" w:rsidRPr="007635B3">
        <w:rPr>
          <w:rStyle w:val="do1"/>
          <w:b w:val="0"/>
          <w:sz w:val="24"/>
          <w:szCs w:val="24"/>
        </w:rPr>
        <w:t xml:space="preserve">precum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şi</w:t>
      </w:r>
      <w:proofErr w:type="spellEnd"/>
      <w:r w:rsidR="007635B3" w:rsidRPr="007635B3">
        <w:rPr>
          <w:rStyle w:val="do1"/>
          <w:b w:val="0"/>
          <w:sz w:val="24"/>
          <w:szCs w:val="24"/>
        </w:rPr>
        <w:t xml:space="preserve"> declasarea acestuia din categoria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funcţională</w:t>
      </w:r>
      <w:proofErr w:type="spellEnd"/>
      <w:r w:rsidR="007635B3" w:rsidRPr="007635B3">
        <w:rPr>
          <w:rStyle w:val="do1"/>
          <w:b w:val="0"/>
          <w:sz w:val="24"/>
          <w:szCs w:val="24"/>
        </w:rPr>
        <w:t xml:space="preserve"> a drumurilor de interes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naţional</w:t>
      </w:r>
      <w:proofErr w:type="spellEnd"/>
      <w:r w:rsidR="007635B3" w:rsidRPr="007635B3">
        <w:rPr>
          <w:rStyle w:val="do1"/>
          <w:b w:val="0"/>
          <w:sz w:val="24"/>
          <w:szCs w:val="24"/>
        </w:rPr>
        <w:t xml:space="preserve">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şi</w:t>
      </w:r>
      <w:proofErr w:type="spellEnd"/>
      <w:r w:rsidR="007635B3" w:rsidRPr="007635B3">
        <w:rPr>
          <w:rStyle w:val="do1"/>
          <w:b w:val="0"/>
          <w:sz w:val="24"/>
          <w:szCs w:val="24"/>
        </w:rPr>
        <w:t xml:space="preserve"> încadrarea acestuia în categoria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funcţională</w:t>
      </w:r>
      <w:proofErr w:type="spellEnd"/>
      <w:r w:rsidR="007635B3" w:rsidRPr="007635B3">
        <w:rPr>
          <w:rStyle w:val="do1"/>
          <w:b w:val="0"/>
          <w:sz w:val="24"/>
          <w:szCs w:val="24"/>
        </w:rPr>
        <w:t xml:space="preserve"> a drumurilor de interes </w:t>
      </w:r>
      <w:proofErr w:type="spellStart"/>
      <w:r w:rsidR="007635B3" w:rsidRPr="007635B3">
        <w:rPr>
          <w:rStyle w:val="do1"/>
          <w:b w:val="0"/>
          <w:sz w:val="24"/>
          <w:szCs w:val="24"/>
        </w:rPr>
        <w:t>local</w:t>
      </w:r>
      <w:r w:rsidR="00B43C71" w:rsidRPr="00CC14D1">
        <w:t>,</w:t>
      </w:r>
      <w:r w:rsidR="007F48DA" w:rsidRPr="006737C2">
        <w:t>care</w:t>
      </w:r>
      <w:proofErr w:type="spellEnd"/>
      <w:r w:rsidR="00796C3F">
        <w:t>,</w:t>
      </w:r>
      <w:r w:rsidR="007F48DA" w:rsidRPr="006737C2">
        <w:t xml:space="preserve"> în forma prezentată a fost avizat de ministerele interesate </w:t>
      </w:r>
      <w:proofErr w:type="spellStart"/>
      <w:r w:rsidR="007F48DA" w:rsidRPr="006737C2">
        <w:t>şi</w:t>
      </w:r>
      <w:proofErr w:type="spellEnd"/>
      <w:r w:rsidR="007F48DA" w:rsidRPr="006737C2">
        <w:t xml:space="preserve"> pe care îl supunem spre aprobare.</w:t>
      </w:r>
    </w:p>
    <w:p w:rsidR="000C79C7" w:rsidRPr="003926F5" w:rsidRDefault="000C79C7" w:rsidP="000C79C7">
      <w:pPr>
        <w:pStyle w:val="BodyText"/>
        <w:tabs>
          <w:tab w:val="num" w:pos="0"/>
        </w:tabs>
        <w:rPr>
          <w:bCs/>
          <w:lang w:val="ro-RO"/>
        </w:rPr>
      </w:pPr>
    </w:p>
    <w:p w:rsidR="005F1E23" w:rsidRPr="00AE33DC" w:rsidRDefault="005F1E23" w:rsidP="0089274C">
      <w:pPr>
        <w:jc w:val="both"/>
        <w:rPr>
          <w:bCs/>
        </w:rPr>
      </w:pPr>
      <w:r>
        <w:rPr>
          <w:bCs/>
        </w:rPr>
        <w:t xml:space="preserve">  </w:t>
      </w:r>
    </w:p>
    <w:p w:rsidR="005F1E23" w:rsidRPr="00D96EC0" w:rsidRDefault="005F1E23" w:rsidP="0089274C">
      <w:pPr>
        <w:jc w:val="both"/>
      </w:pPr>
    </w:p>
    <w:p w:rsidR="0089274C" w:rsidRDefault="0089274C" w:rsidP="0089274C">
      <w:pPr>
        <w:ind w:right="-1"/>
        <w:jc w:val="center"/>
        <w:rPr>
          <w:b/>
        </w:rPr>
      </w:pPr>
      <w:r w:rsidRPr="00A77986">
        <w:rPr>
          <w:b/>
        </w:rPr>
        <w:t>MINISTRUL TRANSPORTURILOR</w:t>
      </w:r>
      <w:r>
        <w:rPr>
          <w:b/>
        </w:rPr>
        <w:t xml:space="preserve">, INFRASTRUCTURII </w:t>
      </w:r>
    </w:p>
    <w:p w:rsidR="0089274C" w:rsidRDefault="0089274C" w:rsidP="0089274C">
      <w:pPr>
        <w:ind w:right="-1"/>
        <w:jc w:val="center"/>
        <w:rPr>
          <w:b/>
        </w:rPr>
      </w:pPr>
      <w:r>
        <w:rPr>
          <w:b/>
        </w:rPr>
        <w:t>ŞI COMUNICAŢIILOR</w:t>
      </w:r>
    </w:p>
    <w:p w:rsidR="0089274C" w:rsidRPr="00A77986" w:rsidRDefault="0089274C" w:rsidP="0089274C">
      <w:pPr>
        <w:ind w:right="-1"/>
        <w:jc w:val="center"/>
        <w:rPr>
          <w:b/>
        </w:rPr>
      </w:pPr>
    </w:p>
    <w:p w:rsidR="0089274C" w:rsidRDefault="0089274C" w:rsidP="0089274C">
      <w:pPr>
        <w:ind w:right="-1"/>
        <w:jc w:val="center"/>
        <w:rPr>
          <w:b/>
        </w:rPr>
      </w:pPr>
      <w:r>
        <w:rPr>
          <w:b/>
        </w:rPr>
        <w:t>LUCIAN NICOLAE BODE</w:t>
      </w:r>
    </w:p>
    <w:p w:rsidR="0089274C" w:rsidRDefault="0089274C" w:rsidP="0089274C">
      <w:pPr>
        <w:ind w:right="-1"/>
        <w:jc w:val="center"/>
        <w:rPr>
          <w:b/>
        </w:rPr>
      </w:pPr>
    </w:p>
    <w:p w:rsidR="0089274C" w:rsidRPr="00A77986" w:rsidRDefault="0089274C" w:rsidP="0089274C">
      <w:pPr>
        <w:ind w:right="-1"/>
        <w:jc w:val="center"/>
        <w:rPr>
          <w:b/>
        </w:rPr>
      </w:pPr>
    </w:p>
    <w:p w:rsidR="0089274C" w:rsidRPr="00A77986" w:rsidRDefault="0089274C" w:rsidP="0089274C">
      <w:pPr>
        <w:jc w:val="both"/>
      </w:pPr>
    </w:p>
    <w:p w:rsidR="0089274C" w:rsidRDefault="0089274C" w:rsidP="0089274C">
      <w:pPr>
        <w:jc w:val="center"/>
        <w:rPr>
          <w:b/>
        </w:rPr>
      </w:pPr>
    </w:p>
    <w:p w:rsidR="0089274C" w:rsidRDefault="0089274C" w:rsidP="0089274C">
      <w:pPr>
        <w:jc w:val="center"/>
        <w:rPr>
          <w:b/>
        </w:rPr>
      </w:pPr>
    </w:p>
    <w:p w:rsidR="0089274C" w:rsidRPr="00A77986" w:rsidRDefault="0089274C" w:rsidP="0089274C">
      <w:pPr>
        <w:jc w:val="center"/>
        <w:rPr>
          <w:b/>
        </w:rPr>
      </w:pPr>
    </w:p>
    <w:p w:rsidR="0089274C" w:rsidRPr="00A77986" w:rsidRDefault="0089274C" w:rsidP="0089274C">
      <w:pPr>
        <w:rPr>
          <w:b/>
          <w:bCs/>
        </w:rPr>
      </w:pPr>
    </w:p>
    <w:p w:rsidR="0089274C" w:rsidRDefault="0089274C" w:rsidP="0089274C">
      <w:pPr>
        <w:ind w:right="-1"/>
        <w:jc w:val="center"/>
        <w:rPr>
          <w:b/>
          <w:u w:val="single"/>
        </w:rPr>
      </w:pPr>
      <w:r w:rsidRPr="00A77986">
        <w:rPr>
          <w:b/>
          <w:u w:val="single"/>
        </w:rPr>
        <w:t>AVIZĂM FAVORABIL:</w:t>
      </w:r>
    </w:p>
    <w:p w:rsidR="0089274C" w:rsidRDefault="0089274C" w:rsidP="0089274C">
      <w:pPr>
        <w:ind w:right="-1"/>
        <w:jc w:val="center"/>
        <w:rPr>
          <w:b/>
          <w:u w:val="single"/>
        </w:rPr>
      </w:pPr>
    </w:p>
    <w:p w:rsidR="0089274C" w:rsidRPr="00A77986" w:rsidRDefault="0089274C" w:rsidP="0089274C">
      <w:pPr>
        <w:ind w:right="-1"/>
        <w:jc w:val="center"/>
        <w:rPr>
          <w:b/>
          <w:u w:val="single"/>
        </w:rPr>
      </w:pPr>
    </w:p>
    <w:p w:rsidR="0089274C" w:rsidRDefault="0089274C" w:rsidP="0089274C">
      <w:pPr>
        <w:pStyle w:val="Footer"/>
        <w:ind w:right="-1"/>
        <w:jc w:val="center"/>
        <w:outlineLvl w:val="0"/>
        <w:rPr>
          <w:b/>
          <w:bCs/>
        </w:rPr>
      </w:pPr>
      <w:r w:rsidRPr="00A77986">
        <w:rPr>
          <w:b/>
          <w:bCs/>
        </w:rPr>
        <w:t xml:space="preserve">MINISTRUL </w:t>
      </w:r>
      <w:r>
        <w:rPr>
          <w:b/>
          <w:bCs/>
        </w:rPr>
        <w:t xml:space="preserve">LUCRĂRILOR PUBLICE, </w:t>
      </w:r>
      <w:r w:rsidRPr="00A77986">
        <w:rPr>
          <w:b/>
          <w:bCs/>
        </w:rPr>
        <w:t>DEZVOLT</w:t>
      </w:r>
      <w:r w:rsidRPr="00A77986">
        <w:rPr>
          <w:b/>
        </w:rPr>
        <w:t>Ă</w:t>
      </w:r>
      <w:r>
        <w:rPr>
          <w:b/>
          <w:bCs/>
        </w:rPr>
        <w:t>RII</w:t>
      </w:r>
    </w:p>
    <w:p w:rsidR="0089274C" w:rsidRPr="00A77986" w:rsidRDefault="0089274C" w:rsidP="0089274C">
      <w:pPr>
        <w:pStyle w:val="Footer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 ȘI ADMINISTRAŢIEI </w:t>
      </w:r>
    </w:p>
    <w:p w:rsidR="0089274C" w:rsidRPr="00A77986" w:rsidRDefault="0089274C" w:rsidP="0089274C">
      <w:pPr>
        <w:pStyle w:val="Footer"/>
        <w:jc w:val="center"/>
        <w:rPr>
          <w:b/>
          <w:bCs/>
          <w:lang w:val="ro-RO"/>
        </w:rPr>
      </w:pPr>
    </w:p>
    <w:p w:rsidR="0089274C" w:rsidRPr="00A77986" w:rsidRDefault="0089274C" w:rsidP="0089274C">
      <w:pPr>
        <w:ind w:right="-1"/>
        <w:jc w:val="center"/>
        <w:rPr>
          <w:b/>
        </w:rPr>
      </w:pPr>
      <w:r>
        <w:rPr>
          <w:b/>
        </w:rPr>
        <w:t>ION ŞTEFAN</w:t>
      </w:r>
    </w:p>
    <w:p w:rsidR="0089274C" w:rsidRPr="00A77986" w:rsidRDefault="0089274C" w:rsidP="0089274C">
      <w:pPr>
        <w:ind w:right="-1"/>
        <w:jc w:val="center"/>
        <w:rPr>
          <w:b/>
        </w:rPr>
      </w:pPr>
    </w:p>
    <w:p w:rsidR="0089274C" w:rsidRDefault="0089274C" w:rsidP="0089274C">
      <w:pPr>
        <w:ind w:right="-1"/>
        <w:jc w:val="center"/>
        <w:rPr>
          <w:b/>
        </w:rPr>
      </w:pPr>
    </w:p>
    <w:p w:rsidR="0089274C" w:rsidRDefault="0089274C" w:rsidP="0089274C">
      <w:pPr>
        <w:ind w:right="-1"/>
        <w:jc w:val="center"/>
        <w:rPr>
          <w:b/>
        </w:rPr>
      </w:pPr>
    </w:p>
    <w:p w:rsidR="005F1E23" w:rsidRPr="00A77986" w:rsidRDefault="005F1E23" w:rsidP="0089274C">
      <w:pPr>
        <w:ind w:right="-1"/>
        <w:jc w:val="center"/>
        <w:rPr>
          <w:b/>
        </w:rPr>
      </w:pPr>
    </w:p>
    <w:p w:rsidR="0089274C" w:rsidRPr="00A77986" w:rsidRDefault="0089274C" w:rsidP="0089274C">
      <w:pPr>
        <w:ind w:right="-1"/>
        <w:jc w:val="center"/>
        <w:rPr>
          <w:b/>
        </w:rPr>
      </w:pPr>
    </w:p>
    <w:p w:rsidR="0089274C" w:rsidRPr="00A77986" w:rsidRDefault="0089274C" w:rsidP="0089274C">
      <w:pPr>
        <w:ind w:right="-1"/>
        <w:jc w:val="center"/>
        <w:rPr>
          <w:b/>
        </w:rPr>
      </w:pPr>
      <w:r w:rsidRPr="00A77986">
        <w:rPr>
          <w:b/>
        </w:rPr>
        <w:t xml:space="preserve"> MINISTRUL FINANȚELOR PUBLICE </w:t>
      </w:r>
    </w:p>
    <w:p w:rsidR="0089274C" w:rsidRPr="00A77986" w:rsidRDefault="0089274C" w:rsidP="0089274C">
      <w:pPr>
        <w:ind w:right="-1"/>
        <w:jc w:val="center"/>
        <w:rPr>
          <w:b/>
        </w:rPr>
      </w:pPr>
    </w:p>
    <w:p w:rsidR="0089274C" w:rsidRPr="003522D4" w:rsidRDefault="0089274C" w:rsidP="0089274C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522D4">
        <w:rPr>
          <w:b/>
          <w:lang w:eastAsia="en-US"/>
        </w:rPr>
        <w:t>VASILE FLORIN CȊŢU</w:t>
      </w:r>
    </w:p>
    <w:p w:rsidR="00882BD6" w:rsidRPr="00AB6AD2" w:rsidRDefault="00882BD6" w:rsidP="00882BD6">
      <w:pPr>
        <w:pStyle w:val="BodyText"/>
        <w:tabs>
          <w:tab w:val="num" w:pos="0"/>
        </w:tabs>
        <w:rPr>
          <w:bCs/>
          <w:color w:val="FF0000"/>
          <w:lang w:val="ro-RO"/>
        </w:rPr>
      </w:pPr>
    </w:p>
    <w:p w:rsidR="00882BD6" w:rsidRPr="00AB6AD2" w:rsidRDefault="00882BD6" w:rsidP="00882BD6">
      <w:pPr>
        <w:pStyle w:val="BodyText"/>
        <w:tabs>
          <w:tab w:val="num" w:pos="0"/>
        </w:tabs>
        <w:rPr>
          <w:bCs/>
          <w:color w:val="FF0000"/>
          <w:lang w:val="ro-RO"/>
        </w:rPr>
      </w:pPr>
    </w:p>
    <w:p w:rsidR="00882BD6" w:rsidRDefault="00882BD6" w:rsidP="00882BD6">
      <w:pPr>
        <w:pStyle w:val="BodyText"/>
        <w:tabs>
          <w:tab w:val="num" w:pos="0"/>
        </w:tabs>
        <w:rPr>
          <w:bCs/>
          <w:color w:val="FF0000"/>
          <w:lang w:val="ro-RO"/>
        </w:rPr>
      </w:pPr>
    </w:p>
    <w:p w:rsidR="005F1E23" w:rsidRPr="00AB6AD2" w:rsidRDefault="005F1E23" w:rsidP="00882BD6">
      <w:pPr>
        <w:pStyle w:val="BodyText"/>
        <w:tabs>
          <w:tab w:val="num" w:pos="0"/>
        </w:tabs>
        <w:rPr>
          <w:bCs/>
          <w:color w:val="FF0000"/>
          <w:lang w:val="ro-RO"/>
        </w:rPr>
      </w:pPr>
    </w:p>
    <w:p w:rsidR="00882BD6" w:rsidRPr="00AB6AD2" w:rsidRDefault="00882BD6" w:rsidP="00882BD6">
      <w:pPr>
        <w:pStyle w:val="BodyText"/>
        <w:tabs>
          <w:tab w:val="num" w:pos="0"/>
        </w:tabs>
        <w:rPr>
          <w:bCs/>
          <w:color w:val="FF0000"/>
          <w:lang w:val="ro-RO"/>
        </w:rPr>
      </w:pPr>
    </w:p>
    <w:p w:rsidR="000D50DF" w:rsidRPr="001D18B6" w:rsidRDefault="000D50DF" w:rsidP="000D50DF">
      <w:pPr>
        <w:spacing w:line="360" w:lineRule="auto"/>
        <w:jc w:val="center"/>
        <w:rPr>
          <w:b/>
          <w:bCs/>
        </w:rPr>
      </w:pPr>
      <w:r w:rsidRPr="001D18B6">
        <w:rPr>
          <w:b/>
          <w:bCs/>
        </w:rPr>
        <w:t>MINISTRUL JUSTIŢIEI</w:t>
      </w:r>
    </w:p>
    <w:p w:rsidR="000D50DF" w:rsidRPr="001D18B6" w:rsidRDefault="000D50DF" w:rsidP="000D50DF">
      <w:pPr>
        <w:spacing w:line="360" w:lineRule="auto"/>
        <w:jc w:val="center"/>
        <w:rPr>
          <w:b/>
          <w:bCs/>
        </w:rPr>
      </w:pPr>
      <w:r>
        <w:rPr>
          <w:b/>
        </w:rPr>
        <w:t>MARIAN CĂTĂLIN PREDOIU</w:t>
      </w:r>
    </w:p>
    <w:p w:rsidR="000D50DF" w:rsidRPr="001D18B6" w:rsidRDefault="000D50DF" w:rsidP="000D50DF">
      <w:pPr>
        <w:jc w:val="center"/>
        <w:rPr>
          <w:b/>
          <w:bCs/>
        </w:rPr>
      </w:pPr>
    </w:p>
    <w:p w:rsidR="00E53584" w:rsidRPr="00AB6AD2" w:rsidRDefault="00E53584" w:rsidP="00E53584">
      <w:pPr>
        <w:jc w:val="center"/>
        <w:rPr>
          <w:b/>
          <w:color w:val="FF0000"/>
          <w:sz w:val="16"/>
          <w:szCs w:val="16"/>
          <w:u w:val="single"/>
        </w:rPr>
      </w:pPr>
    </w:p>
    <w:p w:rsidR="00882BD6" w:rsidRPr="00341D4A" w:rsidRDefault="00882BD6" w:rsidP="00882BD6">
      <w:pPr>
        <w:jc w:val="both"/>
        <w:rPr>
          <w:b/>
        </w:rPr>
      </w:pPr>
    </w:p>
    <w:p w:rsidR="00882BD6" w:rsidRDefault="00882BD6" w:rsidP="00882BD6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  <w:bCs/>
          <w:szCs w:val="20"/>
          <w:lang w:eastAsia="en-US"/>
        </w:rPr>
      </w:pPr>
    </w:p>
    <w:p w:rsidR="00AE33DC" w:rsidRDefault="00AE33DC" w:rsidP="00A7275D">
      <w:pPr>
        <w:jc w:val="center"/>
        <w:rPr>
          <w:b/>
          <w:bCs/>
          <w:szCs w:val="20"/>
          <w:lang w:eastAsia="en-US"/>
        </w:rPr>
      </w:pPr>
    </w:p>
    <w:p w:rsidR="00AE33DC" w:rsidRPr="00FF1A37" w:rsidRDefault="00AE33DC" w:rsidP="00A7275D">
      <w:pPr>
        <w:jc w:val="center"/>
        <w:rPr>
          <w:b/>
          <w:bCs/>
          <w:szCs w:val="20"/>
          <w:lang w:eastAsia="en-US"/>
        </w:rPr>
      </w:pPr>
    </w:p>
    <w:p w:rsidR="00A7275D" w:rsidRPr="00FF1A37" w:rsidRDefault="00A7275D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7275D" w:rsidRPr="00D130D9" w:rsidRDefault="00A7275D" w:rsidP="00A7275D">
      <w:pPr>
        <w:jc w:val="center"/>
        <w:rPr>
          <w:b/>
          <w:sz w:val="16"/>
          <w:szCs w:val="16"/>
        </w:rPr>
      </w:pP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>SECRETAR GENERAL</w:t>
      </w:r>
    </w:p>
    <w:p w:rsidR="00A7275D" w:rsidRPr="00A7275D" w:rsidRDefault="00A7275D" w:rsidP="00A7275D">
      <w:pPr>
        <w:jc w:val="center"/>
        <w:rPr>
          <w:b/>
          <w:bCs/>
          <w:szCs w:val="20"/>
          <w:lang w:eastAsia="en-US"/>
        </w:rPr>
      </w:pPr>
      <w:r w:rsidRPr="00A7275D">
        <w:rPr>
          <w:b/>
          <w:bCs/>
          <w:szCs w:val="20"/>
          <w:lang w:eastAsia="en-US"/>
        </w:rPr>
        <w:t>ȘTEFANIA-GABRIELLA FERENCZ</w:t>
      </w:r>
    </w:p>
    <w:p w:rsidR="00A7275D" w:rsidRPr="00FF1A37" w:rsidRDefault="00A7275D" w:rsidP="00A7275D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  <w:sz w:val="16"/>
          <w:szCs w:val="16"/>
        </w:rPr>
      </w:pPr>
    </w:p>
    <w:p w:rsidR="00A7275D" w:rsidRDefault="00A7275D" w:rsidP="00A7275D">
      <w:pPr>
        <w:jc w:val="center"/>
        <w:rPr>
          <w:b/>
          <w:sz w:val="16"/>
          <w:szCs w:val="16"/>
        </w:rPr>
      </w:pPr>
    </w:p>
    <w:p w:rsidR="00AE33DC" w:rsidRDefault="00AE33DC" w:rsidP="00A7275D">
      <w:pPr>
        <w:jc w:val="center"/>
        <w:rPr>
          <w:b/>
          <w:sz w:val="16"/>
          <w:szCs w:val="16"/>
        </w:rPr>
      </w:pPr>
    </w:p>
    <w:p w:rsidR="00AE33DC" w:rsidRDefault="00AE33DC" w:rsidP="00A7275D">
      <w:pPr>
        <w:jc w:val="center"/>
        <w:rPr>
          <w:b/>
          <w:sz w:val="16"/>
          <w:szCs w:val="16"/>
        </w:rPr>
      </w:pPr>
    </w:p>
    <w:p w:rsidR="00AE33DC" w:rsidRDefault="00AE33DC" w:rsidP="00A7275D">
      <w:pPr>
        <w:jc w:val="center"/>
        <w:rPr>
          <w:b/>
          <w:sz w:val="16"/>
          <w:szCs w:val="16"/>
        </w:rPr>
      </w:pPr>
    </w:p>
    <w:p w:rsidR="00AE33DC" w:rsidRPr="00FF1A37" w:rsidRDefault="00AE33DC" w:rsidP="00A7275D">
      <w:pPr>
        <w:jc w:val="center"/>
        <w:rPr>
          <w:b/>
          <w:sz w:val="16"/>
          <w:szCs w:val="16"/>
        </w:rPr>
      </w:pP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 xml:space="preserve">DIRECȚIA </w:t>
      </w:r>
      <w:r>
        <w:rPr>
          <w:b/>
        </w:rPr>
        <w:t>AVIZARE</w:t>
      </w:r>
    </w:p>
    <w:p w:rsidR="00A7275D" w:rsidRDefault="00A7275D" w:rsidP="00A7275D">
      <w:pPr>
        <w:jc w:val="center"/>
        <w:rPr>
          <w:b/>
        </w:rPr>
      </w:pPr>
      <w:r w:rsidRPr="00FF1A37">
        <w:rPr>
          <w:b/>
        </w:rPr>
        <w:t xml:space="preserve">DIRECTOR </w:t>
      </w:r>
    </w:p>
    <w:p w:rsidR="00A7275D" w:rsidRPr="00FF1A37" w:rsidRDefault="00A7275D" w:rsidP="00A7275D">
      <w:pPr>
        <w:jc w:val="center"/>
        <w:rPr>
          <w:b/>
        </w:rPr>
      </w:pPr>
      <w:r>
        <w:rPr>
          <w:b/>
        </w:rPr>
        <w:t>DANIELA DEUȘAN</w:t>
      </w:r>
    </w:p>
    <w:p w:rsidR="00A7275D" w:rsidRDefault="00A7275D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  <w:sz w:val="16"/>
          <w:szCs w:val="16"/>
        </w:rPr>
      </w:pPr>
    </w:p>
    <w:p w:rsidR="00A7275D" w:rsidRPr="001C4CAF" w:rsidRDefault="00A7275D" w:rsidP="00A7275D">
      <w:pPr>
        <w:jc w:val="center"/>
        <w:rPr>
          <w:b/>
          <w:sz w:val="16"/>
          <w:szCs w:val="16"/>
        </w:rPr>
      </w:pP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 xml:space="preserve">DIRECȚIA ECONOMICĂ </w:t>
      </w: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>DIRECTOR</w:t>
      </w:r>
    </w:p>
    <w:p w:rsidR="00A7275D" w:rsidRPr="00FF1A37" w:rsidRDefault="00767354" w:rsidP="00A7275D">
      <w:pPr>
        <w:jc w:val="center"/>
        <w:rPr>
          <w:b/>
        </w:rPr>
      </w:pPr>
      <w:r>
        <w:rPr>
          <w:b/>
        </w:rPr>
        <w:t>PETRE NEACȘA</w:t>
      </w:r>
    </w:p>
    <w:p w:rsidR="00A7275D" w:rsidRDefault="00A7275D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  <w:sz w:val="16"/>
          <w:szCs w:val="16"/>
        </w:rPr>
      </w:pPr>
    </w:p>
    <w:p w:rsidR="00A7275D" w:rsidRPr="001C4CAF" w:rsidRDefault="00A7275D" w:rsidP="00A7275D">
      <w:pPr>
        <w:jc w:val="center"/>
        <w:rPr>
          <w:b/>
          <w:sz w:val="16"/>
          <w:szCs w:val="16"/>
        </w:rPr>
      </w:pPr>
    </w:p>
    <w:p w:rsidR="00AE33DC" w:rsidRDefault="00A7275D" w:rsidP="00A7275D">
      <w:pPr>
        <w:jc w:val="center"/>
        <w:rPr>
          <w:b/>
        </w:rPr>
      </w:pPr>
      <w:r w:rsidRPr="00FF1A37">
        <w:rPr>
          <w:b/>
        </w:rPr>
        <w:t xml:space="preserve">DIRECȚIA ACHIZIȚII PUBLICE ȘI ADMINISTRAREA </w:t>
      </w: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 xml:space="preserve">DOMENIULUI PUBLIC </w:t>
      </w: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>DIRECTOR</w:t>
      </w: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>GEORGETA MAGDALENA BRATU</w:t>
      </w:r>
    </w:p>
    <w:p w:rsidR="00A7275D" w:rsidRDefault="00A7275D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Pr="00FF1A37" w:rsidRDefault="00AE33DC" w:rsidP="00A7275D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</w:rPr>
      </w:pPr>
    </w:p>
    <w:p w:rsidR="00A7275D" w:rsidRPr="00FF1A37" w:rsidRDefault="00A7275D" w:rsidP="00A7275D">
      <w:pPr>
        <w:jc w:val="center"/>
        <w:rPr>
          <w:b/>
        </w:rPr>
      </w:pPr>
    </w:p>
    <w:p w:rsidR="00AE33DC" w:rsidRDefault="00A7275D" w:rsidP="00A7275D">
      <w:pPr>
        <w:jc w:val="center"/>
        <w:rPr>
          <w:b/>
        </w:rPr>
      </w:pPr>
      <w:r w:rsidRPr="00FF1A37">
        <w:rPr>
          <w:b/>
        </w:rPr>
        <w:t xml:space="preserve">DIRECȚIA </w:t>
      </w:r>
      <w:r>
        <w:rPr>
          <w:b/>
        </w:rPr>
        <w:t xml:space="preserve">GENERALĂ </w:t>
      </w:r>
      <w:r w:rsidRPr="00FF1A37">
        <w:rPr>
          <w:b/>
        </w:rPr>
        <w:t xml:space="preserve">INVESTIȚII, </w:t>
      </w:r>
      <w:r>
        <w:rPr>
          <w:b/>
        </w:rPr>
        <w:t xml:space="preserve">PROIECTE STRATEGICE </w:t>
      </w:r>
    </w:p>
    <w:p w:rsidR="00A7275D" w:rsidRPr="00FF1A37" w:rsidRDefault="00A7275D" w:rsidP="00A7275D">
      <w:pPr>
        <w:jc w:val="center"/>
        <w:rPr>
          <w:b/>
        </w:rPr>
      </w:pPr>
      <w:r>
        <w:rPr>
          <w:b/>
        </w:rPr>
        <w:t xml:space="preserve">ȘI MONITORIZARE PROIECTE </w:t>
      </w:r>
    </w:p>
    <w:p w:rsidR="00A7275D" w:rsidRPr="00FF1A37" w:rsidRDefault="00A7275D" w:rsidP="00A7275D">
      <w:pPr>
        <w:jc w:val="center"/>
        <w:rPr>
          <w:b/>
        </w:rPr>
      </w:pPr>
      <w:r w:rsidRPr="00FF1A37">
        <w:rPr>
          <w:b/>
        </w:rPr>
        <w:t>DIRECTOR</w:t>
      </w:r>
      <w:r w:rsidR="00917ED0">
        <w:rPr>
          <w:b/>
        </w:rPr>
        <w:t xml:space="preserve"> GEN</w:t>
      </w:r>
      <w:r>
        <w:rPr>
          <w:b/>
        </w:rPr>
        <w:t>ERAL</w:t>
      </w:r>
    </w:p>
    <w:p w:rsidR="00A7275D" w:rsidRPr="00FF1A37" w:rsidRDefault="00A7275D" w:rsidP="00A7275D">
      <w:pPr>
        <w:jc w:val="center"/>
        <w:rPr>
          <w:b/>
        </w:rPr>
      </w:pPr>
      <w:r>
        <w:rPr>
          <w:b/>
        </w:rPr>
        <w:t>MIHAELA MOCANU</w:t>
      </w:r>
    </w:p>
    <w:p w:rsidR="00A7275D" w:rsidRDefault="00A7275D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E33DC" w:rsidRDefault="00AE33DC" w:rsidP="00A7275D">
      <w:pPr>
        <w:jc w:val="center"/>
        <w:rPr>
          <w:b/>
        </w:rPr>
      </w:pPr>
    </w:p>
    <w:p w:rsidR="00A7275D" w:rsidRDefault="00A7275D" w:rsidP="00A7275D">
      <w:pPr>
        <w:jc w:val="center"/>
        <w:rPr>
          <w:b/>
        </w:rPr>
      </w:pPr>
    </w:p>
    <w:p w:rsidR="00A7275D" w:rsidRPr="001C4CAF" w:rsidRDefault="00A7275D" w:rsidP="00A7275D">
      <w:pPr>
        <w:jc w:val="center"/>
        <w:rPr>
          <w:b/>
          <w:sz w:val="16"/>
          <w:szCs w:val="16"/>
        </w:rPr>
      </w:pPr>
    </w:p>
    <w:p w:rsidR="00AE33DC" w:rsidRPr="00AE33DC" w:rsidRDefault="00AE33DC" w:rsidP="00AE33DC">
      <w:pPr>
        <w:jc w:val="center"/>
        <w:rPr>
          <w:b/>
        </w:rPr>
      </w:pPr>
      <w:r w:rsidRPr="00AE33DC">
        <w:rPr>
          <w:b/>
        </w:rPr>
        <w:t>DIRECȚIA INVESTIȚII ȘI MONITORIZARE</w:t>
      </w:r>
    </w:p>
    <w:p w:rsidR="00AE33DC" w:rsidRPr="00AE33DC" w:rsidRDefault="00AE33DC" w:rsidP="00AE33DC">
      <w:pPr>
        <w:jc w:val="center"/>
        <w:rPr>
          <w:b/>
        </w:rPr>
      </w:pPr>
      <w:r w:rsidRPr="00AE33DC">
        <w:rPr>
          <w:b/>
        </w:rPr>
        <w:t>DIRECTOR</w:t>
      </w:r>
    </w:p>
    <w:p w:rsidR="00AE33DC" w:rsidRPr="00AE33DC" w:rsidRDefault="00AE33DC" w:rsidP="00AE33DC">
      <w:pPr>
        <w:jc w:val="center"/>
        <w:rPr>
          <w:b/>
        </w:rPr>
      </w:pPr>
      <w:r w:rsidRPr="00AE33DC">
        <w:rPr>
          <w:b/>
        </w:rPr>
        <w:t>ELENA POPA</w:t>
      </w:r>
    </w:p>
    <w:p w:rsidR="00A7275D" w:rsidRDefault="00A7275D" w:rsidP="00A7275D">
      <w:pPr>
        <w:jc w:val="center"/>
        <w:rPr>
          <w:b/>
          <w:sz w:val="22"/>
          <w:szCs w:val="22"/>
        </w:rPr>
      </w:pPr>
    </w:p>
    <w:p w:rsidR="00A7275D" w:rsidRDefault="00A7275D" w:rsidP="00A7275D">
      <w:pPr>
        <w:jc w:val="center"/>
        <w:rPr>
          <w:b/>
          <w:sz w:val="22"/>
          <w:szCs w:val="22"/>
        </w:rPr>
      </w:pPr>
    </w:p>
    <w:p w:rsidR="00A7275D" w:rsidRDefault="00A7275D" w:rsidP="00A7275D">
      <w:pPr>
        <w:jc w:val="both"/>
        <w:rPr>
          <w:b/>
        </w:rPr>
      </w:pPr>
    </w:p>
    <w:sectPr w:rsidR="00A7275D" w:rsidSect="009E1DDB">
      <w:footerReference w:type="default" r:id="rId12"/>
      <w:pgSz w:w="11907" w:h="16840" w:code="9"/>
      <w:pgMar w:top="540" w:right="747" w:bottom="709" w:left="113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C4" w:rsidRDefault="00BB53C4" w:rsidP="001E1A9C">
      <w:r>
        <w:separator/>
      </w:r>
    </w:p>
  </w:endnote>
  <w:endnote w:type="continuationSeparator" w:id="0">
    <w:p w:rsidR="00BB53C4" w:rsidRDefault="00BB53C4" w:rsidP="001E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6C" w:rsidRDefault="00E263CA" w:rsidP="003F1D80">
    <w:pPr>
      <w:pStyle w:val="Footer"/>
      <w:jc w:val="center"/>
    </w:pPr>
    <w:r>
      <w:fldChar w:fldCharType="begin"/>
    </w:r>
    <w:r w:rsidR="00E73A79">
      <w:instrText xml:space="preserve"> PAGE   \* MERGEFORMAT </w:instrText>
    </w:r>
    <w:r>
      <w:fldChar w:fldCharType="separate"/>
    </w:r>
    <w:r w:rsidR="008018F8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C4" w:rsidRDefault="00BB53C4" w:rsidP="001E1A9C">
      <w:r>
        <w:separator/>
      </w:r>
    </w:p>
  </w:footnote>
  <w:footnote w:type="continuationSeparator" w:id="0">
    <w:p w:rsidR="00BB53C4" w:rsidRDefault="00BB53C4" w:rsidP="001E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60A3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43EC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E2D58"/>
    <w:multiLevelType w:val="multilevel"/>
    <w:tmpl w:val="682AA54A"/>
    <w:lvl w:ilvl="0">
      <w:start w:val="1"/>
      <w:numFmt w:val="bullet"/>
      <w:pStyle w:val="Bullet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01670109"/>
    <w:multiLevelType w:val="hybridMultilevel"/>
    <w:tmpl w:val="05B08150"/>
    <w:lvl w:ilvl="0" w:tplc="09F2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144A6"/>
    <w:multiLevelType w:val="hybridMultilevel"/>
    <w:tmpl w:val="B974403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024A2"/>
    <w:multiLevelType w:val="hybridMultilevel"/>
    <w:tmpl w:val="49DE48EC"/>
    <w:lvl w:ilvl="0" w:tplc="9AA406AC">
      <w:numFmt w:val="bullet"/>
      <w:lvlText w:val="-"/>
      <w:lvlJc w:val="left"/>
      <w:pPr>
        <w:tabs>
          <w:tab w:val="num" w:pos="2555"/>
        </w:tabs>
        <w:ind w:left="2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90D7869"/>
    <w:multiLevelType w:val="hybridMultilevel"/>
    <w:tmpl w:val="34ECB820"/>
    <w:lvl w:ilvl="0" w:tplc="608A1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65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DE52B3D"/>
    <w:multiLevelType w:val="hybridMultilevel"/>
    <w:tmpl w:val="44DADDA0"/>
    <w:lvl w:ilvl="0" w:tplc="9AA406AC"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35E281D"/>
    <w:multiLevelType w:val="hybridMultilevel"/>
    <w:tmpl w:val="019E4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641DB"/>
    <w:multiLevelType w:val="hybridMultilevel"/>
    <w:tmpl w:val="7F1A78EA"/>
    <w:lvl w:ilvl="0" w:tplc="0B506AEC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B7030"/>
    <w:multiLevelType w:val="hybridMultilevel"/>
    <w:tmpl w:val="3D44D7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9F4"/>
    <w:multiLevelType w:val="multilevel"/>
    <w:tmpl w:val="3A88BD0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nostyl"/>
      <w:lvlText w:val="3.1.4.a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eu111aCharChar"/>
      <w:lvlText w:val="%1.%2.4.a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3215106"/>
    <w:multiLevelType w:val="hybridMultilevel"/>
    <w:tmpl w:val="6296A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D7466"/>
    <w:multiLevelType w:val="hybridMultilevel"/>
    <w:tmpl w:val="748ED7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467A7"/>
    <w:multiLevelType w:val="hybridMultilevel"/>
    <w:tmpl w:val="608426DE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48A03FE"/>
    <w:multiLevelType w:val="hybridMultilevel"/>
    <w:tmpl w:val="327E7CC6"/>
    <w:lvl w:ilvl="0" w:tplc="1D5E1E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7C0"/>
    <w:multiLevelType w:val="hybridMultilevel"/>
    <w:tmpl w:val="EF6C9D02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41765"/>
    <w:multiLevelType w:val="hybridMultilevel"/>
    <w:tmpl w:val="62524AE6"/>
    <w:lvl w:ilvl="0" w:tplc="FFFFFFFF">
      <w:start w:val="1"/>
      <w:numFmt w:val="bullet"/>
      <w:pStyle w:val="NOB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1A3D"/>
    <w:multiLevelType w:val="hybridMultilevel"/>
    <w:tmpl w:val="A106021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BE32B9D"/>
    <w:multiLevelType w:val="multilevel"/>
    <w:tmpl w:val="C1FA497A"/>
    <w:styleLink w:val="Bule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7D55"/>
    <w:multiLevelType w:val="hybridMultilevel"/>
    <w:tmpl w:val="389E6474"/>
    <w:lvl w:ilvl="0" w:tplc="041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3F7B03A4"/>
    <w:multiLevelType w:val="hybridMultilevel"/>
    <w:tmpl w:val="CA5CAAEC"/>
    <w:lvl w:ilvl="0" w:tplc="B6C06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7096F"/>
    <w:multiLevelType w:val="hybridMultilevel"/>
    <w:tmpl w:val="21622DD8"/>
    <w:lvl w:ilvl="0" w:tplc="55CA94A8">
      <w:start w:val="1"/>
      <w:numFmt w:val="bullet"/>
      <w:pStyle w:val="buleti1Char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B166E"/>
    <w:multiLevelType w:val="hybridMultilevel"/>
    <w:tmpl w:val="64E87648"/>
    <w:lvl w:ilvl="0" w:tplc="B6C0642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A076EE"/>
    <w:multiLevelType w:val="hybridMultilevel"/>
    <w:tmpl w:val="9F1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12363"/>
    <w:multiLevelType w:val="hybridMultilevel"/>
    <w:tmpl w:val="7B5AB444"/>
    <w:lvl w:ilvl="0" w:tplc="0409000B">
      <w:start w:val="1"/>
      <w:numFmt w:val="bullet"/>
      <w:lvlText w:val="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43BE"/>
    <w:multiLevelType w:val="hybridMultilevel"/>
    <w:tmpl w:val="64404662"/>
    <w:lvl w:ilvl="0" w:tplc="0409000B">
      <w:start w:val="1"/>
      <w:numFmt w:val="bullet"/>
      <w:pStyle w:val="tabel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505228AE"/>
    <w:multiLevelType w:val="hybridMultilevel"/>
    <w:tmpl w:val="41E8E9F2"/>
    <w:lvl w:ilvl="0" w:tplc="04090001">
      <w:start w:val="1"/>
      <w:numFmt w:val="bullet"/>
      <w:pStyle w:val="Liniute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0E31"/>
    <w:multiLevelType w:val="hybridMultilevel"/>
    <w:tmpl w:val="2A94E6A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77083F"/>
    <w:multiLevelType w:val="hybridMultilevel"/>
    <w:tmpl w:val="EED607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A0164"/>
    <w:multiLevelType w:val="singleLevel"/>
    <w:tmpl w:val="65C84062"/>
    <w:lvl w:ilvl="0">
      <w:start w:val="1"/>
      <w:numFmt w:val="bullet"/>
      <w:pStyle w:val="norm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258F2"/>
    <w:multiLevelType w:val="hybridMultilevel"/>
    <w:tmpl w:val="01B6FD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B0251F"/>
    <w:multiLevelType w:val="hybridMultilevel"/>
    <w:tmpl w:val="100C10FE"/>
    <w:lvl w:ilvl="0" w:tplc="80A84B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761B2"/>
    <w:multiLevelType w:val="hybridMultilevel"/>
    <w:tmpl w:val="0C86CF38"/>
    <w:lvl w:ilvl="0" w:tplc="9772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37960"/>
    <w:multiLevelType w:val="multilevel"/>
    <w:tmpl w:val="55F02AE0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A6C0795"/>
    <w:multiLevelType w:val="hybridMultilevel"/>
    <w:tmpl w:val="2FFACECA"/>
    <w:lvl w:ilvl="0" w:tplc="279CD1A4">
      <w:start w:val="3"/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B2A69DB"/>
    <w:multiLevelType w:val="hybridMultilevel"/>
    <w:tmpl w:val="6FD0E9B0"/>
    <w:lvl w:ilvl="0" w:tplc="680641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7D2237"/>
    <w:multiLevelType w:val="multilevel"/>
    <w:tmpl w:val="07905E26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pStyle w:val="3171111"/>
      <w:lvlText w:val="%1.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5%1.1.%2.%4.1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2"/>
      </w:rPr>
    </w:lvl>
    <w:lvl w:ilvl="5">
      <w:start w:val="1"/>
      <w:numFmt w:val="decimal"/>
      <w:lvlRestart w:val="3"/>
      <w:lvlText w:val="%6%1.1.%2.%3.%4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1.%2.%3.%4.1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1A77160"/>
    <w:multiLevelType w:val="hybridMultilevel"/>
    <w:tmpl w:val="71343DA0"/>
    <w:lvl w:ilvl="0" w:tplc="42C6036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i w:val="0"/>
      </w:rPr>
    </w:lvl>
    <w:lvl w:ilvl="1" w:tplc="52A8640C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A168C534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15CC86B2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CEB6CA1E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8062D07E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EBBE6AA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3521BB2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C898F58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0" w15:restartNumberingAfterBreak="0">
    <w:nsid w:val="7402370C"/>
    <w:multiLevelType w:val="hybridMultilevel"/>
    <w:tmpl w:val="5920BB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C0062"/>
    <w:multiLevelType w:val="multilevel"/>
    <w:tmpl w:val="6C488C3C"/>
    <w:lvl w:ilvl="0">
      <w:start w:val="1"/>
      <w:numFmt w:val="decimal"/>
      <w:pStyle w:val="subcapito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apitol"/>
      <w:isLgl/>
      <w:suff w:val="space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A124472"/>
    <w:multiLevelType w:val="hybridMultilevel"/>
    <w:tmpl w:val="B05AFE98"/>
    <w:lvl w:ilvl="0" w:tplc="FD28B2B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DB4321A"/>
    <w:multiLevelType w:val="hybridMultilevel"/>
    <w:tmpl w:val="4378DCFE"/>
    <w:lvl w:ilvl="0" w:tplc="AFBC6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73C08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01924"/>
    <w:multiLevelType w:val="hybridMultilevel"/>
    <w:tmpl w:val="A0AECD7A"/>
    <w:lvl w:ilvl="0" w:tplc="5BEE3F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9"/>
  </w:num>
  <w:num w:numId="4">
    <w:abstractNumId w:val="33"/>
  </w:num>
  <w:num w:numId="5">
    <w:abstractNumId w:val="35"/>
  </w:num>
  <w:num w:numId="6">
    <w:abstractNumId w:val="2"/>
  </w:num>
  <w:num w:numId="7">
    <w:abstractNumId w:val="27"/>
  </w:num>
  <w:num w:numId="8">
    <w:abstractNumId w:val="12"/>
  </w:num>
  <w:num w:numId="9">
    <w:abstractNumId w:val="18"/>
  </w:num>
  <w:num w:numId="10">
    <w:abstractNumId w:val="1"/>
  </w:num>
  <w:num w:numId="11">
    <w:abstractNumId w:val="20"/>
  </w:num>
  <w:num w:numId="12">
    <w:abstractNumId w:val="0"/>
  </w:num>
  <w:num w:numId="13">
    <w:abstractNumId w:val="28"/>
  </w:num>
  <w:num w:numId="14">
    <w:abstractNumId w:val="41"/>
  </w:num>
  <w:num w:numId="15">
    <w:abstractNumId w:val="31"/>
  </w:num>
  <w:num w:numId="16">
    <w:abstractNumId w:val="38"/>
  </w:num>
  <w:num w:numId="17">
    <w:abstractNumId w:val="7"/>
  </w:num>
  <w:num w:numId="18">
    <w:abstractNumId w:val="23"/>
  </w:num>
  <w:num w:numId="19">
    <w:abstractNumId w:val="8"/>
  </w:num>
  <w:num w:numId="20">
    <w:abstractNumId w:val="43"/>
  </w:num>
  <w:num w:numId="21">
    <w:abstractNumId w:val="26"/>
  </w:num>
  <w:num w:numId="22">
    <w:abstractNumId w:val="5"/>
  </w:num>
  <w:num w:numId="23">
    <w:abstractNumId w:val="37"/>
  </w:num>
  <w:num w:numId="24">
    <w:abstractNumId w:val="29"/>
  </w:num>
  <w:num w:numId="25">
    <w:abstractNumId w:val="42"/>
  </w:num>
  <w:num w:numId="26">
    <w:abstractNumId w:val="11"/>
  </w:num>
  <w:num w:numId="27">
    <w:abstractNumId w:val="10"/>
  </w:num>
  <w:num w:numId="28">
    <w:abstractNumId w:val="6"/>
  </w:num>
  <w:num w:numId="29">
    <w:abstractNumId w:val="17"/>
  </w:num>
  <w:num w:numId="30">
    <w:abstractNumId w:val="16"/>
  </w:num>
  <w:num w:numId="31">
    <w:abstractNumId w:val="24"/>
  </w:num>
  <w:num w:numId="32">
    <w:abstractNumId w:val="22"/>
  </w:num>
  <w:num w:numId="33">
    <w:abstractNumId w:val="32"/>
  </w:num>
  <w:num w:numId="34">
    <w:abstractNumId w:val="21"/>
  </w:num>
  <w:num w:numId="35">
    <w:abstractNumId w:val="19"/>
  </w:num>
  <w:num w:numId="36">
    <w:abstractNumId w:val="15"/>
  </w:num>
  <w:num w:numId="37">
    <w:abstractNumId w:val="44"/>
  </w:num>
  <w:num w:numId="38">
    <w:abstractNumId w:val="13"/>
  </w:num>
  <w:num w:numId="39">
    <w:abstractNumId w:val="9"/>
  </w:num>
  <w:num w:numId="40">
    <w:abstractNumId w:val="34"/>
  </w:num>
  <w:num w:numId="41">
    <w:abstractNumId w:val="14"/>
  </w:num>
  <w:num w:numId="42">
    <w:abstractNumId w:val="36"/>
  </w:num>
  <w:num w:numId="43">
    <w:abstractNumId w:val="40"/>
  </w:num>
  <w:num w:numId="44">
    <w:abstractNumId w:val="25"/>
  </w:num>
  <w:num w:numId="4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E"/>
    <w:rsid w:val="00004EED"/>
    <w:rsid w:val="00005D39"/>
    <w:rsid w:val="00007890"/>
    <w:rsid w:val="000078AD"/>
    <w:rsid w:val="0001122B"/>
    <w:rsid w:val="00011290"/>
    <w:rsid w:val="000130DB"/>
    <w:rsid w:val="00016022"/>
    <w:rsid w:val="00017857"/>
    <w:rsid w:val="00017BFA"/>
    <w:rsid w:val="00020D6A"/>
    <w:rsid w:val="00023E87"/>
    <w:rsid w:val="00024893"/>
    <w:rsid w:val="00024AEF"/>
    <w:rsid w:val="000268B0"/>
    <w:rsid w:val="00026ADF"/>
    <w:rsid w:val="00030913"/>
    <w:rsid w:val="00034957"/>
    <w:rsid w:val="00040A4C"/>
    <w:rsid w:val="000429DD"/>
    <w:rsid w:val="00043F02"/>
    <w:rsid w:val="00045796"/>
    <w:rsid w:val="00047266"/>
    <w:rsid w:val="00047735"/>
    <w:rsid w:val="000504B1"/>
    <w:rsid w:val="00056587"/>
    <w:rsid w:val="00057261"/>
    <w:rsid w:val="0006010B"/>
    <w:rsid w:val="00060830"/>
    <w:rsid w:val="00060927"/>
    <w:rsid w:val="00061E7E"/>
    <w:rsid w:val="000624DE"/>
    <w:rsid w:val="00064146"/>
    <w:rsid w:val="000641DE"/>
    <w:rsid w:val="000667BB"/>
    <w:rsid w:val="00067D0F"/>
    <w:rsid w:val="000709E4"/>
    <w:rsid w:val="00072240"/>
    <w:rsid w:val="00076898"/>
    <w:rsid w:val="000775C2"/>
    <w:rsid w:val="00077BE8"/>
    <w:rsid w:val="00081274"/>
    <w:rsid w:val="0008777E"/>
    <w:rsid w:val="000944DF"/>
    <w:rsid w:val="000974FC"/>
    <w:rsid w:val="000A09B7"/>
    <w:rsid w:val="000A0C1F"/>
    <w:rsid w:val="000A14BE"/>
    <w:rsid w:val="000A6BEF"/>
    <w:rsid w:val="000A77C0"/>
    <w:rsid w:val="000B0B31"/>
    <w:rsid w:val="000B1CE8"/>
    <w:rsid w:val="000B22F9"/>
    <w:rsid w:val="000B24E4"/>
    <w:rsid w:val="000B292B"/>
    <w:rsid w:val="000B2B00"/>
    <w:rsid w:val="000B359E"/>
    <w:rsid w:val="000B3AF7"/>
    <w:rsid w:val="000C0097"/>
    <w:rsid w:val="000C09A5"/>
    <w:rsid w:val="000C0A44"/>
    <w:rsid w:val="000C0F82"/>
    <w:rsid w:val="000C19D7"/>
    <w:rsid w:val="000C342A"/>
    <w:rsid w:val="000C57C1"/>
    <w:rsid w:val="000C79C7"/>
    <w:rsid w:val="000C7E75"/>
    <w:rsid w:val="000D21A9"/>
    <w:rsid w:val="000D22BD"/>
    <w:rsid w:val="000D2DEF"/>
    <w:rsid w:val="000D3FB4"/>
    <w:rsid w:val="000D50DF"/>
    <w:rsid w:val="000E56C9"/>
    <w:rsid w:val="000E6A6A"/>
    <w:rsid w:val="000F0D85"/>
    <w:rsid w:val="000F1851"/>
    <w:rsid w:val="000F5DD7"/>
    <w:rsid w:val="00100337"/>
    <w:rsid w:val="00101249"/>
    <w:rsid w:val="00101AB8"/>
    <w:rsid w:val="00102727"/>
    <w:rsid w:val="001043A4"/>
    <w:rsid w:val="00104577"/>
    <w:rsid w:val="0010490E"/>
    <w:rsid w:val="00105CEA"/>
    <w:rsid w:val="00107C3A"/>
    <w:rsid w:val="00110EC5"/>
    <w:rsid w:val="00112952"/>
    <w:rsid w:val="001210AD"/>
    <w:rsid w:val="00122B8D"/>
    <w:rsid w:val="00125207"/>
    <w:rsid w:val="001259EE"/>
    <w:rsid w:val="00134E1C"/>
    <w:rsid w:val="00135EE4"/>
    <w:rsid w:val="00140D8C"/>
    <w:rsid w:val="00141BFD"/>
    <w:rsid w:val="00142A71"/>
    <w:rsid w:val="00143A9C"/>
    <w:rsid w:val="00145354"/>
    <w:rsid w:val="001475EB"/>
    <w:rsid w:val="001535AF"/>
    <w:rsid w:val="00156185"/>
    <w:rsid w:val="00157A81"/>
    <w:rsid w:val="001609E2"/>
    <w:rsid w:val="00165EF8"/>
    <w:rsid w:val="0017021E"/>
    <w:rsid w:val="001759E1"/>
    <w:rsid w:val="0017637B"/>
    <w:rsid w:val="00177202"/>
    <w:rsid w:val="001800EB"/>
    <w:rsid w:val="001801AC"/>
    <w:rsid w:val="0018073E"/>
    <w:rsid w:val="00180C65"/>
    <w:rsid w:val="001837B1"/>
    <w:rsid w:val="00186D2E"/>
    <w:rsid w:val="0018705E"/>
    <w:rsid w:val="00187461"/>
    <w:rsid w:val="0018776D"/>
    <w:rsid w:val="0019152A"/>
    <w:rsid w:val="0019421E"/>
    <w:rsid w:val="00194A79"/>
    <w:rsid w:val="00195945"/>
    <w:rsid w:val="001960D2"/>
    <w:rsid w:val="00196473"/>
    <w:rsid w:val="001A0438"/>
    <w:rsid w:val="001A119D"/>
    <w:rsid w:val="001A2702"/>
    <w:rsid w:val="001A3BD8"/>
    <w:rsid w:val="001A6AEC"/>
    <w:rsid w:val="001A7946"/>
    <w:rsid w:val="001B58C8"/>
    <w:rsid w:val="001B73DC"/>
    <w:rsid w:val="001B76D6"/>
    <w:rsid w:val="001B7E20"/>
    <w:rsid w:val="001C1DEC"/>
    <w:rsid w:val="001C3C2D"/>
    <w:rsid w:val="001C3D79"/>
    <w:rsid w:val="001C4C06"/>
    <w:rsid w:val="001C52B0"/>
    <w:rsid w:val="001C7418"/>
    <w:rsid w:val="001C79AE"/>
    <w:rsid w:val="001D3898"/>
    <w:rsid w:val="001D3C7C"/>
    <w:rsid w:val="001D4182"/>
    <w:rsid w:val="001D6101"/>
    <w:rsid w:val="001E1A9C"/>
    <w:rsid w:val="001E1CD9"/>
    <w:rsid w:val="001E3404"/>
    <w:rsid w:val="001E5048"/>
    <w:rsid w:val="001E5F0D"/>
    <w:rsid w:val="001E7AA2"/>
    <w:rsid w:val="001F01D5"/>
    <w:rsid w:val="001F3B8E"/>
    <w:rsid w:val="001F5A9B"/>
    <w:rsid w:val="001F5AA0"/>
    <w:rsid w:val="001F6148"/>
    <w:rsid w:val="001F6877"/>
    <w:rsid w:val="00200761"/>
    <w:rsid w:val="00200814"/>
    <w:rsid w:val="002021F8"/>
    <w:rsid w:val="00202D21"/>
    <w:rsid w:val="002031D5"/>
    <w:rsid w:val="00205914"/>
    <w:rsid w:val="00210B51"/>
    <w:rsid w:val="002121C0"/>
    <w:rsid w:val="0021429E"/>
    <w:rsid w:val="00214602"/>
    <w:rsid w:val="002202A3"/>
    <w:rsid w:val="002207EA"/>
    <w:rsid w:val="00224094"/>
    <w:rsid w:val="0022599A"/>
    <w:rsid w:val="002261D5"/>
    <w:rsid w:val="0022745F"/>
    <w:rsid w:val="0023084C"/>
    <w:rsid w:val="002318F8"/>
    <w:rsid w:val="00234E29"/>
    <w:rsid w:val="0023624E"/>
    <w:rsid w:val="002371BC"/>
    <w:rsid w:val="0023774F"/>
    <w:rsid w:val="0024183B"/>
    <w:rsid w:val="00245397"/>
    <w:rsid w:val="002548A7"/>
    <w:rsid w:val="002611C1"/>
    <w:rsid w:val="002613F9"/>
    <w:rsid w:val="00262238"/>
    <w:rsid w:val="00262674"/>
    <w:rsid w:val="00263B90"/>
    <w:rsid w:val="0026416B"/>
    <w:rsid w:val="002654B2"/>
    <w:rsid w:val="00266799"/>
    <w:rsid w:val="002715E6"/>
    <w:rsid w:val="00271D48"/>
    <w:rsid w:val="00274479"/>
    <w:rsid w:val="0027527B"/>
    <w:rsid w:val="00276455"/>
    <w:rsid w:val="002800AE"/>
    <w:rsid w:val="00281C2F"/>
    <w:rsid w:val="002844DC"/>
    <w:rsid w:val="00285DF6"/>
    <w:rsid w:val="0028616A"/>
    <w:rsid w:val="002879C2"/>
    <w:rsid w:val="0029097A"/>
    <w:rsid w:val="0029295D"/>
    <w:rsid w:val="00294FB8"/>
    <w:rsid w:val="002952DE"/>
    <w:rsid w:val="00296F15"/>
    <w:rsid w:val="002A0726"/>
    <w:rsid w:val="002A2386"/>
    <w:rsid w:val="002A5A43"/>
    <w:rsid w:val="002A656C"/>
    <w:rsid w:val="002A6D12"/>
    <w:rsid w:val="002A7B5A"/>
    <w:rsid w:val="002B04F1"/>
    <w:rsid w:val="002B1EE2"/>
    <w:rsid w:val="002B5558"/>
    <w:rsid w:val="002B62ED"/>
    <w:rsid w:val="002B64A1"/>
    <w:rsid w:val="002B65B9"/>
    <w:rsid w:val="002C0D75"/>
    <w:rsid w:val="002C1660"/>
    <w:rsid w:val="002C28D9"/>
    <w:rsid w:val="002C2EEA"/>
    <w:rsid w:val="002C6A27"/>
    <w:rsid w:val="002C6AE0"/>
    <w:rsid w:val="002C7545"/>
    <w:rsid w:val="002D5840"/>
    <w:rsid w:val="002D5A60"/>
    <w:rsid w:val="002E26E3"/>
    <w:rsid w:val="002E3526"/>
    <w:rsid w:val="002E3D10"/>
    <w:rsid w:val="002E6379"/>
    <w:rsid w:val="002E680B"/>
    <w:rsid w:val="002E6E25"/>
    <w:rsid w:val="002F1872"/>
    <w:rsid w:val="002F28C7"/>
    <w:rsid w:val="002F46F5"/>
    <w:rsid w:val="003000EB"/>
    <w:rsid w:val="00306323"/>
    <w:rsid w:val="0031096B"/>
    <w:rsid w:val="003109A0"/>
    <w:rsid w:val="00310E15"/>
    <w:rsid w:val="00315C4B"/>
    <w:rsid w:val="003164BC"/>
    <w:rsid w:val="003206B4"/>
    <w:rsid w:val="0032186E"/>
    <w:rsid w:val="0032511A"/>
    <w:rsid w:val="00325DFB"/>
    <w:rsid w:val="00327DB0"/>
    <w:rsid w:val="003310D0"/>
    <w:rsid w:val="00331991"/>
    <w:rsid w:val="00332122"/>
    <w:rsid w:val="00332E23"/>
    <w:rsid w:val="00334FE3"/>
    <w:rsid w:val="00335B3F"/>
    <w:rsid w:val="003371ED"/>
    <w:rsid w:val="0033730E"/>
    <w:rsid w:val="00337BAE"/>
    <w:rsid w:val="003418A1"/>
    <w:rsid w:val="00341E83"/>
    <w:rsid w:val="00343C7B"/>
    <w:rsid w:val="003443ED"/>
    <w:rsid w:val="00344CF7"/>
    <w:rsid w:val="00351145"/>
    <w:rsid w:val="00351EA0"/>
    <w:rsid w:val="00351F0A"/>
    <w:rsid w:val="00352E1C"/>
    <w:rsid w:val="003533F9"/>
    <w:rsid w:val="0035387A"/>
    <w:rsid w:val="00353958"/>
    <w:rsid w:val="00353B74"/>
    <w:rsid w:val="00353C92"/>
    <w:rsid w:val="00356087"/>
    <w:rsid w:val="003611D5"/>
    <w:rsid w:val="00361EC7"/>
    <w:rsid w:val="00366986"/>
    <w:rsid w:val="00371EF6"/>
    <w:rsid w:val="0037324C"/>
    <w:rsid w:val="00380811"/>
    <w:rsid w:val="0038110E"/>
    <w:rsid w:val="00381188"/>
    <w:rsid w:val="00384443"/>
    <w:rsid w:val="0038461D"/>
    <w:rsid w:val="00384703"/>
    <w:rsid w:val="00384761"/>
    <w:rsid w:val="0038552E"/>
    <w:rsid w:val="003867CE"/>
    <w:rsid w:val="00386C50"/>
    <w:rsid w:val="00387E0B"/>
    <w:rsid w:val="00390062"/>
    <w:rsid w:val="00392024"/>
    <w:rsid w:val="00392042"/>
    <w:rsid w:val="00394F84"/>
    <w:rsid w:val="003959B4"/>
    <w:rsid w:val="00396F72"/>
    <w:rsid w:val="003A0ACB"/>
    <w:rsid w:val="003A316B"/>
    <w:rsid w:val="003B0435"/>
    <w:rsid w:val="003B08AA"/>
    <w:rsid w:val="003B2A69"/>
    <w:rsid w:val="003B685B"/>
    <w:rsid w:val="003C01F3"/>
    <w:rsid w:val="003C287B"/>
    <w:rsid w:val="003C2F80"/>
    <w:rsid w:val="003C614F"/>
    <w:rsid w:val="003C6185"/>
    <w:rsid w:val="003C695E"/>
    <w:rsid w:val="003D34D1"/>
    <w:rsid w:val="003D34EE"/>
    <w:rsid w:val="003D3A9A"/>
    <w:rsid w:val="003D51C2"/>
    <w:rsid w:val="003D68BC"/>
    <w:rsid w:val="003E0C63"/>
    <w:rsid w:val="003E0E83"/>
    <w:rsid w:val="003E1D42"/>
    <w:rsid w:val="003E24F8"/>
    <w:rsid w:val="003E3F4C"/>
    <w:rsid w:val="003E47D4"/>
    <w:rsid w:val="003E4F3D"/>
    <w:rsid w:val="003F02E3"/>
    <w:rsid w:val="003F1D80"/>
    <w:rsid w:val="003F2A18"/>
    <w:rsid w:val="003F5219"/>
    <w:rsid w:val="003F64F1"/>
    <w:rsid w:val="00403254"/>
    <w:rsid w:val="00404085"/>
    <w:rsid w:val="00405A31"/>
    <w:rsid w:val="00406A99"/>
    <w:rsid w:val="00407036"/>
    <w:rsid w:val="0041026D"/>
    <w:rsid w:val="00412564"/>
    <w:rsid w:val="00412583"/>
    <w:rsid w:val="00420AF1"/>
    <w:rsid w:val="00422E52"/>
    <w:rsid w:val="0042596D"/>
    <w:rsid w:val="00427C02"/>
    <w:rsid w:val="004317B7"/>
    <w:rsid w:val="00431B4A"/>
    <w:rsid w:val="00436933"/>
    <w:rsid w:val="00437499"/>
    <w:rsid w:val="0044050C"/>
    <w:rsid w:val="00442A75"/>
    <w:rsid w:val="00443A60"/>
    <w:rsid w:val="004467B2"/>
    <w:rsid w:val="00451F14"/>
    <w:rsid w:val="0045307E"/>
    <w:rsid w:val="00455496"/>
    <w:rsid w:val="004572DC"/>
    <w:rsid w:val="004600C1"/>
    <w:rsid w:val="00460461"/>
    <w:rsid w:val="0046483D"/>
    <w:rsid w:val="0046537A"/>
    <w:rsid w:val="00470E75"/>
    <w:rsid w:val="00473540"/>
    <w:rsid w:val="00473C09"/>
    <w:rsid w:val="00474063"/>
    <w:rsid w:val="004743EB"/>
    <w:rsid w:val="00475F10"/>
    <w:rsid w:val="0047708B"/>
    <w:rsid w:val="004818A1"/>
    <w:rsid w:val="00487141"/>
    <w:rsid w:val="004933E5"/>
    <w:rsid w:val="00493431"/>
    <w:rsid w:val="0049353B"/>
    <w:rsid w:val="004937F6"/>
    <w:rsid w:val="00494198"/>
    <w:rsid w:val="00495F84"/>
    <w:rsid w:val="004A10CE"/>
    <w:rsid w:val="004A113B"/>
    <w:rsid w:val="004A193B"/>
    <w:rsid w:val="004A4B22"/>
    <w:rsid w:val="004B24E4"/>
    <w:rsid w:val="004B41C8"/>
    <w:rsid w:val="004B42A5"/>
    <w:rsid w:val="004B50A5"/>
    <w:rsid w:val="004B5DD6"/>
    <w:rsid w:val="004B6611"/>
    <w:rsid w:val="004C2AEF"/>
    <w:rsid w:val="004C4D18"/>
    <w:rsid w:val="004C6061"/>
    <w:rsid w:val="004C77AB"/>
    <w:rsid w:val="004D0575"/>
    <w:rsid w:val="004D18ED"/>
    <w:rsid w:val="004D4765"/>
    <w:rsid w:val="004D60BD"/>
    <w:rsid w:val="004D6309"/>
    <w:rsid w:val="004E1040"/>
    <w:rsid w:val="004E163B"/>
    <w:rsid w:val="004E3424"/>
    <w:rsid w:val="004E4599"/>
    <w:rsid w:val="004E724F"/>
    <w:rsid w:val="004F030C"/>
    <w:rsid w:val="004F4DAD"/>
    <w:rsid w:val="005004FE"/>
    <w:rsid w:val="0050181A"/>
    <w:rsid w:val="0050216C"/>
    <w:rsid w:val="00504843"/>
    <w:rsid w:val="00507B52"/>
    <w:rsid w:val="0051426B"/>
    <w:rsid w:val="00514BB8"/>
    <w:rsid w:val="00515EB0"/>
    <w:rsid w:val="005177DE"/>
    <w:rsid w:val="005244DD"/>
    <w:rsid w:val="0053025A"/>
    <w:rsid w:val="00530797"/>
    <w:rsid w:val="00532382"/>
    <w:rsid w:val="00532815"/>
    <w:rsid w:val="00534C5D"/>
    <w:rsid w:val="005359B7"/>
    <w:rsid w:val="00540CF3"/>
    <w:rsid w:val="005414B7"/>
    <w:rsid w:val="00547281"/>
    <w:rsid w:val="00550F99"/>
    <w:rsid w:val="005515F0"/>
    <w:rsid w:val="00551DBB"/>
    <w:rsid w:val="00557006"/>
    <w:rsid w:val="00560B29"/>
    <w:rsid w:val="00561CB7"/>
    <w:rsid w:val="005638AF"/>
    <w:rsid w:val="00563E69"/>
    <w:rsid w:val="00563EF6"/>
    <w:rsid w:val="00566100"/>
    <w:rsid w:val="00567504"/>
    <w:rsid w:val="00571644"/>
    <w:rsid w:val="00573777"/>
    <w:rsid w:val="00573FFC"/>
    <w:rsid w:val="005758F3"/>
    <w:rsid w:val="00576BE8"/>
    <w:rsid w:val="00581C3D"/>
    <w:rsid w:val="00582037"/>
    <w:rsid w:val="00582990"/>
    <w:rsid w:val="005835D2"/>
    <w:rsid w:val="00583844"/>
    <w:rsid w:val="005860DE"/>
    <w:rsid w:val="005866DF"/>
    <w:rsid w:val="00590ACA"/>
    <w:rsid w:val="0059132C"/>
    <w:rsid w:val="0059173B"/>
    <w:rsid w:val="005920F9"/>
    <w:rsid w:val="005921B7"/>
    <w:rsid w:val="00592577"/>
    <w:rsid w:val="005938C8"/>
    <w:rsid w:val="005939EB"/>
    <w:rsid w:val="00594DD9"/>
    <w:rsid w:val="00597EA3"/>
    <w:rsid w:val="005A15C4"/>
    <w:rsid w:val="005A484E"/>
    <w:rsid w:val="005A5444"/>
    <w:rsid w:val="005A56A0"/>
    <w:rsid w:val="005A5BDC"/>
    <w:rsid w:val="005B3AA4"/>
    <w:rsid w:val="005B5C82"/>
    <w:rsid w:val="005B65D9"/>
    <w:rsid w:val="005C0CE9"/>
    <w:rsid w:val="005C0F5A"/>
    <w:rsid w:val="005C1281"/>
    <w:rsid w:val="005C28F8"/>
    <w:rsid w:val="005C4AE5"/>
    <w:rsid w:val="005C4FAB"/>
    <w:rsid w:val="005C7116"/>
    <w:rsid w:val="005D0617"/>
    <w:rsid w:val="005D1230"/>
    <w:rsid w:val="005D2726"/>
    <w:rsid w:val="005D4363"/>
    <w:rsid w:val="005D62B9"/>
    <w:rsid w:val="005E1E4C"/>
    <w:rsid w:val="005E2B49"/>
    <w:rsid w:val="005E2F74"/>
    <w:rsid w:val="005E3B9E"/>
    <w:rsid w:val="005E42D4"/>
    <w:rsid w:val="005E5771"/>
    <w:rsid w:val="005E5D99"/>
    <w:rsid w:val="005E6673"/>
    <w:rsid w:val="005F1E23"/>
    <w:rsid w:val="005F337A"/>
    <w:rsid w:val="005F62FB"/>
    <w:rsid w:val="005F6BFB"/>
    <w:rsid w:val="005F7FC8"/>
    <w:rsid w:val="00600BD1"/>
    <w:rsid w:val="006015E8"/>
    <w:rsid w:val="00604264"/>
    <w:rsid w:val="00605F14"/>
    <w:rsid w:val="0060725F"/>
    <w:rsid w:val="00610DCC"/>
    <w:rsid w:val="00611F9A"/>
    <w:rsid w:val="006142CB"/>
    <w:rsid w:val="00614311"/>
    <w:rsid w:val="00616E7C"/>
    <w:rsid w:val="006179D0"/>
    <w:rsid w:val="00617BBB"/>
    <w:rsid w:val="00635611"/>
    <w:rsid w:val="00635C75"/>
    <w:rsid w:val="00636B9D"/>
    <w:rsid w:val="00640849"/>
    <w:rsid w:val="006437A9"/>
    <w:rsid w:val="0064550F"/>
    <w:rsid w:val="00645D08"/>
    <w:rsid w:val="00646AA2"/>
    <w:rsid w:val="00647D58"/>
    <w:rsid w:val="00651496"/>
    <w:rsid w:val="00657F7C"/>
    <w:rsid w:val="0066176A"/>
    <w:rsid w:val="00661CC8"/>
    <w:rsid w:val="00661EF5"/>
    <w:rsid w:val="0066227B"/>
    <w:rsid w:val="00662CE6"/>
    <w:rsid w:val="006659F1"/>
    <w:rsid w:val="00666186"/>
    <w:rsid w:val="006737C2"/>
    <w:rsid w:val="00674A0F"/>
    <w:rsid w:val="00674FB0"/>
    <w:rsid w:val="00675B73"/>
    <w:rsid w:val="00682D1F"/>
    <w:rsid w:val="00684699"/>
    <w:rsid w:val="0069155A"/>
    <w:rsid w:val="006916F8"/>
    <w:rsid w:val="0069216B"/>
    <w:rsid w:val="006927D3"/>
    <w:rsid w:val="006954E8"/>
    <w:rsid w:val="00695DDC"/>
    <w:rsid w:val="006A3E9C"/>
    <w:rsid w:val="006A5DCE"/>
    <w:rsid w:val="006B392E"/>
    <w:rsid w:val="006B6362"/>
    <w:rsid w:val="006B71B4"/>
    <w:rsid w:val="006B7865"/>
    <w:rsid w:val="006C3263"/>
    <w:rsid w:val="006C3C68"/>
    <w:rsid w:val="006C474C"/>
    <w:rsid w:val="006C5086"/>
    <w:rsid w:val="006C5152"/>
    <w:rsid w:val="006C58D3"/>
    <w:rsid w:val="006C5A98"/>
    <w:rsid w:val="006C5E0B"/>
    <w:rsid w:val="006C726C"/>
    <w:rsid w:val="006D0F53"/>
    <w:rsid w:val="006D2796"/>
    <w:rsid w:val="006D2B5D"/>
    <w:rsid w:val="006D319F"/>
    <w:rsid w:val="006D3D75"/>
    <w:rsid w:val="006D4C2E"/>
    <w:rsid w:val="006D60EE"/>
    <w:rsid w:val="006D65A3"/>
    <w:rsid w:val="006D67B8"/>
    <w:rsid w:val="006D6825"/>
    <w:rsid w:val="006D6CB6"/>
    <w:rsid w:val="006D7077"/>
    <w:rsid w:val="006E07BF"/>
    <w:rsid w:val="006E1253"/>
    <w:rsid w:val="006E162C"/>
    <w:rsid w:val="006E594F"/>
    <w:rsid w:val="006E7287"/>
    <w:rsid w:val="006E746E"/>
    <w:rsid w:val="006E76A3"/>
    <w:rsid w:val="006F1345"/>
    <w:rsid w:val="006F1B6E"/>
    <w:rsid w:val="006F5537"/>
    <w:rsid w:val="006F6471"/>
    <w:rsid w:val="006F69FE"/>
    <w:rsid w:val="006F7645"/>
    <w:rsid w:val="00702101"/>
    <w:rsid w:val="007031AD"/>
    <w:rsid w:val="00706D18"/>
    <w:rsid w:val="007074ED"/>
    <w:rsid w:val="0071284C"/>
    <w:rsid w:val="0071299C"/>
    <w:rsid w:val="007145B0"/>
    <w:rsid w:val="00714810"/>
    <w:rsid w:val="0071555D"/>
    <w:rsid w:val="0072141E"/>
    <w:rsid w:val="00723ED5"/>
    <w:rsid w:val="0072411D"/>
    <w:rsid w:val="0072439F"/>
    <w:rsid w:val="00725335"/>
    <w:rsid w:val="00726C8B"/>
    <w:rsid w:val="00726FF4"/>
    <w:rsid w:val="007344BD"/>
    <w:rsid w:val="00743599"/>
    <w:rsid w:val="00743A6F"/>
    <w:rsid w:val="00745FD4"/>
    <w:rsid w:val="00746715"/>
    <w:rsid w:val="007472E0"/>
    <w:rsid w:val="007532BD"/>
    <w:rsid w:val="0075398E"/>
    <w:rsid w:val="00753F8F"/>
    <w:rsid w:val="00754204"/>
    <w:rsid w:val="00756F9E"/>
    <w:rsid w:val="00757AA6"/>
    <w:rsid w:val="007606E7"/>
    <w:rsid w:val="00761678"/>
    <w:rsid w:val="007635B3"/>
    <w:rsid w:val="00763D17"/>
    <w:rsid w:val="00763F9E"/>
    <w:rsid w:val="00764C14"/>
    <w:rsid w:val="00767354"/>
    <w:rsid w:val="0077175A"/>
    <w:rsid w:val="00773225"/>
    <w:rsid w:val="00777087"/>
    <w:rsid w:val="00777567"/>
    <w:rsid w:val="007805A7"/>
    <w:rsid w:val="00781001"/>
    <w:rsid w:val="0078292D"/>
    <w:rsid w:val="0078294D"/>
    <w:rsid w:val="00783800"/>
    <w:rsid w:val="00784141"/>
    <w:rsid w:val="007929C6"/>
    <w:rsid w:val="00792E96"/>
    <w:rsid w:val="0079369F"/>
    <w:rsid w:val="007949B0"/>
    <w:rsid w:val="00794AC0"/>
    <w:rsid w:val="007960A8"/>
    <w:rsid w:val="00796C3F"/>
    <w:rsid w:val="00797FAB"/>
    <w:rsid w:val="007A1002"/>
    <w:rsid w:val="007A1C3F"/>
    <w:rsid w:val="007A31CC"/>
    <w:rsid w:val="007A357C"/>
    <w:rsid w:val="007A3F6F"/>
    <w:rsid w:val="007A73C0"/>
    <w:rsid w:val="007A7E52"/>
    <w:rsid w:val="007B022A"/>
    <w:rsid w:val="007B20AB"/>
    <w:rsid w:val="007B2E7C"/>
    <w:rsid w:val="007B31BF"/>
    <w:rsid w:val="007B6EA1"/>
    <w:rsid w:val="007C1AE5"/>
    <w:rsid w:val="007C4841"/>
    <w:rsid w:val="007C7C21"/>
    <w:rsid w:val="007D22A3"/>
    <w:rsid w:val="007D36EB"/>
    <w:rsid w:val="007D581F"/>
    <w:rsid w:val="007D6405"/>
    <w:rsid w:val="007D6778"/>
    <w:rsid w:val="007E1B87"/>
    <w:rsid w:val="007E3590"/>
    <w:rsid w:val="007E3759"/>
    <w:rsid w:val="007E576C"/>
    <w:rsid w:val="007E66C1"/>
    <w:rsid w:val="007E6F2C"/>
    <w:rsid w:val="007E78F0"/>
    <w:rsid w:val="007F27BB"/>
    <w:rsid w:val="007F332B"/>
    <w:rsid w:val="007F48DA"/>
    <w:rsid w:val="007F5B8C"/>
    <w:rsid w:val="007F6E04"/>
    <w:rsid w:val="007F6EB2"/>
    <w:rsid w:val="007F792A"/>
    <w:rsid w:val="008006F0"/>
    <w:rsid w:val="008017F0"/>
    <w:rsid w:val="008018F8"/>
    <w:rsid w:val="00803628"/>
    <w:rsid w:val="00803D7D"/>
    <w:rsid w:val="00805362"/>
    <w:rsid w:val="008073E6"/>
    <w:rsid w:val="00807DD5"/>
    <w:rsid w:val="00810BC4"/>
    <w:rsid w:val="00812A30"/>
    <w:rsid w:val="008137AF"/>
    <w:rsid w:val="00815045"/>
    <w:rsid w:val="008152FA"/>
    <w:rsid w:val="00815E93"/>
    <w:rsid w:val="00816020"/>
    <w:rsid w:val="008173CF"/>
    <w:rsid w:val="0081770D"/>
    <w:rsid w:val="0082161B"/>
    <w:rsid w:val="00822245"/>
    <w:rsid w:val="00826617"/>
    <w:rsid w:val="00827887"/>
    <w:rsid w:val="00831ED0"/>
    <w:rsid w:val="008327D5"/>
    <w:rsid w:val="008343FF"/>
    <w:rsid w:val="00834718"/>
    <w:rsid w:val="008375FF"/>
    <w:rsid w:val="00837D30"/>
    <w:rsid w:val="0084083F"/>
    <w:rsid w:val="0084359B"/>
    <w:rsid w:val="00847AB0"/>
    <w:rsid w:val="00851148"/>
    <w:rsid w:val="00854CB6"/>
    <w:rsid w:val="008570FC"/>
    <w:rsid w:val="00857384"/>
    <w:rsid w:val="0086146B"/>
    <w:rsid w:val="00863880"/>
    <w:rsid w:val="00872A11"/>
    <w:rsid w:val="00873BD5"/>
    <w:rsid w:val="00874E95"/>
    <w:rsid w:val="0087591A"/>
    <w:rsid w:val="00877CEB"/>
    <w:rsid w:val="00880A03"/>
    <w:rsid w:val="00882A3C"/>
    <w:rsid w:val="00882BD6"/>
    <w:rsid w:val="00883FEC"/>
    <w:rsid w:val="008856F6"/>
    <w:rsid w:val="008875B9"/>
    <w:rsid w:val="0089274C"/>
    <w:rsid w:val="00892BE8"/>
    <w:rsid w:val="00893554"/>
    <w:rsid w:val="00897D1B"/>
    <w:rsid w:val="008A277D"/>
    <w:rsid w:val="008A4601"/>
    <w:rsid w:val="008A4FD6"/>
    <w:rsid w:val="008A5B4F"/>
    <w:rsid w:val="008A7A5F"/>
    <w:rsid w:val="008A7FD5"/>
    <w:rsid w:val="008B1A6D"/>
    <w:rsid w:val="008B3501"/>
    <w:rsid w:val="008B46CD"/>
    <w:rsid w:val="008C167A"/>
    <w:rsid w:val="008C443B"/>
    <w:rsid w:val="008C476D"/>
    <w:rsid w:val="008C51DE"/>
    <w:rsid w:val="008C5F3D"/>
    <w:rsid w:val="008C78D1"/>
    <w:rsid w:val="008D017A"/>
    <w:rsid w:val="008D2DAF"/>
    <w:rsid w:val="008D3944"/>
    <w:rsid w:val="008D3996"/>
    <w:rsid w:val="008D43A2"/>
    <w:rsid w:val="008D70F5"/>
    <w:rsid w:val="008E00C7"/>
    <w:rsid w:val="008E1758"/>
    <w:rsid w:val="008E7E24"/>
    <w:rsid w:val="008F0E65"/>
    <w:rsid w:val="008F154A"/>
    <w:rsid w:val="008F1999"/>
    <w:rsid w:val="008F2401"/>
    <w:rsid w:val="008F250F"/>
    <w:rsid w:val="008F2767"/>
    <w:rsid w:val="008F306E"/>
    <w:rsid w:val="008F323F"/>
    <w:rsid w:val="008F3695"/>
    <w:rsid w:val="008F4AF3"/>
    <w:rsid w:val="008F5B0A"/>
    <w:rsid w:val="008F7354"/>
    <w:rsid w:val="008F7A59"/>
    <w:rsid w:val="008F7DAA"/>
    <w:rsid w:val="009005F4"/>
    <w:rsid w:val="00900C1C"/>
    <w:rsid w:val="009012BD"/>
    <w:rsid w:val="009026B5"/>
    <w:rsid w:val="0090313B"/>
    <w:rsid w:val="00903275"/>
    <w:rsid w:val="00906E18"/>
    <w:rsid w:val="0091203F"/>
    <w:rsid w:val="00916150"/>
    <w:rsid w:val="009175C6"/>
    <w:rsid w:val="00917D9C"/>
    <w:rsid w:val="00917ED0"/>
    <w:rsid w:val="00924FE9"/>
    <w:rsid w:val="00925DBE"/>
    <w:rsid w:val="009267F4"/>
    <w:rsid w:val="00926846"/>
    <w:rsid w:val="00931648"/>
    <w:rsid w:val="0093375F"/>
    <w:rsid w:val="00933C48"/>
    <w:rsid w:val="00933F2E"/>
    <w:rsid w:val="00934493"/>
    <w:rsid w:val="00934CFC"/>
    <w:rsid w:val="009353C5"/>
    <w:rsid w:val="00936364"/>
    <w:rsid w:val="00936E01"/>
    <w:rsid w:val="0094159A"/>
    <w:rsid w:val="009416F2"/>
    <w:rsid w:val="0094367F"/>
    <w:rsid w:val="009443B9"/>
    <w:rsid w:val="00944460"/>
    <w:rsid w:val="00944487"/>
    <w:rsid w:val="0094481B"/>
    <w:rsid w:val="0095093F"/>
    <w:rsid w:val="00950BE0"/>
    <w:rsid w:val="0095101C"/>
    <w:rsid w:val="00951505"/>
    <w:rsid w:val="00951AFD"/>
    <w:rsid w:val="009521D2"/>
    <w:rsid w:val="0095223A"/>
    <w:rsid w:val="0095280C"/>
    <w:rsid w:val="00953B6C"/>
    <w:rsid w:val="00954AC0"/>
    <w:rsid w:val="00956526"/>
    <w:rsid w:val="00957290"/>
    <w:rsid w:val="009604A1"/>
    <w:rsid w:val="00960788"/>
    <w:rsid w:val="00963CDE"/>
    <w:rsid w:val="00964FE4"/>
    <w:rsid w:val="00966FB1"/>
    <w:rsid w:val="00967C0A"/>
    <w:rsid w:val="009708FF"/>
    <w:rsid w:val="0097166F"/>
    <w:rsid w:val="009742B8"/>
    <w:rsid w:val="009754AF"/>
    <w:rsid w:val="00975CBE"/>
    <w:rsid w:val="009826FC"/>
    <w:rsid w:val="00982B51"/>
    <w:rsid w:val="00983447"/>
    <w:rsid w:val="00983C8A"/>
    <w:rsid w:val="009848DE"/>
    <w:rsid w:val="00985028"/>
    <w:rsid w:val="00985C9C"/>
    <w:rsid w:val="00991F94"/>
    <w:rsid w:val="009926D9"/>
    <w:rsid w:val="00992B7A"/>
    <w:rsid w:val="00992EC0"/>
    <w:rsid w:val="009946AF"/>
    <w:rsid w:val="00994AAE"/>
    <w:rsid w:val="009950E9"/>
    <w:rsid w:val="00995F5C"/>
    <w:rsid w:val="009976C1"/>
    <w:rsid w:val="009A0625"/>
    <w:rsid w:val="009A201B"/>
    <w:rsid w:val="009A3A2A"/>
    <w:rsid w:val="009A5AC4"/>
    <w:rsid w:val="009A65E6"/>
    <w:rsid w:val="009A7FA9"/>
    <w:rsid w:val="009B04E0"/>
    <w:rsid w:val="009B284C"/>
    <w:rsid w:val="009B4377"/>
    <w:rsid w:val="009C07A7"/>
    <w:rsid w:val="009C2B5F"/>
    <w:rsid w:val="009C30BE"/>
    <w:rsid w:val="009D0EC3"/>
    <w:rsid w:val="009D3CDD"/>
    <w:rsid w:val="009D6774"/>
    <w:rsid w:val="009D76E4"/>
    <w:rsid w:val="009D7807"/>
    <w:rsid w:val="009E12D3"/>
    <w:rsid w:val="009E1DDB"/>
    <w:rsid w:val="009E2842"/>
    <w:rsid w:val="009E4672"/>
    <w:rsid w:val="009E47B1"/>
    <w:rsid w:val="009E5361"/>
    <w:rsid w:val="009F0290"/>
    <w:rsid w:val="009F112C"/>
    <w:rsid w:val="009F53FD"/>
    <w:rsid w:val="009F56CA"/>
    <w:rsid w:val="009F5A95"/>
    <w:rsid w:val="009F61A1"/>
    <w:rsid w:val="00A01F09"/>
    <w:rsid w:val="00A04E09"/>
    <w:rsid w:val="00A069CE"/>
    <w:rsid w:val="00A06F77"/>
    <w:rsid w:val="00A10612"/>
    <w:rsid w:val="00A1361A"/>
    <w:rsid w:val="00A13EB2"/>
    <w:rsid w:val="00A15BF0"/>
    <w:rsid w:val="00A15EDB"/>
    <w:rsid w:val="00A16D44"/>
    <w:rsid w:val="00A178FD"/>
    <w:rsid w:val="00A17CE1"/>
    <w:rsid w:val="00A17D86"/>
    <w:rsid w:val="00A21668"/>
    <w:rsid w:val="00A224BA"/>
    <w:rsid w:val="00A26AA5"/>
    <w:rsid w:val="00A26F66"/>
    <w:rsid w:val="00A3043B"/>
    <w:rsid w:val="00A31016"/>
    <w:rsid w:val="00A31802"/>
    <w:rsid w:val="00A31D4E"/>
    <w:rsid w:val="00A3536B"/>
    <w:rsid w:val="00A40412"/>
    <w:rsid w:val="00A40E8E"/>
    <w:rsid w:val="00A42680"/>
    <w:rsid w:val="00A42855"/>
    <w:rsid w:val="00A44317"/>
    <w:rsid w:val="00A4611B"/>
    <w:rsid w:val="00A50168"/>
    <w:rsid w:val="00A52703"/>
    <w:rsid w:val="00A64BBE"/>
    <w:rsid w:val="00A660E3"/>
    <w:rsid w:val="00A7275D"/>
    <w:rsid w:val="00A73F9C"/>
    <w:rsid w:val="00A766FE"/>
    <w:rsid w:val="00A815D0"/>
    <w:rsid w:val="00A90334"/>
    <w:rsid w:val="00A91918"/>
    <w:rsid w:val="00A9249F"/>
    <w:rsid w:val="00A959D5"/>
    <w:rsid w:val="00A967A4"/>
    <w:rsid w:val="00A96E8D"/>
    <w:rsid w:val="00A97FB2"/>
    <w:rsid w:val="00AA0166"/>
    <w:rsid w:val="00AA3496"/>
    <w:rsid w:val="00AA4A9D"/>
    <w:rsid w:val="00AA5A74"/>
    <w:rsid w:val="00AA63C7"/>
    <w:rsid w:val="00AA750F"/>
    <w:rsid w:val="00AA77AF"/>
    <w:rsid w:val="00AB0049"/>
    <w:rsid w:val="00AB17E8"/>
    <w:rsid w:val="00AB2A35"/>
    <w:rsid w:val="00AB3219"/>
    <w:rsid w:val="00AB6AD2"/>
    <w:rsid w:val="00AC0971"/>
    <w:rsid w:val="00AC24F3"/>
    <w:rsid w:val="00AC3E60"/>
    <w:rsid w:val="00AC4EC4"/>
    <w:rsid w:val="00AC53AC"/>
    <w:rsid w:val="00AC5D74"/>
    <w:rsid w:val="00AC700C"/>
    <w:rsid w:val="00AD046B"/>
    <w:rsid w:val="00AD0DB5"/>
    <w:rsid w:val="00AD158A"/>
    <w:rsid w:val="00AD1EBB"/>
    <w:rsid w:val="00AD31D2"/>
    <w:rsid w:val="00AD4601"/>
    <w:rsid w:val="00AD5B86"/>
    <w:rsid w:val="00AD5D58"/>
    <w:rsid w:val="00AD76F3"/>
    <w:rsid w:val="00AE0884"/>
    <w:rsid w:val="00AE144F"/>
    <w:rsid w:val="00AE172F"/>
    <w:rsid w:val="00AE2730"/>
    <w:rsid w:val="00AE30FF"/>
    <w:rsid w:val="00AE3349"/>
    <w:rsid w:val="00AE33DC"/>
    <w:rsid w:val="00AE4888"/>
    <w:rsid w:val="00AE4994"/>
    <w:rsid w:val="00AE4B77"/>
    <w:rsid w:val="00AE7810"/>
    <w:rsid w:val="00AE7A36"/>
    <w:rsid w:val="00AF0383"/>
    <w:rsid w:val="00AF16D1"/>
    <w:rsid w:val="00AF1AE3"/>
    <w:rsid w:val="00AF2208"/>
    <w:rsid w:val="00AF2BE3"/>
    <w:rsid w:val="00AF2D80"/>
    <w:rsid w:val="00AF4545"/>
    <w:rsid w:val="00AF4E29"/>
    <w:rsid w:val="00AF51F4"/>
    <w:rsid w:val="00AF6097"/>
    <w:rsid w:val="00B003A5"/>
    <w:rsid w:val="00B00C86"/>
    <w:rsid w:val="00B030B6"/>
    <w:rsid w:val="00B03529"/>
    <w:rsid w:val="00B03604"/>
    <w:rsid w:val="00B06E65"/>
    <w:rsid w:val="00B06E78"/>
    <w:rsid w:val="00B121B3"/>
    <w:rsid w:val="00B14FC7"/>
    <w:rsid w:val="00B217AE"/>
    <w:rsid w:val="00B23C07"/>
    <w:rsid w:val="00B31684"/>
    <w:rsid w:val="00B31F7B"/>
    <w:rsid w:val="00B34062"/>
    <w:rsid w:val="00B34DEC"/>
    <w:rsid w:val="00B35C2F"/>
    <w:rsid w:val="00B37C6C"/>
    <w:rsid w:val="00B4046F"/>
    <w:rsid w:val="00B43C71"/>
    <w:rsid w:val="00B45F0B"/>
    <w:rsid w:val="00B5062C"/>
    <w:rsid w:val="00B514C4"/>
    <w:rsid w:val="00B54E60"/>
    <w:rsid w:val="00B559FF"/>
    <w:rsid w:val="00B6743B"/>
    <w:rsid w:val="00B766E0"/>
    <w:rsid w:val="00B777EE"/>
    <w:rsid w:val="00B8353B"/>
    <w:rsid w:val="00B83C90"/>
    <w:rsid w:val="00B85455"/>
    <w:rsid w:val="00B90475"/>
    <w:rsid w:val="00B91C39"/>
    <w:rsid w:val="00B93C17"/>
    <w:rsid w:val="00BA0E63"/>
    <w:rsid w:val="00BA1CEF"/>
    <w:rsid w:val="00BA1F83"/>
    <w:rsid w:val="00BA337B"/>
    <w:rsid w:val="00BA3F83"/>
    <w:rsid w:val="00BA4A7E"/>
    <w:rsid w:val="00BA6A69"/>
    <w:rsid w:val="00BB0112"/>
    <w:rsid w:val="00BB096E"/>
    <w:rsid w:val="00BB211F"/>
    <w:rsid w:val="00BB46B3"/>
    <w:rsid w:val="00BB53C4"/>
    <w:rsid w:val="00BC2C50"/>
    <w:rsid w:val="00BC4032"/>
    <w:rsid w:val="00BC6DB8"/>
    <w:rsid w:val="00BC7102"/>
    <w:rsid w:val="00BD08E8"/>
    <w:rsid w:val="00BD14C7"/>
    <w:rsid w:val="00BD1943"/>
    <w:rsid w:val="00BD2201"/>
    <w:rsid w:val="00BD631B"/>
    <w:rsid w:val="00BE06EC"/>
    <w:rsid w:val="00BE1311"/>
    <w:rsid w:val="00BE2095"/>
    <w:rsid w:val="00BE26BB"/>
    <w:rsid w:val="00BE29A4"/>
    <w:rsid w:val="00BE37B4"/>
    <w:rsid w:val="00BE461B"/>
    <w:rsid w:val="00BE66BC"/>
    <w:rsid w:val="00BE771D"/>
    <w:rsid w:val="00BF2BF0"/>
    <w:rsid w:val="00BF3C49"/>
    <w:rsid w:val="00BF4062"/>
    <w:rsid w:val="00BF6B78"/>
    <w:rsid w:val="00BF7C4F"/>
    <w:rsid w:val="00C02C29"/>
    <w:rsid w:val="00C02D3B"/>
    <w:rsid w:val="00C02FDE"/>
    <w:rsid w:val="00C03AE5"/>
    <w:rsid w:val="00C05861"/>
    <w:rsid w:val="00C05E99"/>
    <w:rsid w:val="00C1044E"/>
    <w:rsid w:val="00C105DE"/>
    <w:rsid w:val="00C136AD"/>
    <w:rsid w:val="00C1538D"/>
    <w:rsid w:val="00C15E4D"/>
    <w:rsid w:val="00C16796"/>
    <w:rsid w:val="00C17FF7"/>
    <w:rsid w:val="00C2160B"/>
    <w:rsid w:val="00C21F67"/>
    <w:rsid w:val="00C26191"/>
    <w:rsid w:val="00C263C5"/>
    <w:rsid w:val="00C27148"/>
    <w:rsid w:val="00C3008E"/>
    <w:rsid w:val="00C30A72"/>
    <w:rsid w:val="00C30D38"/>
    <w:rsid w:val="00C313B1"/>
    <w:rsid w:val="00C316BE"/>
    <w:rsid w:val="00C3495E"/>
    <w:rsid w:val="00C351D4"/>
    <w:rsid w:val="00C35A03"/>
    <w:rsid w:val="00C35BE7"/>
    <w:rsid w:val="00C4022B"/>
    <w:rsid w:val="00C415D2"/>
    <w:rsid w:val="00C439F1"/>
    <w:rsid w:val="00C43CB1"/>
    <w:rsid w:val="00C44B4F"/>
    <w:rsid w:val="00C566E2"/>
    <w:rsid w:val="00C609AF"/>
    <w:rsid w:val="00C620EE"/>
    <w:rsid w:val="00C623AC"/>
    <w:rsid w:val="00C64279"/>
    <w:rsid w:val="00C66FBF"/>
    <w:rsid w:val="00C70468"/>
    <w:rsid w:val="00C709BE"/>
    <w:rsid w:val="00C71598"/>
    <w:rsid w:val="00C72788"/>
    <w:rsid w:val="00C72912"/>
    <w:rsid w:val="00C8152D"/>
    <w:rsid w:val="00C84979"/>
    <w:rsid w:val="00C85CF0"/>
    <w:rsid w:val="00C903B3"/>
    <w:rsid w:val="00C91DD0"/>
    <w:rsid w:val="00C93ADD"/>
    <w:rsid w:val="00C951A1"/>
    <w:rsid w:val="00CA01D7"/>
    <w:rsid w:val="00CA22E6"/>
    <w:rsid w:val="00CA38C2"/>
    <w:rsid w:val="00CA6B9D"/>
    <w:rsid w:val="00CB02CA"/>
    <w:rsid w:val="00CB215A"/>
    <w:rsid w:val="00CB40C2"/>
    <w:rsid w:val="00CB4A37"/>
    <w:rsid w:val="00CB7C40"/>
    <w:rsid w:val="00CC14D1"/>
    <w:rsid w:val="00CC2636"/>
    <w:rsid w:val="00CC6D07"/>
    <w:rsid w:val="00CC7677"/>
    <w:rsid w:val="00CC7CD2"/>
    <w:rsid w:val="00CD00CE"/>
    <w:rsid w:val="00CD14BC"/>
    <w:rsid w:val="00CD7BF1"/>
    <w:rsid w:val="00CE1C90"/>
    <w:rsid w:val="00CE5FC5"/>
    <w:rsid w:val="00CE7401"/>
    <w:rsid w:val="00CF2D1A"/>
    <w:rsid w:val="00CF2F16"/>
    <w:rsid w:val="00CF4F4C"/>
    <w:rsid w:val="00CF71D8"/>
    <w:rsid w:val="00CF72DE"/>
    <w:rsid w:val="00D000B4"/>
    <w:rsid w:val="00D00CAB"/>
    <w:rsid w:val="00D018F8"/>
    <w:rsid w:val="00D044AF"/>
    <w:rsid w:val="00D0766F"/>
    <w:rsid w:val="00D10D14"/>
    <w:rsid w:val="00D10DDD"/>
    <w:rsid w:val="00D10E8E"/>
    <w:rsid w:val="00D10EB7"/>
    <w:rsid w:val="00D10F03"/>
    <w:rsid w:val="00D10F7C"/>
    <w:rsid w:val="00D1119D"/>
    <w:rsid w:val="00D128BA"/>
    <w:rsid w:val="00D15899"/>
    <w:rsid w:val="00D16991"/>
    <w:rsid w:val="00D17459"/>
    <w:rsid w:val="00D236F0"/>
    <w:rsid w:val="00D24FC8"/>
    <w:rsid w:val="00D259B4"/>
    <w:rsid w:val="00D2706F"/>
    <w:rsid w:val="00D31832"/>
    <w:rsid w:val="00D35A1C"/>
    <w:rsid w:val="00D375AB"/>
    <w:rsid w:val="00D40AEC"/>
    <w:rsid w:val="00D41743"/>
    <w:rsid w:val="00D42136"/>
    <w:rsid w:val="00D4297B"/>
    <w:rsid w:val="00D43D45"/>
    <w:rsid w:val="00D45AAB"/>
    <w:rsid w:val="00D47806"/>
    <w:rsid w:val="00D50142"/>
    <w:rsid w:val="00D507B1"/>
    <w:rsid w:val="00D508D9"/>
    <w:rsid w:val="00D50B36"/>
    <w:rsid w:val="00D55696"/>
    <w:rsid w:val="00D56BA3"/>
    <w:rsid w:val="00D57B91"/>
    <w:rsid w:val="00D60089"/>
    <w:rsid w:val="00D6163C"/>
    <w:rsid w:val="00D61737"/>
    <w:rsid w:val="00D61FE6"/>
    <w:rsid w:val="00D63472"/>
    <w:rsid w:val="00D639C7"/>
    <w:rsid w:val="00D65424"/>
    <w:rsid w:val="00D66036"/>
    <w:rsid w:val="00D6718F"/>
    <w:rsid w:val="00D707B9"/>
    <w:rsid w:val="00D710B5"/>
    <w:rsid w:val="00D73697"/>
    <w:rsid w:val="00D73B24"/>
    <w:rsid w:val="00D740FC"/>
    <w:rsid w:val="00D83DE5"/>
    <w:rsid w:val="00D84D6B"/>
    <w:rsid w:val="00D87D6F"/>
    <w:rsid w:val="00D90AB4"/>
    <w:rsid w:val="00D92101"/>
    <w:rsid w:val="00D938B8"/>
    <w:rsid w:val="00D943FF"/>
    <w:rsid w:val="00D950CD"/>
    <w:rsid w:val="00DA38D1"/>
    <w:rsid w:val="00DA3EA5"/>
    <w:rsid w:val="00DA645F"/>
    <w:rsid w:val="00DA6816"/>
    <w:rsid w:val="00DA695D"/>
    <w:rsid w:val="00DB002A"/>
    <w:rsid w:val="00DB0420"/>
    <w:rsid w:val="00DB1344"/>
    <w:rsid w:val="00DB280F"/>
    <w:rsid w:val="00DB3BF1"/>
    <w:rsid w:val="00DB5634"/>
    <w:rsid w:val="00DC003D"/>
    <w:rsid w:val="00DC263B"/>
    <w:rsid w:val="00DC3A2C"/>
    <w:rsid w:val="00DC3F1A"/>
    <w:rsid w:val="00DD0127"/>
    <w:rsid w:val="00DD2CA8"/>
    <w:rsid w:val="00DD2D8B"/>
    <w:rsid w:val="00DD489A"/>
    <w:rsid w:val="00DD7180"/>
    <w:rsid w:val="00DE1406"/>
    <w:rsid w:val="00DE1A28"/>
    <w:rsid w:val="00DE331A"/>
    <w:rsid w:val="00DE5701"/>
    <w:rsid w:val="00DE5F08"/>
    <w:rsid w:val="00DE60E4"/>
    <w:rsid w:val="00DE6EEC"/>
    <w:rsid w:val="00DE7044"/>
    <w:rsid w:val="00DF02F8"/>
    <w:rsid w:val="00DF2DA5"/>
    <w:rsid w:val="00DF5CB6"/>
    <w:rsid w:val="00DF63EB"/>
    <w:rsid w:val="00DF7028"/>
    <w:rsid w:val="00E0086A"/>
    <w:rsid w:val="00E01EBF"/>
    <w:rsid w:val="00E021CB"/>
    <w:rsid w:val="00E03B7B"/>
    <w:rsid w:val="00E06647"/>
    <w:rsid w:val="00E1040E"/>
    <w:rsid w:val="00E12998"/>
    <w:rsid w:val="00E12B35"/>
    <w:rsid w:val="00E12C4B"/>
    <w:rsid w:val="00E1347D"/>
    <w:rsid w:val="00E14C6F"/>
    <w:rsid w:val="00E1528B"/>
    <w:rsid w:val="00E20570"/>
    <w:rsid w:val="00E263CA"/>
    <w:rsid w:val="00E2649F"/>
    <w:rsid w:val="00E301B6"/>
    <w:rsid w:val="00E313ED"/>
    <w:rsid w:val="00E31661"/>
    <w:rsid w:val="00E322FD"/>
    <w:rsid w:val="00E35883"/>
    <w:rsid w:val="00E362F2"/>
    <w:rsid w:val="00E36DD2"/>
    <w:rsid w:val="00E37B93"/>
    <w:rsid w:val="00E40899"/>
    <w:rsid w:val="00E41C51"/>
    <w:rsid w:val="00E41E81"/>
    <w:rsid w:val="00E42765"/>
    <w:rsid w:val="00E438E2"/>
    <w:rsid w:val="00E5150D"/>
    <w:rsid w:val="00E53584"/>
    <w:rsid w:val="00E542D1"/>
    <w:rsid w:val="00E547F1"/>
    <w:rsid w:val="00E603EF"/>
    <w:rsid w:val="00E61195"/>
    <w:rsid w:val="00E62C07"/>
    <w:rsid w:val="00E62C9D"/>
    <w:rsid w:val="00E638BF"/>
    <w:rsid w:val="00E6579F"/>
    <w:rsid w:val="00E67243"/>
    <w:rsid w:val="00E708C3"/>
    <w:rsid w:val="00E716C8"/>
    <w:rsid w:val="00E71C69"/>
    <w:rsid w:val="00E7399A"/>
    <w:rsid w:val="00E739C1"/>
    <w:rsid w:val="00E73A79"/>
    <w:rsid w:val="00E76560"/>
    <w:rsid w:val="00E822B9"/>
    <w:rsid w:val="00E861C6"/>
    <w:rsid w:val="00E86BD0"/>
    <w:rsid w:val="00E93749"/>
    <w:rsid w:val="00E93DAA"/>
    <w:rsid w:val="00E94BBC"/>
    <w:rsid w:val="00E959FB"/>
    <w:rsid w:val="00E96038"/>
    <w:rsid w:val="00E97CED"/>
    <w:rsid w:val="00E97F61"/>
    <w:rsid w:val="00EA24E3"/>
    <w:rsid w:val="00EA4BBC"/>
    <w:rsid w:val="00EA7C69"/>
    <w:rsid w:val="00EB0E5A"/>
    <w:rsid w:val="00EB3A0A"/>
    <w:rsid w:val="00EB3EBF"/>
    <w:rsid w:val="00EB44B3"/>
    <w:rsid w:val="00EB50F2"/>
    <w:rsid w:val="00EB57A0"/>
    <w:rsid w:val="00EB722D"/>
    <w:rsid w:val="00EC443F"/>
    <w:rsid w:val="00EC657F"/>
    <w:rsid w:val="00EC7B4E"/>
    <w:rsid w:val="00EC7F48"/>
    <w:rsid w:val="00ED23E9"/>
    <w:rsid w:val="00ED450E"/>
    <w:rsid w:val="00ED4DBA"/>
    <w:rsid w:val="00ED6B6C"/>
    <w:rsid w:val="00ED788A"/>
    <w:rsid w:val="00EE278A"/>
    <w:rsid w:val="00EE2F76"/>
    <w:rsid w:val="00EE3845"/>
    <w:rsid w:val="00EE5943"/>
    <w:rsid w:val="00EF0C37"/>
    <w:rsid w:val="00EF4C0A"/>
    <w:rsid w:val="00EF4FA9"/>
    <w:rsid w:val="00EF51BC"/>
    <w:rsid w:val="00EF74F9"/>
    <w:rsid w:val="00EF78B2"/>
    <w:rsid w:val="00F00EDD"/>
    <w:rsid w:val="00F014D2"/>
    <w:rsid w:val="00F0363F"/>
    <w:rsid w:val="00F0444E"/>
    <w:rsid w:val="00F04C52"/>
    <w:rsid w:val="00F06BBC"/>
    <w:rsid w:val="00F109A6"/>
    <w:rsid w:val="00F11F9D"/>
    <w:rsid w:val="00F14BBF"/>
    <w:rsid w:val="00F23613"/>
    <w:rsid w:val="00F2427A"/>
    <w:rsid w:val="00F3193E"/>
    <w:rsid w:val="00F32A7D"/>
    <w:rsid w:val="00F34C77"/>
    <w:rsid w:val="00F3525C"/>
    <w:rsid w:val="00F369A1"/>
    <w:rsid w:val="00F42484"/>
    <w:rsid w:val="00F437F4"/>
    <w:rsid w:val="00F4464B"/>
    <w:rsid w:val="00F47715"/>
    <w:rsid w:val="00F507B3"/>
    <w:rsid w:val="00F54820"/>
    <w:rsid w:val="00F55192"/>
    <w:rsid w:val="00F5544A"/>
    <w:rsid w:val="00F55920"/>
    <w:rsid w:val="00F61963"/>
    <w:rsid w:val="00F61F0A"/>
    <w:rsid w:val="00F61FF1"/>
    <w:rsid w:val="00F6210B"/>
    <w:rsid w:val="00F65465"/>
    <w:rsid w:val="00F6651B"/>
    <w:rsid w:val="00F701CD"/>
    <w:rsid w:val="00F7311E"/>
    <w:rsid w:val="00F736E0"/>
    <w:rsid w:val="00F74677"/>
    <w:rsid w:val="00F752D9"/>
    <w:rsid w:val="00F766BD"/>
    <w:rsid w:val="00F81C71"/>
    <w:rsid w:val="00F83DC8"/>
    <w:rsid w:val="00F857F3"/>
    <w:rsid w:val="00F873DC"/>
    <w:rsid w:val="00F90F17"/>
    <w:rsid w:val="00F93026"/>
    <w:rsid w:val="00F97239"/>
    <w:rsid w:val="00FA027B"/>
    <w:rsid w:val="00FA0FA2"/>
    <w:rsid w:val="00FA37C3"/>
    <w:rsid w:val="00FB18E3"/>
    <w:rsid w:val="00FB3226"/>
    <w:rsid w:val="00FB33A2"/>
    <w:rsid w:val="00FB7BD3"/>
    <w:rsid w:val="00FC0A0C"/>
    <w:rsid w:val="00FC7D85"/>
    <w:rsid w:val="00FD2C32"/>
    <w:rsid w:val="00FD6A69"/>
    <w:rsid w:val="00FE3769"/>
    <w:rsid w:val="00FE6E38"/>
    <w:rsid w:val="00FF0DF8"/>
    <w:rsid w:val="00FF2636"/>
    <w:rsid w:val="00FF36A1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5695A3-CB8E-47F8-87C6-48475EB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3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17021E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3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ub1"/>
    <w:basedOn w:val="Normal"/>
    <w:next w:val="Normal"/>
    <w:qFormat/>
    <w:rsid w:val="0017021E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7021E"/>
    <w:pPr>
      <w:keepNext/>
      <w:jc w:val="center"/>
      <w:outlineLvl w:val="3"/>
    </w:pPr>
    <w:rPr>
      <w:rFonts w:eastAsia="Arial Unicode MS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7021E"/>
    <w:pPr>
      <w:keepNext/>
      <w:jc w:val="center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rsid w:val="00F5544A"/>
    <w:pPr>
      <w:keepNext/>
      <w:jc w:val="center"/>
      <w:outlineLvl w:val="5"/>
    </w:pPr>
    <w:rPr>
      <w:b/>
      <w:i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5544A"/>
    <w:pPr>
      <w:keepNext/>
      <w:jc w:val="both"/>
      <w:outlineLvl w:val="6"/>
    </w:pPr>
    <w:rPr>
      <w:i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F5544A"/>
    <w:pPr>
      <w:keepNext/>
      <w:jc w:val="center"/>
      <w:outlineLvl w:val="7"/>
    </w:pPr>
    <w:rPr>
      <w:i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rsid w:val="00F5544A"/>
    <w:pPr>
      <w:keepNext/>
      <w:jc w:val="center"/>
      <w:outlineLvl w:val="8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93E"/>
    <w:rPr>
      <w:color w:val="0000FF"/>
      <w:u w:val="single"/>
    </w:rPr>
  </w:style>
  <w:style w:type="character" w:customStyle="1" w:styleId="preambul1">
    <w:name w:val="preambul1"/>
    <w:basedOn w:val="DefaultParagraphFont"/>
    <w:rsid w:val="00F3193E"/>
    <w:rPr>
      <w:i/>
      <w:iCs/>
      <w:color w:val="000000"/>
    </w:rPr>
  </w:style>
  <w:style w:type="paragraph" w:styleId="BodyText">
    <w:name w:val="Body Text"/>
    <w:basedOn w:val="Normal"/>
    <w:link w:val="BodyTextChar"/>
    <w:rsid w:val="008C443B"/>
    <w:pPr>
      <w:jc w:val="both"/>
    </w:pPr>
    <w:rPr>
      <w:sz w:val="32"/>
      <w:szCs w:val="20"/>
      <w:lang w:val="en-US" w:eastAsia="en-US"/>
    </w:rPr>
  </w:style>
  <w:style w:type="paragraph" w:styleId="Title">
    <w:name w:val="Title"/>
    <w:basedOn w:val="Normal"/>
    <w:qFormat/>
    <w:rsid w:val="008C443B"/>
    <w:pPr>
      <w:jc w:val="center"/>
    </w:pPr>
    <w:rPr>
      <w:b/>
      <w:sz w:val="36"/>
      <w:szCs w:val="20"/>
      <w:lang w:val="en-US" w:eastAsia="ko-KR"/>
    </w:rPr>
  </w:style>
  <w:style w:type="paragraph" w:styleId="BodyText2">
    <w:name w:val="Body Text 2"/>
    <w:basedOn w:val="Normal"/>
    <w:rsid w:val="008C443B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26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98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styleId="BodyText3">
    <w:name w:val="Body Text 3"/>
    <w:basedOn w:val="Normal"/>
    <w:rsid w:val="0017021E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17021E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StyleNORMALArialFirstline0cm">
    <w:name w:val="Style NORMAL + Arial First line:  0 cm"/>
    <w:basedOn w:val="Normal"/>
    <w:rsid w:val="0017021E"/>
    <w:pPr>
      <w:spacing w:before="120" w:after="240"/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rsid w:val="002C2EEA"/>
    <w:pPr>
      <w:spacing w:after="120"/>
      <w:ind w:left="360"/>
    </w:pPr>
  </w:style>
  <w:style w:type="paragraph" w:styleId="BodyTextFirstIndent">
    <w:name w:val="Body Text First Indent"/>
    <w:basedOn w:val="BodyText"/>
    <w:rsid w:val="002C2EEA"/>
    <w:pPr>
      <w:spacing w:after="120"/>
      <w:ind w:firstLine="210"/>
      <w:jc w:val="left"/>
    </w:pPr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rsid w:val="002C2EEA"/>
    <w:pPr>
      <w:spacing w:after="120" w:line="480" w:lineRule="auto"/>
      <w:ind w:left="360"/>
    </w:pPr>
    <w:rPr>
      <w:szCs w:val="20"/>
      <w:lang w:val="en-US" w:eastAsia="en-US"/>
    </w:rPr>
  </w:style>
  <w:style w:type="paragraph" w:customStyle="1" w:styleId="Normal1">
    <w:name w:val="Normal1"/>
    <w:link w:val="NORMALChar"/>
    <w:rsid w:val="002C2EEA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basedOn w:val="DefaultParagraphFont"/>
    <w:link w:val="Normal1"/>
    <w:rsid w:val="002C2EEA"/>
    <w:rPr>
      <w:rFonts w:ascii="Arial" w:hAnsi="Arial"/>
      <w:sz w:val="24"/>
      <w:lang w:val="en-GB" w:eastAsia="en-US" w:bidi="ar-SA"/>
    </w:rPr>
  </w:style>
  <w:style w:type="paragraph" w:customStyle="1" w:styleId="cap1">
    <w:name w:val="cap1"/>
    <w:next w:val="Normal1"/>
    <w:rsid w:val="002C2EEA"/>
    <w:pPr>
      <w:numPr>
        <w:numId w:val="5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1"/>
    <w:rsid w:val="002C2EEA"/>
    <w:pPr>
      <w:numPr>
        <w:ilvl w:val="1"/>
        <w:numId w:val="5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1"/>
    <w:rsid w:val="002C2EEA"/>
    <w:pPr>
      <w:numPr>
        <w:ilvl w:val="2"/>
        <w:numId w:val="5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1"/>
    <w:rsid w:val="002C2EEA"/>
    <w:pPr>
      <w:numPr>
        <w:ilvl w:val="3"/>
        <w:numId w:val="5"/>
      </w:numPr>
      <w:tabs>
        <w:tab w:val="clear" w:pos="1800"/>
        <w:tab w:val="left" w:pos="964"/>
      </w:tabs>
      <w:spacing w:after="120"/>
      <w:ind w:left="965" w:hanging="965"/>
      <w:outlineLvl w:val="3"/>
    </w:pPr>
    <w:rPr>
      <w:rFonts w:ascii="Arial" w:hAnsi="Arial"/>
      <w:b/>
      <w:noProof/>
      <w:sz w:val="24"/>
    </w:rPr>
  </w:style>
  <w:style w:type="paragraph" w:styleId="NormalWeb">
    <w:name w:val="Normal (Web)"/>
    <w:basedOn w:val="Normal"/>
    <w:rsid w:val="00F81C7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StyleNORMALCharTahoma11ptLeft0cm">
    <w:name w:val="Style NORMAL Char + Tahoma 11 pt Left:  0 cm"/>
    <w:rsid w:val="00803628"/>
    <w:pPr>
      <w:spacing w:after="120" w:line="360" w:lineRule="auto"/>
      <w:jc w:val="both"/>
    </w:pPr>
    <w:rPr>
      <w:rFonts w:ascii="Tahoma" w:hAnsi="Tahoma"/>
      <w:sz w:val="22"/>
      <w:lang w:val="en-GB"/>
    </w:rPr>
  </w:style>
  <w:style w:type="paragraph" w:customStyle="1" w:styleId="Acap">
    <w:name w:val="A_cap"/>
    <w:basedOn w:val="Normal"/>
    <w:rsid w:val="00F5544A"/>
    <w:pPr>
      <w:tabs>
        <w:tab w:val="num" w:pos="1080"/>
      </w:tabs>
      <w:spacing w:line="360" w:lineRule="auto"/>
      <w:ind w:left="1080" w:hanging="720"/>
      <w:jc w:val="both"/>
    </w:pPr>
    <w:rPr>
      <w:rFonts w:ascii="Arial" w:hAnsi="Arial"/>
      <w:caps/>
      <w:sz w:val="28"/>
      <w:szCs w:val="20"/>
      <w:lang w:val="en-US" w:eastAsia="en-US"/>
    </w:rPr>
  </w:style>
  <w:style w:type="paragraph" w:customStyle="1" w:styleId="cap0">
    <w:name w:val="cap0"/>
    <w:basedOn w:val="Normal"/>
    <w:rsid w:val="00F5544A"/>
    <w:pPr>
      <w:spacing w:before="6000" w:after="6000" w:line="480" w:lineRule="auto"/>
      <w:ind w:firstLine="567"/>
      <w:jc w:val="center"/>
    </w:pPr>
    <w:rPr>
      <w:b/>
      <w:caps/>
      <w:sz w:val="32"/>
      <w:szCs w:val="20"/>
      <w:lang w:val="en-US" w:eastAsia="en-US"/>
    </w:rPr>
  </w:style>
  <w:style w:type="paragraph" w:customStyle="1" w:styleId="titlu">
    <w:name w:val="titlu"/>
    <w:basedOn w:val="Normal"/>
    <w:rsid w:val="00F5544A"/>
    <w:pPr>
      <w:spacing w:before="120" w:after="120" w:line="480" w:lineRule="auto"/>
      <w:jc w:val="center"/>
    </w:pPr>
    <w:rPr>
      <w:b/>
      <w:sz w:val="36"/>
      <w:szCs w:val="20"/>
      <w:lang w:val="en-US" w:eastAsia="en-US"/>
    </w:rPr>
  </w:style>
  <w:style w:type="paragraph" w:styleId="DocumentMap">
    <w:name w:val="Document Map"/>
    <w:basedOn w:val="Normal"/>
    <w:semiHidden/>
    <w:rsid w:val="00F5544A"/>
    <w:pPr>
      <w:shd w:val="clear" w:color="auto" w:fill="000080"/>
      <w:spacing w:line="360" w:lineRule="auto"/>
    </w:pPr>
    <w:rPr>
      <w:rFonts w:ascii="Tahoma" w:hAnsi="Tahoma"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F5544A"/>
    <w:pPr>
      <w:tabs>
        <w:tab w:val="left" w:pos="480"/>
        <w:tab w:val="right" w:leader="dot" w:pos="9923"/>
      </w:tabs>
      <w:spacing w:before="120" w:after="120"/>
      <w:jc w:val="center"/>
    </w:pPr>
    <w:rPr>
      <w:rFonts w:ascii="Arial" w:hAnsi="Arial" w:cs="Arial"/>
      <w:b/>
      <w:bCs/>
      <w:caps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F5544A"/>
    <w:pPr>
      <w:tabs>
        <w:tab w:val="left" w:pos="960"/>
        <w:tab w:val="right" w:leader="dot" w:pos="9923"/>
      </w:tabs>
      <w:ind w:left="284" w:right="-34"/>
      <w:jc w:val="both"/>
    </w:pPr>
    <w:rPr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F5544A"/>
    <w:pPr>
      <w:tabs>
        <w:tab w:val="left" w:pos="1440"/>
        <w:tab w:val="right" w:leader="dot" w:pos="9356"/>
      </w:tabs>
      <w:spacing w:line="360" w:lineRule="auto"/>
      <w:ind w:left="480" w:right="-34"/>
    </w:pPr>
    <w:rPr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F5544A"/>
    <w:pPr>
      <w:spacing w:line="360" w:lineRule="auto"/>
      <w:ind w:left="720"/>
    </w:pPr>
    <w:rPr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semiHidden/>
    <w:rsid w:val="00F5544A"/>
    <w:pPr>
      <w:spacing w:line="360" w:lineRule="auto"/>
      <w:ind w:left="960"/>
    </w:pPr>
    <w:rPr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semiHidden/>
    <w:rsid w:val="00F5544A"/>
    <w:pPr>
      <w:spacing w:line="360" w:lineRule="auto"/>
      <w:ind w:left="1200"/>
    </w:pPr>
    <w:rPr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semiHidden/>
    <w:rsid w:val="00F5544A"/>
    <w:pPr>
      <w:spacing w:line="360" w:lineRule="auto"/>
      <w:ind w:left="1440"/>
    </w:pPr>
    <w:rPr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semiHidden/>
    <w:rsid w:val="00F5544A"/>
    <w:pPr>
      <w:spacing w:line="360" w:lineRule="auto"/>
      <w:ind w:left="1680"/>
    </w:pPr>
    <w:rPr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semiHidden/>
    <w:rsid w:val="00F5544A"/>
    <w:pPr>
      <w:spacing w:line="360" w:lineRule="auto"/>
      <w:ind w:left="1920"/>
    </w:pPr>
    <w:rPr>
      <w:sz w:val="18"/>
      <w:szCs w:val="18"/>
      <w:lang w:val="en-US" w:eastAsia="en-US"/>
    </w:rPr>
  </w:style>
  <w:style w:type="paragraph" w:styleId="Caption">
    <w:name w:val="caption"/>
    <w:basedOn w:val="Normal"/>
    <w:next w:val="Normal"/>
    <w:qFormat/>
    <w:rsid w:val="00F5544A"/>
    <w:pPr>
      <w:jc w:val="center"/>
    </w:pPr>
    <w:rPr>
      <w:i/>
      <w:iCs/>
      <w:lang w:val="en-US" w:eastAsia="en-US"/>
    </w:rPr>
  </w:style>
  <w:style w:type="paragraph" w:styleId="FootnoteText">
    <w:name w:val="footnote text"/>
    <w:basedOn w:val="Normal"/>
    <w:semiHidden/>
    <w:rsid w:val="00F554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F5544A"/>
    <w:rPr>
      <w:vertAlign w:val="superscript"/>
    </w:rPr>
  </w:style>
  <w:style w:type="paragraph" w:customStyle="1" w:styleId="cap5">
    <w:name w:val="cap5"/>
    <w:basedOn w:val="cap4"/>
    <w:rsid w:val="00F5544A"/>
    <w:pPr>
      <w:numPr>
        <w:ilvl w:val="0"/>
        <w:numId w:val="0"/>
      </w:numPr>
      <w:tabs>
        <w:tab w:val="num" w:pos="3600"/>
      </w:tabs>
      <w:ind w:left="965" w:hanging="965"/>
    </w:pPr>
  </w:style>
  <w:style w:type="paragraph" w:styleId="EndnoteText">
    <w:name w:val="endnote text"/>
    <w:basedOn w:val="Normal"/>
    <w:semiHidden/>
    <w:rsid w:val="00F5544A"/>
    <w:pPr>
      <w:widowControl w:val="0"/>
    </w:pPr>
    <w:rPr>
      <w:snapToGrid w:val="0"/>
      <w:szCs w:val="20"/>
      <w:lang w:val="en-US" w:eastAsia="en-US"/>
    </w:rPr>
  </w:style>
  <w:style w:type="character" w:customStyle="1" w:styleId="cap3Char">
    <w:name w:val="cap3 Char"/>
    <w:basedOn w:val="DefaultParagraphFont"/>
    <w:rsid w:val="00F5544A"/>
    <w:rPr>
      <w:rFonts w:ascii="Arial" w:hAnsi="Arial"/>
      <w:b/>
      <w:noProof/>
      <w:sz w:val="24"/>
      <w:lang w:val="en-US" w:eastAsia="en-US" w:bidi="ar-SA"/>
    </w:rPr>
  </w:style>
  <w:style w:type="paragraph" w:styleId="Subtitle">
    <w:name w:val="Subtitle"/>
    <w:basedOn w:val="Normal"/>
    <w:qFormat/>
    <w:rsid w:val="00F5544A"/>
    <w:pPr>
      <w:spacing w:line="360" w:lineRule="auto"/>
      <w:jc w:val="center"/>
    </w:pPr>
    <w:rPr>
      <w:rFonts w:ascii="Arial" w:hAnsi="Arial"/>
      <w:b/>
      <w:szCs w:val="20"/>
      <w:lang w:val="en-US" w:eastAsia="en-US"/>
    </w:rPr>
  </w:style>
  <w:style w:type="paragraph" w:styleId="Header">
    <w:name w:val="header"/>
    <w:basedOn w:val="Normal"/>
    <w:rsid w:val="00F5544A"/>
    <w:pPr>
      <w:tabs>
        <w:tab w:val="center" w:pos="4320"/>
        <w:tab w:val="right" w:pos="8640"/>
      </w:tabs>
      <w:spacing w:line="360" w:lineRule="auto"/>
    </w:pPr>
    <w:rPr>
      <w:szCs w:val="20"/>
      <w:lang w:val="en-US" w:eastAsia="en-US"/>
    </w:rPr>
  </w:style>
  <w:style w:type="character" w:customStyle="1" w:styleId="NORMALCharChar">
    <w:name w:val="NORMAL Char Char"/>
    <w:basedOn w:val="DefaultParagraphFont"/>
    <w:rsid w:val="00F5544A"/>
    <w:rPr>
      <w:rFonts w:ascii="Arial" w:hAnsi="Arial"/>
      <w:noProof w:val="0"/>
      <w:sz w:val="24"/>
      <w:lang w:val="en-GB" w:eastAsia="en-US" w:bidi="ar-SA"/>
    </w:rPr>
  </w:style>
  <w:style w:type="paragraph" w:styleId="PlainText">
    <w:name w:val="Plain Text"/>
    <w:basedOn w:val="Normal"/>
    <w:rsid w:val="00F5544A"/>
    <w:rPr>
      <w:rFonts w:ascii="Courier New" w:hAnsi="Courier New"/>
      <w:sz w:val="20"/>
      <w:szCs w:val="20"/>
      <w:lang w:val="en-US" w:eastAsia="en-US"/>
    </w:rPr>
  </w:style>
  <w:style w:type="paragraph" w:customStyle="1" w:styleId="Bullets2">
    <w:name w:val="Bullets 2"/>
    <w:basedOn w:val="Normal"/>
    <w:rsid w:val="00F5544A"/>
    <w:pPr>
      <w:numPr>
        <w:numId w:val="6"/>
      </w:numPr>
    </w:pPr>
    <w:rPr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F5544A"/>
    <w:rPr>
      <w:sz w:val="20"/>
      <w:szCs w:val="20"/>
      <w:lang w:val="en-GB" w:eastAsia="en-US"/>
    </w:rPr>
  </w:style>
  <w:style w:type="paragraph" w:customStyle="1" w:styleId="NORMALFIN">
    <w:name w:val="NORMAL FIN."/>
    <w:basedOn w:val="Normal"/>
    <w:rsid w:val="00F5544A"/>
    <w:pPr>
      <w:spacing w:before="120" w:after="120" w:line="360" w:lineRule="auto"/>
      <w:ind w:firstLine="284"/>
      <w:jc w:val="both"/>
    </w:pPr>
    <w:rPr>
      <w:rFonts w:ascii="Garamond" w:hAnsi="Garamond"/>
      <w:szCs w:val="20"/>
      <w:lang w:val="en-US" w:eastAsia="en-US"/>
    </w:rPr>
  </w:style>
  <w:style w:type="paragraph" w:customStyle="1" w:styleId="StyleNORMALArialNarrow10ptCharChar">
    <w:name w:val="Style NORMAL + Arial Narrow 10 pt Char Char"/>
    <w:link w:val="StyleNORMALArialNarrow10ptCharChar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">
    <w:name w:val="Style NORMAL + Arial Narrow 10 pt Char Char Char"/>
    <w:basedOn w:val="NORMALChar"/>
    <w:link w:val="StyleNORMALArialNarrow10ptCharChar"/>
    <w:rsid w:val="00F5544A"/>
    <w:rPr>
      <w:rFonts w:ascii="Arial Narrow" w:hAnsi="Arial Narrow"/>
      <w:sz w:val="24"/>
      <w:lang w:val="en-GB" w:eastAsia="en-US" w:bidi="ar-SA"/>
    </w:rPr>
  </w:style>
  <w:style w:type="character" w:customStyle="1" w:styleId="StyleNORMALArialNarrow10ptCharCharCharCharChar">
    <w:name w:val="Style NORMAL + Arial Narrow 10 pt Char Char Char Char Char"/>
    <w:basedOn w:val="NORMAL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StyleNORMALArialNarrow10ptChar">
    <w:name w:val="Style NORMAL + Arial Narrow 10 pt Char"/>
    <w:rsid w:val="00F5544A"/>
    <w:pPr>
      <w:spacing w:line="360" w:lineRule="auto"/>
      <w:ind w:left="965"/>
      <w:jc w:val="both"/>
    </w:pPr>
    <w:rPr>
      <w:rFonts w:ascii="Arial Narrow" w:hAnsi="Arial Narrow"/>
      <w:lang w:val="en-GB"/>
    </w:rPr>
  </w:style>
  <w:style w:type="character" w:customStyle="1" w:styleId="StyleNORMALArialNarrow10ptCharCharCharChar">
    <w:name w:val="Style NORMAL + Arial Narrow 10 pt Char Char Char Char"/>
    <w:basedOn w:val="NORMALCharChar"/>
    <w:rsid w:val="00F5544A"/>
    <w:rPr>
      <w:rFonts w:ascii="Arial Narrow" w:hAnsi="Arial Narrow"/>
      <w:noProof w:val="0"/>
      <w:sz w:val="24"/>
      <w:lang w:val="en-GB" w:eastAsia="en-US" w:bidi="ar-SA"/>
    </w:rPr>
  </w:style>
  <w:style w:type="paragraph" w:customStyle="1" w:styleId="liniute0">
    <w:name w:val="liniute"/>
    <w:basedOn w:val="Normal"/>
    <w:rsid w:val="00F5544A"/>
    <w:pPr>
      <w:widowControl w:val="0"/>
      <w:tabs>
        <w:tab w:val="left" w:pos="851"/>
      </w:tabs>
      <w:adjustRightInd w:val="0"/>
      <w:spacing w:line="360" w:lineRule="auto"/>
      <w:ind w:left="828" w:hanging="360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tabel">
    <w:name w:val="tabel"/>
    <w:basedOn w:val="Normal"/>
    <w:next w:val="Normal"/>
    <w:rsid w:val="00F5544A"/>
    <w:pPr>
      <w:widowControl w:val="0"/>
      <w:numPr>
        <w:numId w:val="7"/>
      </w:numPr>
      <w:tabs>
        <w:tab w:val="clear" w:pos="1656"/>
      </w:tabs>
      <w:adjustRightInd w:val="0"/>
      <w:ind w:left="0" w:firstLine="0"/>
      <w:jc w:val="both"/>
      <w:textAlignment w:val="baseline"/>
    </w:pPr>
    <w:rPr>
      <w:rFonts w:ascii="Tahoma" w:hAnsi="Tahoma" w:cs="Tahoma"/>
      <w:noProof/>
      <w:sz w:val="22"/>
      <w:lang w:eastAsia="en-US"/>
    </w:rPr>
  </w:style>
  <w:style w:type="paragraph" w:customStyle="1" w:styleId="NOBChar">
    <w:name w:val="NOB Char"/>
    <w:rsid w:val="00F5544A"/>
    <w:pPr>
      <w:widowControl w:val="0"/>
      <w:tabs>
        <w:tab w:val="num" w:pos="927"/>
      </w:tabs>
      <w:adjustRightInd w:val="0"/>
      <w:spacing w:after="240"/>
      <w:jc w:val="both"/>
      <w:textAlignment w:val="baseline"/>
    </w:pPr>
    <w:rPr>
      <w:rFonts w:ascii="Arial" w:hAnsi="Arial"/>
      <w:lang w:val="it-IT"/>
    </w:rPr>
  </w:style>
  <w:style w:type="paragraph" w:customStyle="1" w:styleId="eu111aCharChar">
    <w:name w:val="eu 1.1.1.a Char Char"/>
    <w:basedOn w:val="Normal"/>
    <w:link w:val="eu111aCharCharChar"/>
    <w:rsid w:val="00F5544A"/>
    <w:pPr>
      <w:numPr>
        <w:ilvl w:val="3"/>
        <w:numId w:val="8"/>
      </w:numPr>
      <w:spacing w:line="360" w:lineRule="auto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eu111aCharCharChar">
    <w:name w:val="eu 1.1.1.a Char Char Char"/>
    <w:basedOn w:val="DefaultParagraphFont"/>
    <w:link w:val="eu111aCharChar"/>
    <w:rsid w:val="00F5544A"/>
    <w:rPr>
      <w:rFonts w:ascii="Tahoma" w:hAnsi="Tahoma" w:cs="Tahoma"/>
      <w:sz w:val="22"/>
      <w:szCs w:val="22"/>
    </w:rPr>
  </w:style>
  <w:style w:type="paragraph" w:customStyle="1" w:styleId="nostyl">
    <w:name w:val="(no styl"/>
    <w:basedOn w:val="Normal"/>
    <w:rsid w:val="00F5544A"/>
    <w:pPr>
      <w:numPr>
        <w:ilvl w:val="2"/>
        <w:numId w:val="8"/>
      </w:numPr>
    </w:pPr>
    <w:rPr>
      <w:rFonts w:ascii="Tahoma" w:hAnsi="Tahoma" w:cs="Tahoma"/>
      <w:sz w:val="22"/>
      <w:szCs w:val="22"/>
      <w:lang w:val="en-US" w:eastAsia="en-US"/>
    </w:rPr>
  </w:style>
  <w:style w:type="paragraph" w:customStyle="1" w:styleId="buleturi">
    <w:name w:val="buleturi"/>
    <w:rsid w:val="00F5544A"/>
    <w:pPr>
      <w:widowControl w:val="0"/>
      <w:tabs>
        <w:tab w:val="num" w:pos="720"/>
        <w:tab w:val="left" w:pos="1134"/>
      </w:tabs>
      <w:adjustRightInd w:val="0"/>
      <w:spacing w:line="360" w:lineRule="auto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customStyle="1" w:styleId="NOBCharChar">
    <w:name w:val="NOB Char Char"/>
    <w:rsid w:val="00F5544A"/>
    <w:pPr>
      <w:widowControl w:val="0"/>
      <w:numPr>
        <w:numId w:val="9"/>
      </w:numPr>
      <w:tabs>
        <w:tab w:val="clear" w:pos="720"/>
        <w:tab w:val="num" w:pos="927"/>
      </w:tabs>
      <w:adjustRightInd w:val="0"/>
      <w:spacing w:after="240"/>
      <w:ind w:left="0" w:firstLine="0"/>
      <w:jc w:val="both"/>
      <w:textAlignment w:val="baseline"/>
    </w:pPr>
    <w:rPr>
      <w:rFonts w:ascii="Arial" w:hAnsi="Arial"/>
      <w:lang w:val="it-IT"/>
    </w:rPr>
  </w:style>
  <w:style w:type="paragraph" w:customStyle="1" w:styleId="EU1">
    <w:name w:val="EU 1"/>
    <w:basedOn w:val="Normal"/>
    <w:rsid w:val="00F5544A"/>
    <w:rPr>
      <w:rFonts w:ascii="Tahoma" w:hAnsi="Tahoma" w:cs="Tahoma"/>
      <w:b/>
      <w:sz w:val="22"/>
      <w:szCs w:val="22"/>
      <w:lang w:val="en-US" w:eastAsia="en-US"/>
    </w:rPr>
  </w:style>
  <w:style w:type="paragraph" w:styleId="ListBullet">
    <w:name w:val="List Bullet"/>
    <w:basedOn w:val="Normal"/>
    <w:rsid w:val="00F5544A"/>
    <w:pPr>
      <w:numPr>
        <w:numId w:val="10"/>
      </w:numPr>
      <w:spacing w:after="240" w:line="360" w:lineRule="auto"/>
      <w:jc w:val="both"/>
    </w:pPr>
    <w:rPr>
      <w:rFonts w:ascii="Tahoma" w:hAnsi="Tahoma"/>
      <w:lang w:val="en-GB" w:eastAsia="en-US"/>
    </w:rPr>
  </w:style>
  <w:style w:type="numbering" w:customStyle="1" w:styleId="Bulet1">
    <w:name w:val="Bulet 1"/>
    <w:basedOn w:val="NoList"/>
    <w:rsid w:val="00F5544A"/>
    <w:pPr>
      <w:numPr>
        <w:numId w:val="11"/>
      </w:numPr>
    </w:pPr>
  </w:style>
  <w:style w:type="paragraph" w:customStyle="1" w:styleId="Normal10">
    <w:name w:val="Normal 1"/>
    <w:basedOn w:val="Normal"/>
    <w:rsid w:val="00F5544A"/>
    <w:pPr>
      <w:spacing w:line="360" w:lineRule="auto"/>
      <w:jc w:val="both"/>
    </w:pPr>
    <w:rPr>
      <w:rFonts w:ascii="Tahoma" w:eastAsia="SimSun" w:hAnsi="Tahoma"/>
      <w:lang w:val="en-GB" w:eastAsia="en-US"/>
    </w:rPr>
  </w:style>
  <w:style w:type="paragraph" w:styleId="ListBullet2">
    <w:name w:val="List Bullet 2"/>
    <w:basedOn w:val="Normal"/>
    <w:autoRedefine/>
    <w:rsid w:val="00F5544A"/>
    <w:pPr>
      <w:numPr>
        <w:numId w:val="12"/>
      </w:numPr>
    </w:pPr>
    <w:rPr>
      <w:lang w:val="en-US" w:eastAsia="en-US"/>
    </w:rPr>
  </w:style>
  <w:style w:type="paragraph" w:customStyle="1" w:styleId="StyleArialJustifiedAfter6pt">
    <w:name w:val="Style Arial Justified After:  6 pt"/>
    <w:basedOn w:val="Normal"/>
    <w:rsid w:val="00F5544A"/>
    <w:pPr>
      <w:spacing w:before="60" w:after="60"/>
      <w:jc w:val="both"/>
    </w:pPr>
    <w:rPr>
      <w:rFonts w:ascii="Arial" w:hAnsi="Arial"/>
      <w:szCs w:val="20"/>
      <w:lang w:val="en-US" w:eastAsia="en-US"/>
    </w:rPr>
  </w:style>
  <w:style w:type="paragraph" w:customStyle="1" w:styleId="Liniute">
    <w:name w:val="Liniute"/>
    <w:basedOn w:val="BodyText"/>
    <w:rsid w:val="00F5544A"/>
    <w:pPr>
      <w:numPr>
        <w:numId w:val="13"/>
      </w:numPr>
      <w:spacing w:after="120"/>
    </w:pPr>
    <w:rPr>
      <w:rFonts w:ascii="Arial" w:hAnsi="Arial"/>
      <w:bCs/>
      <w:sz w:val="24"/>
      <w:lang w:val="ro-RO"/>
    </w:rPr>
  </w:style>
  <w:style w:type="paragraph" w:customStyle="1" w:styleId="NOB">
    <w:name w:val="NOB"/>
    <w:basedOn w:val="Normal"/>
    <w:rsid w:val="00F5544A"/>
    <w:pPr>
      <w:tabs>
        <w:tab w:val="num" w:pos="927"/>
      </w:tabs>
      <w:spacing w:after="240"/>
      <w:jc w:val="both"/>
    </w:pPr>
    <w:rPr>
      <w:rFonts w:ascii="Arial" w:hAnsi="Arial"/>
      <w:noProof/>
      <w:szCs w:val="20"/>
      <w:lang w:val="it-IT" w:eastAsia="en-US"/>
    </w:rPr>
  </w:style>
  <w:style w:type="paragraph" w:customStyle="1" w:styleId="capitol">
    <w:name w:val="capitol"/>
    <w:basedOn w:val="Normal"/>
    <w:rsid w:val="00F5544A"/>
    <w:pPr>
      <w:numPr>
        <w:ilvl w:val="1"/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subcapitol">
    <w:name w:val="subcapitol"/>
    <w:basedOn w:val="Normal"/>
    <w:rsid w:val="00F5544A"/>
    <w:pPr>
      <w:numPr>
        <w:numId w:val="14"/>
      </w:numPr>
      <w:spacing w:line="360" w:lineRule="auto"/>
      <w:jc w:val="both"/>
    </w:pPr>
    <w:rPr>
      <w:rFonts w:ascii="Garamond" w:hAnsi="Garamond"/>
      <w:szCs w:val="20"/>
      <w:lang w:val="en-AU" w:eastAsia="en-US"/>
    </w:rPr>
  </w:style>
  <w:style w:type="paragraph" w:customStyle="1" w:styleId="normb1">
    <w:name w:val="normb1"/>
    <w:basedOn w:val="Normal"/>
    <w:rsid w:val="00F5544A"/>
    <w:pPr>
      <w:numPr>
        <w:numId w:val="15"/>
      </w:numPr>
      <w:spacing w:after="120" w:line="360" w:lineRule="auto"/>
      <w:jc w:val="both"/>
    </w:pPr>
    <w:rPr>
      <w:rFonts w:ascii="Tahoma" w:hAnsi="Tahoma"/>
      <w:lang w:val="en-US" w:eastAsia="en-US"/>
    </w:rPr>
  </w:style>
  <w:style w:type="character" w:styleId="PageNumber">
    <w:name w:val="page number"/>
    <w:basedOn w:val="DefaultParagraphFont"/>
    <w:rsid w:val="00F5544A"/>
  </w:style>
  <w:style w:type="paragraph" w:customStyle="1" w:styleId="NormalJustified">
    <w:name w:val="Normal + Justified"/>
    <w:aliases w:val="Before:  6 pt,Line spacing:  1.5 lines"/>
    <w:basedOn w:val="Normal"/>
    <w:rsid w:val="00F5544A"/>
    <w:pPr>
      <w:spacing w:before="120" w:line="360" w:lineRule="auto"/>
      <w:jc w:val="both"/>
    </w:pPr>
    <w:rPr>
      <w:lang w:val="en-US" w:eastAsia="en-US"/>
    </w:rPr>
  </w:style>
  <w:style w:type="paragraph" w:customStyle="1" w:styleId="3171111">
    <w:name w:val="3.1.7.1.1.1.1."/>
    <w:basedOn w:val="cap5"/>
    <w:next w:val="nostyl"/>
    <w:rsid w:val="00F5544A"/>
    <w:pPr>
      <w:numPr>
        <w:ilvl w:val="3"/>
        <w:numId w:val="16"/>
      </w:numPr>
    </w:pPr>
    <w:rPr>
      <w:rFonts w:ascii="Tahoma" w:hAnsi="Tahoma"/>
      <w:sz w:val="22"/>
    </w:rPr>
  </w:style>
  <w:style w:type="numbering" w:styleId="111111">
    <w:name w:val="Outline List 2"/>
    <w:basedOn w:val="NoList"/>
    <w:rsid w:val="00F5544A"/>
    <w:pPr>
      <w:numPr>
        <w:numId w:val="17"/>
      </w:numPr>
    </w:pPr>
  </w:style>
  <w:style w:type="paragraph" w:customStyle="1" w:styleId="NormalTahoma">
    <w:name w:val="Normal Tahoma"/>
    <w:rsid w:val="00F5544A"/>
    <w:pPr>
      <w:spacing w:line="360" w:lineRule="auto"/>
    </w:pPr>
    <w:rPr>
      <w:rFonts w:ascii="Tahoma" w:hAnsi="Tahoma" w:cs="Tahoma"/>
      <w:noProof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544A"/>
    <w:rPr>
      <w:sz w:val="32"/>
      <w:lang w:val="en-US" w:eastAsia="en-US" w:bidi="ar-SA"/>
    </w:rPr>
  </w:style>
  <w:style w:type="paragraph" w:customStyle="1" w:styleId="buleti1Char">
    <w:name w:val="buleti 1 Char"/>
    <w:link w:val="buleti1CharChar"/>
    <w:rsid w:val="00F5544A"/>
    <w:pPr>
      <w:widowControl w:val="0"/>
      <w:numPr>
        <w:numId w:val="18"/>
      </w:numPr>
      <w:adjustRightInd w:val="0"/>
      <w:spacing w:after="60" w:line="360" w:lineRule="auto"/>
      <w:jc w:val="both"/>
      <w:textAlignment w:val="baseline"/>
    </w:pPr>
    <w:rPr>
      <w:rFonts w:ascii="Tahoma" w:hAnsi="Tahoma"/>
      <w:sz w:val="22"/>
      <w:lang w:val="it-IT"/>
    </w:rPr>
  </w:style>
  <w:style w:type="character" w:customStyle="1" w:styleId="buleti1CharChar">
    <w:name w:val="buleti 1 Char Char"/>
    <w:basedOn w:val="NORMALChar"/>
    <w:link w:val="buleti1Char"/>
    <w:rsid w:val="00F5544A"/>
    <w:rPr>
      <w:rFonts w:ascii="Tahoma" w:hAnsi="Tahoma"/>
      <w:sz w:val="22"/>
      <w:lang w:val="it-IT" w:eastAsia="en-US" w:bidi="ar-SA"/>
    </w:rPr>
  </w:style>
  <w:style w:type="character" w:customStyle="1" w:styleId="buletiChar">
    <w:name w:val="buleti Char"/>
    <w:basedOn w:val="DefaultParagraphFont"/>
    <w:rsid w:val="00F5544A"/>
    <w:rPr>
      <w:rFonts w:ascii="Arial" w:hAnsi="Arial"/>
      <w:noProof w:val="0"/>
      <w:sz w:val="24"/>
      <w:lang w:val="it-IT" w:eastAsia="en-US" w:bidi="ar-SA"/>
    </w:rPr>
  </w:style>
  <w:style w:type="paragraph" w:customStyle="1" w:styleId="buleti1">
    <w:name w:val="buleti 1"/>
    <w:basedOn w:val="Normal1"/>
    <w:rsid w:val="00F5544A"/>
    <w:pPr>
      <w:widowControl w:val="0"/>
      <w:tabs>
        <w:tab w:val="num" w:pos="794"/>
      </w:tabs>
      <w:adjustRightInd w:val="0"/>
      <w:spacing w:after="60"/>
      <w:ind w:left="794" w:hanging="227"/>
      <w:textAlignment w:val="baseline"/>
    </w:pPr>
    <w:rPr>
      <w:rFonts w:ascii="Tahoma" w:hAnsi="Tahoma"/>
      <w:sz w:val="22"/>
      <w:lang w:val="it-IT"/>
    </w:rPr>
  </w:style>
  <w:style w:type="paragraph" w:customStyle="1" w:styleId="C0PlainTextCharCharCharChar">
    <w:name w:val="C0 Plain Text Char Char Char Char"/>
    <w:basedOn w:val="Normal"/>
    <w:rsid w:val="00016022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de-DE" w:eastAsia="de-DE"/>
    </w:rPr>
  </w:style>
  <w:style w:type="character" w:customStyle="1" w:styleId="SRCCorpTextChar">
    <w:name w:val="SRC_CorpText Char"/>
    <w:basedOn w:val="DefaultParagraphFont"/>
    <w:link w:val="SRCCorpText"/>
    <w:rsid w:val="0093375F"/>
    <w:rPr>
      <w:rFonts w:ascii="Tahoma" w:hAnsi="Tahoma"/>
      <w:sz w:val="22"/>
      <w:szCs w:val="24"/>
      <w:lang w:val="ro-RO" w:eastAsia="en-US" w:bidi="ar-SA"/>
    </w:rPr>
  </w:style>
  <w:style w:type="paragraph" w:customStyle="1" w:styleId="SRCCorpText">
    <w:name w:val="SRC_CorpText"/>
    <w:link w:val="SRCCorpTextChar"/>
    <w:rsid w:val="0093375F"/>
    <w:pPr>
      <w:spacing w:before="120" w:after="120"/>
      <w:jc w:val="both"/>
    </w:pPr>
    <w:rPr>
      <w:rFonts w:ascii="Tahoma" w:hAnsi="Tahoma"/>
      <w:sz w:val="22"/>
      <w:szCs w:val="24"/>
      <w:lang w:val="ro-RO"/>
    </w:rPr>
  </w:style>
  <w:style w:type="character" w:customStyle="1" w:styleId="cap3CharChar">
    <w:name w:val="cap3 Char Char"/>
    <w:basedOn w:val="DefaultParagraphFont"/>
    <w:rsid w:val="00532382"/>
    <w:rPr>
      <w:b/>
      <w:noProof/>
      <w:sz w:val="24"/>
      <w:szCs w:val="22"/>
      <w:lang w:val="en-US" w:eastAsia="en-US" w:bidi="ar-SA"/>
    </w:rPr>
  </w:style>
  <w:style w:type="paragraph" w:customStyle="1" w:styleId="cap2Char">
    <w:name w:val="cap2 Char"/>
    <w:next w:val="Normal1"/>
    <w:autoRedefine/>
    <w:rsid w:val="00532382"/>
    <w:pPr>
      <w:numPr>
        <w:ilvl w:val="1"/>
      </w:numPr>
      <w:tabs>
        <w:tab w:val="num" w:pos="888"/>
        <w:tab w:val="left" w:pos="964"/>
      </w:tabs>
      <w:spacing w:after="240" w:line="360" w:lineRule="atLeast"/>
      <w:ind w:left="888" w:hanging="432"/>
      <w:jc w:val="both"/>
      <w:outlineLvl w:val="1"/>
    </w:pPr>
    <w:rPr>
      <w:rFonts w:ascii="Arial" w:hAnsi="Arial"/>
      <w:b/>
      <w:bCs/>
      <w:noProof/>
      <w:sz w:val="24"/>
      <w:szCs w:val="24"/>
      <w:lang w:val="fr-FR"/>
    </w:rPr>
  </w:style>
  <w:style w:type="paragraph" w:customStyle="1" w:styleId="StilTimesNewRoman12pctSpaiererndurilaunrnd">
    <w:name w:val="Stil Times New Roman 12 pct. Spaţiere rânduri:  la un rând"/>
    <w:basedOn w:val="Normal"/>
    <w:autoRedefine/>
    <w:rsid w:val="00DE331A"/>
    <w:pPr>
      <w:spacing w:before="80" w:after="80"/>
      <w:jc w:val="both"/>
    </w:pPr>
    <w:rPr>
      <w:szCs w:val="20"/>
      <w:lang w:val="en-US" w:eastAsia="en-US"/>
    </w:rPr>
  </w:style>
  <w:style w:type="character" w:customStyle="1" w:styleId="SRCCorpTextCharChar">
    <w:name w:val="SRC_CorpText Char Char"/>
    <w:basedOn w:val="DefaultParagraphFont"/>
    <w:rsid w:val="00E5150D"/>
    <w:rPr>
      <w:rFonts w:ascii="Tahoma" w:hAnsi="Tahoma" w:cs="Arial"/>
      <w:bCs/>
      <w:sz w:val="22"/>
      <w:szCs w:val="22"/>
      <w:lang w:val="ro-RO" w:eastAsia="en-US" w:bidi="ar-SA"/>
    </w:rPr>
  </w:style>
  <w:style w:type="paragraph" w:customStyle="1" w:styleId="Textnormal">
    <w:name w:val="Text normal"/>
    <w:basedOn w:val="Normal"/>
    <w:rsid w:val="001609E2"/>
    <w:pPr>
      <w:spacing w:before="80" w:after="160"/>
      <w:ind w:left="1134"/>
    </w:pPr>
    <w:rPr>
      <w:rFonts w:ascii="Arial" w:hAnsi="Arial"/>
      <w:sz w:val="22"/>
      <w:szCs w:val="22"/>
      <w:lang w:val="en-US" w:eastAsia="en-US"/>
    </w:rPr>
  </w:style>
  <w:style w:type="paragraph" w:customStyle="1" w:styleId="CharChar1CaracterCaracter">
    <w:name w:val="Char Char1 Caracter Caracter"/>
    <w:basedOn w:val="NormalIndent"/>
    <w:rsid w:val="0023774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23774F"/>
    <w:pPr>
      <w:ind w:left="708"/>
    </w:pPr>
  </w:style>
  <w:style w:type="character" w:customStyle="1" w:styleId="do1">
    <w:name w:val="do1"/>
    <w:basedOn w:val="DefaultParagraphFont"/>
    <w:rsid w:val="00294FB8"/>
    <w:rPr>
      <w:b/>
      <w:bCs/>
      <w:sz w:val="26"/>
      <w:szCs w:val="26"/>
    </w:rPr>
  </w:style>
  <w:style w:type="character" w:styleId="Strong">
    <w:name w:val="Strong"/>
    <w:basedOn w:val="DefaultParagraphFont"/>
    <w:qFormat/>
    <w:rsid w:val="00077BE8"/>
    <w:rPr>
      <w:b/>
      <w:bCs/>
    </w:rPr>
  </w:style>
  <w:style w:type="paragraph" w:styleId="BodyTextIndent3">
    <w:name w:val="Body Text Indent 3"/>
    <w:basedOn w:val="Normal"/>
    <w:link w:val="BodyTextIndent3Char"/>
    <w:rsid w:val="008E17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1758"/>
    <w:rPr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172F"/>
    <w:rPr>
      <w:rFonts w:eastAsia="Arial Unicode MS"/>
      <w:b/>
      <w:sz w:val="24"/>
      <w:lang w:val="ro-RO"/>
    </w:rPr>
  </w:style>
  <w:style w:type="character" w:customStyle="1" w:styleId="Heading5Char">
    <w:name w:val="Heading 5 Char"/>
    <w:basedOn w:val="DefaultParagraphFont"/>
    <w:link w:val="Heading5"/>
    <w:rsid w:val="00AE172F"/>
    <w:rPr>
      <w:b/>
      <w:sz w:val="24"/>
      <w:szCs w:val="24"/>
      <w:u w:val="single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AE172F"/>
    <w:rPr>
      <w:sz w:val="24"/>
      <w:szCs w:val="24"/>
    </w:rPr>
  </w:style>
  <w:style w:type="character" w:customStyle="1" w:styleId="CharChar4">
    <w:name w:val="Char Char4"/>
    <w:basedOn w:val="DefaultParagraphFont"/>
    <w:locked/>
    <w:rsid w:val="007A3F6F"/>
    <w:rPr>
      <w:rFonts w:eastAsia="Arial Unicode MS"/>
      <w:b/>
      <w:sz w:val="24"/>
      <w:lang w:val="ro-RO" w:eastAsia="en-US" w:bidi="ar-SA"/>
    </w:rPr>
  </w:style>
  <w:style w:type="character" w:customStyle="1" w:styleId="CharChar3">
    <w:name w:val="Char Char3"/>
    <w:basedOn w:val="DefaultParagraphFont"/>
    <w:locked/>
    <w:rsid w:val="007A3F6F"/>
    <w:rPr>
      <w:b/>
      <w:sz w:val="24"/>
      <w:szCs w:val="24"/>
      <w:u w:val="single"/>
      <w:lang w:val="en-US" w:eastAsia="ro-RO" w:bidi="ar-SA"/>
    </w:rPr>
  </w:style>
  <w:style w:type="character" w:customStyle="1" w:styleId="CharChar1">
    <w:name w:val="Char Char1"/>
    <w:basedOn w:val="DefaultParagraphFont"/>
    <w:locked/>
    <w:rsid w:val="007A3F6F"/>
    <w:rPr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semiHidden/>
    <w:locked/>
    <w:rsid w:val="007A3F6F"/>
    <w:rPr>
      <w:sz w:val="32"/>
      <w:lang w:val="en-US" w:eastAsia="en-US" w:bidi="ar-SA"/>
    </w:rPr>
  </w:style>
  <w:style w:type="paragraph" w:customStyle="1" w:styleId="CharChar1CaracterCaracterCharCharCharChar">
    <w:name w:val="Char Char1 Caracter Caracter Char Char Char Char"/>
    <w:basedOn w:val="Normal"/>
    <w:rsid w:val="0053025A"/>
    <w:rPr>
      <w:lang w:val="pl-PL" w:eastAsia="pl-PL"/>
    </w:rPr>
  </w:style>
  <w:style w:type="paragraph" w:customStyle="1" w:styleId="xl93">
    <w:name w:val="xl93"/>
    <w:basedOn w:val="Normal"/>
    <w:rsid w:val="002E680B"/>
    <w:pPr>
      <w:pBdr>
        <w:top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pacing w:val="2"/>
      <w:sz w:val="18"/>
      <w:szCs w:val="18"/>
      <w:lang w:val="en-US" w:eastAsia="en-US"/>
    </w:rPr>
  </w:style>
  <w:style w:type="paragraph" w:customStyle="1" w:styleId="05scris">
    <w:name w:val="05_scris"/>
    <w:link w:val="05scrisChar"/>
    <w:qFormat/>
    <w:rsid w:val="00DD7180"/>
    <w:pPr>
      <w:spacing w:before="80" w:after="120"/>
      <w:ind w:left="794"/>
      <w:jc w:val="both"/>
    </w:pPr>
    <w:rPr>
      <w:rFonts w:ascii="Myriad Pro" w:hAnsi="Myriad Pro"/>
      <w:sz w:val="26"/>
      <w:szCs w:val="28"/>
    </w:rPr>
  </w:style>
  <w:style w:type="character" w:customStyle="1" w:styleId="05scrisChar">
    <w:name w:val="05_scris Char"/>
    <w:link w:val="05scris"/>
    <w:rsid w:val="00DD7180"/>
    <w:rPr>
      <w:rFonts w:ascii="Myriad Pro" w:hAnsi="Myriad Pro"/>
      <w:sz w:val="26"/>
      <w:szCs w:val="28"/>
      <w:lang w:bidi="ar-SA"/>
    </w:rPr>
  </w:style>
  <w:style w:type="character" w:customStyle="1" w:styleId="FooterChar1">
    <w:name w:val="Footer Char1"/>
    <w:rsid w:val="00957290"/>
    <w:rPr>
      <w:rFonts w:ascii="Arial" w:hAnsi="Arial" w:cs="Arial"/>
      <w:color w:val="000000"/>
      <w:spacing w:val="2"/>
      <w:kern w:val="20"/>
      <w:sz w:val="16"/>
      <w:szCs w:val="22"/>
      <w:lang w:val="ro-RO" w:eastAsia="en-US" w:bidi="ar-SA"/>
    </w:rPr>
  </w:style>
  <w:style w:type="character" w:customStyle="1" w:styleId="CharChar14">
    <w:name w:val="Char Char14"/>
    <w:basedOn w:val="DefaultParagraphFont"/>
    <w:rsid w:val="00AF4E29"/>
    <w:rPr>
      <w:rFonts w:ascii="Arial" w:hAnsi="Arial"/>
      <w:sz w:val="24"/>
      <w:lang w:val="en-US" w:eastAsia="en-US" w:bidi="ar-SA"/>
    </w:rPr>
  </w:style>
  <w:style w:type="paragraph" w:customStyle="1" w:styleId="CharChar1CaracterCaracterCharCharCharCharCaracterCharChar">
    <w:name w:val="Char Char1 Caracter Caracter Char Char Char Char Caracter Char Char"/>
    <w:basedOn w:val="Normal"/>
    <w:rsid w:val="00777087"/>
    <w:rPr>
      <w:lang w:val="pl-PL" w:eastAsia="pl-PL"/>
    </w:rPr>
  </w:style>
  <w:style w:type="character" w:customStyle="1" w:styleId="pt1">
    <w:name w:val="pt1"/>
    <w:basedOn w:val="DefaultParagraphFont"/>
    <w:rsid w:val="00BD1943"/>
    <w:rPr>
      <w:b/>
      <w:bCs/>
      <w:color w:val="8F0000"/>
    </w:rPr>
  </w:style>
  <w:style w:type="character" w:customStyle="1" w:styleId="tpt1">
    <w:name w:val="tpt1"/>
    <w:basedOn w:val="DefaultParagraphFont"/>
    <w:rsid w:val="00BD1943"/>
  </w:style>
  <w:style w:type="character" w:customStyle="1" w:styleId="li1">
    <w:name w:val="li1"/>
    <w:basedOn w:val="DefaultParagraphFont"/>
    <w:rsid w:val="00AA5A74"/>
    <w:rPr>
      <w:b/>
      <w:bCs/>
      <w:color w:val="8F0000"/>
    </w:rPr>
  </w:style>
  <w:style w:type="character" w:customStyle="1" w:styleId="tli1">
    <w:name w:val="tli1"/>
    <w:basedOn w:val="DefaultParagraphFont"/>
    <w:rsid w:val="00AA5A74"/>
  </w:style>
  <w:style w:type="character" w:customStyle="1" w:styleId="tpa1">
    <w:name w:val="tpa1"/>
    <w:basedOn w:val="DefaultParagraphFont"/>
    <w:rsid w:val="00AA5A74"/>
  </w:style>
  <w:style w:type="character" w:customStyle="1" w:styleId="tsi1">
    <w:name w:val="tsi1"/>
    <w:basedOn w:val="DefaultParagraphFont"/>
    <w:rsid w:val="00AA5A74"/>
    <w:rPr>
      <w:b/>
      <w:bCs/>
      <w:sz w:val="24"/>
      <w:szCs w:val="24"/>
    </w:rPr>
  </w:style>
  <w:style w:type="paragraph" w:customStyle="1" w:styleId="CharCharCaracterCharCharCaracterCharCharCaracter">
    <w:name w:val="Char Char Caracter Char Char Caracter Char Char Caracter"/>
    <w:basedOn w:val="NormalIndent"/>
    <w:rsid w:val="000E6A6A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StyleTahoma11ptJustified">
    <w:name w:val="Style Tahoma 11 pt Justified"/>
    <w:basedOn w:val="Normal"/>
    <w:link w:val="StyleTahoma11ptJustifiedChar"/>
    <w:rsid w:val="00C566E2"/>
    <w:pPr>
      <w:spacing w:after="120" w:line="360" w:lineRule="auto"/>
      <w:jc w:val="both"/>
    </w:pPr>
    <w:rPr>
      <w:rFonts w:ascii="Tahoma" w:hAnsi="Tahoma"/>
      <w:sz w:val="22"/>
      <w:szCs w:val="20"/>
    </w:rPr>
  </w:style>
  <w:style w:type="character" w:customStyle="1" w:styleId="StyleTahoma11pt">
    <w:name w:val="Style Tahoma 11 pt"/>
    <w:rsid w:val="00C566E2"/>
    <w:rPr>
      <w:rFonts w:ascii="Tahoma" w:hAnsi="Tahoma"/>
      <w:sz w:val="22"/>
    </w:rPr>
  </w:style>
  <w:style w:type="character" w:customStyle="1" w:styleId="StyleTahoma11ptJustifiedChar">
    <w:name w:val="Style Tahoma 11 pt Justified Char"/>
    <w:link w:val="StyleTahoma11ptJustified"/>
    <w:rsid w:val="00C566E2"/>
    <w:rPr>
      <w:rFonts w:ascii="Tahoma" w:hAnsi="Tahoma"/>
      <w:sz w:val="22"/>
    </w:rPr>
  </w:style>
  <w:style w:type="paragraph" w:customStyle="1" w:styleId="Listparagraf1">
    <w:name w:val="Listă paragraf1"/>
    <w:basedOn w:val="Normal"/>
    <w:qFormat/>
    <w:rsid w:val="00C105DE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/>
    </w:rPr>
  </w:style>
  <w:style w:type="character" w:customStyle="1" w:styleId="tal1">
    <w:name w:val="tal1"/>
    <w:basedOn w:val="DefaultParagraphFont"/>
    <w:rsid w:val="00CE7401"/>
  </w:style>
  <w:style w:type="paragraph" w:styleId="ListParagraph">
    <w:name w:val="List Paragraph"/>
    <w:basedOn w:val="Normal"/>
    <w:uiPriority w:val="34"/>
    <w:qFormat/>
    <w:rsid w:val="0040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43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932203692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2452628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2006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6941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3757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509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7101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1845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557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933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9318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8130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897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1801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9444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1457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0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30717079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782990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6654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  <w:div w:id="15678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10691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7173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55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1884325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1415094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8994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08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36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460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0453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1673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219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3" w:color="FFFFFF"/>
                                <w:bottom w:val="dashed" w:sz="6" w:space="0" w:color="FFFFFF"/>
                                <w:right w:val="dashed" w:sz="6" w:space="3" w:color="FFFFFF"/>
                              </w:divBdr>
                              <w:divsChild>
                                <w:div w:id="7808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  <w:div w:id="12662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FFFFFF"/>
                                    <w:left w:val="dashed" w:sz="6" w:space="0" w:color="FFFFFF"/>
                                    <w:bottom w:val="dashed" w:sz="6" w:space="0" w:color="FFFFFF"/>
                                    <w:right w:val="dashed" w:sz="6" w:space="0" w:color="FFFFFF"/>
                                  </w:divBdr>
                                </w:div>
                              </w:divsChild>
                            </w:div>
                            <w:div w:id="15784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20148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3842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397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1210875570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3" w:color="FFFFFF"/>
                    <w:bottom w:val="dashed" w:sz="6" w:space="0" w:color="FFFFFF"/>
                    <w:right w:val="dashed" w:sz="6" w:space="3" w:color="FFFFFF"/>
                  </w:divBdr>
                  <w:divsChild>
                    <w:div w:id="96804850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FFFFFF"/>
                        <w:left w:val="dashed" w:sz="6" w:space="3" w:color="FFFFFF"/>
                        <w:bottom w:val="dashed" w:sz="6" w:space="0" w:color="FFFFFF"/>
                        <w:right w:val="dashed" w:sz="6" w:space="3" w:color="FFFFFF"/>
                      </w:divBdr>
                      <w:divsChild>
                        <w:div w:id="1469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3" w:color="FFFFFF"/>
                            <w:bottom w:val="dashed" w:sz="6" w:space="0" w:color="FFFFFF"/>
                            <w:right w:val="dashed" w:sz="6" w:space="3" w:color="FFFFFF"/>
                          </w:divBdr>
                          <w:divsChild>
                            <w:div w:id="5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  <w:div w:id="1975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FFFFFF"/>
                                <w:left w:val="dashed" w:sz="6" w:space="0" w:color="FFFFFF"/>
                                <w:bottom w:val="dashed" w:sz="6" w:space="0" w:color="FFFFFF"/>
                                <w:right w:val="dashed" w:sz="6" w:space="0" w:color="FFFFFF"/>
                              </w:divBdr>
                            </w:div>
                          </w:divsChild>
                        </w:div>
                        <w:div w:id="1546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5806\0009871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sintact%204.0\cache\Legislatie\temp135806\0009871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sintact%204.0\cache\Legislatie\temp328484\0002292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135806\000987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37B-3C10-482D-A56D-5917BA2E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mtct</Company>
  <LinksUpToDate>false</LinksUpToDate>
  <CharactersWithSpaces>22035</CharactersWithSpaces>
  <SharedDoc>false</SharedDoc>
  <HLinks>
    <vt:vector size="72" baseType="variant">
      <vt:variant>
        <vt:i4>1441853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C:\Users\User\AppData\Local\Microsoft\Windows\Temporary Internet Files\user\Local Settings\Temporary Internet Files\Content.Outlook\Sintact 2.0\cache\Legislatie\temp\00096678.HTML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bianca</dc:creator>
  <cp:lastModifiedBy>Claudia Lupescu</cp:lastModifiedBy>
  <cp:revision>10</cp:revision>
  <cp:lastPrinted>2020-01-08T08:49:00Z</cp:lastPrinted>
  <dcterms:created xsi:type="dcterms:W3CDTF">2020-01-08T08:05:00Z</dcterms:created>
  <dcterms:modified xsi:type="dcterms:W3CDTF">2020-01-08T08:50:00Z</dcterms:modified>
</cp:coreProperties>
</file>