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48" w:rsidRDefault="00262948" w:rsidP="00262948">
      <w:pPr>
        <w:rPr>
          <w:rFonts w:ascii="Trebuchet MS" w:hAnsi="Trebuchet MS"/>
          <w:b/>
          <w:color w:val="000000"/>
          <w:sz w:val="22"/>
          <w:szCs w:val="22"/>
          <w:lang w:val="en-US"/>
        </w:rPr>
      </w:pPr>
    </w:p>
    <w:p w:rsidR="001A1AE1" w:rsidRPr="001A1AE1" w:rsidRDefault="00262948" w:rsidP="001A1AE1">
      <w:pPr>
        <w:jc w:val="center"/>
        <w:rPr>
          <w:rFonts w:ascii="Trebuchet MS" w:hAnsi="Trebuchet MS"/>
          <w:b/>
          <w:color w:val="000000"/>
          <w:sz w:val="22"/>
          <w:szCs w:val="22"/>
          <w:lang w:val="en-US"/>
        </w:rPr>
      </w:pPr>
      <w:r>
        <w:rPr>
          <w:rFonts w:ascii="Trebuchet MS" w:hAnsi="Trebuchet MS"/>
          <w:b/>
          <w:color w:val="000000"/>
          <w:sz w:val="22"/>
          <w:szCs w:val="22"/>
          <w:lang w:val="en-US"/>
        </w:rPr>
        <w:t>N</w:t>
      </w:r>
      <w:r w:rsidR="001A1AE1" w:rsidRPr="001A1AE1">
        <w:rPr>
          <w:rFonts w:ascii="Trebuchet MS" w:hAnsi="Trebuchet MS"/>
          <w:b/>
          <w:color w:val="000000"/>
          <w:sz w:val="22"/>
          <w:szCs w:val="22"/>
          <w:lang w:val="en-US"/>
        </w:rPr>
        <w:t>OTĂ DE FUNDAMENTARE</w:t>
      </w:r>
    </w:p>
    <w:p w:rsidR="001A1AE1" w:rsidRPr="001A1AE1" w:rsidRDefault="001A1AE1" w:rsidP="001A1AE1">
      <w:pPr>
        <w:jc w:val="center"/>
        <w:rPr>
          <w:rFonts w:ascii="Trebuchet MS" w:hAnsi="Trebuchet MS"/>
          <w:b/>
          <w:color w:val="000000"/>
          <w:sz w:val="22"/>
          <w:szCs w:val="22"/>
          <w:lang w:eastAsia="ro-RO"/>
        </w:rPr>
      </w:pPr>
    </w:p>
    <w:p w:rsidR="001A1AE1" w:rsidRPr="001A1AE1" w:rsidRDefault="001A1AE1" w:rsidP="001A1AE1">
      <w:pPr>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1</w:t>
      </w:r>
    </w:p>
    <w:p w:rsidR="001A1AE1" w:rsidRPr="001A1AE1" w:rsidRDefault="001A1AE1" w:rsidP="001A1AE1">
      <w:pPr>
        <w:jc w:val="center"/>
        <w:rPr>
          <w:rFonts w:ascii="Trebuchet MS" w:hAnsi="Trebuchet MS"/>
          <w:b/>
          <w:bCs/>
          <w:color w:val="000000"/>
          <w:sz w:val="22"/>
          <w:szCs w:val="22"/>
          <w:lang w:val="fr-FR"/>
        </w:rPr>
      </w:pPr>
      <w:r w:rsidRPr="001A1AE1">
        <w:rPr>
          <w:rFonts w:ascii="Trebuchet MS" w:hAnsi="Trebuchet MS"/>
          <w:b/>
          <w:bCs/>
          <w:color w:val="000000"/>
          <w:sz w:val="22"/>
          <w:szCs w:val="22"/>
          <w:lang w:val="fr-FR"/>
        </w:rPr>
        <w:t>Titlul proiectului de act normativ</w:t>
      </w:r>
    </w:p>
    <w:p w:rsidR="001A1AE1" w:rsidRPr="001A1AE1" w:rsidRDefault="001A1AE1" w:rsidP="001A1AE1">
      <w:pPr>
        <w:jc w:val="center"/>
        <w:rPr>
          <w:rFonts w:ascii="Trebuchet MS" w:hAnsi="Trebuchet MS"/>
          <w:b/>
          <w:bCs/>
          <w:color w:val="000000"/>
          <w:sz w:val="22"/>
          <w:szCs w:val="22"/>
          <w:lang w:val="fr-F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1A1AE1" w:rsidRPr="001A1AE1" w:rsidTr="001A1AE1">
        <w:trPr>
          <w:trHeight w:val="1023"/>
        </w:trPr>
        <w:tc>
          <w:tcPr>
            <w:tcW w:w="10075" w:type="dxa"/>
          </w:tcPr>
          <w:p w:rsidR="001A1AE1" w:rsidRPr="001A1AE1" w:rsidRDefault="001A1AE1" w:rsidP="001A1AE1">
            <w:pPr>
              <w:ind w:left="-743" w:right="185"/>
              <w:jc w:val="center"/>
              <w:rPr>
                <w:rFonts w:ascii="Trebuchet MS" w:hAnsi="Trebuchet MS"/>
                <w:b/>
                <w:sz w:val="22"/>
                <w:szCs w:val="22"/>
                <w:lang w:eastAsia="ro-RO"/>
              </w:rPr>
            </w:pPr>
            <w:r w:rsidRPr="001A1AE1">
              <w:rPr>
                <w:rFonts w:ascii="Trebuchet MS" w:hAnsi="Trebuchet MS"/>
                <w:b/>
                <w:sz w:val="22"/>
                <w:szCs w:val="22"/>
                <w:lang w:eastAsia="ro-RO"/>
              </w:rPr>
              <w:t>HOTĂRÂRE</w:t>
            </w:r>
          </w:p>
          <w:p w:rsidR="001A1AE1" w:rsidRPr="00B11BCB" w:rsidRDefault="001A1AE1" w:rsidP="001A1AE1">
            <w:pPr>
              <w:ind w:right="72"/>
              <w:jc w:val="center"/>
              <w:rPr>
                <w:rFonts w:ascii="Trebuchet MS" w:hAnsi="Trebuchet MS"/>
                <w:b/>
                <w:sz w:val="22"/>
                <w:szCs w:val="22"/>
                <w:lang w:val="en-US"/>
              </w:rPr>
            </w:pPr>
            <w:r w:rsidRPr="00B11BCB">
              <w:rPr>
                <w:rFonts w:ascii="Trebuchet MS" w:hAnsi="Trebuchet MS"/>
                <w:b/>
                <w:sz w:val="22"/>
                <w:szCs w:val="22"/>
              </w:rPr>
              <w:t xml:space="preserve">privind aprobarea  indicatorilor tehnico-economici ai obiectivului de investiții </w:t>
            </w:r>
            <w:r w:rsidRPr="00B11BCB">
              <w:rPr>
                <w:rFonts w:ascii="Trebuchet MS" w:hAnsi="Trebuchet MS"/>
                <w:b/>
                <w:sz w:val="22"/>
                <w:szCs w:val="22"/>
                <w:lang w:val="en-US"/>
              </w:rPr>
              <w:t>“Platformă multimodală Galați – înlăturarea blocajelor majore prin modernizarea infrastructurii existente și asigurarea conexiunilor lipsă pentru rețeaua centrală Rhin-Dunăre/Alpi”</w:t>
            </w:r>
          </w:p>
          <w:p w:rsidR="001A1AE1" w:rsidRPr="00B11BCB" w:rsidRDefault="001A1AE1" w:rsidP="001A1AE1">
            <w:pPr>
              <w:jc w:val="center"/>
              <w:rPr>
                <w:rFonts w:ascii="Trebuchet MS" w:hAnsi="Trebuchet MS"/>
                <w:b/>
                <w:bCs/>
                <w:sz w:val="22"/>
                <w:szCs w:val="22"/>
              </w:rPr>
            </w:pPr>
          </w:p>
          <w:p w:rsidR="001A1AE1" w:rsidRPr="001A1AE1" w:rsidRDefault="001A1AE1" w:rsidP="001A1AE1">
            <w:pPr>
              <w:ind w:right="185"/>
              <w:jc w:val="center"/>
              <w:rPr>
                <w:rFonts w:ascii="Trebuchet MS" w:hAnsi="Trebuchet MS"/>
                <w:b/>
                <w:color w:val="1F497D"/>
                <w:sz w:val="22"/>
                <w:szCs w:val="22"/>
                <w:lang w:eastAsia="ro-RO"/>
              </w:rPr>
            </w:pPr>
            <w:r w:rsidRPr="001A1AE1">
              <w:rPr>
                <w:rFonts w:ascii="Trebuchet MS" w:hAnsi="Trebuchet MS"/>
                <w:b/>
                <w:sz w:val="22"/>
                <w:szCs w:val="22"/>
                <w:shd w:val="clear" w:color="auto" w:fill="FFFFFF"/>
                <w:lang w:eastAsia="ro-RO"/>
              </w:rPr>
              <w:t xml:space="preserve"> </w:t>
            </w:r>
          </w:p>
        </w:tc>
      </w:tr>
    </w:tbl>
    <w:p w:rsidR="001A1AE1" w:rsidRPr="001A1AE1" w:rsidRDefault="001A1AE1" w:rsidP="001A1AE1">
      <w:pPr>
        <w:tabs>
          <w:tab w:val="num" w:pos="0"/>
        </w:tabs>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2-a</w:t>
      </w: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Motivele emiterii actului normativ</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897"/>
      </w:tblGrid>
      <w:tr w:rsidR="001A1AE1" w:rsidRPr="001A1AE1" w:rsidTr="001A1AE1">
        <w:trPr>
          <w:trHeight w:val="416"/>
        </w:trPr>
        <w:tc>
          <w:tcPr>
            <w:tcW w:w="2178"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1. Descrierea situaţiei actuale</w:t>
            </w:r>
          </w:p>
          <w:p w:rsidR="001A1AE1" w:rsidRPr="001A1AE1" w:rsidRDefault="001A1AE1" w:rsidP="001A1AE1">
            <w:pPr>
              <w:tabs>
                <w:tab w:val="num" w:pos="0"/>
              </w:tabs>
              <w:rPr>
                <w:rFonts w:ascii="Trebuchet MS" w:hAnsi="Trebuchet MS"/>
                <w:color w:val="000000"/>
                <w:sz w:val="22"/>
                <w:szCs w:val="22"/>
                <w:lang w:eastAsia="ro-RO"/>
              </w:rPr>
            </w:pPr>
          </w:p>
          <w:p w:rsidR="001A1AE1" w:rsidRPr="001A1AE1" w:rsidRDefault="001A1AE1" w:rsidP="001A1AE1">
            <w:pPr>
              <w:tabs>
                <w:tab w:val="num" w:pos="0"/>
              </w:tabs>
              <w:jc w:val="both"/>
              <w:rPr>
                <w:rFonts w:ascii="Trebuchet MS" w:hAnsi="Trebuchet MS"/>
                <w:b/>
                <w:color w:val="000000"/>
                <w:sz w:val="22"/>
                <w:szCs w:val="22"/>
                <w:lang w:eastAsia="ro-RO"/>
              </w:rPr>
            </w:pPr>
          </w:p>
          <w:p w:rsidR="001A1AE1" w:rsidRPr="001A1AE1" w:rsidRDefault="001A1AE1" w:rsidP="001A1AE1">
            <w:pPr>
              <w:tabs>
                <w:tab w:val="num" w:pos="0"/>
              </w:tabs>
              <w:jc w:val="both"/>
              <w:rPr>
                <w:rFonts w:ascii="Trebuchet MS" w:hAnsi="Trebuchet MS"/>
                <w:b/>
                <w:color w:val="000000"/>
                <w:sz w:val="22"/>
                <w:szCs w:val="22"/>
                <w:lang w:eastAsia="ro-RO"/>
              </w:rPr>
            </w:pPr>
          </w:p>
        </w:tc>
        <w:tc>
          <w:tcPr>
            <w:tcW w:w="7897" w:type="dxa"/>
          </w:tcPr>
          <w:p w:rsidR="001A1AE1" w:rsidRPr="00B11BCB" w:rsidRDefault="001A1AE1" w:rsidP="001A1AE1">
            <w:pPr>
              <w:pStyle w:val="Bodytext10"/>
              <w:shd w:val="clear" w:color="auto" w:fill="auto"/>
              <w:spacing w:line="240" w:lineRule="auto"/>
              <w:ind w:right="40" w:firstLine="0"/>
              <w:jc w:val="both"/>
              <w:rPr>
                <w:rFonts w:ascii="Trebuchet MS" w:hAnsi="Trebuchet MS"/>
                <w:lang w:eastAsia="ro-RO"/>
              </w:rPr>
            </w:pPr>
            <w:r w:rsidRPr="00B11BCB">
              <w:rPr>
                <w:rFonts w:ascii="Trebuchet MS" w:hAnsi="Trebuchet MS"/>
                <w:lang w:val="ro-RO" w:eastAsia="ro-RO"/>
              </w:rPr>
              <w:t>Compania Națională</w:t>
            </w:r>
            <w:r w:rsidRPr="00B11BCB">
              <w:rPr>
                <w:rFonts w:ascii="Trebuchet MS" w:hAnsi="Trebuchet MS"/>
                <w:lang w:eastAsia="ro-RO"/>
              </w:rPr>
              <w:t xml:space="preserve"> “Administrația Porturilor Dunării Maritime“ – S.A. Galați (C.N. A.P.D.M. S.A.) a fost înființată în conformitate cu prevederile Hotărârii Guvernului nr. 518/1998, modificată și completată prin Hotărârea Guvernului nr. 222/2003 </w:t>
            </w:r>
            <w:r w:rsidRPr="00B11BCB">
              <w:rPr>
                <w:rFonts w:ascii="Trebuchet MS" w:hAnsi="Trebuchet MS"/>
                <w:lang w:val="ro-RO" w:eastAsia="ro-RO"/>
              </w:rPr>
              <w:t>și prin Hotărârea Guvernului nr.598/2009.</w:t>
            </w:r>
            <w:r w:rsidRPr="00B11BCB">
              <w:rPr>
                <w:rFonts w:ascii="Trebuchet MS" w:hAnsi="Trebuchet MS"/>
                <w:lang w:eastAsia="ro-RO"/>
              </w:rPr>
              <w:t xml:space="preserve"> </w:t>
            </w:r>
          </w:p>
          <w:p w:rsidR="001A1AE1" w:rsidRPr="00B11BCB" w:rsidRDefault="001A1AE1" w:rsidP="001A1AE1">
            <w:pPr>
              <w:pStyle w:val="Bodytext10"/>
              <w:shd w:val="clear" w:color="auto" w:fill="auto"/>
              <w:spacing w:line="240" w:lineRule="auto"/>
              <w:ind w:right="40" w:firstLine="0"/>
              <w:jc w:val="both"/>
              <w:rPr>
                <w:rFonts w:ascii="Trebuchet MS" w:hAnsi="Trebuchet MS"/>
                <w:lang w:eastAsia="ro-RO"/>
              </w:rPr>
            </w:pPr>
            <w:r w:rsidRPr="00B11BCB">
              <w:rPr>
                <w:rFonts w:ascii="Trebuchet MS" w:hAnsi="Trebuchet MS"/>
                <w:lang w:eastAsia="ro-RO"/>
              </w:rPr>
              <w:t xml:space="preserve">        C.N. A.P.D.M. S.A.  funcționează ca societate comercială, în coordonarea Ministerului Transporturilor (MT), ale cărei acțiuni aparțin în proporție de 80% statului roman prin MinisterulTransporturilor și 20% S.C. “Fondul Proprietatea” S.A. </w:t>
            </w:r>
          </w:p>
          <w:p w:rsidR="001A1AE1" w:rsidRPr="00B11BCB" w:rsidRDefault="001A1AE1" w:rsidP="001A1AE1">
            <w:pPr>
              <w:pStyle w:val="Bodytext10"/>
              <w:shd w:val="clear" w:color="auto" w:fill="auto"/>
              <w:spacing w:line="240" w:lineRule="auto"/>
              <w:ind w:right="40" w:firstLine="0"/>
              <w:jc w:val="both"/>
              <w:rPr>
                <w:rFonts w:ascii="Trebuchet MS" w:hAnsi="Trebuchet MS"/>
                <w:lang w:eastAsia="ro-RO"/>
              </w:rPr>
            </w:pPr>
            <w:r w:rsidRPr="00B11BCB">
              <w:rPr>
                <w:rFonts w:ascii="Trebuchet MS" w:hAnsi="Trebuchet MS"/>
                <w:lang w:eastAsia="ro-RO"/>
              </w:rPr>
              <w:t xml:space="preserve">        Compania administrează infrastructura portuară din porturile: Hârșova, Măcin, Brăila, Galați, Isaccea, Mahmudia,Tulcea, Chilia Veche și din locul de operare Smârdan   iar bunurile care alcătuiesc infrastructura portuară (terenuri portuare, construcții hidrotehnice portuare, fronturi de acostare, acvatorii, etc.) fac parte din inventarul bunurilor proprietate publică  a statului. </w:t>
            </w:r>
          </w:p>
          <w:p w:rsidR="001A1AE1" w:rsidRPr="00B11BCB" w:rsidRDefault="001A1AE1" w:rsidP="001A1AE1">
            <w:pPr>
              <w:pStyle w:val="Bodytext10"/>
              <w:shd w:val="clear" w:color="auto" w:fill="auto"/>
              <w:spacing w:line="240" w:lineRule="auto"/>
              <w:ind w:right="40" w:firstLine="0"/>
              <w:jc w:val="both"/>
              <w:rPr>
                <w:rFonts w:ascii="Trebuchet MS" w:hAnsi="Trebuchet MS"/>
                <w:lang w:eastAsia="ro-RO"/>
              </w:rPr>
            </w:pPr>
            <w:r w:rsidRPr="00B11BCB">
              <w:rPr>
                <w:rFonts w:ascii="Trebuchet MS" w:hAnsi="Trebuchet MS"/>
                <w:lang w:eastAsia="ro-RO"/>
              </w:rPr>
              <w:t xml:space="preserve">        C.N. A.P.D.M. S.A. are ca principal obiect de activitate asigurarea utilizării de către terți a infrastructurilor portuare, precum și intreținerea și repararea acestor bunuri care i-au fost concesionate de către Ministerul Transporturilor.</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eastAsia="ro-RO"/>
              </w:rPr>
              <w:t xml:space="preserve">          Portul Galați</w:t>
            </w:r>
            <w:r w:rsidRPr="00B11BCB">
              <w:rPr>
                <w:rFonts w:ascii="Trebuchet MS" w:hAnsi="Trebuchet MS"/>
                <w:lang w:val="ro-RO" w:eastAsia="ro-RO"/>
              </w:rPr>
              <w:t xml:space="preserve"> este cel mai important port situat pe Dunărea maritimă care asigură legătura Europei de Vest cu Marea Neagră, reprezentând totodată un nod de tranzit major ce face legătura cu Europa de Vest, având o amplasare geografică strategică, beneficiind de conexiuni cu rețeaua rutieră și cu rețeaua de cale ferată. Portul este situat într-o zonă strategică atât din punct de vedere geografic cât și comercial. În port există facilități de ancorare mixte, fluvio-maritime, un sistem feroviar cu ecartament normal (caracteristic statelor europene) și ecartament larg (caracteristic C.S.I.), legături rutiere și feroviare cu hinterlandul, inclusiv o zonă de manevrare CF dedicată infrastructurii portuare. Accesul în port se face pe rețeaua rutieră, feroviară, fluvială și maritimă, astfel:</w:t>
            </w:r>
          </w:p>
          <w:p w:rsidR="001A1AE1" w:rsidRPr="00B11BCB" w:rsidRDefault="001A1AE1" w:rsidP="001A1AE1">
            <w:pPr>
              <w:pStyle w:val="Bodytext10"/>
              <w:numPr>
                <w:ilvl w:val="0"/>
                <w:numId w:val="13"/>
              </w:numPr>
              <w:shd w:val="clear" w:color="auto" w:fill="auto"/>
              <w:spacing w:line="240" w:lineRule="auto"/>
              <w:ind w:right="40"/>
              <w:jc w:val="both"/>
              <w:rPr>
                <w:rFonts w:ascii="Trebuchet MS" w:hAnsi="Trebuchet MS"/>
                <w:lang w:val="ro-RO" w:eastAsia="ro-RO"/>
              </w:rPr>
            </w:pPr>
            <w:r w:rsidRPr="00B11BCB">
              <w:rPr>
                <w:rFonts w:ascii="Trebuchet MS" w:hAnsi="Trebuchet MS"/>
                <w:lang w:val="ro-RO" w:eastAsia="ro-RO"/>
              </w:rPr>
              <w:t>Infrastructura rutieră:</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-Acces direct către rețeaua națională și internațională prin DN2B/E87/E584;</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-Rețeaua permite tranzitul atât cel normal cât și special (cu gabarit depășit) al mărfurilor și este conectată cu rețeaua de principală de drumuri a României;</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-Acces direct la șoseaua de centură care are 1 bandă/sens.</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 Infrastructura feroviară:</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-Lungime totală in cadrul portului: 6474 m;</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-1717 m de cale ferată pentru primire/transmitere;</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-4257 m fronturi de încărcare/descărcare;</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-500 m de linie de cale ferată cu ecartament larg pentru </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încărcarea/descărcarea vagoanelor din țările foste CSI.</w:t>
            </w:r>
          </w:p>
          <w:p w:rsidR="00C63824" w:rsidRDefault="00C63824" w:rsidP="00C63824">
            <w:pPr>
              <w:pStyle w:val="Bodytext10"/>
              <w:shd w:val="clear" w:color="auto" w:fill="auto"/>
              <w:spacing w:line="240" w:lineRule="auto"/>
              <w:ind w:left="720" w:right="40" w:firstLine="0"/>
              <w:jc w:val="both"/>
              <w:rPr>
                <w:rFonts w:ascii="Trebuchet MS" w:hAnsi="Trebuchet MS"/>
                <w:lang w:val="ro-RO" w:eastAsia="ro-RO"/>
              </w:rPr>
            </w:pPr>
          </w:p>
          <w:p w:rsidR="001A1AE1" w:rsidRPr="00B11BCB" w:rsidRDefault="001A1AE1" w:rsidP="001A1AE1">
            <w:pPr>
              <w:pStyle w:val="Bodytext10"/>
              <w:numPr>
                <w:ilvl w:val="0"/>
                <w:numId w:val="13"/>
              </w:numPr>
              <w:shd w:val="clear" w:color="auto" w:fill="auto"/>
              <w:spacing w:line="240" w:lineRule="auto"/>
              <w:ind w:right="40"/>
              <w:jc w:val="both"/>
              <w:rPr>
                <w:rFonts w:ascii="Trebuchet MS" w:hAnsi="Trebuchet MS"/>
                <w:lang w:val="ro-RO" w:eastAsia="ro-RO"/>
              </w:rPr>
            </w:pPr>
            <w:r w:rsidRPr="00B11BCB">
              <w:rPr>
                <w:rFonts w:ascii="Trebuchet MS" w:hAnsi="Trebuchet MS"/>
                <w:lang w:val="ro-RO" w:eastAsia="ro-RO"/>
              </w:rPr>
              <w:lastRenderedPageBreak/>
              <w:t>Căi navigabile:</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 xml:space="preserve">    -Accesibilitate pentru barje, nave fluviale și nave       maritime de maxim 15.000 tdw (limitat de capacitatea maximă permisă la intarea pe canalul Sulina);</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 xml:space="preserve">     - 5 dane la Dunăre cu o lungime de 110 m fiecare;</w:t>
            </w:r>
          </w:p>
          <w:p w:rsidR="001A1AE1" w:rsidRPr="00B11BCB" w:rsidRDefault="001A1AE1" w:rsidP="001A1AE1">
            <w:pPr>
              <w:pStyle w:val="Bodytext10"/>
              <w:shd w:val="clear" w:color="auto" w:fill="auto"/>
              <w:spacing w:line="240" w:lineRule="auto"/>
              <w:ind w:left="720" w:right="40" w:firstLine="0"/>
              <w:jc w:val="both"/>
              <w:rPr>
                <w:rFonts w:ascii="Trebuchet MS" w:hAnsi="Trebuchet MS"/>
                <w:lang w:val="ro-RO" w:eastAsia="ro-RO"/>
              </w:rPr>
            </w:pPr>
            <w:r w:rsidRPr="00B11BCB">
              <w:rPr>
                <w:rFonts w:ascii="Trebuchet MS" w:hAnsi="Trebuchet MS"/>
                <w:lang w:val="ro-RO" w:eastAsia="ro-RO"/>
              </w:rPr>
              <w:t xml:space="preserve">      -2 dane cu o lungime de 105 m situate în bazinul portuar.</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Danele situate în bazin au fost inoperabile în ultimii ani. Aceste dane au un cheu taluzat și nu sunt eficiente pentru operare atunci când nivelul Dunării este mai scăzut decât cel normal.</w:t>
            </w:r>
          </w:p>
          <w:p w:rsidR="001A1AE1" w:rsidRPr="00B11BCB" w:rsidRDefault="001A1AE1" w:rsidP="001A1AE1">
            <w:pPr>
              <w:pStyle w:val="Bodytext10"/>
              <w:shd w:val="clear" w:color="auto" w:fill="auto"/>
              <w:spacing w:line="240" w:lineRule="auto"/>
              <w:ind w:right="40" w:firstLine="0"/>
              <w:jc w:val="both"/>
              <w:rPr>
                <w:rFonts w:ascii="Trebuchet MS" w:hAnsi="Trebuchet MS"/>
                <w:lang w:val="ro-RO" w:eastAsia="ro-RO"/>
              </w:rPr>
            </w:pPr>
            <w:r w:rsidRPr="00B11BCB">
              <w:rPr>
                <w:rFonts w:ascii="Trebuchet MS" w:hAnsi="Trebuchet MS"/>
                <w:lang w:val="ro-RO" w:eastAsia="ro-RO"/>
              </w:rPr>
              <w:t xml:space="preserve">        În Portul Bazinul Nou pot fi operate diferite nave maritime și fluviale, care, de obicei, transportă mărfuri în vrac (minereuri, produse de carieră și de balastieră), produse feroase (metalurgice, țevi, fier vechi), cereale, mărfuri generale, materiale lemnoase. În ultimul timp a început operarea de containere cu cherestea, cu destinația China, doar în sistemul feroviar-rutier din cauza ineficienței facilităților portuare. În prezent, infrastructura portuară și facilitățile acesteia se află într-o stare tehnică necorespunzătoare și precară.</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lang w:eastAsia="ro-RO"/>
              </w:rPr>
              <w:t xml:space="preserve">        </w:t>
            </w:r>
            <w:r w:rsidRPr="00B11BCB">
              <w:rPr>
                <w:rFonts w:ascii="Trebuchet MS" w:hAnsi="Trebuchet MS"/>
                <w:sz w:val="22"/>
                <w:szCs w:val="22"/>
              </w:rPr>
              <w:t>În prezent, trecerea rutieră peste calea ferată aflată în afara portului se face prin blocarea Drumului European E87 printr-o barieră acționată manual. În situația în care traficul de marfă va crește, Drumul European E87 va fi blocat cea mai mare parte a zilei.</w:t>
            </w:r>
          </w:p>
          <w:p w:rsidR="001A1AE1" w:rsidRPr="00B11BCB" w:rsidRDefault="001A1AE1" w:rsidP="001A1AE1">
            <w:pPr>
              <w:ind w:right="72"/>
              <w:jc w:val="both"/>
              <w:rPr>
                <w:rFonts w:ascii="Trebuchet MS" w:hAnsi="Trebuchet MS"/>
                <w:sz w:val="22"/>
                <w:szCs w:val="22"/>
                <w:lang w:val="en-US"/>
              </w:rPr>
            </w:pPr>
          </w:p>
          <w:p w:rsidR="001A1AE1" w:rsidRDefault="001A1AE1" w:rsidP="001A1AE1">
            <w:pPr>
              <w:spacing w:after="120"/>
              <w:ind w:left="1080"/>
              <w:jc w:val="both"/>
              <w:rPr>
                <w:rFonts w:ascii="Trebuchet MS" w:hAnsi="Trebuchet MS"/>
                <w:b/>
                <w:noProof/>
                <w:sz w:val="22"/>
                <w:szCs w:val="22"/>
                <w:lang w:eastAsia="ro-RO"/>
              </w:rPr>
            </w:pPr>
          </w:p>
          <w:p w:rsidR="001A1AE1" w:rsidRPr="001A1AE1" w:rsidRDefault="001A1AE1" w:rsidP="001A1AE1">
            <w:pPr>
              <w:jc w:val="both"/>
              <w:rPr>
                <w:rFonts w:ascii="Trebuchet MS" w:hAnsi="Trebuchet MS"/>
                <w:sz w:val="22"/>
                <w:szCs w:val="22"/>
                <w:lang w:eastAsia="ro-RO"/>
              </w:rPr>
            </w:pPr>
          </w:p>
        </w:tc>
      </w:tr>
      <w:tr w:rsidR="001A1AE1" w:rsidRPr="001A1AE1" w:rsidTr="001A1AE1">
        <w:trPr>
          <w:trHeight w:val="416"/>
        </w:trPr>
        <w:tc>
          <w:tcPr>
            <w:tcW w:w="217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lastRenderedPageBreak/>
              <w:t>1</w:t>
            </w:r>
            <w:r w:rsidRPr="001A1AE1">
              <w:rPr>
                <w:rFonts w:ascii="Trebuchet MS" w:hAnsi="Trebuchet MS"/>
                <w:sz w:val="22"/>
                <w:szCs w:val="22"/>
                <w:vertAlign w:val="superscript"/>
                <w:lang w:eastAsia="ro-RO"/>
              </w:rPr>
              <w:t>1</w:t>
            </w:r>
            <w:r w:rsidRPr="001A1AE1">
              <w:rPr>
                <w:rFonts w:ascii="Trebuchet MS" w:hAnsi="Trebuchet MS"/>
                <w:sz w:val="22"/>
                <w:szCs w:val="22"/>
                <w:lang w:eastAsia="ro-RO"/>
              </w:rPr>
              <w:t>. În cazul proiectelor de acte normative care transpun legislaţie comunitară sau crează cadrul pentru aplicarea directă a acesteia</w:t>
            </w:r>
          </w:p>
        </w:tc>
        <w:tc>
          <w:tcPr>
            <w:tcW w:w="789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p w:rsidR="001A1AE1" w:rsidRPr="001A1AE1" w:rsidRDefault="001A1AE1" w:rsidP="001A1AE1">
            <w:pPr>
              <w:tabs>
                <w:tab w:val="num" w:pos="0"/>
              </w:tabs>
              <w:jc w:val="both"/>
              <w:rPr>
                <w:rFonts w:ascii="Trebuchet MS" w:hAnsi="Trebuchet MS"/>
                <w:color w:val="000000"/>
                <w:sz w:val="22"/>
                <w:szCs w:val="22"/>
                <w:lang w:eastAsia="ro-RO"/>
              </w:rPr>
            </w:pPr>
          </w:p>
        </w:tc>
      </w:tr>
      <w:tr w:rsidR="001A1AE1" w:rsidRPr="001A1AE1" w:rsidTr="001A1AE1">
        <w:trPr>
          <w:trHeight w:val="568"/>
        </w:trPr>
        <w:tc>
          <w:tcPr>
            <w:tcW w:w="217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2.Schimbări preconizate</w:t>
            </w:r>
          </w:p>
        </w:tc>
        <w:tc>
          <w:tcPr>
            <w:tcW w:w="7897" w:type="dxa"/>
          </w:tcPr>
          <w:p w:rsidR="001A1AE1" w:rsidRPr="00B11BCB" w:rsidRDefault="001A1AE1" w:rsidP="001A1AE1">
            <w:pPr>
              <w:ind w:right="72"/>
              <w:jc w:val="both"/>
              <w:rPr>
                <w:rFonts w:ascii="Trebuchet MS" w:hAnsi="Trebuchet MS"/>
                <w:sz w:val="22"/>
                <w:szCs w:val="22"/>
                <w:lang w:eastAsia="ro-RO"/>
              </w:rPr>
            </w:pPr>
            <w:r w:rsidRPr="001A1AE1">
              <w:rPr>
                <w:rFonts w:ascii="Trebuchet MS" w:hAnsi="Trebuchet MS"/>
                <w:sz w:val="22"/>
                <w:szCs w:val="22"/>
                <w:lang w:eastAsia="ro-RO"/>
              </w:rPr>
              <w:t xml:space="preserve">    </w:t>
            </w:r>
            <w:r w:rsidRPr="00B11BCB">
              <w:rPr>
                <w:rFonts w:ascii="Trebuchet MS" w:hAnsi="Trebuchet MS"/>
                <w:sz w:val="22"/>
                <w:szCs w:val="22"/>
              </w:rPr>
              <w:t xml:space="preserve">   </w:t>
            </w:r>
            <w:r w:rsidRPr="00B11BCB">
              <w:rPr>
                <w:rFonts w:ascii="Trebuchet MS" w:hAnsi="Trebuchet MS"/>
                <w:sz w:val="22"/>
                <w:szCs w:val="22"/>
                <w:lang w:eastAsia="ro-RO"/>
              </w:rPr>
              <w:t xml:space="preserve">     În acest context, prin promovarea proiectului </w:t>
            </w:r>
            <w:r w:rsidRPr="00B11BCB">
              <w:rPr>
                <w:rFonts w:ascii="Trebuchet MS" w:hAnsi="Trebuchet MS"/>
                <w:sz w:val="22"/>
                <w:szCs w:val="22"/>
                <w:lang w:val="en-US"/>
              </w:rPr>
              <w:t>“Platformă multimodală Galați – înlăturarea blocajelor majore prin modernizarea infrastructurii existente și asigurarea conexiunilor lipsă pentru rețeaua central Rhin-Dunăre/Alpi”,</w:t>
            </w:r>
            <w:r w:rsidRPr="00B11BCB">
              <w:rPr>
                <w:rFonts w:ascii="Trebuchet MS" w:hAnsi="Trebuchet MS"/>
                <w:sz w:val="22"/>
                <w:szCs w:val="22"/>
                <w:lang w:eastAsia="ro-RO"/>
              </w:rPr>
              <w:t xml:space="preserve"> C.N. A.P.D.M. S.A. Galați își propune să ofere servicii de calitate și competitive clienților portuari, o infrastructură de transport dezvoltată, precum și condiții de mediu, securitate și siguranță în port, încurajând astfel creșterea traficului portuar în scopul de a transforma portul Galați într-un important centru de tranzit.</w:t>
            </w:r>
          </w:p>
          <w:p w:rsidR="001A1AE1" w:rsidRPr="00B11BCB" w:rsidRDefault="001A1AE1" w:rsidP="001A1AE1">
            <w:pPr>
              <w:ind w:right="72"/>
              <w:jc w:val="both"/>
              <w:rPr>
                <w:rFonts w:ascii="Trebuchet MS" w:hAnsi="Trebuchet MS"/>
                <w:sz w:val="22"/>
                <w:szCs w:val="22"/>
                <w:lang w:eastAsia="ro-RO"/>
              </w:rPr>
            </w:pPr>
            <w:r w:rsidRPr="00B11BCB">
              <w:rPr>
                <w:rFonts w:ascii="Trebuchet MS" w:hAnsi="Trebuchet MS"/>
                <w:sz w:val="22"/>
                <w:szCs w:val="22"/>
                <w:lang w:eastAsia="ro-RO"/>
              </w:rPr>
              <w:t xml:space="preserve">      Investiția constă în realizarea a 6 obiecte, astfel:</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Cheu vertical pe o lungime de 868 m;</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Infrastructura rutieră pentru accesul în terminal alcătuită din 2283,82 m drum, un sens giratoriu și un pasaj superior peste calea ferată;</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Triajul CF alcătuit din opt căi de rulare noi cu o lungime utilă diferită într 708-763 m și o zonă de manevră;</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Infrastructura (drumuri, rețele de utilități) și suprastructura (platforme, clădiri), echipamentele și instalațiile portuare amplasate pe o suprafață de 60.000 m.p.;</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Zona de intrare/ieșire în terminal (platforme, căi de acces);</w:t>
            </w:r>
          </w:p>
          <w:p w:rsidR="001A1AE1" w:rsidRPr="00B11BCB" w:rsidRDefault="001A1AE1" w:rsidP="001A1AE1">
            <w:pPr>
              <w:pStyle w:val="ListParagraph"/>
              <w:numPr>
                <w:ilvl w:val="0"/>
                <w:numId w:val="13"/>
              </w:numPr>
              <w:ind w:right="72"/>
              <w:jc w:val="both"/>
              <w:rPr>
                <w:rFonts w:ascii="Trebuchet MS" w:hAnsi="Trebuchet MS"/>
                <w:sz w:val="22"/>
                <w:szCs w:val="22"/>
                <w:lang w:val="en-US"/>
              </w:rPr>
            </w:pPr>
            <w:r w:rsidRPr="00B11BCB">
              <w:rPr>
                <w:rFonts w:ascii="Trebuchet MS" w:hAnsi="Trebuchet MS"/>
                <w:sz w:val="22"/>
                <w:szCs w:val="22"/>
                <w:lang w:val="en-US"/>
              </w:rPr>
              <w:t>Suprastructura din zona de extensie (platforme, căi de acces) ce va fi folosită ca zonă de stocare pentru semi-remorci);</w:t>
            </w:r>
            <w:r w:rsidRPr="00B11BCB">
              <w:rPr>
                <w:rFonts w:ascii="Trebuchet MS" w:hAnsi="Trebuchet MS"/>
                <w:sz w:val="22"/>
                <w:szCs w:val="22"/>
              </w:rPr>
              <w:t xml:space="preserve">      </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Realizarea obiectivului de investiții va duce la :</w:t>
            </w:r>
          </w:p>
          <w:p w:rsidR="001A1AE1" w:rsidRPr="00B11BCB" w:rsidRDefault="001A1AE1" w:rsidP="001A1AE1">
            <w:pPr>
              <w:pStyle w:val="ListParagraph"/>
              <w:numPr>
                <w:ilvl w:val="0"/>
                <w:numId w:val="13"/>
              </w:numPr>
              <w:tabs>
                <w:tab w:val="left" w:pos="225"/>
                <w:tab w:val="left" w:pos="720"/>
              </w:tabs>
              <w:spacing w:after="120"/>
              <w:jc w:val="both"/>
              <w:rPr>
                <w:rFonts w:ascii="Trebuchet MS" w:hAnsi="Trebuchet MS"/>
                <w:sz w:val="22"/>
                <w:szCs w:val="22"/>
              </w:rPr>
            </w:pPr>
            <w:r w:rsidRPr="00B11BCB">
              <w:rPr>
                <w:rFonts w:ascii="Trebuchet MS" w:hAnsi="Trebuchet MS"/>
                <w:sz w:val="22"/>
                <w:szCs w:val="22"/>
              </w:rPr>
              <w:t>Modernizarea infrastructurii portuare de bază, a zonelor de depozitare și de stivuire, eliminarea blocajului pe rețeaua rutieră existentă, respectiv drumul de acces la rețeaua rutieră națională;</w:t>
            </w:r>
          </w:p>
          <w:p w:rsidR="001A1AE1" w:rsidRPr="00B11BCB" w:rsidRDefault="001A1AE1" w:rsidP="001A1AE1">
            <w:pPr>
              <w:pStyle w:val="ListParagraph"/>
              <w:numPr>
                <w:ilvl w:val="0"/>
                <w:numId w:val="13"/>
              </w:numPr>
              <w:tabs>
                <w:tab w:val="left" w:pos="225"/>
                <w:tab w:val="left" w:pos="720"/>
              </w:tabs>
              <w:spacing w:after="120"/>
              <w:jc w:val="both"/>
              <w:rPr>
                <w:rFonts w:ascii="Trebuchet MS" w:hAnsi="Trebuchet MS"/>
                <w:sz w:val="22"/>
                <w:szCs w:val="22"/>
              </w:rPr>
            </w:pPr>
            <w:r w:rsidRPr="00B11BCB">
              <w:rPr>
                <w:rFonts w:ascii="Trebuchet MS" w:hAnsi="Trebuchet MS"/>
                <w:sz w:val="22"/>
                <w:szCs w:val="22"/>
              </w:rPr>
              <w:lastRenderedPageBreak/>
              <w:t xml:space="preserve">Modernizarea infrastructurii rutiere publice, prin crearea unui pasaj/pod peste intersecția cu calea ferată de acces în zona portuară și a unui sens giratoriu. </w:t>
            </w:r>
          </w:p>
          <w:p w:rsidR="001A1AE1" w:rsidRPr="00B11BCB" w:rsidRDefault="001A1AE1" w:rsidP="001A1AE1">
            <w:pPr>
              <w:pStyle w:val="ListParagraph"/>
              <w:numPr>
                <w:ilvl w:val="0"/>
                <w:numId w:val="13"/>
              </w:num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Modernizarea echipamentului și a întregii infrastructuri de bază care să permită funcționarea optimă a tuturor modurilor de transport prin utilizarea unor interfețe tehnice și fizice eficiente, procesele de transbordare vor deveni mai rapide, mai solide și ,prin urmare, capacitatea operațională va fi îmbunătățită.               </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Lucrările proiectului contribuie la realizarea obiectivului C.N. A.P.D.M. SA Galați, de a crește traficul și pe cale de consecință de a crește veniturile proprii din activitatea de bază, precum și din activitățile conexe și auxiliare.</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Teritoriul pe care se va realiza investiția este situat în Portul Galați, în zona Portului Bazinul Nou fiind teren portuar, bun proprietate publică a statului, aflat în administrarea Ministerului Transporturilor și concesiunea C.N.  A.P.D.M. S.A. Galați.</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Suprafața totală care urmează să fie amenajată în cadrul acestei investiții este de 323.527 m.p. teren portuar proprietate publică a statului și 33.682 m.p. proprietate privată a S.C. Metal Trade SRL Galați.             </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Proiectul vizează integrarea portului Galați în fluxurile internaționale de mărfuri prin crearea facilităților portuare pentru operarea mărfurilor cu precădere în sistem naval – feroviar.</w:t>
            </w:r>
          </w:p>
          <w:p w:rsidR="001A1AE1" w:rsidRPr="00B11BCB" w:rsidRDefault="001A1AE1" w:rsidP="001A1AE1">
            <w:pPr>
              <w:tabs>
                <w:tab w:val="left" w:pos="225"/>
                <w:tab w:val="left" w:pos="720"/>
              </w:tabs>
              <w:spacing w:after="120"/>
              <w:jc w:val="both"/>
              <w:rPr>
                <w:rFonts w:ascii="Trebuchet MS" w:hAnsi="Trebuchet MS"/>
                <w:sz w:val="22"/>
                <w:szCs w:val="22"/>
              </w:rPr>
            </w:pPr>
            <w:r w:rsidRPr="00B11BCB">
              <w:rPr>
                <w:rFonts w:ascii="Trebuchet MS" w:hAnsi="Trebuchet MS"/>
                <w:sz w:val="22"/>
                <w:szCs w:val="22"/>
              </w:rPr>
              <w:t xml:space="preserve">             Platforma multimodală va funcționa într-un sistem integrat cu zonele adiacente dezvoltate ale Galațiului pentru furnizarea serviciilor logistice și activități industriale ( Zona Liberă Galați și Parcul Industrial Galați) contribuind astfel la dezvoltarea de noi locuri de muncă atât pe durata lucrărilor de construcții, dar mai ales pe termen lung.</w:t>
            </w:r>
          </w:p>
          <w:p w:rsidR="001A1AE1" w:rsidRDefault="001A1AE1" w:rsidP="001A1AE1">
            <w:pPr>
              <w:spacing w:after="120"/>
              <w:jc w:val="both"/>
              <w:rPr>
                <w:rFonts w:ascii="Trebuchet MS" w:hAnsi="Trebuchet MS"/>
                <w:sz w:val="22"/>
                <w:szCs w:val="22"/>
                <w:lang w:eastAsia="ro-RO"/>
              </w:rPr>
            </w:pPr>
            <w:r w:rsidRPr="00B11BCB">
              <w:rPr>
                <w:rFonts w:ascii="Trebuchet MS" w:hAnsi="Trebuchet MS"/>
                <w:sz w:val="22"/>
                <w:szCs w:val="22"/>
              </w:rPr>
              <w:t xml:space="preserve">             Pentru realizarea obiectivului de investiții: </w:t>
            </w:r>
            <w:r w:rsidRPr="00B11BCB">
              <w:rPr>
                <w:rFonts w:ascii="Trebuchet MS" w:hAnsi="Trebuchet MS"/>
                <w:sz w:val="22"/>
                <w:szCs w:val="22"/>
                <w:lang w:val="en-US"/>
              </w:rPr>
              <w:t>”Platformă multimodală Galați – înlăturarea blocajelor majore prin modernizarea infrastructurii existente și asigurarea conexiunilor lipsă pentru rețeaua central Rhin-Dunăre/Alpi”, beneficiarul C.N. A.P.D.M. S.A. Galați, a solicitat obținerea finanțării prin Mecanismul pentru Interconectarea Europei (CEF TRANSPORT) și Programul Operațional Infrastructura Mare (POIM 2014 – 2020).</w:t>
            </w:r>
            <w:r w:rsidRPr="00B11BCB">
              <w:rPr>
                <w:rFonts w:ascii="Trebuchet MS" w:hAnsi="Trebuchet MS"/>
                <w:sz w:val="22"/>
                <w:szCs w:val="22"/>
              </w:rPr>
              <w:t xml:space="preserve"> </w:t>
            </w:r>
            <w:r w:rsidRPr="001A1AE1">
              <w:rPr>
                <w:rFonts w:ascii="Trebuchet MS" w:hAnsi="Trebuchet MS"/>
                <w:sz w:val="22"/>
                <w:szCs w:val="22"/>
                <w:lang w:eastAsia="ro-RO"/>
              </w:rPr>
              <w:t xml:space="preserve"> </w:t>
            </w:r>
          </w:p>
          <w:p w:rsidR="001A1AE1" w:rsidRPr="001A1AE1" w:rsidRDefault="001A1AE1" w:rsidP="001A1AE1">
            <w:pPr>
              <w:spacing w:after="120"/>
              <w:jc w:val="both"/>
              <w:rPr>
                <w:rFonts w:ascii="Trebuchet MS" w:hAnsi="Trebuchet MS"/>
                <w:color w:val="FF0000"/>
                <w:sz w:val="22"/>
                <w:szCs w:val="22"/>
                <w:lang w:eastAsia="ro-RO"/>
              </w:rPr>
            </w:pPr>
          </w:p>
        </w:tc>
      </w:tr>
      <w:tr w:rsidR="001A1AE1" w:rsidRPr="001A1AE1" w:rsidTr="001A1AE1">
        <w:tc>
          <w:tcPr>
            <w:tcW w:w="217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lastRenderedPageBreak/>
              <w:t>3. Alte informaţii</w:t>
            </w:r>
          </w:p>
        </w:tc>
        <w:tc>
          <w:tcPr>
            <w:tcW w:w="7897" w:type="dxa"/>
          </w:tcPr>
          <w:p w:rsidR="001A1AE1" w:rsidRPr="00B11BCB" w:rsidRDefault="001A1AE1" w:rsidP="001A1AE1">
            <w:pPr>
              <w:pStyle w:val="BodyText1"/>
              <w:shd w:val="clear" w:color="auto" w:fill="auto"/>
              <w:spacing w:after="120" w:line="240" w:lineRule="auto"/>
              <w:ind w:right="5" w:hanging="28"/>
              <w:jc w:val="both"/>
              <w:rPr>
                <w:rFonts w:ascii="Trebuchet MS" w:hAnsi="Trebuchet MS"/>
                <w:sz w:val="22"/>
                <w:szCs w:val="22"/>
              </w:rPr>
            </w:pPr>
            <w:r w:rsidRPr="001A1AE1">
              <w:rPr>
                <w:rFonts w:ascii="Trebuchet MS" w:hAnsi="Trebuchet MS"/>
                <w:sz w:val="22"/>
                <w:szCs w:val="22"/>
                <w:lang w:eastAsia="ro-RO"/>
              </w:rPr>
              <w:t xml:space="preserve">   </w:t>
            </w:r>
            <w:r w:rsidRPr="00B11BCB">
              <w:rPr>
                <w:rFonts w:ascii="Trebuchet MS" w:hAnsi="Trebuchet MS"/>
                <w:color w:val="FF0000"/>
                <w:sz w:val="22"/>
                <w:szCs w:val="22"/>
              </w:rPr>
              <w:t xml:space="preserve">         </w:t>
            </w:r>
            <w:r w:rsidRPr="00B11BCB">
              <w:rPr>
                <w:rFonts w:ascii="Trebuchet MS" w:hAnsi="Trebuchet MS"/>
                <w:sz w:val="22"/>
                <w:szCs w:val="22"/>
              </w:rPr>
              <w:t xml:space="preserve">Proiectul ”Platformă multimodală Galați – înlăturarea blocajelor majore prin modernizarea infrastructurii existente și asigurarea conexiunilor lipsă pentru rețeaua central Rhin-Dunăre/Alpi”, este un proiect pre-identificat pe Coridorul Rhin-Dunăre și inclus  </w:t>
            </w:r>
            <w:r w:rsidRPr="00B11BCB">
              <w:rPr>
                <w:rFonts w:ascii="Trebuchet MS" w:hAnsi="Trebuchet MS"/>
                <w:sz w:val="22"/>
                <w:szCs w:val="22"/>
                <w:lang w:val="ro-RO"/>
              </w:rPr>
              <w:t xml:space="preserve">în anexa II la Regulamentul CEF nr. 1316/2013, care se adresează primei priorități a FO1 corespunzătoare Apelului de Coeziune Transport CEF 2015 – </w:t>
            </w:r>
            <w:r w:rsidRPr="00B11BCB">
              <w:rPr>
                <w:rFonts w:ascii="Trebuchet MS" w:hAnsi="Trebuchet MS"/>
                <w:sz w:val="22"/>
                <w:szCs w:val="22"/>
              </w:rPr>
              <w:t>“</w:t>
            </w:r>
            <w:r w:rsidRPr="00B11BCB">
              <w:rPr>
                <w:rFonts w:ascii="Trebuchet MS" w:hAnsi="Trebuchet MS"/>
                <w:sz w:val="22"/>
                <w:szCs w:val="22"/>
                <w:lang w:val="ro-RO"/>
              </w:rPr>
              <w:t>Proiecte pre-identificate pe coridoarele rețelei centrale (căi ferate, căi navigabile interioare, drumuri, porturi maritime și interioare</w:t>
            </w:r>
            <w:r w:rsidRPr="00B11BCB">
              <w:rPr>
                <w:rFonts w:ascii="Trebuchet MS" w:hAnsi="Trebuchet MS"/>
                <w:sz w:val="22"/>
                <w:szCs w:val="22"/>
              </w:rPr>
              <w:t xml:space="preserve">“, și nominalizat în Lista Proiectelor Eligibile POIM 2014-2020 din Anexa 8. Ghidul Solicitantului, inclus în Master Planul General de Transport. </w:t>
            </w:r>
          </w:p>
          <w:p w:rsidR="001A1AE1" w:rsidRPr="00B11BCB" w:rsidRDefault="001A1AE1" w:rsidP="001A1AE1">
            <w:pPr>
              <w:pStyle w:val="BodyText1"/>
              <w:shd w:val="clear" w:color="auto" w:fill="auto"/>
              <w:spacing w:after="120" w:line="240" w:lineRule="auto"/>
              <w:ind w:right="5" w:hanging="28"/>
              <w:jc w:val="both"/>
              <w:rPr>
                <w:rFonts w:ascii="Trebuchet MS" w:hAnsi="Trebuchet MS"/>
                <w:sz w:val="22"/>
                <w:szCs w:val="22"/>
              </w:rPr>
            </w:pPr>
            <w:r w:rsidRPr="00B11BCB">
              <w:rPr>
                <w:rFonts w:ascii="Trebuchet MS" w:hAnsi="Trebuchet MS"/>
                <w:sz w:val="22"/>
                <w:szCs w:val="22"/>
              </w:rPr>
              <w:t xml:space="preserve">           Conform analizelor efectuate  s-a stabilit ca platforma să fie amplasată în Portul Bazinul Nou Galați, afectând infrastructura portuară administrată de C.N. A.P.D.M. S.A. Galați, precum și construcțiile proprietatea S.C. Port Bazinul S.A. Galați și S.C.Metal Trade International S.R.L. Galați devenind astfel beneficiari ai proiectului. Astfel pentru realizarea investiției a fost necesară reglementarea modalității de cooperare pentru pregătirea și depunerea cererii   de finanțare, semnarea contractului de finanțare și implementarea proiectului, în acest sens semnându-se în anul 2014 Acordul de Cooperare între cele trei instituții.</w:t>
            </w:r>
          </w:p>
          <w:p w:rsidR="001A1AE1" w:rsidRPr="00B11BCB" w:rsidRDefault="001A1AE1" w:rsidP="001A1AE1">
            <w:pPr>
              <w:pStyle w:val="BodyText1"/>
              <w:shd w:val="clear" w:color="auto" w:fill="auto"/>
              <w:spacing w:after="120" w:line="240" w:lineRule="auto"/>
              <w:ind w:right="5" w:hanging="28"/>
              <w:jc w:val="both"/>
              <w:rPr>
                <w:rFonts w:ascii="Trebuchet MS" w:hAnsi="Trebuchet MS"/>
                <w:sz w:val="22"/>
                <w:szCs w:val="22"/>
              </w:rPr>
            </w:pPr>
            <w:r w:rsidRPr="00B11BCB">
              <w:rPr>
                <w:rFonts w:ascii="Trebuchet MS" w:hAnsi="Trebuchet MS"/>
                <w:sz w:val="22"/>
                <w:szCs w:val="22"/>
              </w:rPr>
              <w:lastRenderedPageBreak/>
              <w:t xml:space="preserve">            Terenul și acvatoriul portuar care vor suferi modificări ca urmare a investiției, aparțin domeniului public al statului și se află în administrarea Ministerului Transporturilor și în concesiunea C.N. A.P.D.M. S.A. Galați. În urma realizării investițiilor propuse suprafața acvatoriului portuar ce face obiectul concesiunii se va diminua cu suprafața aferentă lucrărilor de cheu/dană, iar suprafața aferentă cheurilor/danelor va crește în aceeași măsură.</w:t>
            </w:r>
          </w:p>
          <w:p w:rsidR="001A1AE1" w:rsidRPr="00B11BCB" w:rsidRDefault="001A1AE1" w:rsidP="001A1AE1">
            <w:pPr>
              <w:pStyle w:val="BodyText1"/>
              <w:shd w:val="clear" w:color="auto" w:fill="auto"/>
              <w:spacing w:after="120" w:line="240" w:lineRule="auto"/>
              <w:ind w:right="5" w:hanging="28"/>
              <w:jc w:val="both"/>
              <w:rPr>
                <w:rFonts w:ascii="Trebuchet MS" w:hAnsi="Trebuchet MS"/>
                <w:sz w:val="22"/>
                <w:szCs w:val="22"/>
              </w:rPr>
            </w:pPr>
            <w:r w:rsidRPr="00B11BCB">
              <w:rPr>
                <w:rFonts w:ascii="Trebuchet MS" w:hAnsi="Trebuchet MS"/>
                <w:sz w:val="22"/>
                <w:szCs w:val="22"/>
              </w:rPr>
              <w:t xml:space="preserve">               Zona vizată pentru implementarea proiectului este inclusă în intravilanul municipiului Galați, necesitatea realizării obiectivului fiind stabilită ca urmare a concluziilor studiilor efectuate privind prognoza de trafic până în anul 2020, din care a rezultat o tendință de creștere a volumului de mărfuri care vor fi tranzitate prin Portul Galați.</w:t>
            </w:r>
          </w:p>
          <w:p w:rsidR="001A1AE1" w:rsidRPr="00B11BCB" w:rsidRDefault="001A1AE1" w:rsidP="001A1AE1">
            <w:pPr>
              <w:pStyle w:val="BodyText1"/>
              <w:shd w:val="clear" w:color="auto" w:fill="auto"/>
              <w:spacing w:after="120" w:line="240" w:lineRule="auto"/>
              <w:ind w:right="5" w:hanging="28"/>
              <w:jc w:val="both"/>
              <w:rPr>
                <w:rFonts w:ascii="Trebuchet MS" w:hAnsi="Trebuchet MS"/>
                <w:sz w:val="22"/>
                <w:szCs w:val="22"/>
              </w:rPr>
            </w:pPr>
            <w:r w:rsidRPr="00B11BCB">
              <w:rPr>
                <w:rFonts w:ascii="Trebuchet MS" w:hAnsi="Trebuchet MS"/>
                <w:sz w:val="22"/>
                <w:szCs w:val="22"/>
              </w:rPr>
              <w:t xml:space="preserve">                </w:t>
            </w:r>
            <w:r w:rsidRPr="00B11BCB">
              <w:rPr>
                <w:rFonts w:ascii="Trebuchet MS" w:hAnsi="Trebuchet MS"/>
                <w:color w:val="FF0000"/>
                <w:sz w:val="22"/>
                <w:szCs w:val="22"/>
              </w:rPr>
              <w:t xml:space="preserve">         </w:t>
            </w:r>
            <w:r w:rsidRPr="00B11BCB">
              <w:rPr>
                <w:rFonts w:ascii="Trebuchet MS" w:hAnsi="Trebuchet MS"/>
                <w:sz w:val="22"/>
                <w:szCs w:val="22"/>
              </w:rPr>
              <w:t xml:space="preserve">           </w:t>
            </w:r>
          </w:p>
          <w:p w:rsidR="001A1AE1" w:rsidRPr="00B11BCB" w:rsidRDefault="001A1AE1" w:rsidP="00086296">
            <w:pPr>
              <w:pStyle w:val="BodyText1"/>
              <w:shd w:val="clear" w:color="auto" w:fill="auto"/>
              <w:spacing w:after="120" w:line="240" w:lineRule="auto"/>
              <w:ind w:right="5" w:hanging="28"/>
              <w:jc w:val="both"/>
              <w:rPr>
                <w:rFonts w:ascii="Trebuchet MS" w:hAnsi="Trebuchet MS"/>
                <w:sz w:val="22"/>
                <w:szCs w:val="22"/>
              </w:rPr>
            </w:pPr>
            <w:r w:rsidRPr="00B11BCB">
              <w:rPr>
                <w:rFonts w:ascii="Trebuchet MS" w:hAnsi="Trebuchet MS"/>
                <w:sz w:val="22"/>
                <w:szCs w:val="22"/>
              </w:rPr>
              <w:t xml:space="preserve">            </w:t>
            </w:r>
          </w:p>
          <w:p w:rsidR="001A1AE1" w:rsidRDefault="001A1AE1" w:rsidP="001A1AE1">
            <w:pPr>
              <w:tabs>
                <w:tab w:val="num" w:pos="0"/>
              </w:tabs>
              <w:spacing w:after="120"/>
              <w:jc w:val="both"/>
              <w:rPr>
                <w:rFonts w:ascii="Trebuchet MS" w:hAnsi="Trebuchet MS"/>
                <w:sz w:val="22"/>
                <w:szCs w:val="22"/>
                <w:lang w:eastAsia="ro-RO"/>
              </w:rPr>
            </w:pPr>
            <w:r w:rsidRPr="00B11BCB">
              <w:rPr>
                <w:rFonts w:ascii="Trebuchet MS" w:hAnsi="Trebuchet MS"/>
                <w:sz w:val="22"/>
                <w:szCs w:val="22"/>
              </w:rPr>
              <w:t xml:space="preserve">                </w:t>
            </w:r>
            <w:r w:rsidRPr="001A1AE1">
              <w:rPr>
                <w:rFonts w:ascii="Trebuchet MS" w:hAnsi="Trebuchet MS"/>
                <w:sz w:val="22"/>
                <w:szCs w:val="22"/>
                <w:lang w:eastAsia="ro-RO"/>
              </w:rPr>
              <w:t xml:space="preserve"> </w:t>
            </w:r>
          </w:p>
          <w:p w:rsidR="001A1AE1" w:rsidRPr="001A1AE1" w:rsidRDefault="001A1AE1" w:rsidP="00086296">
            <w:pPr>
              <w:tabs>
                <w:tab w:val="num" w:pos="0"/>
              </w:tabs>
              <w:spacing w:after="120"/>
              <w:jc w:val="both"/>
              <w:rPr>
                <w:rFonts w:ascii="Trebuchet MS" w:hAnsi="Trebuchet MS"/>
                <w:sz w:val="22"/>
                <w:szCs w:val="22"/>
                <w:lang w:eastAsia="ro-RO"/>
              </w:rPr>
            </w:pPr>
            <w:r w:rsidRPr="001A1AE1">
              <w:rPr>
                <w:rFonts w:ascii="Trebuchet MS" w:hAnsi="Trebuchet MS"/>
                <w:sz w:val="22"/>
                <w:szCs w:val="22"/>
                <w:lang w:eastAsia="ro-RO"/>
              </w:rPr>
              <w:t xml:space="preserve"> </w:t>
            </w:r>
          </w:p>
        </w:tc>
      </w:tr>
    </w:tbl>
    <w:p w:rsidR="001A1AE1" w:rsidRPr="001A1AE1" w:rsidRDefault="001A1AE1" w:rsidP="001A1AE1">
      <w:pPr>
        <w:tabs>
          <w:tab w:val="num" w:pos="0"/>
        </w:tabs>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3-a</w:t>
      </w:r>
    </w:p>
    <w:p w:rsidR="001A1AE1" w:rsidRPr="001A1AE1" w:rsidRDefault="001A1AE1" w:rsidP="001A1AE1">
      <w:pPr>
        <w:tabs>
          <w:tab w:val="num" w:pos="0"/>
        </w:tabs>
        <w:jc w:val="center"/>
        <w:rPr>
          <w:rFonts w:ascii="Trebuchet MS" w:hAnsi="Trebuchet MS"/>
          <w:b/>
          <w:sz w:val="22"/>
          <w:szCs w:val="22"/>
          <w:lang w:eastAsia="ro-RO"/>
        </w:rPr>
      </w:pPr>
      <w:r w:rsidRPr="001A1AE1">
        <w:rPr>
          <w:rFonts w:ascii="Trebuchet MS" w:hAnsi="Trebuchet MS"/>
          <w:b/>
          <w:sz w:val="22"/>
          <w:szCs w:val="22"/>
          <w:lang w:eastAsia="ro-RO"/>
        </w:rPr>
        <w:t>Impactul socio-economic al proiectului de act normativ</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907"/>
      </w:tblGrid>
      <w:tr w:rsidR="001A1AE1" w:rsidRPr="001A1AE1" w:rsidTr="001A1AE1">
        <w:trPr>
          <w:trHeight w:val="476"/>
        </w:trPr>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1. Impactul macroeconomic</w:t>
            </w:r>
          </w:p>
        </w:tc>
        <w:tc>
          <w:tcPr>
            <w:tcW w:w="6907" w:type="dxa"/>
          </w:tcPr>
          <w:p w:rsidR="001A1AE1" w:rsidRPr="001A1AE1" w:rsidRDefault="001A1AE1" w:rsidP="001A1AE1">
            <w:pPr>
              <w:autoSpaceDE w:val="0"/>
              <w:autoSpaceDN w:val="0"/>
              <w:adjustRightInd w:val="0"/>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1</w:t>
            </w:r>
            <w:r w:rsidRPr="001A1AE1">
              <w:rPr>
                <w:rFonts w:ascii="Trebuchet MS" w:hAnsi="Trebuchet MS"/>
                <w:sz w:val="22"/>
                <w:szCs w:val="22"/>
                <w:vertAlign w:val="superscript"/>
                <w:lang w:eastAsia="ro-RO"/>
              </w:rPr>
              <w:t>1</w:t>
            </w:r>
            <w:r w:rsidRPr="001A1AE1">
              <w:rPr>
                <w:rFonts w:ascii="Trebuchet MS" w:hAnsi="Trebuchet MS"/>
                <w:sz w:val="22"/>
                <w:szCs w:val="22"/>
                <w:lang w:eastAsia="ro-RO"/>
              </w:rPr>
              <w:t>.</w:t>
            </w:r>
            <w:r w:rsidRPr="001A1AE1">
              <w:rPr>
                <w:rFonts w:ascii="Trebuchet MS" w:hAnsi="Trebuchet MS"/>
                <w:sz w:val="22"/>
                <w:szCs w:val="22"/>
                <w:vertAlign w:val="superscript"/>
                <w:lang w:eastAsia="ro-RO"/>
              </w:rPr>
              <w:t xml:space="preserve">  </w:t>
            </w:r>
            <w:r w:rsidRPr="001A1AE1">
              <w:rPr>
                <w:rFonts w:ascii="Trebuchet MS" w:hAnsi="Trebuchet MS"/>
                <w:sz w:val="22"/>
                <w:szCs w:val="22"/>
                <w:lang w:eastAsia="ro-RO"/>
              </w:rPr>
              <w:t>Impactul asupra mediului concurenţial si domeniului ajutoarelor de stat</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2. Impactul asupra mediului de afaceri</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2</w:t>
            </w:r>
            <w:r w:rsidRPr="001A1AE1">
              <w:rPr>
                <w:rFonts w:ascii="Trebuchet MS" w:hAnsi="Trebuchet MS"/>
                <w:sz w:val="22"/>
                <w:szCs w:val="22"/>
                <w:vertAlign w:val="superscript"/>
                <w:lang w:eastAsia="ro-RO"/>
              </w:rPr>
              <w:t>1</w:t>
            </w:r>
            <w:r w:rsidRPr="001A1AE1">
              <w:rPr>
                <w:rFonts w:ascii="Trebuchet MS" w:hAnsi="Trebuchet MS"/>
                <w:sz w:val="22"/>
                <w:szCs w:val="22"/>
                <w:lang w:eastAsia="ro-RO"/>
              </w:rPr>
              <w:t>.Impactul asupra sarcinilor administrative</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2</w:t>
            </w:r>
            <w:r w:rsidRPr="001A1AE1">
              <w:rPr>
                <w:rFonts w:ascii="Trebuchet MS" w:hAnsi="Trebuchet MS"/>
                <w:sz w:val="22"/>
                <w:szCs w:val="22"/>
                <w:vertAlign w:val="superscript"/>
                <w:lang w:eastAsia="ro-RO"/>
              </w:rPr>
              <w:t>2</w:t>
            </w:r>
            <w:r w:rsidRPr="001A1AE1">
              <w:rPr>
                <w:rFonts w:ascii="Trebuchet MS" w:hAnsi="Trebuchet MS"/>
                <w:sz w:val="22"/>
                <w:szCs w:val="22"/>
                <w:lang w:eastAsia="ro-RO"/>
              </w:rPr>
              <w:t>.Impactul asupra întreprinderilor mici şi mijlocii</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3. Impactul social</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 xml:space="preserve">4. Impactul asupra mediului </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Proiectul de act normativ nu se referă la acest domeniu.</w:t>
            </w:r>
          </w:p>
        </w:tc>
      </w:tr>
      <w:tr w:rsidR="001A1AE1" w:rsidRPr="001A1AE1" w:rsidTr="001A1AE1">
        <w:tc>
          <w:tcPr>
            <w:tcW w:w="3168"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5. Alte informaţii</w:t>
            </w:r>
          </w:p>
        </w:tc>
        <w:tc>
          <w:tcPr>
            <w:tcW w:w="690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Nu au fost identificate</w:t>
            </w:r>
          </w:p>
        </w:tc>
      </w:tr>
    </w:tbl>
    <w:p w:rsidR="001A1AE1" w:rsidRPr="001A1AE1" w:rsidRDefault="001A1AE1" w:rsidP="001A1AE1">
      <w:pPr>
        <w:tabs>
          <w:tab w:val="num" w:pos="0"/>
        </w:tabs>
        <w:jc w:val="center"/>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4-a</w:t>
      </w:r>
    </w:p>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b/>
          <w:color w:val="000000"/>
          <w:sz w:val="22"/>
          <w:szCs w:val="22"/>
          <w:lang w:eastAsia="ro-RO"/>
        </w:rPr>
        <w:t>Impactul financiar asupra bugetului general consolidat, atât pe termen scurt, pentru anul curent, cât şi pe termen lung (pe 5 ani)</w:t>
      </w:r>
    </w:p>
    <w:p w:rsidR="001A1AE1" w:rsidRPr="001A1AE1" w:rsidRDefault="001A1AE1" w:rsidP="001A1AE1">
      <w:pPr>
        <w:numPr>
          <w:ilvl w:val="0"/>
          <w:numId w:val="14"/>
        </w:numPr>
        <w:tabs>
          <w:tab w:val="num" w:pos="0"/>
        </w:tabs>
        <w:ind w:left="0" w:firstLine="0"/>
        <w:jc w:val="right"/>
        <w:rPr>
          <w:rFonts w:ascii="Trebuchet MS" w:hAnsi="Trebuchet MS"/>
          <w:b/>
          <w:color w:val="000000"/>
          <w:sz w:val="22"/>
          <w:szCs w:val="22"/>
          <w:lang w:eastAsia="ro-RO"/>
        </w:rPr>
      </w:pPr>
      <w:r w:rsidRPr="001A1AE1">
        <w:rPr>
          <w:rFonts w:ascii="Trebuchet MS" w:hAnsi="Trebuchet MS"/>
          <w:b/>
          <w:color w:val="000000"/>
          <w:sz w:val="22"/>
          <w:szCs w:val="22"/>
          <w:lang w:eastAsia="ro-RO"/>
        </w:rPr>
        <w:t>mii lei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00"/>
        <w:gridCol w:w="900"/>
        <w:gridCol w:w="720"/>
        <w:gridCol w:w="540"/>
        <w:gridCol w:w="540"/>
        <w:gridCol w:w="2047"/>
      </w:tblGrid>
      <w:tr w:rsidR="001A1AE1" w:rsidRPr="001A1AE1" w:rsidTr="001A1AE1">
        <w:trPr>
          <w:trHeight w:val="87"/>
        </w:trPr>
        <w:tc>
          <w:tcPr>
            <w:tcW w:w="3528"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Indicatori</w:t>
            </w:r>
          </w:p>
        </w:tc>
        <w:tc>
          <w:tcPr>
            <w:tcW w:w="1800" w:type="dxa"/>
            <w:tcBorders>
              <w:right w:val="nil"/>
            </w:tcBorders>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Anul curent</w:t>
            </w:r>
          </w:p>
        </w:tc>
        <w:tc>
          <w:tcPr>
            <w:tcW w:w="2700" w:type="dxa"/>
            <w:gridSpan w:val="4"/>
            <w:tcBorders>
              <w:top w:val="single" w:sz="4" w:space="0" w:color="auto"/>
              <w:left w:val="single" w:sz="4" w:space="0" w:color="auto"/>
              <w:bottom w:val="single" w:sz="4" w:space="0" w:color="auto"/>
              <w:right w:val="single" w:sz="4" w:space="0" w:color="auto"/>
            </w:tcBorders>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Următorii 4 ani</w:t>
            </w:r>
          </w:p>
        </w:tc>
        <w:tc>
          <w:tcPr>
            <w:tcW w:w="2047" w:type="dxa"/>
            <w:tcBorders>
              <w:left w:val="nil"/>
            </w:tcBorders>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Media pe 5 ani</w:t>
            </w:r>
          </w:p>
        </w:tc>
      </w:tr>
      <w:tr w:rsidR="001A1AE1" w:rsidRPr="001A1AE1" w:rsidTr="001A1AE1">
        <w:trPr>
          <w:trHeight w:val="87"/>
        </w:trPr>
        <w:tc>
          <w:tcPr>
            <w:tcW w:w="3528"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1</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2</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3</w:t>
            </w: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4</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5</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6</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7</w:t>
            </w:r>
          </w:p>
        </w:tc>
      </w:tr>
      <w:tr w:rsidR="001A1AE1" w:rsidRPr="001A1AE1" w:rsidTr="001A1AE1">
        <w:trPr>
          <w:trHeight w:val="87"/>
        </w:trPr>
        <w:tc>
          <w:tcPr>
            <w:tcW w:w="3528"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t>1. Modificări ale    veniturilor bugetare</w:t>
            </w:r>
          </w:p>
          <w:p w:rsidR="001A1AE1" w:rsidRPr="001A1AE1" w:rsidRDefault="001A1AE1" w:rsidP="001A1AE1">
            <w:pPr>
              <w:jc w:val="both"/>
              <w:rPr>
                <w:rFonts w:ascii="Trebuchet MS" w:hAnsi="Trebuchet MS"/>
                <w:sz w:val="22"/>
                <w:szCs w:val="22"/>
                <w:lang w:eastAsia="ro-RO"/>
              </w:rPr>
            </w:pPr>
            <w:r w:rsidRPr="001A1AE1">
              <w:rPr>
                <w:rFonts w:ascii="Trebuchet MS" w:hAnsi="Trebuchet MS"/>
                <w:bCs/>
                <w:sz w:val="22"/>
                <w:szCs w:val="22"/>
                <w:lang w:eastAsia="ro-RO"/>
              </w:rPr>
              <w:t xml:space="preserve">a) </w:t>
            </w:r>
            <w:r w:rsidRPr="001A1AE1">
              <w:rPr>
                <w:rFonts w:ascii="Trebuchet MS" w:hAnsi="Trebuchet MS"/>
                <w:sz w:val="22"/>
                <w:szCs w:val="22"/>
                <w:lang w:eastAsia="ro-RO"/>
              </w:rPr>
              <w:t>bugetul de stat, din acesta:</w:t>
            </w:r>
          </w:p>
          <w:bookmarkStart w:id="0" w:name="do|ax1|si4|pt1|lia|pa1"/>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0"/>
            <w:r w:rsidRPr="001A1AE1">
              <w:rPr>
                <w:rFonts w:ascii="Trebuchet MS" w:hAnsi="Trebuchet MS"/>
                <w:sz w:val="22"/>
                <w:szCs w:val="22"/>
                <w:lang w:eastAsia="ro-RO"/>
              </w:rPr>
              <w:t>(i) impozit pe profit;</w:t>
            </w:r>
          </w:p>
          <w:bookmarkStart w:id="1" w:name="do|ax1|si4|pt1|lia|pa2"/>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1"/>
            <w:r w:rsidRPr="001A1AE1">
              <w:rPr>
                <w:rFonts w:ascii="Trebuchet MS" w:hAnsi="Trebuchet MS"/>
                <w:sz w:val="22"/>
                <w:szCs w:val="22"/>
                <w:lang w:eastAsia="ro-RO"/>
              </w:rPr>
              <w:t>(ii) impozit pe venit;</w:t>
            </w:r>
          </w:p>
          <w:p w:rsidR="001A1AE1" w:rsidRPr="001A1AE1" w:rsidRDefault="001A1AE1" w:rsidP="001A1AE1">
            <w:pPr>
              <w:jc w:val="both"/>
              <w:rPr>
                <w:rFonts w:ascii="Trebuchet MS" w:hAnsi="Trebuchet MS"/>
                <w:sz w:val="22"/>
                <w:szCs w:val="22"/>
                <w:lang w:eastAsia="ro-RO"/>
              </w:rPr>
            </w:pPr>
            <w:r w:rsidRPr="001A1AE1">
              <w:rPr>
                <w:rFonts w:ascii="Trebuchet MS" w:hAnsi="Trebuchet MS"/>
                <w:bCs/>
                <w:sz w:val="22"/>
                <w:szCs w:val="22"/>
                <w:lang w:eastAsia="ro-RO"/>
              </w:rPr>
              <w:t xml:space="preserve">b) </w:t>
            </w:r>
            <w:r w:rsidRPr="001A1AE1">
              <w:rPr>
                <w:rFonts w:ascii="Trebuchet MS" w:hAnsi="Trebuchet MS"/>
                <w:sz w:val="22"/>
                <w:szCs w:val="22"/>
                <w:lang w:eastAsia="ro-RO"/>
              </w:rPr>
              <w:t>bugetele locale:</w:t>
            </w:r>
          </w:p>
          <w:bookmarkStart w:id="2" w:name="do|ax1|si4|pt1|lib|pa1"/>
          <w:p w:rsidR="001A1AE1" w:rsidRPr="001A1AE1" w:rsidRDefault="001A1AE1" w:rsidP="001A1AE1">
            <w:pPr>
              <w:jc w:val="both"/>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2"/>
            <w:r w:rsidRPr="001A1AE1">
              <w:rPr>
                <w:rFonts w:ascii="Trebuchet MS" w:hAnsi="Trebuchet MS"/>
                <w:sz w:val="22"/>
                <w:szCs w:val="22"/>
                <w:lang w:eastAsia="ro-RO"/>
              </w:rPr>
              <w:t>(i) impozit pe profit;</w:t>
            </w:r>
          </w:p>
          <w:p w:rsidR="001A1AE1" w:rsidRPr="001A1AE1" w:rsidRDefault="001A1AE1" w:rsidP="001A1AE1">
            <w:pPr>
              <w:jc w:val="both"/>
              <w:rPr>
                <w:rFonts w:ascii="Trebuchet MS" w:hAnsi="Trebuchet MS"/>
                <w:sz w:val="22"/>
                <w:szCs w:val="22"/>
                <w:lang w:eastAsia="ro-RO"/>
              </w:rPr>
            </w:pPr>
            <w:r w:rsidRPr="001A1AE1">
              <w:rPr>
                <w:rFonts w:ascii="Trebuchet MS" w:hAnsi="Trebuchet MS"/>
                <w:bCs/>
                <w:sz w:val="22"/>
                <w:szCs w:val="22"/>
                <w:lang w:eastAsia="ro-RO"/>
              </w:rPr>
              <w:t xml:space="preserve">c) </w:t>
            </w:r>
            <w:r w:rsidRPr="001A1AE1">
              <w:rPr>
                <w:rFonts w:ascii="Trebuchet MS" w:hAnsi="Trebuchet MS"/>
                <w:sz w:val="22"/>
                <w:szCs w:val="22"/>
                <w:lang w:eastAsia="ro-RO"/>
              </w:rPr>
              <w:t>bugetul asigurărilor sociale de stat:</w:t>
            </w:r>
          </w:p>
          <w:bookmarkStart w:id="3" w:name="do|ax1|si4|pt1|lic|pa1"/>
          <w:p w:rsidR="001A1AE1" w:rsidRPr="001A1AE1" w:rsidRDefault="001A1AE1" w:rsidP="001A1AE1">
            <w:pPr>
              <w:tabs>
                <w:tab w:val="num" w:pos="0"/>
              </w:tabs>
              <w:jc w:val="both"/>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3"/>
            <w:r w:rsidRPr="001A1AE1">
              <w:rPr>
                <w:rFonts w:ascii="Trebuchet MS" w:hAnsi="Trebuchet MS"/>
                <w:sz w:val="22"/>
                <w:szCs w:val="22"/>
                <w:lang w:eastAsia="ro-RO"/>
              </w:rPr>
              <w:t>(i) contribuţii de asigurări.</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872"/>
        </w:trPr>
        <w:tc>
          <w:tcPr>
            <w:tcW w:w="352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2. Modificări ale cheltuielilor bugetare</w:t>
            </w:r>
          </w:p>
          <w:p w:rsidR="001A1AE1" w:rsidRPr="001A1AE1" w:rsidRDefault="001A1AE1" w:rsidP="001A1AE1">
            <w:pPr>
              <w:rPr>
                <w:rFonts w:ascii="Trebuchet MS" w:hAnsi="Trebuchet MS"/>
                <w:sz w:val="22"/>
                <w:szCs w:val="22"/>
                <w:lang w:eastAsia="ro-RO"/>
              </w:rPr>
            </w:pPr>
            <w:r w:rsidRPr="001A1AE1">
              <w:rPr>
                <w:rFonts w:ascii="Trebuchet MS" w:hAnsi="Trebuchet MS"/>
                <w:bCs/>
                <w:sz w:val="22"/>
                <w:szCs w:val="22"/>
                <w:lang w:eastAsia="ro-RO"/>
              </w:rPr>
              <w:t xml:space="preserve">a) </w:t>
            </w:r>
            <w:r w:rsidRPr="001A1AE1">
              <w:rPr>
                <w:rFonts w:ascii="Trebuchet MS" w:hAnsi="Trebuchet MS"/>
                <w:sz w:val="22"/>
                <w:szCs w:val="22"/>
                <w:lang w:eastAsia="ro-RO"/>
              </w:rPr>
              <w:t>bugetul de stat, din acesta:</w:t>
            </w:r>
          </w:p>
          <w:bookmarkStart w:id="4" w:name="do|ax1|si4|pt2|lia|pa1"/>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lastRenderedPageBreak/>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4"/>
            <w:r w:rsidRPr="001A1AE1">
              <w:rPr>
                <w:rFonts w:ascii="Trebuchet MS" w:hAnsi="Trebuchet MS"/>
                <w:sz w:val="22"/>
                <w:szCs w:val="22"/>
                <w:lang w:eastAsia="ro-RO"/>
              </w:rPr>
              <w:t>(i) cheltuieli de personal;</w:t>
            </w:r>
          </w:p>
          <w:bookmarkStart w:id="5" w:name="do|ax1|si4|pt2|lia|pa2"/>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5"/>
            <w:r w:rsidRPr="001A1AE1">
              <w:rPr>
                <w:rFonts w:ascii="Trebuchet MS" w:hAnsi="Trebuchet MS"/>
                <w:sz w:val="22"/>
                <w:szCs w:val="22"/>
                <w:lang w:eastAsia="ro-RO"/>
              </w:rPr>
              <w:t>(ii) bunuri si servicii;</w:t>
            </w:r>
          </w:p>
          <w:p w:rsidR="001A1AE1" w:rsidRPr="001A1AE1" w:rsidRDefault="001A1AE1" w:rsidP="001A1AE1">
            <w:pPr>
              <w:rPr>
                <w:rFonts w:ascii="Trebuchet MS" w:hAnsi="Trebuchet MS"/>
                <w:sz w:val="22"/>
                <w:szCs w:val="22"/>
                <w:lang w:eastAsia="ro-RO"/>
              </w:rPr>
            </w:pPr>
            <w:r w:rsidRPr="001A1AE1">
              <w:rPr>
                <w:rFonts w:ascii="Trebuchet MS" w:hAnsi="Trebuchet MS"/>
                <w:bCs/>
                <w:sz w:val="22"/>
                <w:szCs w:val="22"/>
                <w:lang w:eastAsia="ro-RO"/>
              </w:rPr>
              <w:t xml:space="preserve">b) </w:t>
            </w:r>
            <w:r w:rsidRPr="001A1AE1">
              <w:rPr>
                <w:rFonts w:ascii="Trebuchet MS" w:hAnsi="Trebuchet MS"/>
                <w:sz w:val="22"/>
                <w:szCs w:val="22"/>
                <w:lang w:eastAsia="ro-RO"/>
              </w:rPr>
              <w:t>bugetele locale:</w:t>
            </w:r>
          </w:p>
          <w:bookmarkStart w:id="6" w:name="do|ax1|si4|pt2|lib|pa1"/>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6"/>
            <w:r w:rsidRPr="001A1AE1">
              <w:rPr>
                <w:rFonts w:ascii="Trebuchet MS" w:hAnsi="Trebuchet MS"/>
                <w:sz w:val="22"/>
                <w:szCs w:val="22"/>
                <w:lang w:eastAsia="ro-RO"/>
              </w:rPr>
              <w:t>(i) cheltuieli de personal;</w:t>
            </w:r>
          </w:p>
          <w:bookmarkStart w:id="7" w:name="do|ax1|si4|pt2|lib|pa2"/>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7"/>
            <w:r w:rsidRPr="001A1AE1">
              <w:rPr>
                <w:rFonts w:ascii="Trebuchet MS" w:hAnsi="Trebuchet MS"/>
                <w:sz w:val="22"/>
                <w:szCs w:val="22"/>
                <w:lang w:eastAsia="ro-RO"/>
              </w:rPr>
              <w:t>(ii) bunuri şi servicii;</w:t>
            </w:r>
          </w:p>
          <w:p w:rsidR="001A1AE1" w:rsidRPr="001A1AE1" w:rsidRDefault="001A1AE1" w:rsidP="001A1AE1">
            <w:pPr>
              <w:rPr>
                <w:rFonts w:ascii="Trebuchet MS" w:hAnsi="Trebuchet MS"/>
                <w:sz w:val="22"/>
                <w:szCs w:val="22"/>
                <w:lang w:eastAsia="ro-RO"/>
              </w:rPr>
            </w:pPr>
            <w:r w:rsidRPr="001A1AE1">
              <w:rPr>
                <w:rFonts w:ascii="Trebuchet MS" w:hAnsi="Trebuchet MS"/>
                <w:bCs/>
                <w:sz w:val="22"/>
                <w:szCs w:val="22"/>
                <w:lang w:eastAsia="ro-RO"/>
              </w:rPr>
              <w:t xml:space="preserve">c) </w:t>
            </w:r>
            <w:r w:rsidRPr="001A1AE1">
              <w:rPr>
                <w:rFonts w:ascii="Trebuchet MS" w:hAnsi="Trebuchet MS"/>
                <w:sz w:val="22"/>
                <w:szCs w:val="22"/>
                <w:lang w:eastAsia="ro-RO"/>
              </w:rPr>
              <w:t>bugetul asigurărilor sociale de stat:</w:t>
            </w:r>
          </w:p>
          <w:bookmarkStart w:id="8" w:name="do|ax1|si4|pt2|lic|pa1"/>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8"/>
            <w:r w:rsidRPr="001A1AE1">
              <w:rPr>
                <w:rFonts w:ascii="Trebuchet MS" w:hAnsi="Trebuchet MS"/>
                <w:sz w:val="22"/>
                <w:szCs w:val="22"/>
                <w:lang w:eastAsia="ro-RO"/>
              </w:rPr>
              <w:t>(i) cheltuieli de personal;</w:t>
            </w:r>
          </w:p>
          <w:bookmarkStart w:id="9" w:name="do|ax1|si4|pt2|lic|pa2"/>
          <w:p w:rsidR="001A1AE1" w:rsidRPr="001A1AE1" w:rsidRDefault="001A1AE1" w:rsidP="001A1AE1">
            <w:pPr>
              <w:tabs>
                <w:tab w:val="num" w:pos="0"/>
              </w:tabs>
              <w:jc w:val="both"/>
              <w:rPr>
                <w:rFonts w:ascii="Trebuchet MS" w:hAnsi="Trebuchet MS"/>
                <w:sz w:val="22"/>
                <w:szCs w:val="22"/>
                <w:lang w:eastAsia="ro-RO"/>
              </w:rPr>
            </w:pPr>
            <w:r w:rsidRPr="001A1AE1">
              <w:rPr>
                <w:rFonts w:ascii="Trebuchet MS" w:hAnsi="Trebuchet MS"/>
                <w:sz w:val="22"/>
                <w:szCs w:val="22"/>
                <w:lang w:eastAsia="ro-RO"/>
              </w:rPr>
              <w:fldChar w:fldCharType="begin"/>
            </w:r>
            <w:r w:rsidRPr="001A1AE1">
              <w:rPr>
                <w:rFonts w:ascii="Trebuchet MS" w:hAnsi="Trebuchet MS"/>
                <w:sz w:val="22"/>
                <w:szCs w:val="22"/>
                <w:lang w:eastAsia="ro-RO"/>
              </w:rPr>
              <w:instrText xml:space="preserve"> HYPERLINK "file:///C:\\Documents%20and%20Settings\\user\\Sintact%202.0\\cache\\Legislatie\\temp\\00096678.HTML" \l "#" </w:instrText>
            </w:r>
            <w:r w:rsidRPr="001A1AE1">
              <w:rPr>
                <w:rFonts w:ascii="Trebuchet MS" w:hAnsi="Trebuchet MS"/>
                <w:sz w:val="22"/>
                <w:szCs w:val="22"/>
                <w:lang w:eastAsia="ro-RO"/>
              </w:rPr>
              <w:fldChar w:fldCharType="end"/>
            </w:r>
            <w:bookmarkEnd w:id="9"/>
            <w:r w:rsidRPr="001A1AE1">
              <w:rPr>
                <w:rFonts w:ascii="Trebuchet MS" w:hAnsi="Trebuchet MS"/>
                <w:sz w:val="22"/>
                <w:szCs w:val="22"/>
                <w:lang w:eastAsia="ro-RO"/>
              </w:rPr>
              <w:t>(ii) bunuri şi servicii.</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lastRenderedPageBreak/>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p w:rsidR="001A1AE1" w:rsidRPr="001A1AE1" w:rsidRDefault="001A1AE1" w:rsidP="001A1AE1">
            <w:pPr>
              <w:tabs>
                <w:tab w:val="num" w:pos="0"/>
              </w:tabs>
              <w:jc w:val="center"/>
              <w:rPr>
                <w:rFonts w:ascii="Trebuchet MS" w:hAnsi="Trebuchet MS"/>
                <w:color w:val="000000"/>
                <w:sz w:val="22"/>
                <w:szCs w:val="22"/>
                <w:lang w:eastAsia="ro-RO"/>
              </w:rPr>
            </w:pP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p w:rsidR="001A1AE1" w:rsidRPr="001A1AE1" w:rsidRDefault="001A1AE1" w:rsidP="001A1AE1">
            <w:pPr>
              <w:tabs>
                <w:tab w:val="num" w:pos="0"/>
              </w:tabs>
              <w:jc w:val="center"/>
              <w:rPr>
                <w:rFonts w:ascii="Trebuchet MS" w:hAnsi="Trebuchet MS"/>
                <w:color w:val="000000"/>
                <w:sz w:val="22"/>
                <w:szCs w:val="22"/>
                <w:lang w:eastAsia="ro-RO"/>
              </w:rPr>
            </w:pP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837"/>
        </w:trPr>
        <w:tc>
          <w:tcPr>
            <w:tcW w:w="3528" w:type="dxa"/>
          </w:tcPr>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3. Impact financiar, plus/minus, din care:</w:t>
            </w:r>
          </w:p>
          <w:bookmarkStart w:id="10" w:name="do|ax1|si4|pt3|lia"/>
          <w:p w:rsidR="001A1AE1" w:rsidRPr="001A1AE1" w:rsidRDefault="001A1AE1" w:rsidP="001A1AE1">
            <w:pPr>
              <w:rPr>
                <w:rFonts w:ascii="Trebuchet MS" w:hAnsi="Trebuchet MS"/>
                <w:sz w:val="22"/>
                <w:szCs w:val="22"/>
                <w:lang w:eastAsia="ro-RO"/>
              </w:rPr>
            </w:pPr>
            <w:r w:rsidRPr="001A1AE1">
              <w:rPr>
                <w:rFonts w:ascii="Trebuchet MS" w:hAnsi="Trebuchet MS"/>
                <w:b/>
                <w:sz w:val="22"/>
                <w:szCs w:val="22"/>
                <w:lang w:eastAsia="ro-RO"/>
              </w:rPr>
              <w:fldChar w:fldCharType="begin"/>
            </w:r>
            <w:r w:rsidRPr="001A1AE1">
              <w:rPr>
                <w:rFonts w:ascii="Trebuchet MS" w:hAnsi="Trebuchet MS"/>
                <w:b/>
                <w:sz w:val="22"/>
                <w:szCs w:val="22"/>
                <w:lang w:eastAsia="ro-RO"/>
              </w:rPr>
              <w:instrText xml:space="preserve"> HYPERLINK "file:///C:\\Documents%20and%20Settings\\user\\Sintact%202.0\\cache\\Legislatie\\temp\\00096678.HTML" \l "#" </w:instrText>
            </w:r>
            <w:r w:rsidRPr="001A1AE1">
              <w:rPr>
                <w:rFonts w:ascii="Trebuchet MS" w:hAnsi="Trebuchet MS"/>
                <w:b/>
                <w:sz w:val="22"/>
                <w:szCs w:val="22"/>
                <w:lang w:eastAsia="ro-RO"/>
              </w:rPr>
              <w:fldChar w:fldCharType="end"/>
            </w:r>
            <w:bookmarkEnd w:id="10"/>
            <w:r w:rsidRPr="001A1AE1">
              <w:rPr>
                <w:rFonts w:ascii="Trebuchet MS" w:hAnsi="Trebuchet MS"/>
                <w:bCs/>
                <w:sz w:val="22"/>
                <w:szCs w:val="22"/>
                <w:lang w:eastAsia="ro-RO"/>
              </w:rPr>
              <w:t xml:space="preserve">a) </w:t>
            </w:r>
            <w:r w:rsidRPr="001A1AE1">
              <w:rPr>
                <w:rFonts w:ascii="Trebuchet MS" w:hAnsi="Trebuchet MS"/>
                <w:sz w:val="22"/>
                <w:szCs w:val="22"/>
                <w:lang w:eastAsia="ro-RO"/>
              </w:rPr>
              <w:t>bugetul de stat;</w:t>
            </w:r>
          </w:p>
          <w:bookmarkStart w:id="11" w:name="do|ax1|si4|pt3|lib"/>
          <w:p w:rsidR="001A1AE1" w:rsidRPr="001A1AE1" w:rsidRDefault="001A1AE1" w:rsidP="001A1AE1">
            <w:pPr>
              <w:tabs>
                <w:tab w:val="num" w:pos="0"/>
              </w:tabs>
              <w:jc w:val="both"/>
              <w:rPr>
                <w:rFonts w:ascii="Trebuchet MS" w:hAnsi="Trebuchet MS"/>
                <w:sz w:val="22"/>
                <w:szCs w:val="22"/>
                <w:lang w:eastAsia="ro-RO"/>
              </w:rPr>
            </w:pPr>
            <w:r w:rsidRPr="001A1AE1">
              <w:rPr>
                <w:rFonts w:ascii="Trebuchet MS" w:hAnsi="Trebuchet MS"/>
                <w:b/>
                <w:sz w:val="22"/>
                <w:szCs w:val="22"/>
                <w:lang w:eastAsia="ro-RO"/>
              </w:rPr>
              <w:fldChar w:fldCharType="begin"/>
            </w:r>
            <w:r w:rsidRPr="001A1AE1">
              <w:rPr>
                <w:rFonts w:ascii="Trebuchet MS" w:hAnsi="Trebuchet MS"/>
                <w:b/>
                <w:sz w:val="22"/>
                <w:szCs w:val="22"/>
                <w:lang w:eastAsia="ro-RO"/>
              </w:rPr>
              <w:instrText xml:space="preserve"> HYPERLINK "file:///C:\\Documents%20and%20Settings\\user\\Sintact%202.0\\cache\\Legislatie\\temp\\00096678.HTML" \l "#" </w:instrText>
            </w:r>
            <w:r w:rsidRPr="001A1AE1">
              <w:rPr>
                <w:rFonts w:ascii="Trebuchet MS" w:hAnsi="Trebuchet MS"/>
                <w:b/>
                <w:sz w:val="22"/>
                <w:szCs w:val="22"/>
                <w:lang w:eastAsia="ro-RO"/>
              </w:rPr>
              <w:fldChar w:fldCharType="end"/>
            </w:r>
            <w:bookmarkEnd w:id="11"/>
            <w:r w:rsidRPr="001A1AE1">
              <w:rPr>
                <w:rFonts w:ascii="Trebuchet MS" w:hAnsi="Trebuchet MS"/>
                <w:bCs/>
                <w:sz w:val="22"/>
                <w:szCs w:val="22"/>
                <w:lang w:eastAsia="ro-RO"/>
              </w:rPr>
              <w:t xml:space="preserve">b) </w:t>
            </w:r>
            <w:r w:rsidRPr="001A1AE1">
              <w:rPr>
                <w:rFonts w:ascii="Trebuchet MS" w:hAnsi="Trebuchet MS"/>
                <w:sz w:val="22"/>
                <w:szCs w:val="22"/>
                <w:lang w:eastAsia="ro-RO"/>
              </w:rPr>
              <w:t>bugetele locale.</w:t>
            </w:r>
          </w:p>
        </w:tc>
        <w:tc>
          <w:tcPr>
            <w:tcW w:w="1800" w:type="dxa"/>
          </w:tcPr>
          <w:p w:rsidR="001A1AE1" w:rsidRPr="001A1AE1" w:rsidRDefault="001A1AE1" w:rsidP="001A1AE1">
            <w:pPr>
              <w:tabs>
                <w:tab w:val="num" w:pos="0"/>
              </w:tabs>
              <w:jc w:val="center"/>
              <w:rPr>
                <w:rFonts w:ascii="Trebuchet MS" w:hAnsi="Trebuchet MS"/>
                <w:bCs/>
                <w:color w:val="000000"/>
                <w:sz w:val="22"/>
                <w:szCs w:val="22"/>
                <w:lang w:eastAsia="ro-RO"/>
              </w:rPr>
            </w:pPr>
            <w:r w:rsidRPr="001A1AE1">
              <w:rPr>
                <w:rFonts w:ascii="Trebuchet MS" w:hAnsi="Trebuchet MS"/>
                <w:bCs/>
                <w:color w:val="000000"/>
                <w:sz w:val="22"/>
                <w:szCs w:val="22"/>
                <w:lang w:eastAsia="ro-RO"/>
              </w:rPr>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p w:rsidR="001A1AE1" w:rsidRPr="001A1AE1" w:rsidRDefault="001A1AE1" w:rsidP="001A1AE1">
            <w:pPr>
              <w:tabs>
                <w:tab w:val="num" w:pos="0"/>
              </w:tabs>
              <w:jc w:val="center"/>
              <w:rPr>
                <w:rFonts w:ascii="Trebuchet MS" w:hAnsi="Trebuchet MS"/>
                <w:color w:val="000000"/>
                <w:sz w:val="22"/>
                <w:szCs w:val="22"/>
                <w:lang w:eastAsia="ro-RO"/>
              </w:rPr>
            </w:pP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p w:rsidR="001A1AE1" w:rsidRPr="001A1AE1" w:rsidRDefault="001A1AE1" w:rsidP="001A1AE1">
            <w:pPr>
              <w:tabs>
                <w:tab w:val="num" w:pos="0"/>
              </w:tabs>
              <w:jc w:val="center"/>
              <w:rPr>
                <w:rFonts w:ascii="Trebuchet MS" w:hAnsi="Trebuchet MS"/>
                <w:color w:val="000000"/>
                <w:sz w:val="22"/>
                <w:szCs w:val="22"/>
                <w:lang w:eastAsia="ro-RO"/>
              </w:rPr>
            </w:pP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491"/>
        </w:trPr>
        <w:tc>
          <w:tcPr>
            <w:tcW w:w="3528" w:type="dxa"/>
          </w:tcPr>
          <w:p w:rsidR="001A1AE1" w:rsidRPr="001A1AE1" w:rsidRDefault="001A1AE1" w:rsidP="001A1AE1">
            <w:pPr>
              <w:tabs>
                <w:tab w:val="num" w:pos="0"/>
              </w:tabs>
              <w:jc w:val="both"/>
              <w:rPr>
                <w:rFonts w:ascii="Trebuchet MS" w:hAnsi="Trebuchet MS"/>
                <w:sz w:val="22"/>
                <w:szCs w:val="22"/>
                <w:lang w:eastAsia="ro-RO"/>
              </w:rPr>
            </w:pPr>
            <w:r w:rsidRPr="001A1AE1">
              <w:rPr>
                <w:rFonts w:ascii="Trebuchet MS" w:hAnsi="Trebuchet MS"/>
                <w:sz w:val="22"/>
                <w:szCs w:val="22"/>
                <w:lang w:eastAsia="ro-RO"/>
              </w:rPr>
              <w:t>4. Propuneri pentru acoperirea creşterii cheltuielilor bugetare</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502"/>
        </w:trPr>
        <w:tc>
          <w:tcPr>
            <w:tcW w:w="3528" w:type="dxa"/>
          </w:tcPr>
          <w:p w:rsidR="001A1AE1" w:rsidRPr="001A1AE1" w:rsidRDefault="001A1AE1" w:rsidP="001A1AE1">
            <w:pPr>
              <w:tabs>
                <w:tab w:val="num" w:pos="0"/>
              </w:tabs>
              <w:jc w:val="both"/>
              <w:rPr>
                <w:rFonts w:ascii="Trebuchet MS" w:hAnsi="Trebuchet MS"/>
                <w:sz w:val="22"/>
                <w:szCs w:val="22"/>
                <w:lang w:eastAsia="ro-RO"/>
              </w:rPr>
            </w:pPr>
            <w:r w:rsidRPr="001A1AE1">
              <w:rPr>
                <w:rFonts w:ascii="Trebuchet MS" w:hAnsi="Trebuchet MS"/>
                <w:sz w:val="22"/>
                <w:szCs w:val="22"/>
                <w:lang w:eastAsia="ro-RO"/>
              </w:rPr>
              <w:t>5. Propuneri pentru a compensa reducerea veniturilor bugetare.</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1070"/>
        </w:trPr>
        <w:tc>
          <w:tcPr>
            <w:tcW w:w="3528" w:type="dxa"/>
          </w:tcPr>
          <w:p w:rsidR="001A1AE1" w:rsidRPr="001A1AE1" w:rsidRDefault="001A1AE1" w:rsidP="001A1AE1">
            <w:pPr>
              <w:tabs>
                <w:tab w:val="num" w:pos="0"/>
              </w:tabs>
              <w:rPr>
                <w:rFonts w:ascii="Trebuchet MS" w:hAnsi="Trebuchet MS"/>
                <w:sz w:val="22"/>
                <w:szCs w:val="22"/>
                <w:lang w:eastAsia="ro-RO"/>
              </w:rPr>
            </w:pPr>
            <w:r w:rsidRPr="001A1AE1">
              <w:rPr>
                <w:rFonts w:ascii="Trebuchet MS" w:hAnsi="Trebuchet MS"/>
                <w:sz w:val="22"/>
                <w:szCs w:val="22"/>
                <w:lang w:eastAsia="ro-RO"/>
              </w:rPr>
              <w:t>6. Calcule detaliate privind fundamentarea modificărilor veniturilor şi/sau cheltuielilor bugetare</w:t>
            </w:r>
          </w:p>
        </w:tc>
        <w:tc>
          <w:tcPr>
            <w:tcW w:w="18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90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72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540"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c>
          <w:tcPr>
            <w:tcW w:w="2047" w:type="dxa"/>
          </w:tcPr>
          <w:p w:rsidR="001A1AE1" w:rsidRPr="001A1AE1" w:rsidRDefault="001A1AE1" w:rsidP="001A1AE1">
            <w:pPr>
              <w:tabs>
                <w:tab w:val="num" w:pos="0"/>
              </w:tabs>
              <w:jc w:val="center"/>
              <w:rPr>
                <w:rFonts w:ascii="Trebuchet MS" w:hAnsi="Trebuchet MS"/>
                <w:color w:val="000000"/>
                <w:sz w:val="22"/>
                <w:szCs w:val="22"/>
                <w:lang w:eastAsia="ro-RO"/>
              </w:rPr>
            </w:pPr>
            <w:r w:rsidRPr="001A1AE1">
              <w:rPr>
                <w:rFonts w:ascii="Trebuchet MS" w:hAnsi="Trebuchet MS"/>
                <w:color w:val="000000"/>
                <w:sz w:val="22"/>
                <w:szCs w:val="22"/>
                <w:lang w:eastAsia="ro-RO"/>
              </w:rPr>
              <w:t>-</w:t>
            </w:r>
          </w:p>
        </w:tc>
      </w:tr>
      <w:tr w:rsidR="001A1AE1" w:rsidRPr="001A1AE1" w:rsidTr="001A1AE1">
        <w:trPr>
          <w:trHeight w:val="180"/>
        </w:trPr>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7. Alte informaţii</w:t>
            </w:r>
          </w:p>
        </w:tc>
        <w:tc>
          <w:tcPr>
            <w:tcW w:w="6547" w:type="dxa"/>
            <w:gridSpan w:val="6"/>
          </w:tcPr>
          <w:p w:rsidR="001A1AE1" w:rsidRPr="001A1AE1" w:rsidRDefault="00C9771A" w:rsidP="001A1AE1">
            <w:pPr>
              <w:tabs>
                <w:tab w:val="num" w:pos="0"/>
              </w:tabs>
              <w:jc w:val="both"/>
              <w:rPr>
                <w:rFonts w:ascii="Trebuchet MS" w:hAnsi="Trebuchet MS"/>
                <w:color w:val="000000"/>
                <w:sz w:val="22"/>
                <w:szCs w:val="22"/>
                <w:lang w:eastAsia="ro-RO"/>
              </w:rPr>
            </w:pPr>
            <w:r w:rsidRPr="00B11BCB">
              <w:rPr>
                <w:rFonts w:ascii="Trebuchet MS" w:hAnsi="Trebuchet MS"/>
                <w:sz w:val="22"/>
                <w:szCs w:val="22"/>
              </w:rPr>
              <w:t xml:space="preserve">            Finanțarea obiectivului de investiții se face din fonduri europene nerambursabile, prin Mecanismul pentru Interconectarea Europei (CEF TRANSPORT), Pogramul Operațional Infrastructura Mare (POIM 2014-2020), de la bugetul de stat, în limita sumelor aprobate anual cu această destinație, conform programelor de investiții publice aprobate potrivit legii, precum și din fonduri private.</w:t>
            </w:r>
          </w:p>
        </w:tc>
      </w:tr>
    </w:tbl>
    <w:p w:rsidR="001A1AE1" w:rsidRPr="001A1AE1" w:rsidRDefault="001A1AE1" w:rsidP="001A1AE1">
      <w:pPr>
        <w:tabs>
          <w:tab w:val="num" w:pos="0"/>
        </w:tabs>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5-a</w:t>
      </w: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Efectele proiectului de act  normativ asupra legislaţiei în vigoare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547"/>
      </w:tblGrid>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1. </w:t>
            </w:r>
            <w:r w:rsidRPr="001A1AE1">
              <w:rPr>
                <w:rFonts w:ascii="Trebuchet MS" w:hAnsi="Trebuchet MS"/>
                <w:sz w:val="22"/>
                <w:szCs w:val="22"/>
                <w:lang w:eastAsia="ro-RO"/>
              </w:rPr>
              <w:t>Măsuri normative necesare pentru aplicarea prevederilor proiectului de act normativ</w:t>
            </w:r>
          </w:p>
        </w:tc>
        <w:tc>
          <w:tcPr>
            <w:tcW w:w="6547" w:type="dxa"/>
          </w:tcPr>
          <w:p w:rsidR="001A1AE1" w:rsidRPr="001A1AE1" w:rsidRDefault="00EA24B7" w:rsidP="001A1AE1">
            <w:pPr>
              <w:keepNext/>
              <w:tabs>
                <w:tab w:val="num" w:pos="0"/>
              </w:tabs>
              <w:jc w:val="both"/>
              <w:outlineLvl w:val="0"/>
              <w:rPr>
                <w:rFonts w:ascii="Trebuchet MS" w:hAnsi="Trebuchet MS"/>
                <w:bCs/>
                <w:color w:val="000000"/>
                <w:sz w:val="22"/>
                <w:szCs w:val="22"/>
                <w:lang w:eastAsia="ro-RO"/>
              </w:rPr>
            </w:pPr>
            <w:r>
              <w:rPr>
                <w:rFonts w:ascii="Trebuchet MS" w:hAnsi="Trebuchet MS"/>
                <w:bCs/>
                <w:sz w:val="22"/>
                <w:szCs w:val="22"/>
                <w:lang w:eastAsia="ro-RO"/>
              </w:rPr>
              <w:t>Nu este cazul.</w:t>
            </w:r>
          </w:p>
        </w:tc>
      </w:tr>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2. </w:t>
            </w:r>
            <w:r w:rsidRPr="001A1AE1">
              <w:rPr>
                <w:rFonts w:ascii="Trebuchet MS" w:hAnsi="Trebuchet MS"/>
                <w:sz w:val="22"/>
                <w:szCs w:val="22"/>
                <w:lang w:eastAsia="ro-RO"/>
              </w:rPr>
              <w:t>Compatibilitatea proiectului de act normativ cu legislaţia comunitară în materie</w:t>
            </w:r>
          </w:p>
        </w:tc>
        <w:tc>
          <w:tcPr>
            <w:tcW w:w="6547" w:type="dxa"/>
          </w:tcPr>
          <w:p w:rsidR="001A1AE1" w:rsidRPr="001A1AE1" w:rsidRDefault="001A1AE1" w:rsidP="001A1AE1">
            <w:pPr>
              <w:keepNext/>
              <w:tabs>
                <w:tab w:val="num" w:pos="0"/>
              </w:tabs>
              <w:jc w:val="both"/>
              <w:outlineLvl w:val="0"/>
              <w:rPr>
                <w:rFonts w:ascii="Trebuchet MS" w:hAnsi="Trebuchet MS"/>
                <w:bCs/>
                <w:color w:val="000000"/>
                <w:sz w:val="22"/>
                <w:szCs w:val="22"/>
                <w:lang w:eastAsia="ro-RO"/>
              </w:rPr>
            </w:pPr>
            <w:r w:rsidRPr="001A1AE1">
              <w:rPr>
                <w:rFonts w:ascii="Trebuchet MS" w:hAnsi="Trebuchet MS"/>
                <w:bCs/>
                <w:sz w:val="22"/>
                <w:szCs w:val="22"/>
                <w:lang w:eastAsia="ro-RO"/>
              </w:rPr>
              <w:t>Proiectul de act normativ nu se referă la acest domeniu.</w:t>
            </w:r>
          </w:p>
        </w:tc>
      </w:tr>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3. </w:t>
            </w:r>
            <w:r w:rsidRPr="001A1AE1">
              <w:rPr>
                <w:rFonts w:ascii="Trebuchet MS" w:hAnsi="Trebuchet MS"/>
                <w:sz w:val="22"/>
                <w:szCs w:val="22"/>
                <w:lang w:eastAsia="ro-RO"/>
              </w:rPr>
              <w:t>Măsuri normative necesare aplicării directe a actelor normative comunitare</w:t>
            </w:r>
          </w:p>
        </w:tc>
        <w:tc>
          <w:tcPr>
            <w:tcW w:w="6547" w:type="dxa"/>
          </w:tcPr>
          <w:p w:rsidR="001A1AE1" w:rsidRPr="001A1AE1" w:rsidRDefault="001A1AE1" w:rsidP="001A1AE1">
            <w:pPr>
              <w:keepNext/>
              <w:tabs>
                <w:tab w:val="num" w:pos="0"/>
              </w:tabs>
              <w:jc w:val="both"/>
              <w:outlineLvl w:val="0"/>
              <w:rPr>
                <w:rFonts w:ascii="Trebuchet MS" w:hAnsi="Trebuchet MS"/>
                <w:bCs/>
                <w:color w:val="000000"/>
                <w:sz w:val="22"/>
                <w:szCs w:val="22"/>
                <w:lang w:eastAsia="ro-RO"/>
              </w:rPr>
            </w:pPr>
            <w:r w:rsidRPr="001A1AE1">
              <w:rPr>
                <w:rFonts w:ascii="Trebuchet MS" w:hAnsi="Trebuchet MS"/>
                <w:bCs/>
                <w:sz w:val="22"/>
                <w:szCs w:val="22"/>
                <w:lang w:eastAsia="ro-RO"/>
              </w:rPr>
              <w:t>Proiectul de act normativ nu se referă la acest domeniu.</w:t>
            </w:r>
          </w:p>
        </w:tc>
      </w:tr>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4. </w:t>
            </w:r>
            <w:r w:rsidRPr="001A1AE1">
              <w:rPr>
                <w:rFonts w:ascii="Trebuchet MS" w:hAnsi="Trebuchet MS"/>
                <w:sz w:val="22"/>
                <w:szCs w:val="22"/>
                <w:lang w:eastAsia="ro-RO"/>
              </w:rPr>
              <w:t>Hotărâri ale Curţii de Justiţie a Uniunii Europene</w:t>
            </w:r>
          </w:p>
          <w:p w:rsidR="001A1AE1" w:rsidRPr="001A1AE1" w:rsidRDefault="001A1AE1" w:rsidP="001A1AE1">
            <w:pPr>
              <w:tabs>
                <w:tab w:val="num" w:pos="0"/>
              </w:tabs>
              <w:jc w:val="both"/>
              <w:rPr>
                <w:rFonts w:ascii="Trebuchet MS" w:hAnsi="Trebuchet MS"/>
                <w:color w:val="000000"/>
                <w:sz w:val="22"/>
                <w:szCs w:val="22"/>
                <w:lang w:eastAsia="ro-RO"/>
              </w:rPr>
            </w:pPr>
          </w:p>
        </w:tc>
        <w:tc>
          <w:tcPr>
            <w:tcW w:w="6547" w:type="dxa"/>
          </w:tcPr>
          <w:p w:rsidR="001A1AE1" w:rsidRPr="001A1AE1" w:rsidRDefault="001A1AE1" w:rsidP="001A1AE1">
            <w:pPr>
              <w:keepNext/>
              <w:tabs>
                <w:tab w:val="num" w:pos="0"/>
              </w:tabs>
              <w:jc w:val="both"/>
              <w:outlineLvl w:val="0"/>
              <w:rPr>
                <w:rFonts w:ascii="Trebuchet MS" w:hAnsi="Trebuchet MS"/>
                <w:bCs/>
                <w:color w:val="000000"/>
                <w:sz w:val="22"/>
                <w:szCs w:val="22"/>
                <w:lang w:eastAsia="ro-RO"/>
              </w:rPr>
            </w:pPr>
            <w:r w:rsidRPr="001A1AE1">
              <w:rPr>
                <w:rFonts w:ascii="Trebuchet MS" w:hAnsi="Trebuchet MS"/>
                <w:bCs/>
                <w:sz w:val="22"/>
                <w:szCs w:val="22"/>
                <w:lang w:eastAsia="ro-RO"/>
              </w:rPr>
              <w:t>Proiectul de act normativ nu se referă la acest domeniu.</w:t>
            </w:r>
          </w:p>
        </w:tc>
      </w:tr>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5. </w:t>
            </w:r>
            <w:r w:rsidRPr="001A1AE1">
              <w:rPr>
                <w:rFonts w:ascii="Trebuchet MS" w:hAnsi="Trebuchet MS"/>
                <w:sz w:val="22"/>
                <w:szCs w:val="22"/>
                <w:lang w:eastAsia="ro-RO"/>
              </w:rPr>
              <w:t>Alte acte normative şi/sau documente internaţionale din care decurg angajamente</w:t>
            </w:r>
          </w:p>
        </w:tc>
        <w:tc>
          <w:tcPr>
            <w:tcW w:w="6547" w:type="dxa"/>
          </w:tcPr>
          <w:p w:rsidR="001A1AE1" w:rsidRPr="001A1AE1" w:rsidRDefault="001A1AE1" w:rsidP="001A1AE1">
            <w:pPr>
              <w:keepNext/>
              <w:tabs>
                <w:tab w:val="num" w:pos="0"/>
              </w:tabs>
              <w:jc w:val="both"/>
              <w:outlineLvl w:val="0"/>
              <w:rPr>
                <w:rFonts w:ascii="Trebuchet MS" w:hAnsi="Trebuchet MS"/>
                <w:bCs/>
                <w:color w:val="000000"/>
                <w:sz w:val="22"/>
                <w:szCs w:val="22"/>
                <w:lang w:eastAsia="ro-RO"/>
              </w:rPr>
            </w:pPr>
            <w:r w:rsidRPr="001A1AE1">
              <w:rPr>
                <w:rFonts w:ascii="Trebuchet MS" w:hAnsi="Trebuchet MS"/>
                <w:bCs/>
                <w:sz w:val="22"/>
                <w:szCs w:val="22"/>
                <w:lang w:eastAsia="ro-RO"/>
              </w:rPr>
              <w:t>Proiectul de act normativ nu se referă la acest domeniu.</w:t>
            </w:r>
          </w:p>
        </w:tc>
      </w:tr>
      <w:tr w:rsidR="001A1AE1" w:rsidRPr="001A1AE1" w:rsidTr="001A1AE1">
        <w:tc>
          <w:tcPr>
            <w:tcW w:w="3528"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6. Alte informaţii</w:t>
            </w:r>
          </w:p>
        </w:tc>
        <w:tc>
          <w:tcPr>
            <w:tcW w:w="654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Nu au fost identificate.</w:t>
            </w:r>
          </w:p>
        </w:tc>
      </w:tr>
    </w:tbl>
    <w:p w:rsidR="001A1AE1" w:rsidRPr="001A1AE1" w:rsidRDefault="001A1AE1" w:rsidP="001A1AE1">
      <w:pPr>
        <w:tabs>
          <w:tab w:val="num" w:pos="0"/>
        </w:tabs>
        <w:jc w:val="center"/>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6-a</w:t>
      </w: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Consultările efectuate în vederea elaborării proiectului de act normativ</w:t>
      </w:r>
    </w:p>
    <w:tbl>
      <w:tblPr>
        <w:tblW w:w="100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6277"/>
      </w:tblGrid>
      <w:tr w:rsidR="001A1AE1" w:rsidRPr="001A1AE1" w:rsidTr="001A1AE1">
        <w:tc>
          <w:tcPr>
            <w:tcW w:w="379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1. </w:t>
            </w:r>
            <w:r w:rsidRPr="001A1AE1">
              <w:rPr>
                <w:rFonts w:ascii="Trebuchet MS" w:hAnsi="Trebuchet MS"/>
                <w:sz w:val="22"/>
                <w:szCs w:val="22"/>
                <w:lang w:eastAsia="ro-RO"/>
              </w:rPr>
              <w:t>Informaţii privind procesul de consultare cu organizaţii neguvernamentale, institute de cercetare şi alte organisme implicate</w:t>
            </w:r>
          </w:p>
        </w:tc>
        <w:tc>
          <w:tcPr>
            <w:tcW w:w="627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sz w:val="22"/>
                <w:szCs w:val="22"/>
                <w:lang w:eastAsia="ro-RO"/>
              </w:rPr>
              <w:t xml:space="preserve">Proiectul de act normativ </w:t>
            </w:r>
            <w:r w:rsidRPr="001A1AE1">
              <w:rPr>
                <w:rFonts w:ascii="Trebuchet MS" w:hAnsi="Trebuchet MS"/>
                <w:color w:val="000000"/>
                <w:sz w:val="22"/>
                <w:szCs w:val="22"/>
                <w:lang w:eastAsia="ro-RO"/>
              </w:rPr>
              <w:t>nu se referă la acest domeniu.</w:t>
            </w:r>
          </w:p>
          <w:p w:rsidR="001A1AE1" w:rsidRPr="001A1AE1" w:rsidRDefault="001A1AE1" w:rsidP="001A1AE1">
            <w:pPr>
              <w:tabs>
                <w:tab w:val="num" w:pos="0"/>
              </w:tabs>
              <w:jc w:val="both"/>
              <w:rPr>
                <w:rFonts w:ascii="Trebuchet MS" w:hAnsi="Trebuchet MS"/>
                <w:color w:val="000000"/>
                <w:sz w:val="22"/>
                <w:szCs w:val="22"/>
                <w:lang w:eastAsia="ro-RO"/>
              </w:rPr>
            </w:pPr>
          </w:p>
        </w:tc>
      </w:tr>
      <w:tr w:rsidR="001A1AE1" w:rsidRPr="001A1AE1" w:rsidTr="001A1AE1">
        <w:tc>
          <w:tcPr>
            <w:tcW w:w="379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2. </w:t>
            </w:r>
            <w:r w:rsidRPr="001A1AE1">
              <w:rPr>
                <w:rFonts w:ascii="Trebuchet MS" w:hAnsi="Trebuchet MS"/>
                <w:sz w:val="22"/>
                <w:szCs w:val="22"/>
                <w:lang w:eastAsia="ro-RO"/>
              </w:rPr>
              <w:t xml:space="preserve">Fundamentarea alegerii organizaţiilor cu care a avut loc </w:t>
            </w:r>
            <w:r w:rsidRPr="001A1AE1">
              <w:rPr>
                <w:rFonts w:ascii="Trebuchet MS" w:hAnsi="Trebuchet MS"/>
                <w:sz w:val="22"/>
                <w:szCs w:val="22"/>
                <w:lang w:eastAsia="ro-RO"/>
              </w:rPr>
              <w:lastRenderedPageBreak/>
              <w:t>consultarea, precum şi a modului în care activitatea acestor organizaţii este legată de obiectul proiectului de act normativ</w:t>
            </w:r>
          </w:p>
        </w:tc>
        <w:tc>
          <w:tcPr>
            <w:tcW w:w="627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lastRenderedPageBreak/>
              <w:t>Proiectul de act normativ nu se referă la acest domeniu.</w:t>
            </w:r>
          </w:p>
          <w:p w:rsidR="001A1AE1" w:rsidRPr="001A1AE1" w:rsidRDefault="001A1AE1" w:rsidP="001A1AE1">
            <w:pPr>
              <w:tabs>
                <w:tab w:val="num" w:pos="0"/>
              </w:tabs>
              <w:jc w:val="both"/>
              <w:rPr>
                <w:rFonts w:ascii="Trebuchet MS" w:hAnsi="Trebuchet MS"/>
                <w:color w:val="000000"/>
                <w:sz w:val="22"/>
                <w:szCs w:val="22"/>
                <w:lang w:eastAsia="ro-RO"/>
              </w:rPr>
            </w:pPr>
          </w:p>
        </w:tc>
      </w:tr>
      <w:tr w:rsidR="001A1AE1" w:rsidRPr="001A1AE1" w:rsidTr="001A1AE1">
        <w:tc>
          <w:tcPr>
            <w:tcW w:w="379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3. </w:t>
            </w:r>
            <w:r w:rsidRPr="001A1AE1">
              <w:rPr>
                <w:rFonts w:ascii="Trebuchet MS" w:hAnsi="Trebuchet MS"/>
                <w:sz w:val="22"/>
                <w:szCs w:val="22"/>
                <w:lang w:eastAsia="ro-RO"/>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27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Proiectul de act normativ nu se referă la acest domeniu.</w:t>
            </w:r>
          </w:p>
          <w:p w:rsidR="001A1AE1" w:rsidRPr="001A1AE1" w:rsidRDefault="001A1AE1" w:rsidP="001A1AE1">
            <w:pPr>
              <w:tabs>
                <w:tab w:val="num" w:pos="0"/>
              </w:tabs>
              <w:rPr>
                <w:rFonts w:ascii="Trebuchet MS" w:hAnsi="Trebuchet MS"/>
                <w:color w:val="000000"/>
                <w:sz w:val="22"/>
                <w:szCs w:val="22"/>
                <w:lang w:eastAsia="ro-RO"/>
              </w:rPr>
            </w:pPr>
          </w:p>
        </w:tc>
      </w:tr>
      <w:tr w:rsidR="001A1AE1" w:rsidRPr="001A1AE1" w:rsidTr="001A1AE1">
        <w:tc>
          <w:tcPr>
            <w:tcW w:w="379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4. </w:t>
            </w:r>
            <w:r w:rsidRPr="001A1AE1">
              <w:rPr>
                <w:rFonts w:ascii="Trebuchet MS" w:hAnsi="Trebuchet MS"/>
                <w:sz w:val="22"/>
                <w:szCs w:val="22"/>
                <w:lang w:eastAsia="ro-RO"/>
              </w:rPr>
              <w:t>Consultările desfăşurate în cadrul consiliilor interministeriale, în conformitate cu prevederile HG nr. 750/2005 privind constituirea consiliilor interministeriale permanente</w:t>
            </w:r>
          </w:p>
        </w:tc>
        <w:tc>
          <w:tcPr>
            <w:tcW w:w="6277" w:type="dxa"/>
          </w:tcPr>
          <w:p w:rsidR="001A1AE1" w:rsidRPr="001A1AE1" w:rsidRDefault="001A1AE1" w:rsidP="001A1AE1">
            <w:pPr>
              <w:spacing w:line="276" w:lineRule="auto"/>
              <w:jc w:val="both"/>
              <w:rPr>
                <w:rFonts w:ascii="Trebuchet MS" w:hAnsi="Trebuchet MS"/>
                <w:sz w:val="22"/>
                <w:szCs w:val="22"/>
                <w:lang w:eastAsia="ro-RO"/>
              </w:rPr>
            </w:pPr>
            <w:r w:rsidRPr="001A1AE1">
              <w:rPr>
                <w:rFonts w:ascii="Trebuchet MS" w:hAnsi="Trebuchet MS"/>
                <w:color w:val="000000"/>
                <w:sz w:val="22"/>
                <w:szCs w:val="22"/>
                <w:lang w:eastAsia="ro-RO"/>
              </w:rPr>
              <w:t>Proiectul de act normativ nu se referă la domeniile de activitate aflate în coordonarea consiliilor interministeriale permanente.</w:t>
            </w:r>
          </w:p>
        </w:tc>
      </w:tr>
      <w:tr w:rsidR="001A1AE1" w:rsidRPr="001A1AE1" w:rsidTr="001A1AE1">
        <w:tc>
          <w:tcPr>
            <w:tcW w:w="3790" w:type="dxa"/>
          </w:tcPr>
          <w:p w:rsidR="001A1AE1" w:rsidRPr="001A1AE1" w:rsidRDefault="001A1AE1" w:rsidP="001A1AE1">
            <w:pPr>
              <w:rPr>
                <w:rFonts w:ascii="Trebuchet MS" w:hAnsi="Trebuchet MS"/>
                <w:sz w:val="22"/>
                <w:szCs w:val="22"/>
                <w:lang w:eastAsia="ro-RO"/>
              </w:rPr>
            </w:pPr>
            <w:r w:rsidRPr="001A1AE1">
              <w:rPr>
                <w:rFonts w:ascii="Trebuchet MS" w:hAnsi="Trebuchet MS"/>
                <w:color w:val="000000"/>
                <w:sz w:val="22"/>
                <w:szCs w:val="22"/>
                <w:lang w:eastAsia="ro-RO"/>
              </w:rPr>
              <w:t xml:space="preserve">5. </w:t>
            </w:r>
            <w:r w:rsidRPr="001A1AE1">
              <w:rPr>
                <w:rFonts w:ascii="Trebuchet MS" w:hAnsi="Trebuchet MS"/>
                <w:sz w:val="22"/>
                <w:szCs w:val="22"/>
                <w:lang w:eastAsia="ro-RO"/>
              </w:rPr>
              <w:t>Informaţii privind avizarea de către</w:t>
            </w:r>
          </w:p>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 xml:space="preserve">a) Consiliul Legislativ </w:t>
            </w:r>
          </w:p>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b) Consiliul Suprem de Apărare a Ţării</w:t>
            </w:r>
          </w:p>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c) Consiliul Economic şi Social</w:t>
            </w:r>
          </w:p>
          <w:p w:rsidR="001A1AE1" w:rsidRPr="001A1AE1" w:rsidRDefault="001A1AE1" w:rsidP="001A1AE1">
            <w:pPr>
              <w:rPr>
                <w:rFonts w:ascii="Trebuchet MS" w:hAnsi="Trebuchet MS"/>
                <w:sz w:val="22"/>
                <w:szCs w:val="22"/>
                <w:lang w:eastAsia="ro-RO"/>
              </w:rPr>
            </w:pPr>
            <w:r w:rsidRPr="001A1AE1">
              <w:rPr>
                <w:rFonts w:ascii="Trebuchet MS" w:hAnsi="Trebuchet MS"/>
                <w:sz w:val="22"/>
                <w:szCs w:val="22"/>
                <w:lang w:eastAsia="ro-RO"/>
              </w:rPr>
              <w:t>d) Consiliul Concurenţei</w:t>
            </w:r>
          </w:p>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sz w:val="22"/>
                <w:szCs w:val="22"/>
                <w:lang w:eastAsia="ro-RO"/>
              </w:rPr>
              <w:t>e) Curtea de Conturi</w:t>
            </w:r>
          </w:p>
        </w:tc>
        <w:tc>
          <w:tcPr>
            <w:tcW w:w="6277" w:type="dxa"/>
          </w:tcPr>
          <w:p w:rsidR="001A1AE1" w:rsidRPr="001A1AE1" w:rsidRDefault="001A1AE1" w:rsidP="001A1AE1">
            <w:pPr>
              <w:jc w:val="both"/>
              <w:rPr>
                <w:rFonts w:ascii="Trebuchet MS" w:hAnsi="Trebuchet MS"/>
                <w:sz w:val="22"/>
                <w:szCs w:val="22"/>
                <w:lang w:eastAsia="ro-RO"/>
              </w:rPr>
            </w:pPr>
            <w:r w:rsidRPr="001A1AE1">
              <w:rPr>
                <w:rFonts w:ascii="Trebuchet MS" w:hAnsi="Trebuchet MS"/>
                <w:color w:val="000000"/>
                <w:sz w:val="22"/>
                <w:szCs w:val="22"/>
                <w:lang w:eastAsia="ro-RO"/>
              </w:rPr>
              <w:t>Proiectul de act normativ nu necesită aviz de la</w:t>
            </w:r>
            <w:r w:rsidR="00815DF3" w:rsidRPr="001A1AE1">
              <w:rPr>
                <w:rFonts w:ascii="Trebuchet MS" w:hAnsi="Trebuchet MS"/>
                <w:color w:val="000000"/>
                <w:sz w:val="22"/>
                <w:szCs w:val="22"/>
                <w:lang w:eastAsia="ro-RO"/>
              </w:rPr>
              <w:t xml:space="preserve"> Consiliul Legislativ</w:t>
            </w:r>
            <w:r w:rsidR="00815DF3">
              <w:rPr>
                <w:rFonts w:ascii="Trebuchet MS" w:hAnsi="Trebuchet MS"/>
                <w:color w:val="000000"/>
                <w:sz w:val="22"/>
                <w:szCs w:val="22"/>
                <w:lang w:eastAsia="ro-RO"/>
              </w:rPr>
              <w:t>,</w:t>
            </w:r>
            <w:r w:rsidRPr="001A1AE1">
              <w:rPr>
                <w:rFonts w:ascii="Trebuchet MS" w:hAnsi="Trebuchet MS"/>
                <w:color w:val="000000"/>
                <w:sz w:val="22"/>
                <w:szCs w:val="22"/>
                <w:lang w:eastAsia="ro-RO"/>
              </w:rPr>
              <w:t xml:space="preserve"> Consiliul Suprem de Apărare a Ţării, Consiliul Economic şi Social, Consiliul Concurenţei, Curtea de Conturi.</w:t>
            </w:r>
          </w:p>
        </w:tc>
      </w:tr>
      <w:tr w:rsidR="001A1AE1" w:rsidRPr="001A1AE1" w:rsidTr="001A1AE1">
        <w:tc>
          <w:tcPr>
            <w:tcW w:w="379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6. Alte informaţii</w:t>
            </w:r>
          </w:p>
        </w:tc>
        <w:tc>
          <w:tcPr>
            <w:tcW w:w="6277"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Nu au fost identificate.</w:t>
            </w:r>
          </w:p>
        </w:tc>
      </w:tr>
    </w:tbl>
    <w:p w:rsidR="001A1AE1" w:rsidRPr="001A1AE1" w:rsidRDefault="001A1AE1" w:rsidP="001A1AE1">
      <w:pPr>
        <w:tabs>
          <w:tab w:val="num" w:pos="0"/>
        </w:tabs>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7-a</w:t>
      </w: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Activităţi de informare publică privind elaborarea şi implementarea proiectului de act normativ</w:t>
      </w:r>
    </w:p>
    <w:tbl>
      <w:tblPr>
        <w:tblW w:w="100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6187"/>
      </w:tblGrid>
      <w:tr w:rsidR="001A1AE1" w:rsidRPr="001A1AE1" w:rsidTr="001A1AE1">
        <w:trPr>
          <w:trHeight w:val="755"/>
        </w:trPr>
        <w:tc>
          <w:tcPr>
            <w:tcW w:w="3880" w:type="dxa"/>
          </w:tcPr>
          <w:p w:rsidR="001A1AE1" w:rsidRPr="001A1AE1" w:rsidRDefault="001A1AE1" w:rsidP="001A1AE1">
            <w:pPr>
              <w:rPr>
                <w:rFonts w:ascii="Trebuchet MS" w:hAnsi="Trebuchet MS"/>
                <w:sz w:val="22"/>
                <w:szCs w:val="22"/>
                <w:lang w:eastAsia="ro-RO"/>
              </w:rPr>
            </w:pPr>
            <w:r w:rsidRPr="001A1AE1">
              <w:rPr>
                <w:rFonts w:ascii="Trebuchet MS" w:hAnsi="Trebuchet MS"/>
                <w:color w:val="000000"/>
                <w:sz w:val="22"/>
                <w:szCs w:val="22"/>
                <w:lang w:eastAsia="ro-RO"/>
              </w:rPr>
              <w:t xml:space="preserve">1. </w:t>
            </w:r>
            <w:r w:rsidRPr="001A1AE1">
              <w:rPr>
                <w:rFonts w:ascii="Trebuchet MS" w:hAnsi="Trebuchet MS"/>
                <w:sz w:val="22"/>
                <w:szCs w:val="22"/>
                <w:lang w:eastAsia="ro-RO"/>
              </w:rPr>
              <w:t xml:space="preserve">Informarea societăţii civile </w:t>
            </w:r>
          </w:p>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sz w:val="22"/>
                <w:szCs w:val="22"/>
                <w:lang w:eastAsia="ro-RO"/>
              </w:rPr>
              <w:t>cu privire la necesitatea elaborării proiectului de act normativ</w:t>
            </w:r>
          </w:p>
        </w:tc>
        <w:tc>
          <w:tcPr>
            <w:tcW w:w="618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sz w:val="22"/>
                <w:szCs w:val="22"/>
                <w:lang w:eastAsia="ro-RO"/>
              </w:rPr>
              <w:t>Proiectul prezentului act normativ a fost supus dezbaterii publice potrivit Legii nr. 52/2003 privind transparenţa decizională în administraţia publică, republicată.</w:t>
            </w:r>
          </w:p>
        </w:tc>
      </w:tr>
      <w:tr w:rsidR="001A1AE1" w:rsidRPr="001A1AE1" w:rsidTr="001A1AE1">
        <w:tc>
          <w:tcPr>
            <w:tcW w:w="388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2. </w:t>
            </w:r>
            <w:r w:rsidRPr="001A1AE1">
              <w:rPr>
                <w:rFonts w:ascii="Trebuchet MS" w:hAnsi="Trebuchet MS"/>
                <w:sz w:val="22"/>
                <w:szCs w:val="22"/>
                <w:lang w:eastAsia="ro-RO"/>
              </w:rPr>
              <w:t>Informarea societăţii civile cu privire la eventualul impact asupra mediului în urma implementării proiectului de act normativ, precum şi efectele asupra sănătăţii şi securităţii cetăţenilor sau diversităţii biologice biologice</w:t>
            </w:r>
          </w:p>
        </w:tc>
        <w:tc>
          <w:tcPr>
            <w:tcW w:w="6187"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Proiectul de act normativ nu produce nici un impact asupra acestui domeniu.</w:t>
            </w:r>
          </w:p>
        </w:tc>
      </w:tr>
      <w:tr w:rsidR="001A1AE1" w:rsidRPr="001A1AE1" w:rsidTr="001A1AE1">
        <w:tc>
          <w:tcPr>
            <w:tcW w:w="3880"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3. Alte informaţii</w:t>
            </w:r>
          </w:p>
        </w:tc>
        <w:tc>
          <w:tcPr>
            <w:tcW w:w="6187" w:type="dxa"/>
          </w:tcPr>
          <w:p w:rsidR="001A1AE1" w:rsidRPr="001A1AE1" w:rsidRDefault="001A1AE1" w:rsidP="001A1AE1">
            <w:pPr>
              <w:tabs>
                <w:tab w:val="num" w:pos="0"/>
              </w:tabs>
              <w:rPr>
                <w:rFonts w:ascii="Trebuchet MS" w:hAnsi="Trebuchet MS"/>
                <w:color w:val="000000"/>
                <w:sz w:val="22"/>
                <w:szCs w:val="22"/>
                <w:lang w:eastAsia="ro-RO"/>
              </w:rPr>
            </w:pPr>
            <w:r w:rsidRPr="001A1AE1">
              <w:rPr>
                <w:rFonts w:ascii="Trebuchet MS" w:hAnsi="Trebuchet MS"/>
                <w:color w:val="000000"/>
                <w:sz w:val="22"/>
                <w:szCs w:val="22"/>
                <w:lang w:eastAsia="ro-RO"/>
              </w:rPr>
              <w:t>Nu au fost identificate.</w:t>
            </w:r>
          </w:p>
        </w:tc>
      </w:tr>
    </w:tbl>
    <w:p w:rsidR="001A1AE1" w:rsidRPr="001A1AE1" w:rsidRDefault="001A1AE1" w:rsidP="001A1AE1">
      <w:pPr>
        <w:tabs>
          <w:tab w:val="num" w:pos="0"/>
        </w:tabs>
        <w:rPr>
          <w:rFonts w:ascii="Trebuchet MS" w:hAnsi="Trebuchet MS"/>
          <w:b/>
          <w:color w:val="000000"/>
          <w:sz w:val="22"/>
          <w:szCs w:val="22"/>
          <w:lang w:eastAsia="ro-RO"/>
        </w:rPr>
      </w:pP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Secţiunea a 8-a</w:t>
      </w:r>
    </w:p>
    <w:p w:rsidR="001A1AE1" w:rsidRPr="001A1AE1" w:rsidRDefault="001A1AE1" w:rsidP="001A1AE1">
      <w:pPr>
        <w:tabs>
          <w:tab w:val="num" w:pos="0"/>
        </w:tabs>
        <w:jc w:val="center"/>
        <w:rPr>
          <w:rFonts w:ascii="Trebuchet MS" w:hAnsi="Trebuchet MS"/>
          <w:b/>
          <w:color w:val="000000"/>
          <w:sz w:val="22"/>
          <w:szCs w:val="22"/>
          <w:lang w:eastAsia="ro-RO"/>
        </w:rPr>
      </w:pPr>
      <w:r w:rsidRPr="001A1AE1">
        <w:rPr>
          <w:rFonts w:ascii="Trebuchet MS" w:hAnsi="Trebuchet MS"/>
          <w:b/>
          <w:color w:val="000000"/>
          <w:sz w:val="22"/>
          <w:szCs w:val="22"/>
          <w:lang w:eastAsia="ro-RO"/>
        </w:rPr>
        <w:t>Măsuri de implementare</w:t>
      </w:r>
    </w:p>
    <w:tbl>
      <w:tblPr>
        <w:tblW w:w="100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6187"/>
      </w:tblGrid>
      <w:tr w:rsidR="001A1AE1" w:rsidRPr="001A1AE1" w:rsidTr="001A1AE1">
        <w:trPr>
          <w:trHeight w:val="1592"/>
        </w:trPr>
        <w:tc>
          <w:tcPr>
            <w:tcW w:w="3880"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1. </w:t>
            </w:r>
            <w:r w:rsidRPr="001A1AE1">
              <w:rPr>
                <w:rFonts w:ascii="Trebuchet MS" w:hAnsi="Trebuchet MS"/>
                <w:sz w:val="22"/>
                <w:szCs w:val="22"/>
                <w:lang w:eastAsia="ro-RO"/>
              </w:rPr>
              <w:t>Măsurile de punere în aplicare a proiectului de act normativ de către autorităţile administraţiei publice centrale şi/sau locale – înfiinţarea unor noi organisme sau extinderea competenţelor instituţiilor existente</w:t>
            </w:r>
          </w:p>
        </w:tc>
        <w:tc>
          <w:tcPr>
            <w:tcW w:w="6187" w:type="dxa"/>
          </w:tcPr>
          <w:p w:rsidR="001A1AE1" w:rsidRPr="001A1AE1" w:rsidRDefault="008D4B8E" w:rsidP="001A1AE1">
            <w:pPr>
              <w:tabs>
                <w:tab w:val="num" w:pos="0"/>
              </w:tabs>
              <w:spacing w:before="120"/>
              <w:jc w:val="both"/>
              <w:rPr>
                <w:rFonts w:ascii="Trebuchet MS" w:hAnsi="Trebuchet MS"/>
                <w:color w:val="000000"/>
                <w:sz w:val="22"/>
                <w:szCs w:val="22"/>
                <w:lang w:eastAsia="ro-RO"/>
              </w:rPr>
            </w:pPr>
            <w:r>
              <w:rPr>
                <w:rFonts w:ascii="Trebuchet MS" w:hAnsi="Trebuchet MS"/>
                <w:color w:val="000000"/>
                <w:sz w:val="22"/>
                <w:szCs w:val="22"/>
                <w:lang w:eastAsia="ro-RO"/>
              </w:rPr>
              <w:t>Aplicarea proiectului de act normativ se va face de către instituțiile publice la care se face referire în proiect, cu respectarea prevederilor legale în vigoare.</w:t>
            </w:r>
          </w:p>
        </w:tc>
      </w:tr>
      <w:tr w:rsidR="001A1AE1" w:rsidRPr="001A1AE1" w:rsidTr="001A1AE1">
        <w:trPr>
          <w:trHeight w:val="260"/>
        </w:trPr>
        <w:tc>
          <w:tcPr>
            <w:tcW w:w="3880" w:type="dxa"/>
          </w:tcPr>
          <w:p w:rsidR="001A1AE1" w:rsidRPr="001A1AE1" w:rsidRDefault="001A1AE1" w:rsidP="001A1AE1">
            <w:pPr>
              <w:tabs>
                <w:tab w:val="num" w:pos="0"/>
              </w:tabs>
              <w:jc w:val="both"/>
              <w:rPr>
                <w:rFonts w:ascii="Trebuchet MS" w:hAnsi="Trebuchet MS"/>
                <w:color w:val="000000"/>
                <w:sz w:val="22"/>
                <w:szCs w:val="22"/>
                <w:lang w:eastAsia="ro-RO"/>
              </w:rPr>
            </w:pPr>
            <w:r w:rsidRPr="001A1AE1">
              <w:rPr>
                <w:rFonts w:ascii="Trebuchet MS" w:hAnsi="Trebuchet MS"/>
                <w:color w:val="000000"/>
                <w:sz w:val="22"/>
                <w:szCs w:val="22"/>
                <w:lang w:eastAsia="ro-RO"/>
              </w:rPr>
              <w:t xml:space="preserve">2. </w:t>
            </w:r>
            <w:r w:rsidRPr="001A1AE1">
              <w:rPr>
                <w:rFonts w:ascii="Trebuchet MS" w:hAnsi="Trebuchet MS"/>
                <w:sz w:val="22"/>
                <w:szCs w:val="22"/>
                <w:lang w:eastAsia="ro-RO"/>
              </w:rPr>
              <w:t>Alte informaţii</w:t>
            </w:r>
          </w:p>
        </w:tc>
        <w:tc>
          <w:tcPr>
            <w:tcW w:w="6187" w:type="dxa"/>
          </w:tcPr>
          <w:p w:rsidR="001A1AE1" w:rsidRPr="001A1AE1" w:rsidRDefault="001A1AE1" w:rsidP="001A1AE1">
            <w:pPr>
              <w:tabs>
                <w:tab w:val="num" w:pos="0"/>
              </w:tabs>
              <w:spacing w:before="120"/>
              <w:jc w:val="both"/>
              <w:rPr>
                <w:rFonts w:ascii="Trebuchet MS" w:hAnsi="Trebuchet MS"/>
                <w:color w:val="000000"/>
                <w:sz w:val="22"/>
                <w:szCs w:val="22"/>
                <w:lang w:eastAsia="ro-RO"/>
              </w:rPr>
            </w:pPr>
            <w:r w:rsidRPr="001A1AE1">
              <w:rPr>
                <w:rFonts w:ascii="Trebuchet MS" w:hAnsi="Trebuchet MS"/>
                <w:sz w:val="22"/>
                <w:szCs w:val="22"/>
                <w:lang w:eastAsia="ro-RO"/>
              </w:rPr>
              <w:t>Nu au fost identificate.</w:t>
            </w:r>
          </w:p>
        </w:tc>
      </w:tr>
    </w:tbl>
    <w:p w:rsidR="001A1AE1" w:rsidRPr="001A1AE1" w:rsidRDefault="001A1AE1" w:rsidP="001A1AE1">
      <w:pPr>
        <w:autoSpaceDE w:val="0"/>
        <w:autoSpaceDN w:val="0"/>
        <w:adjustRightInd w:val="0"/>
        <w:jc w:val="both"/>
        <w:rPr>
          <w:rFonts w:ascii="Trebuchet MS" w:hAnsi="Trebuchet MS"/>
          <w:sz w:val="22"/>
          <w:szCs w:val="22"/>
          <w:lang w:eastAsia="ro-RO"/>
        </w:rPr>
      </w:pPr>
      <w:r w:rsidRPr="001A1AE1">
        <w:rPr>
          <w:rFonts w:ascii="Trebuchet MS" w:hAnsi="Trebuchet MS"/>
          <w:sz w:val="22"/>
          <w:szCs w:val="22"/>
          <w:lang w:eastAsia="ro-RO"/>
        </w:rPr>
        <w:t xml:space="preserve">            </w:t>
      </w:r>
    </w:p>
    <w:p w:rsidR="001A1AE1" w:rsidRPr="001A1AE1" w:rsidRDefault="001A1AE1" w:rsidP="001A1AE1">
      <w:pPr>
        <w:ind w:right="-629"/>
        <w:jc w:val="both"/>
        <w:rPr>
          <w:rFonts w:ascii="Trebuchet MS" w:hAnsi="Trebuchet MS"/>
          <w:b/>
          <w:sz w:val="22"/>
          <w:szCs w:val="22"/>
          <w:lang w:eastAsia="ro-RO"/>
        </w:rPr>
      </w:pPr>
      <w:r w:rsidRPr="001A1AE1">
        <w:rPr>
          <w:rFonts w:ascii="Trebuchet MS" w:hAnsi="Trebuchet MS"/>
          <w:sz w:val="22"/>
          <w:szCs w:val="22"/>
          <w:lang w:eastAsia="ro-RO"/>
        </w:rPr>
        <w:lastRenderedPageBreak/>
        <w:t xml:space="preserve">Pentru considerentele de mai sus, am elaborat alăturat </w:t>
      </w:r>
      <w:r w:rsidRPr="001A1AE1">
        <w:rPr>
          <w:rFonts w:ascii="Trebuchet MS" w:hAnsi="Trebuchet MS"/>
          <w:b/>
          <w:sz w:val="22"/>
          <w:szCs w:val="22"/>
          <w:lang w:eastAsia="ro-RO"/>
        </w:rPr>
        <w:t xml:space="preserve">proiectul de </w:t>
      </w:r>
      <w:r w:rsidRPr="001A1AE1">
        <w:rPr>
          <w:rFonts w:ascii="Trebuchet MS" w:hAnsi="Trebuchet MS"/>
          <w:b/>
          <w:color w:val="000000"/>
          <w:sz w:val="22"/>
          <w:szCs w:val="22"/>
          <w:lang w:eastAsia="ro-RO"/>
        </w:rPr>
        <w:t>Hotărâre a Guvernului</w:t>
      </w:r>
      <w:r w:rsidRPr="001A1AE1">
        <w:rPr>
          <w:rFonts w:ascii="Trebuchet MS" w:hAnsi="Trebuchet MS"/>
          <w:sz w:val="22"/>
          <w:szCs w:val="22"/>
          <w:lang w:eastAsia="ro-RO"/>
        </w:rPr>
        <w:t xml:space="preserve"> </w:t>
      </w:r>
      <w:r w:rsidRPr="001A1AE1">
        <w:rPr>
          <w:rFonts w:ascii="Trebuchet MS" w:hAnsi="Trebuchet MS"/>
          <w:b/>
          <w:sz w:val="22"/>
          <w:szCs w:val="22"/>
          <w:lang w:eastAsia="ro-RO"/>
        </w:rPr>
        <w:t>pri</w:t>
      </w:r>
      <w:r w:rsidR="00937FC1">
        <w:rPr>
          <w:rFonts w:ascii="Trebuchet MS" w:hAnsi="Trebuchet MS"/>
          <w:b/>
          <w:sz w:val="22"/>
          <w:szCs w:val="22"/>
          <w:lang w:eastAsia="ro-RO"/>
        </w:rPr>
        <w:t>vind aprobarea indicatorilor tehnico-economici ai obiectivului de investiții</w:t>
      </w:r>
      <w:r w:rsidRPr="001A1AE1">
        <w:rPr>
          <w:rFonts w:ascii="Trebuchet MS" w:hAnsi="Trebuchet MS"/>
          <w:b/>
          <w:sz w:val="22"/>
          <w:szCs w:val="22"/>
          <w:lang w:eastAsia="ro-RO"/>
        </w:rPr>
        <w:t xml:space="preserve"> ”</w:t>
      </w:r>
      <w:r w:rsidR="00937FC1">
        <w:rPr>
          <w:rFonts w:ascii="Trebuchet MS" w:hAnsi="Trebuchet MS"/>
          <w:b/>
          <w:sz w:val="22"/>
          <w:szCs w:val="22"/>
          <w:lang w:eastAsia="ro-RO"/>
        </w:rPr>
        <w:t xml:space="preserve">Platformă multimodală Galați – înlăturarea blocajelor majore prin modernizarea infrastructurii existente și asigurarea conexiunilor lipsă pentru rețeaua centrală Rhin-Dunăre/Alpi” </w:t>
      </w:r>
      <w:r w:rsidRPr="001A1AE1">
        <w:rPr>
          <w:rFonts w:ascii="Trebuchet MS" w:hAnsi="Trebuchet MS"/>
          <w:sz w:val="22"/>
          <w:szCs w:val="22"/>
          <w:lang w:eastAsia="ro-RO"/>
        </w:rPr>
        <w:t>care, în forma prezentată a fost avizat de ministerele interesate şi pe care îl supunem spre aprobare.</w:t>
      </w:r>
    </w:p>
    <w:p w:rsidR="001A1AE1" w:rsidRPr="001A1AE1" w:rsidRDefault="001A1AE1" w:rsidP="001A1AE1">
      <w:pPr>
        <w:spacing w:line="276" w:lineRule="auto"/>
        <w:ind w:right="-449" w:firstLine="720"/>
        <w:jc w:val="both"/>
        <w:rPr>
          <w:rFonts w:ascii="Trebuchet MS" w:hAnsi="Trebuchet MS"/>
          <w:sz w:val="22"/>
          <w:szCs w:val="22"/>
          <w:lang w:eastAsia="ro-RO"/>
        </w:rPr>
      </w:pPr>
    </w:p>
    <w:p w:rsidR="001A1AE1" w:rsidRPr="001A1AE1" w:rsidRDefault="001A1AE1" w:rsidP="001A1AE1">
      <w:pPr>
        <w:spacing w:line="276" w:lineRule="auto"/>
        <w:ind w:right="-449" w:firstLine="720"/>
        <w:jc w:val="both"/>
        <w:rPr>
          <w:rFonts w:ascii="Trebuchet MS" w:eastAsia="Calibri" w:hAnsi="Trebuchet MS"/>
          <w:b/>
          <w:sz w:val="22"/>
          <w:szCs w:val="22"/>
          <w:shd w:val="clear" w:color="auto" w:fill="FFFFFF"/>
          <w:lang w:val="en-US" w:eastAsia="ro-RO"/>
        </w:rPr>
      </w:pPr>
    </w:p>
    <w:p w:rsidR="000B34BF" w:rsidRPr="00B11BCB" w:rsidRDefault="000B34BF" w:rsidP="00277E4B">
      <w:pPr>
        <w:ind w:right="-963"/>
        <w:jc w:val="both"/>
        <w:rPr>
          <w:rFonts w:ascii="Trebuchet MS" w:hAnsi="Trebuchet MS"/>
          <w:b/>
          <w:sz w:val="22"/>
          <w:szCs w:val="22"/>
        </w:rPr>
      </w:pPr>
    </w:p>
    <w:p w:rsidR="00C51B82" w:rsidRPr="00B11BCB" w:rsidRDefault="00C51B82" w:rsidP="00A41D2C">
      <w:pPr>
        <w:ind w:right="-338"/>
        <w:rPr>
          <w:rFonts w:ascii="Trebuchet MS" w:hAnsi="Trebuchet MS"/>
          <w:b/>
          <w:bCs/>
          <w:sz w:val="22"/>
          <w:szCs w:val="22"/>
          <w:lang w:eastAsia="ro-RO"/>
        </w:rPr>
      </w:pPr>
    </w:p>
    <w:p w:rsidR="00C51B82" w:rsidRPr="00B11BCB" w:rsidRDefault="00C51B82" w:rsidP="006E7E31">
      <w:pPr>
        <w:ind w:right="-243"/>
        <w:jc w:val="center"/>
        <w:rPr>
          <w:rFonts w:ascii="Trebuchet MS" w:hAnsi="Trebuchet MS"/>
          <w:b/>
          <w:bCs/>
          <w:sz w:val="22"/>
          <w:szCs w:val="22"/>
          <w:lang w:eastAsia="ro-RO"/>
        </w:rPr>
      </w:pPr>
      <w:r w:rsidRPr="00B11BCB">
        <w:rPr>
          <w:rFonts w:ascii="Trebuchet MS" w:hAnsi="Trebuchet MS"/>
          <w:b/>
          <w:bCs/>
          <w:sz w:val="22"/>
          <w:szCs w:val="22"/>
          <w:lang w:eastAsia="ro-RO"/>
        </w:rPr>
        <w:t xml:space="preserve">MINISTRUL </w:t>
      </w:r>
      <w:r w:rsidR="00B11BCB">
        <w:rPr>
          <w:rFonts w:ascii="Trebuchet MS" w:hAnsi="Trebuchet MS"/>
          <w:b/>
          <w:bCs/>
          <w:sz w:val="22"/>
          <w:szCs w:val="22"/>
          <w:lang w:eastAsia="ro-RO"/>
        </w:rPr>
        <w:t xml:space="preserve">INTERIMAR AL </w:t>
      </w:r>
      <w:r w:rsidRPr="00B11BCB">
        <w:rPr>
          <w:rFonts w:ascii="Trebuchet MS" w:hAnsi="Trebuchet MS"/>
          <w:b/>
          <w:bCs/>
          <w:sz w:val="22"/>
          <w:szCs w:val="22"/>
          <w:lang w:eastAsia="ro-RO"/>
        </w:rPr>
        <w:t>TRANSPORTURILOR</w:t>
      </w:r>
    </w:p>
    <w:p w:rsidR="00C51B82" w:rsidRPr="00B11BCB" w:rsidRDefault="00C51B82" w:rsidP="006E7E31">
      <w:pPr>
        <w:ind w:right="-243"/>
        <w:jc w:val="center"/>
        <w:rPr>
          <w:rFonts w:ascii="Trebuchet MS" w:hAnsi="Trebuchet MS"/>
          <w:b/>
          <w:bCs/>
          <w:sz w:val="22"/>
          <w:szCs w:val="22"/>
          <w:lang w:eastAsia="ro-RO"/>
        </w:rPr>
      </w:pPr>
    </w:p>
    <w:p w:rsidR="00C51B82" w:rsidRPr="00B11BCB" w:rsidRDefault="00B11BCB" w:rsidP="00A41D2C">
      <w:pPr>
        <w:jc w:val="center"/>
        <w:rPr>
          <w:rFonts w:ascii="Trebuchet MS" w:hAnsi="Trebuchet MS"/>
          <w:b/>
          <w:sz w:val="22"/>
          <w:szCs w:val="22"/>
        </w:rPr>
      </w:pPr>
      <w:r>
        <w:rPr>
          <w:rFonts w:ascii="Trebuchet MS" w:hAnsi="Trebuchet MS"/>
          <w:b/>
          <w:sz w:val="22"/>
          <w:szCs w:val="22"/>
        </w:rPr>
        <w:t>Rovana PLUMB</w:t>
      </w:r>
    </w:p>
    <w:p w:rsidR="00DC77F5" w:rsidRPr="00B11BCB" w:rsidRDefault="00DC77F5" w:rsidP="00A41D2C">
      <w:pPr>
        <w:ind w:right="-243"/>
        <w:rPr>
          <w:rFonts w:ascii="Trebuchet MS" w:hAnsi="Trebuchet MS"/>
          <w:sz w:val="22"/>
          <w:szCs w:val="22"/>
        </w:rPr>
      </w:pPr>
    </w:p>
    <w:p w:rsidR="00C51B82" w:rsidRPr="00B11BCB" w:rsidRDefault="00C51B82" w:rsidP="006E7E31">
      <w:pPr>
        <w:ind w:right="-243"/>
        <w:jc w:val="center"/>
        <w:rPr>
          <w:rFonts w:ascii="Trebuchet MS" w:hAnsi="Trebuchet MS"/>
          <w:sz w:val="22"/>
          <w:szCs w:val="22"/>
        </w:rPr>
      </w:pPr>
    </w:p>
    <w:p w:rsidR="008275DE" w:rsidRPr="00B11BCB" w:rsidRDefault="008275DE" w:rsidP="00490771">
      <w:pPr>
        <w:ind w:right="-243"/>
        <w:rPr>
          <w:rFonts w:ascii="Trebuchet MS" w:hAnsi="Trebuchet MS"/>
          <w:sz w:val="22"/>
          <w:szCs w:val="22"/>
        </w:rPr>
      </w:pPr>
    </w:p>
    <w:p w:rsidR="008275DE" w:rsidRPr="00B11BCB" w:rsidRDefault="008275DE" w:rsidP="006E7E31">
      <w:pPr>
        <w:ind w:right="-243"/>
        <w:jc w:val="center"/>
        <w:rPr>
          <w:rFonts w:ascii="Trebuchet MS" w:hAnsi="Trebuchet MS"/>
          <w:sz w:val="22"/>
          <w:szCs w:val="22"/>
        </w:rPr>
      </w:pPr>
    </w:p>
    <w:p w:rsidR="00C51B82" w:rsidRPr="00B11BCB" w:rsidRDefault="00C51B82" w:rsidP="00BC39C3">
      <w:pPr>
        <w:ind w:right="-243"/>
        <w:jc w:val="center"/>
        <w:rPr>
          <w:rFonts w:ascii="Trebuchet MS" w:hAnsi="Trebuchet MS"/>
          <w:b/>
          <w:sz w:val="22"/>
          <w:szCs w:val="22"/>
        </w:rPr>
      </w:pPr>
      <w:r w:rsidRPr="00B11BCB">
        <w:rPr>
          <w:rFonts w:ascii="Trebuchet MS" w:hAnsi="Trebuchet MS"/>
          <w:b/>
          <w:sz w:val="22"/>
          <w:szCs w:val="22"/>
        </w:rPr>
        <w:t>AVIZĂM FAVORABIL:</w:t>
      </w:r>
    </w:p>
    <w:p w:rsidR="006E7E31" w:rsidRPr="00B11BCB" w:rsidRDefault="006E7E31" w:rsidP="006E7E31">
      <w:pPr>
        <w:ind w:right="-243"/>
        <w:rPr>
          <w:rFonts w:ascii="Trebuchet MS" w:hAnsi="Trebuchet M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6E7E31" w:rsidRPr="00B11BCB" w:rsidTr="00D51187">
        <w:tc>
          <w:tcPr>
            <w:tcW w:w="9017" w:type="dxa"/>
          </w:tcPr>
          <w:p w:rsidR="006E7E31" w:rsidRPr="00B11BCB" w:rsidRDefault="006E7E31"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sidRPr="00B11BCB">
              <w:rPr>
                <w:rFonts w:ascii="Trebuchet MS" w:hAnsi="Trebuchet MS"/>
                <w:b/>
                <w:sz w:val="22"/>
                <w:szCs w:val="22"/>
              </w:rPr>
              <w:t>VICEPRIM-MINISTRU,</w:t>
            </w:r>
          </w:p>
          <w:p w:rsidR="006E7E31" w:rsidRPr="00B11BCB" w:rsidRDefault="006E7E31"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r w:rsidRPr="00B11BCB">
              <w:rPr>
                <w:rFonts w:ascii="Trebuchet MS" w:hAnsi="Trebuchet MS"/>
                <w:b/>
                <w:sz w:val="22"/>
                <w:szCs w:val="22"/>
              </w:rPr>
              <w:t xml:space="preserve">MINISTRUL </w:t>
            </w:r>
            <w:r w:rsidR="00B11BCB">
              <w:rPr>
                <w:rFonts w:ascii="Trebuchet MS" w:hAnsi="Trebuchet MS"/>
                <w:b/>
                <w:sz w:val="22"/>
                <w:szCs w:val="22"/>
              </w:rPr>
              <w:t xml:space="preserve">INTERIMAR AL </w:t>
            </w:r>
            <w:r w:rsidRPr="00B11BCB">
              <w:rPr>
                <w:rFonts w:ascii="Trebuchet MS" w:hAnsi="Trebuchet MS"/>
                <w:b/>
                <w:sz w:val="22"/>
                <w:szCs w:val="22"/>
              </w:rPr>
              <w:t>DEZVOLTĂRII REGION</w:t>
            </w:r>
            <w:r w:rsidR="00DC77F5" w:rsidRPr="00B11BCB">
              <w:rPr>
                <w:rFonts w:ascii="Trebuchet MS" w:hAnsi="Trebuchet MS"/>
                <w:b/>
                <w:sz w:val="22"/>
                <w:szCs w:val="22"/>
              </w:rPr>
              <w:t>ALE ȘI</w:t>
            </w:r>
            <w:r w:rsidRPr="00B11BCB">
              <w:rPr>
                <w:rFonts w:ascii="Trebuchet MS" w:hAnsi="Trebuchet MS"/>
                <w:b/>
                <w:sz w:val="22"/>
                <w:szCs w:val="22"/>
              </w:rPr>
              <w:t xml:space="preserve"> ADMINISTRAȚIEI PUBLICE </w:t>
            </w:r>
          </w:p>
          <w:p w:rsidR="00DC77F5" w:rsidRPr="00B11BCB" w:rsidRDefault="00DC77F5" w:rsidP="006E7E31">
            <w:pPr>
              <w:pStyle w:val="NormalWeb"/>
              <w:shd w:val="clear" w:color="auto" w:fill="FFFFFF"/>
              <w:spacing w:before="0" w:beforeAutospacing="0" w:after="0" w:afterAutospacing="0"/>
              <w:ind w:right="-243"/>
              <w:jc w:val="center"/>
              <w:textAlignment w:val="baseline"/>
              <w:rPr>
                <w:rFonts w:ascii="Trebuchet MS" w:hAnsi="Trebuchet MS"/>
                <w:b/>
                <w:sz w:val="22"/>
                <w:szCs w:val="22"/>
              </w:rPr>
            </w:pPr>
          </w:p>
          <w:p w:rsidR="006E7E31" w:rsidRPr="00B11BCB" w:rsidRDefault="00B11BCB" w:rsidP="006E7E31">
            <w:pPr>
              <w:ind w:right="-243"/>
              <w:jc w:val="center"/>
              <w:rPr>
                <w:rFonts w:ascii="Trebuchet MS" w:hAnsi="Trebuchet MS"/>
                <w:b/>
                <w:sz w:val="22"/>
                <w:szCs w:val="22"/>
              </w:rPr>
            </w:pPr>
            <w:r>
              <w:rPr>
                <w:rFonts w:ascii="Trebuchet MS" w:hAnsi="Trebuchet MS"/>
                <w:b/>
                <w:sz w:val="22"/>
                <w:szCs w:val="22"/>
              </w:rPr>
              <w:t>Eugen Orlando TEODOROVICI</w:t>
            </w:r>
          </w:p>
          <w:p w:rsidR="006E7E31" w:rsidRPr="00B11BCB" w:rsidRDefault="006E7E31" w:rsidP="006E7E31">
            <w:pPr>
              <w:ind w:right="-243"/>
              <w:jc w:val="center"/>
              <w:rPr>
                <w:rFonts w:ascii="Trebuchet MS" w:hAnsi="Trebuchet MS"/>
                <w:b/>
                <w:sz w:val="22"/>
                <w:szCs w:val="22"/>
              </w:rPr>
            </w:pPr>
          </w:p>
          <w:p w:rsidR="006E7E31" w:rsidRPr="00B11BCB" w:rsidRDefault="006E7E31" w:rsidP="006E7E31">
            <w:pPr>
              <w:ind w:right="-243"/>
              <w:jc w:val="center"/>
              <w:rPr>
                <w:rFonts w:ascii="Trebuchet MS" w:hAnsi="Trebuchet MS"/>
                <w:b/>
                <w:sz w:val="22"/>
                <w:szCs w:val="22"/>
              </w:rPr>
            </w:pPr>
          </w:p>
          <w:p w:rsidR="000B34BF" w:rsidRPr="00B11BCB" w:rsidRDefault="000B34BF" w:rsidP="00490771">
            <w:pPr>
              <w:ind w:right="-243"/>
              <w:rPr>
                <w:rFonts w:ascii="Trebuchet MS" w:hAnsi="Trebuchet MS"/>
                <w:b/>
                <w:sz w:val="22"/>
                <w:szCs w:val="22"/>
              </w:rPr>
            </w:pPr>
          </w:p>
          <w:p w:rsidR="000B34BF" w:rsidRPr="00B11BCB" w:rsidRDefault="000B34BF" w:rsidP="006E7E31">
            <w:pPr>
              <w:ind w:right="-243"/>
              <w:jc w:val="center"/>
              <w:rPr>
                <w:rFonts w:ascii="Trebuchet MS" w:hAnsi="Trebuchet MS"/>
                <w:b/>
                <w:sz w:val="22"/>
                <w:szCs w:val="22"/>
              </w:rPr>
            </w:pPr>
          </w:p>
        </w:tc>
      </w:tr>
      <w:tr w:rsidR="006E7E31" w:rsidRPr="00B11BCB" w:rsidTr="00D51187">
        <w:tc>
          <w:tcPr>
            <w:tcW w:w="9017" w:type="dxa"/>
          </w:tcPr>
          <w:p w:rsidR="006E7E31" w:rsidRPr="00B11BCB" w:rsidRDefault="006E7E31" w:rsidP="00A41D2C">
            <w:pPr>
              <w:ind w:right="-243"/>
              <w:jc w:val="center"/>
              <w:rPr>
                <w:rFonts w:ascii="Trebuchet MS" w:hAnsi="Trebuchet MS"/>
                <w:b/>
                <w:sz w:val="22"/>
                <w:szCs w:val="22"/>
              </w:rPr>
            </w:pPr>
            <w:r w:rsidRPr="00B11BCB">
              <w:rPr>
                <w:rFonts w:ascii="Trebuchet MS" w:hAnsi="Trebuchet MS"/>
                <w:b/>
                <w:sz w:val="22"/>
                <w:szCs w:val="22"/>
              </w:rPr>
              <w:t xml:space="preserve">MINISTRUL FINANŢELOR PUBLICE </w:t>
            </w:r>
          </w:p>
          <w:p w:rsidR="00A41D2C" w:rsidRPr="00B11BCB" w:rsidRDefault="00A41D2C" w:rsidP="006E7E31">
            <w:pPr>
              <w:ind w:right="-243"/>
              <w:jc w:val="center"/>
              <w:rPr>
                <w:rFonts w:ascii="Trebuchet MS" w:hAnsi="Trebuchet MS"/>
                <w:b/>
                <w:sz w:val="22"/>
                <w:szCs w:val="22"/>
              </w:rPr>
            </w:pPr>
          </w:p>
          <w:p w:rsidR="00DC77F5" w:rsidRPr="00B11BCB" w:rsidRDefault="00DC77F5" w:rsidP="006E7E31">
            <w:pPr>
              <w:ind w:right="-243"/>
              <w:jc w:val="center"/>
              <w:rPr>
                <w:rFonts w:ascii="Trebuchet MS" w:hAnsi="Trebuchet MS"/>
                <w:b/>
                <w:sz w:val="22"/>
                <w:szCs w:val="22"/>
              </w:rPr>
            </w:pPr>
            <w:r w:rsidRPr="00B11BCB">
              <w:rPr>
                <w:rFonts w:ascii="Trebuchet MS" w:hAnsi="Trebuchet MS"/>
                <w:b/>
                <w:sz w:val="22"/>
                <w:szCs w:val="22"/>
              </w:rPr>
              <w:t>Eugen Orlando TEODOROVICI</w:t>
            </w:r>
          </w:p>
          <w:p w:rsidR="006E7E31" w:rsidRPr="00B11BCB" w:rsidRDefault="006E7E31" w:rsidP="006E7E31">
            <w:pPr>
              <w:ind w:right="-243"/>
              <w:jc w:val="center"/>
              <w:rPr>
                <w:rFonts w:ascii="Trebuchet MS" w:hAnsi="Trebuchet MS"/>
                <w:b/>
                <w:sz w:val="22"/>
                <w:szCs w:val="22"/>
              </w:rPr>
            </w:pPr>
          </w:p>
          <w:p w:rsidR="00A41D2C" w:rsidRPr="00B11BCB" w:rsidRDefault="00A41D2C" w:rsidP="006E7E31">
            <w:pPr>
              <w:ind w:right="-243"/>
              <w:jc w:val="center"/>
              <w:rPr>
                <w:rFonts w:ascii="Trebuchet MS" w:hAnsi="Trebuchet MS"/>
                <w:b/>
                <w:sz w:val="22"/>
                <w:szCs w:val="22"/>
              </w:rPr>
            </w:pPr>
          </w:p>
          <w:p w:rsidR="00A41D2C" w:rsidRPr="00B11BCB" w:rsidRDefault="00A41D2C" w:rsidP="00490771">
            <w:pPr>
              <w:ind w:right="-243"/>
              <w:rPr>
                <w:rFonts w:ascii="Trebuchet MS" w:hAnsi="Trebuchet MS"/>
                <w:b/>
                <w:sz w:val="22"/>
                <w:szCs w:val="22"/>
              </w:rPr>
            </w:pPr>
          </w:p>
          <w:p w:rsidR="00A41D2C" w:rsidRPr="00B11BCB" w:rsidRDefault="00A41D2C" w:rsidP="006E7E31">
            <w:pPr>
              <w:ind w:right="-243"/>
              <w:jc w:val="center"/>
              <w:rPr>
                <w:rFonts w:ascii="Trebuchet MS" w:hAnsi="Trebuchet MS"/>
                <w:b/>
                <w:sz w:val="22"/>
                <w:szCs w:val="22"/>
              </w:rPr>
            </w:pPr>
          </w:p>
          <w:p w:rsidR="00A41D2C" w:rsidRPr="00B11BCB" w:rsidRDefault="00A41D2C" w:rsidP="006E7E31">
            <w:pPr>
              <w:ind w:right="-243"/>
              <w:jc w:val="center"/>
              <w:rPr>
                <w:rFonts w:ascii="Trebuchet MS" w:hAnsi="Trebuchet MS"/>
                <w:b/>
                <w:sz w:val="22"/>
                <w:szCs w:val="22"/>
              </w:rPr>
            </w:pPr>
            <w:r w:rsidRPr="00B11BCB">
              <w:rPr>
                <w:rFonts w:ascii="Trebuchet MS" w:hAnsi="Trebuchet MS"/>
                <w:b/>
                <w:sz w:val="22"/>
                <w:szCs w:val="22"/>
              </w:rPr>
              <w:t>MINISTRUL FONDURILOR EUROPENE</w:t>
            </w:r>
          </w:p>
          <w:p w:rsidR="00A41D2C" w:rsidRPr="00B11BCB" w:rsidRDefault="00A41D2C" w:rsidP="00A41D2C">
            <w:pPr>
              <w:ind w:right="-243"/>
              <w:rPr>
                <w:rFonts w:ascii="Trebuchet MS" w:hAnsi="Trebuchet MS"/>
                <w:b/>
                <w:sz w:val="22"/>
                <w:szCs w:val="22"/>
              </w:rPr>
            </w:pPr>
            <w:r w:rsidRPr="00B11BCB">
              <w:rPr>
                <w:rFonts w:ascii="Trebuchet MS" w:hAnsi="Trebuchet MS"/>
                <w:b/>
                <w:sz w:val="22"/>
                <w:szCs w:val="22"/>
              </w:rPr>
              <w:t xml:space="preserve">                                                     </w:t>
            </w:r>
          </w:p>
          <w:p w:rsidR="00A41D2C" w:rsidRPr="00B11BCB" w:rsidRDefault="00A41D2C" w:rsidP="00A41D2C">
            <w:pPr>
              <w:ind w:right="-243"/>
              <w:rPr>
                <w:rFonts w:ascii="Trebuchet MS" w:hAnsi="Trebuchet MS"/>
                <w:b/>
                <w:sz w:val="22"/>
                <w:szCs w:val="22"/>
              </w:rPr>
            </w:pPr>
            <w:r w:rsidRPr="00B11BCB">
              <w:rPr>
                <w:rFonts w:ascii="Trebuchet MS" w:hAnsi="Trebuchet MS"/>
                <w:b/>
                <w:sz w:val="22"/>
                <w:szCs w:val="22"/>
              </w:rPr>
              <w:t xml:space="preserve">                                                           Rovana PLUMB</w:t>
            </w:r>
          </w:p>
          <w:p w:rsidR="006E7E31" w:rsidRPr="00B11BCB" w:rsidRDefault="006E7E31" w:rsidP="00101D1F">
            <w:pPr>
              <w:ind w:right="-243"/>
              <w:jc w:val="center"/>
              <w:rPr>
                <w:rFonts w:ascii="Trebuchet MS" w:hAnsi="Trebuchet MS"/>
                <w:b/>
                <w:sz w:val="22"/>
                <w:szCs w:val="22"/>
              </w:rPr>
            </w:pPr>
          </w:p>
        </w:tc>
      </w:tr>
      <w:tr w:rsidR="006E7E31" w:rsidTr="00D51187">
        <w:tc>
          <w:tcPr>
            <w:tcW w:w="9017" w:type="dxa"/>
          </w:tcPr>
          <w:p w:rsidR="006E7E31" w:rsidRDefault="006E7E31"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p w:rsidR="00530380" w:rsidRDefault="00530380" w:rsidP="006E7E31">
            <w:pPr>
              <w:ind w:right="-243"/>
              <w:jc w:val="center"/>
              <w:rPr>
                <w:rFonts w:ascii="Trebuchet MS" w:hAnsi="Trebuchet MS"/>
                <w:b/>
                <w:sz w:val="22"/>
                <w:szCs w:val="22"/>
              </w:rPr>
            </w:pPr>
          </w:p>
        </w:tc>
      </w:tr>
    </w:tbl>
    <w:p w:rsidR="00EB37D3" w:rsidRPr="001E1A92" w:rsidRDefault="00D61881" w:rsidP="00BC39C3">
      <w:pPr>
        <w:ind w:right="-243"/>
        <w:rPr>
          <w:rFonts w:ascii="Trebuchet MS" w:hAnsi="Trebuchet MS"/>
          <w:b/>
          <w:color w:val="FFFFFF" w:themeColor="background1"/>
          <w:sz w:val="22"/>
          <w:szCs w:val="22"/>
        </w:rPr>
      </w:pPr>
      <w:bookmarkStart w:id="12" w:name="_GoBack"/>
      <w:r w:rsidRPr="001E1A92">
        <w:rPr>
          <w:rFonts w:ascii="Trebuchet MS" w:hAnsi="Trebuchet MS"/>
          <w:b/>
          <w:color w:val="FFFFFF" w:themeColor="background1"/>
          <w:sz w:val="22"/>
          <w:szCs w:val="22"/>
        </w:rPr>
        <w:lastRenderedPageBreak/>
        <w:t xml:space="preserve">                                                 </w:t>
      </w:r>
      <w:r w:rsidR="00EB37D3" w:rsidRPr="001E1A92">
        <w:rPr>
          <w:rFonts w:ascii="Trebuchet MS" w:hAnsi="Trebuchet MS"/>
          <w:b/>
          <w:color w:val="FFFFFF" w:themeColor="background1"/>
          <w:sz w:val="22"/>
          <w:szCs w:val="22"/>
        </w:rPr>
        <w:t>SECRETAR DE STAT</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Ionel MINEA</w:t>
      </w:r>
    </w:p>
    <w:p w:rsidR="00F15F41" w:rsidRPr="001E1A92" w:rsidRDefault="00F15F41" w:rsidP="00BC39C3">
      <w:pPr>
        <w:ind w:right="-243"/>
        <w:rPr>
          <w:rFonts w:ascii="Trebuchet MS" w:hAnsi="Trebuchet MS"/>
          <w:b/>
          <w:color w:val="FFFFFF" w:themeColor="background1"/>
          <w:sz w:val="22"/>
          <w:szCs w:val="22"/>
        </w:rPr>
      </w:pPr>
    </w:p>
    <w:p w:rsidR="00EB37D3" w:rsidRPr="001E1A92" w:rsidRDefault="00EB37D3" w:rsidP="00BC39C3">
      <w:pPr>
        <w:ind w:right="-243"/>
        <w:rPr>
          <w:rFonts w:ascii="Trebuchet MS" w:hAnsi="Trebuchet MS"/>
          <w:b/>
          <w:color w:val="FFFFFF" w:themeColor="background1"/>
          <w:sz w:val="22"/>
          <w:szCs w:val="22"/>
        </w:rPr>
      </w:pPr>
    </w:p>
    <w:p w:rsidR="00EB37D3" w:rsidRPr="001E1A92" w:rsidRDefault="00EB37D3" w:rsidP="00BC39C3">
      <w:pPr>
        <w:ind w:right="-243"/>
        <w:rPr>
          <w:rFonts w:ascii="Trebuchet MS" w:hAnsi="Trebuchet MS"/>
          <w:b/>
          <w:color w:val="FFFFFF" w:themeColor="background1"/>
          <w:sz w:val="22"/>
          <w:szCs w:val="22"/>
        </w:rPr>
      </w:pP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SECRETAR GENERAL</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Elena PETRAȘCU</w:t>
      </w:r>
    </w:p>
    <w:p w:rsidR="00EB37D3" w:rsidRPr="001E1A92" w:rsidRDefault="00EB37D3"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p>
    <w:p w:rsidR="00EB37D3" w:rsidRPr="001E1A92" w:rsidRDefault="00EB37D3" w:rsidP="00BC39C3">
      <w:pPr>
        <w:ind w:right="-243"/>
        <w:rPr>
          <w:rFonts w:ascii="Trebuchet MS" w:hAnsi="Trebuchet MS"/>
          <w:b/>
          <w:color w:val="FFFFFF" w:themeColor="background1"/>
          <w:sz w:val="22"/>
          <w:szCs w:val="22"/>
        </w:rPr>
      </w:pP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00BD235A" w:rsidRPr="001E1A92">
        <w:rPr>
          <w:rFonts w:ascii="Trebuchet MS" w:hAnsi="Trebuchet MS"/>
          <w:b/>
          <w:color w:val="FFFFFF" w:themeColor="background1"/>
          <w:sz w:val="22"/>
          <w:szCs w:val="22"/>
        </w:rPr>
        <w:t xml:space="preserve"> DIRECȚIA AVIZARE</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DIRECTOR</w:t>
      </w:r>
    </w:p>
    <w:p w:rsidR="008F3A02" w:rsidRPr="001E1A92" w:rsidRDefault="00E030CF"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EB37D3" w:rsidRPr="001E1A92" w:rsidRDefault="008F3A02"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E030CF" w:rsidRPr="001E1A92">
        <w:rPr>
          <w:rFonts w:ascii="Trebuchet MS" w:hAnsi="Trebuchet MS"/>
          <w:b/>
          <w:color w:val="FFFFFF" w:themeColor="background1"/>
          <w:sz w:val="22"/>
          <w:szCs w:val="22"/>
        </w:rPr>
        <w:t>Tudor BIACIU</w:t>
      </w:r>
    </w:p>
    <w:p w:rsidR="006610E4" w:rsidRPr="001E1A92" w:rsidRDefault="006610E4" w:rsidP="00BC39C3">
      <w:pPr>
        <w:ind w:right="-243"/>
        <w:rPr>
          <w:rFonts w:ascii="Trebuchet MS" w:hAnsi="Trebuchet MS"/>
          <w:b/>
          <w:color w:val="FFFFFF" w:themeColor="background1"/>
          <w:sz w:val="22"/>
          <w:szCs w:val="22"/>
        </w:rPr>
      </w:pPr>
    </w:p>
    <w:p w:rsidR="005C3786"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4553F6" w:rsidRPr="001E1A92" w:rsidRDefault="004553F6" w:rsidP="00BC39C3">
      <w:pPr>
        <w:ind w:right="-243"/>
        <w:rPr>
          <w:rFonts w:ascii="Trebuchet MS" w:hAnsi="Trebuchet MS"/>
          <w:b/>
          <w:color w:val="FFFFFF" w:themeColor="background1"/>
          <w:sz w:val="22"/>
          <w:szCs w:val="22"/>
        </w:rPr>
      </w:pPr>
    </w:p>
    <w:p w:rsidR="00EB37D3" w:rsidRPr="001E1A92" w:rsidRDefault="005C3786"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EB37D3" w:rsidRPr="001E1A92">
        <w:rPr>
          <w:rFonts w:ascii="Trebuchet MS" w:hAnsi="Trebuchet MS"/>
          <w:b/>
          <w:color w:val="FFFFFF" w:themeColor="background1"/>
          <w:sz w:val="22"/>
          <w:szCs w:val="22"/>
        </w:rPr>
        <w:t xml:space="preserve"> D.G.O.I.T.</w:t>
      </w:r>
    </w:p>
    <w:p w:rsidR="00EB37D3" w:rsidRPr="001E1A92" w:rsidRDefault="00EB37D3"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DIRECTOR GENERAL</w:t>
      </w:r>
    </w:p>
    <w:p w:rsidR="00EB37D3" w:rsidRPr="001E1A92" w:rsidRDefault="00EB37D3" w:rsidP="00BC39C3">
      <w:pPr>
        <w:ind w:right="-243"/>
        <w:rPr>
          <w:rFonts w:ascii="Trebuchet MS" w:hAnsi="Trebuchet MS"/>
          <w:b/>
          <w:color w:val="FFFFFF" w:themeColor="background1"/>
          <w:sz w:val="22"/>
          <w:szCs w:val="22"/>
        </w:rPr>
      </w:pPr>
    </w:p>
    <w:p w:rsidR="00EB37D3"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Cătălin COSTACHE</w:t>
      </w: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5E3424" w:rsidRPr="001E1A92" w:rsidRDefault="005E3424" w:rsidP="00BC39C3">
      <w:pPr>
        <w:ind w:right="-243"/>
        <w:rPr>
          <w:rFonts w:ascii="Trebuchet MS" w:hAnsi="Trebuchet MS"/>
          <w:b/>
          <w:color w:val="FFFFFF" w:themeColor="background1"/>
          <w:sz w:val="22"/>
          <w:szCs w:val="22"/>
        </w:rPr>
      </w:pPr>
    </w:p>
    <w:p w:rsidR="006610E4" w:rsidRPr="001E1A92" w:rsidRDefault="006610E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DIRECȚIA ECONOMICĂ</w:t>
      </w: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DIRECTOR</w:t>
      </w: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Laura GÎRLĂ</w:t>
      </w:r>
    </w:p>
    <w:p w:rsidR="005E3424" w:rsidRPr="001E1A92" w:rsidRDefault="005E3424" w:rsidP="00BC39C3">
      <w:pPr>
        <w:ind w:right="-243"/>
        <w:rPr>
          <w:rFonts w:ascii="Trebuchet MS" w:hAnsi="Trebuchet MS"/>
          <w:b/>
          <w:color w:val="FFFFFF" w:themeColor="background1"/>
          <w:sz w:val="22"/>
          <w:szCs w:val="22"/>
        </w:rPr>
      </w:pPr>
    </w:p>
    <w:p w:rsidR="00551D8B" w:rsidRPr="001E1A92" w:rsidRDefault="00551D8B" w:rsidP="00BC39C3">
      <w:pPr>
        <w:ind w:right="-243"/>
        <w:rPr>
          <w:rFonts w:ascii="Trebuchet MS" w:hAnsi="Trebuchet MS"/>
          <w:b/>
          <w:color w:val="FFFFFF" w:themeColor="background1"/>
          <w:sz w:val="22"/>
          <w:szCs w:val="22"/>
        </w:rPr>
      </w:pPr>
    </w:p>
    <w:p w:rsidR="005C3786" w:rsidRPr="001E1A92" w:rsidRDefault="00BD235A"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6610E4" w:rsidRPr="001E1A92" w:rsidRDefault="005C3786"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p>
    <w:p w:rsidR="005C3786" w:rsidRPr="001E1A92" w:rsidRDefault="006610E4"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BD235A" w:rsidRPr="001E1A92">
        <w:rPr>
          <w:rFonts w:ascii="Trebuchet MS" w:hAnsi="Trebuchet MS"/>
          <w:b/>
          <w:color w:val="FFFFFF" w:themeColor="background1"/>
          <w:sz w:val="22"/>
          <w:szCs w:val="22"/>
        </w:rPr>
        <w:t>D.G.I.P.S.M.P.</w:t>
      </w:r>
    </w:p>
    <w:p w:rsidR="00BD235A" w:rsidRPr="001E1A92" w:rsidRDefault="00BD235A"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005C3786"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DIRECTOR</w:t>
      </w:r>
      <w:r w:rsidR="005C3786" w:rsidRPr="001E1A92">
        <w:rPr>
          <w:rFonts w:ascii="Trebuchet MS" w:hAnsi="Trebuchet MS"/>
          <w:b/>
          <w:color w:val="FFFFFF" w:themeColor="background1"/>
          <w:sz w:val="22"/>
          <w:szCs w:val="22"/>
        </w:rPr>
        <w:t xml:space="preserve"> GENERAL</w:t>
      </w:r>
    </w:p>
    <w:p w:rsidR="005C3786" w:rsidRPr="001E1A92" w:rsidRDefault="005C3786"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w:t>
      </w:r>
    </w:p>
    <w:p w:rsidR="005C3786" w:rsidRPr="001E1A92" w:rsidRDefault="005C3786" w:rsidP="00BD235A">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00E72C85" w:rsidRPr="001E1A92">
        <w:rPr>
          <w:rFonts w:ascii="Trebuchet MS" w:hAnsi="Trebuchet MS"/>
          <w:b/>
          <w:color w:val="FFFFFF" w:themeColor="background1"/>
          <w:sz w:val="22"/>
          <w:szCs w:val="22"/>
        </w:rPr>
        <w:t>Mihaela MOCANU</w:t>
      </w:r>
    </w:p>
    <w:p w:rsidR="00BD235A" w:rsidRPr="001E1A92" w:rsidRDefault="00BD235A" w:rsidP="00BC39C3">
      <w:pPr>
        <w:ind w:right="-243"/>
        <w:rPr>
          <w:rFonts w:ascii="Trebuchet MS" w:hAnsi="Trebuchet MS"/>
          <w:b/>
          <w:color w:val="FFFFFF" w:themeColor="background1"/>
          <w:sz w:val="22"/>
          <w:szCs w:val="22"/>
        </w:rPr>
      </w:pPr>
    </w:p>
    <w:p w:rsidR="005E3424" w:rsidRPr="001E1A92" w:rsidRDefault="00BD235A"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6610E4" w:rsidRPr="001E1A92">
        <w:rPr>
          <w:rFonts w:ascii="Trebuchet MS" w:hAnsi="Trebuchet MS"/>
          <w:b/>
          <w:color w:val="FFFFFF" w:themeColor="background1"/>
          <w:sz w:val="22"/>
          <w:szCs w:val="22"/>
        </w:rPr>
        <w:t xml:space="preserve">                               </w:t>
      </w:r>
    </w:p>
    <w:p w:rsidR="005E3424" w:rsidRPr="001E1A92" w:rsidRDefault="005E3424" w:rsidP="00BC39C3">
      <w:pPr>
        <w:ind w:right="-243"/>
        <w:rPr>
          <w:rFonts w:ascii="Trebuchet MS" w:hAnsi="Trebuchet MS"/>
          <w:b/>
          <w:color w:val="FFFFFF" w:themeColor="background1"/>
          <w:sz w:val="22"/>
          <w:szCs w:val="22"/>
        </w:rPr>
      </w:pPr>
    </w:p>
    <w:p w:rsidR="006610E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00BD235A" w:rsidRPr="001E1A92">
        <w:rPr>
          <w:rFonts w:ascii="Trebuchet MS" w:hAnsi="Trebuchet MS"/>
          <w:b/>
          <w:color w:val="FFFFFF" w:themeColor="background1"/>
          <w:sz w:val="22"/>
          <w:szCs w:val="22"/>
        </w:rPr>
        <w:t xml:space="preserve">      </w:t>
      </w:r>
    </w:p>
    <w:p w:rsidR="005E3424" w:rsidRPr="001E1A92" w:rsidRDefault="006610E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BD235A" w:rsidRPr="001E1A92">
        <w:rPr>
          <w:rFonts w:ascii="Trebuchet MS" w:hAnsi="Trebuchet MS"/>
          <w:b/>
          <w:color w:val="FFFFFF" w:themeColor="background1"/>
          <w:sz w:val="22"/>
          <w:szCs w:val="22"/>
        </w:rPr>
        <w:t>D.</w:t>
      </w:r>
      <w:r w:rsidR="005E3424" w:rsidRPr="001E1A92">
        <w:rPr>
          <w:rFonts w:ascii="Trebuchet MS" w:hAnsi="Trebuchet MS"/>
          <w:b/>
          <w:color w:val="FFFFFF" w:themeColor="background1"/>
          <w:sz w:val="22"/>
          <w:szCs w:val="22"/>
        </w:rPr>
        <w:t>R.T.A.C.</w:t>
      </w: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DIRECTOR</w:t>
      </w: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Mirela CEBANU</w:t>
      </w:r>
    </w:p>
    <w:p w:rsidR="005E3424" w:rsidRPr="001E1A92" w:rsidRDefault="005E3424" w:rsidP="00BC39C3">
      <w:pPr>
        <w:ind w:right="-243"/>
        <w:rPr>
          <w:rFonts w:ascii="Trebuchet MS" w:hAnsi="Trebuchet MS"/>
          <w:b/>
          <w:color w:val="FFFFFF" w:themeColor="background1"/>
          <w:sz w:val="22"/>
          <w:szCs w:val="22"/>
        </w:rPr>
      </w:pPr>
    </w:p>
    <w:p w:rsidR="005C3786" w:rsidRPr="001E1A92" w:rsidRDefault="005C3786"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DIRECȚIA TRANSPORT NAVAL</w:t>
      </w: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DIRECTOR</w:t>
      </w:r>
    </w:p>
    <w:p w:rsidR="005E3424" w:rsidRPr="001E1A92" w:rsidRDefault="005E3424" w:rsidP="00BC39C3">
      <w:pPr>
        <w:ind w:right="-243"/>
        <w:rPr>
          <w:rFonts w:ascii="Trebuchet MS" w:hAnsi="Trebuchet MS"/>
          <w:b/>
          <w:color w:val="FFFFFF" w:themeColor="background1"/>
          <w:sz w:val="22"/>
          <w:szCs w:val="22"/>
        </w:rPr>
      </w:pPr>
    </w:p>
    <w:p w:rsidR="005E3424" w:rsidRPr="001E1A92" w:rsidRDefault="005E3424" w:rsidP="00BC39C3">
      <w:pPr>
        <w:ind w:right="-243"/>
        <w:rPr>
          <w:rFonts w:ascii="Trebuchet MS" w:hAnsi="Trebuchet MS"/>
          <w:b/>
          <w:color w:val="FFFFFF" w:themeColor="background1"/>
          <w:sz w:val="22"/>
          <w:szCs w:val="22"/>
        </w:rPr>
      </w:pPr>
      <w:r w:rsidRPr="001E1A92">
        <w:rPr>
          <w:rFonts w:ascii="Trebuchet MS" w:hAnsi="Trebuchet MS"/>
          <w:b/>
          <w:color w:val="FFFFFF" w:themeColor="background1"/>
          <w:sz w:val="22"/>
          <w:szCs w:val="22"/>
        </w:rPr>
        <w:t xml:space="preserve">                       </w:t>
      </w:r>
      <w:r w:rsidR="00551D8B" w:rsidRPr="001E1A92">
        <w:rPr>
          <w:rFonts w:ascii="Trebuchet MS" w:hAnsi="Trebuchet MS"/>
          <w:b/>
          <w:color w:val="FFFFFF" w:themeColor="background1"/>
          <w:sz w:val="22"/>
          <w:szCs w:val="22"/>
        </w:rPr>
        <w:t xml:space="preserve">             </w:t>
      </w:r>
      <w:r w:rsidRPr="001E1A92">
        <w:rPr>
          <w:rFonts w:ascii="Trebuchet MS" w:hAnsi="Trebuchet MS"/>
          <w:b/>
          <w:color w:val="FFFFFF" w:themeColor="background1"/>
          <w:sz w:val="22"/>
          <w:szCs w:val="22"/>
        </w:rPr>
        <w:t xml:space="preserve">               Gabriela MURGEANU</w:t>
      </w:r>
      <w:bookmarkEnd w:id="12"/>
    </w:p>
    <w:sectPr w:rsidR="005E3424" w:rsidRPr="001E1A92" w:rsidSect="00C5334E">
      <w:footerReference w:type="default" r:id="rId8"/>
      <w:pgSz w:w="11907" w:h="16839" w:code="9"/>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38" w:rsidRDefault="00975638">
      <w:r>
        <w:separator/>
      </w:r>
    </w:p>
  </w:endnote>
  <w:endnote w:type="continuationSeparator" w:id="0">
    <w:p w:rsidR="00975638" w:rsidRDefault="0097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61327"/>
      <w:docPartObj>
        <w:docPartGallery w:val="Page Numbers (Bottom of Page)"/>
        <w:docPartUnique/>
      </w:docPartObj>
    </w:sdtPr>
    <w:sdtEndPr>
      <w:rPr>
        <w:rFonts w:ascii="Trebuchet MS" w:hAnsi="Trebuchet MS"/>
        <w:noProof/>
        <w:sz w:val="18"/>
        <w:szCs w:val="18"/>
      </w:rPr>
    </w:sdtEndPr>
    <w:sdtContent>
      <w:p w:rsidR="001A1AE1" w:rsidRPr="006E7E31" w:rsidRDefault="001A1AE1">
        <w:pPr>
          <w:pStyle w:val="Footer"/>
          <w:jc w:val="right"/>
          <w:rPr>
            <w:rFonts w:ascii="Trebuchet MS" w:hAnsi="Trebuchet MS"/>
            <w:sz w:val="18"/>
            <w:szCs w:val="18"/>
          </w:rPr>
        </w:pPr>
        <w:r w:rsidRPr="006E7E31">
          <w:rPr>
            <w:rFonts w:ascii="Trebuchet MS" w:hAnsi="Trebuchet MS"/>
            <w:sz w:val="18"/>
            <w:szCs w:val="18"/>
          </w:rPr>
          <w:fldChar w:fldCharType="begin"/>
        </w:r>
        <w:r w:rsidRPr="006E7E31">
          <w:rPr>
            <w:rFonts w:ascii="Trebuchet MS" w:hAnsi="Trebuchet MS"/>
            <w:sz w:val="18"/>
            <w:szCs w:val="18"/>
          </w:rPr>
          <w:instrText xml:space="preserve"> PAGE   \* MERGEFORMAT </w:instrText>
        </w:r>
        <w:r w:rsidRPr="006E7E31">
          <w:rPr>
            <w:rFonts w:ascii="Trebuchet MS" w:hAnsi="Trebuchet MS"/>
            <w:sz w:val="18"/>
            <w:szCs w:val="18"/>
          </w:rPr>
          <w:fldChar w:fldCharType="separate"/>
        </w:r>
        <w:r w:rsidR="001E1A92">
          <w:rPr>
            <w:rFonts w:ascii="Trebuchet MS" w:hAnsi="Trebuchet MS"/>
            <w:noProof/>
            <w:sz w:val="18"/>
            <w:szCs w:val="18"/>
          </w:rPr>
          <w:t>8</w:t>
        </w:r>
        <w:r w:rsidRPr="006E7E31">
          <w:rPr>
            <w:rFonts w:ascii="Trebuchet MS" w:hAnsi="Trebuchet M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38" w:rsidRDefault="00975638">
      <w:r>
        <w:separator/>
      </w:r>
    </w:p>
  </w:footnote>
  <w:footnote w:type="continuationSeparator" w:id="0">
    <w:p w:rsidR="00975638" w:rsidRDefault="0097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8F6"/>
    <w:multiLevelType w:val="hybridMultilevel"/>
    <w:tmpl w:val="EC7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6E8E"/>
    <w:multiLevelType w:val="hybridMultilevel"/>
    <w:tmpl w:val="057A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41CF8"/>
    <w:multiLevelType w:val="hybridMultilevel"/>
    <w:tmpl w:val="11403B5E"/>
    <w:lvl w:ilvl="0" w:tplc="9006D0A6">
      <w:start w:val="6"/>
      <w:numFmt w:val="bullet"/>
      <w:lvlText w:val="-"/>
      <w:lvlJc w:val="left"/>
      <w:pPr>
        <w:ind w:left="720" w:hanging="360"/>
      </w:pPr>
      <w:rPr>
        <w:rFonts w:ascii="Trebuchet MS" w:eastAsia="Times New Roman" w:hAnsi="Trebuchet M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75B"/>
    <w:multiLevelType w:val="multilevel"/>
    <w:tmpl w:val="D40A3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BB2880"/>
    <w:multiLevelType w:val="hybridMultilevel"/>
    <w:tmpl w:val="99AA7A8C"/>
    <w:lvl w:ilvl="0" w:tplc="CFDE14C6">
      <w:start w:val="1"/>
      <w:numFmt w:val="upperRoman"/>
      <w:lvlText w:val="%1."/>
      <w:lvlJc w:val="left"/>
      <w:pPr>
        <w:ind w:left="1080" w:hanging="72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232E15"/>
    <w:multiLevelType w:val="hybridMultilevel"/>
    <w:tmpl w:val="764E24BA"/>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F916778"/>
    <w:multiLevelType w:val="hybridMultilevel"/>
    <w:tmpl w:val="72326016"/>
    <w:lvl w:ilvl="0" w:tplc="CC2A0D68">
      <w:start w:val="1"/>
      <w:numFmt w:val="lowerRoman"/>
      <w:lvlText w:val="(%1)"/>
      <w:lvlJc w:val="left"/>
      <w:pPr>
        <w:ind w:left="1068"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4361277D"/>
    <w:multiLevelType w:val="hybridMultilevel"/>
    <w:tmpl w:val="58FC0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D11C3"/>
    <w:multiLevelType w:val="hybridMultilevel"/>
    <w:tmpl w:val="ED78DCFA"/>
    <w:lvl w:ilvl="0" w:tplc="C11CFFC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90612"/>
    <w:multiLevelType w:val="hybridMultilevel"/>
    <w:tmpl w:val="7176276E"/>
    <w:lvl w:ilvl="0" w:tplc="8246511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A7B9D"/>
    <w:multiLevelType w:val="multilevel"/>
    <w:tmpl w:val="94ACF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B60BDD"/>
    <w:multiLevelType w:val="hybridMultilevel"/>
    <w:tmpl w:val="66EE2178"/>
    <w:lvl w:ilvl="0" w:tplc="00A89F86">
      <w:numFmt w:val="bullet"/>
      <w:lvlText w:val="-"/>
      <w:lvlJc w:val="left"/>
      <w:pPr>
        <w:ind w:left="1284" w:hanging="360"/>
      </w:pPr>
      <w:rPr>
        <w:rFonts w:ascii="Trebuchet MS" w:eastAsia="Times New Roman" w:hAnsi="Trebuchet MS"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15:restartNumberingAfterBreak="0">
    <w:nsid w:val="634C3535"/>
    <w:multiLevelType w:val="hybridMultilevel"/>
    <w:tmpl w:val="6C4AAAD8"/>
    <w:lvl w:ilvl="0" w:tplc="76FE93A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B0802"/>
    <w:multiLevelType w:val="hybridMultilevel"/>
    <w:tmpl w:val="764E24BA"/>
    <w:lvl w:ilvl="0" w:tplc="CC2A0D6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7C24470F"/>
    <w:multiLevelType w:val="hybridMultilevel"/>
    <w:tmpl w:val="1FEC11A4"/>
    <w:lvl w:ilvl="0" w:tplc="A0020236">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F00B4"/>
    <w:multiLevelType w:val="hybridMultilevel"/>
    <w:tmpl w:val="D3FAD684"/>
    <w:lvl w:ilvl="0" w:tplc="2FC066E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4"/>
  </w:num>
  <w:num w:numId="4">
    <w:abstractNumId w:val="0"/>
  </w:num>
  <w:num w:numId="5">
    <w:abstractNumId w:val="5"/>
  </w:num>
  <w:num w:numId="6">
    <w:abstractNumId w:val="6"/>
  </w:num>
  <w:num w:numId="7">
    <w:abstractNumId w:val="10"/>
  </w:num>
  <w:num w:numId="8">
    <w:abstractNumId w:val="3"/>
  </w:num>
  <w:num w:numId="9">
    <w:abstractNumId w:val="7"/>
  </w:num>
  <w:num w:numId="10">
    <w:abstractNumId w:val="15"/>
  </w:num>
  <w:num w:numId="11">
    <w:abstractNumId w:val="1"/>
  </w:num>
  <w:num w:numId="12">
    <w:abstractNumId w:val="11"/>
  </w:num>
  <w:num w:numId="13">
    <w:abstractNumId w:val="12"/>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82"/>
    <w:rsid w:val="00005D40"/>
    <w:rsid w:val="00012482"/>
    <w:rsid w:val="00014E9E"/>
    <w:rsid w:val="00027D0B"/>
    <w:rsid w:val="00047846"/>
    <w:rsid w:val="00056114"/>
    <w:rsid w:val="00056CA4"/>
    <w:rsid w:val="00062F48"/>
    <w:rsid w:val="00064F71"/>
    <w:rsid w:val="00072E94"/>
    <w:rsid w:val="00076997"/>
    <w:rsid w:val="000832F6"/>
    <w:rsid w:val="00086296"/>
    <w:rsid w:val="00091BEB"/>
    <w:rsid w:val="0009389F"/>
    <w:rsid w:val="000B34BF"/>
    <w:rsid w:val="000C542A"/>
    <w:rsid w:val="000C56B7"/>
    <w:rsid w:val="00101D1F"/>
    <w:rsid w:val="0010631A"/>
    <w:rsid w:val="0013418A"/>
    <w:rsid w:val="00134FDF"/>
    <w:rsid w:val="00135FD0"/>
    <w:rsid w:val="001516E7"/>
    <w:rsid w:val="001542D1"/>
    <w:rsid w:val="001708CB"/>
    <w:rsid w:val="001820F8"/>
    <w:rsid w:val="0018265B"/>
    <w:rsid w:val="001855AD"/>
    <w:rsid w:val="001A1AE1"/>
    <w:rsid w:val="001A4A84"/>
    <w:rsid w:val="001E1A92"/>
    <w:rsid w:val="001E2FEC"/>
    <w:rsid w:val="001F32B9"/>
    <w:rsid w:val="002204EF"/>
    <w:rsid w:val="00221755"/>
    <w:rsid w:val="002217D5"/>
    <w:rsid w:val="00223ECA"/>
    <w:rsid w:val="00224D09"/>
    <w:rsid w:val="002432A4"/>
    <w:rsid w:val="00251C22"/>
    <w:rsid w:val="00262948"/>
    <w:rsid w:val="00271204"/>
    <w:rsid w:val="002765C8"/>
    <w:rsid w:val="00277DE5"/>
    <w:rsid w:val="00277E4B"/>
    <w:rsid w:val="002A034C"/>
    <w:rsid w:val="002A3B56"/>
    <w:rsid w:val="002A645D"/>
    <w:rsid w:val="002B1E95"/>
    <w:rsid w:val="002B3532"/>
    <w:rsid w:val="002D0122"/>
    <w:rsid w:val="002F1D23"/>
    <w:rsid w:val="00312F55"/>
    <w:rsid w:val="00315780"/>
    <w:rsid w:val="003169B1"/>
    <w:rsid w:val="0036308C"/>
    <w:rsid w:val="00370DA3"/>
    <w:rsid w:val="003803B5"/>
    <w:rsid w:val="003971F6"/>
    <w:rsid w:val="003C7AE0"/>
    <w:rsid w:val="003D4FEC"/>
    <w:rsid w:val="003E4509"/>
    <w:rsid w:val="00407F91"/>
    <w:rsid w:val="00414CFD"/>
    <w:rsid w:val="004466BE"/>
    <w:rsid w:val="00450128"/>
    <w:rsid w:val="004553F6"/>
    <w:rsid w:val="004613E7"/>
    <w:rsid w:val="004759E5"/>
    <w:rsid w:val="004828C2"/>
    <w:rsid w:val="00490771"/>
    <w:rsid w:val="00491244"/>
    <w:rsid w:val="00495472"/>
    <w:rsid w:val="00495E6F"/>
    <w:rsid w:val="00496716"/>
    <w:rsid w:val="004B4C7C"/>
    <w:rsid w:val="00514D06"/>
    <w:rsid w:val="00520F00"/>
    <w:rsid w:val="00522551"/>
    <w:rsid w:val="00530380"/>
    <w:rsid w:val="00551D8B"/>
    <w:rsid w:val="0055538B"/>
    <w:rsid w:val="00566BC5"/>
    <w:rsid w:val="00577AF6"/>
    <w:rsid w:val="00582D6B"/>
    <w:rsid w:val="0058520D"/>
    <w:rsid w:val="00586255"/>
    <w:rsid w:val="005925B4"/>
    <w:rsid w:val="00597892"/>
    <w:rsid w:val="005A0DE2"/>
    <w:rsid w:val="005A1BC6"/>
    <w:rsid w:val="005B015F"/>
    <w:rsid w:val="005B2A3D"/>
    <w:rsid w:val="005B3D28"/>
    <w:rsid w:val="005B56EE"/>
    <w:rsid w:val="005C3786"/>
    <w:rsid w:val="005D020A"/>
    <w:rsid w:val="005D2EAA"/>
    <w:rsid w:val="005E3424"/>
    <w:rsid w:val="005E7FA3"/>
    <w:rsid w:val="005F1059"/>
    <w:rsid w:val="00614230"/>
    <w:rsid w:val="006212F7"/>
    <w:rsid w:val="00631C58"/>
    <w:rsid w:val="0063540B"/>
    <w:rsid w:val="00637FD2"/>
    <w:rsid w:val="00651606"/>
    <w:rsid w:val="006546BB"/>
    <w:rsid w:val="006610E4"/>
    <w:rsid w:val="006A4274"/>
    <w:rsid w:val="006B0C7C"/>
    <w:rsid w:val="006B79E0"/>
    <w:rsid w:val="006C4310"/>
    <w:rsid w:val="006C5689"/>
    <w:rsid w:val="006E305E"/>
    <w:rsid w:val="006E7E31"/>
    <w:rsid w:val="007053CB"/>
    <w:rsid w:val="007106D5"/>
    <w:rsid w:val="00714BE5"/>
    <w:rsid w:val="00720B83"/>
    <w:rsid w:val="00720F7B"/>
    <w:rsid w:val="00727DE8"/>
    <w:rsid w:val="007355DE"/>
    <w:rsid w:val="0074394D"/>
    <w:rsid w:val="007526D1"/>
    <w:rsid w:val="00752B2F"/>
    <w:rsid w:val="007659B8"/>
    <w:rsid w:val="00784386"/>
    <w:rsid w:val="00793C0E"/>
    <w:rsid w:val="0079664C"/>
    <w:rsid w:val="007B337F"/>
    <w:rsid w:val="00800488"/>
    <w:rsid w:val="00815DF3"/>
    <w:rsid w:val="008215CC"/>
    <w:rsid w:val="00825CB5"/>
    <w:rsid w:val="008275DE"/>
    <w:rsid w:val="00834ABF"/>
    <w:rsid w:val="00845DCC"/>
    <w:rsid w:val="00864054"/>
    <w:rsid w:val="00875F65"/>
    <w:rsid w:val="008B5EC2"/>
    <w:rsid w:val="008D4B8E"/>
    <w:rsid w:val="008D6F09"/>
    <w:rsid w:val="008E61C2"/>
    <w:rsid w:val="008F10B7"/>
    <w:rsid w:val="008F3A02"/>
    <w:rsid w:val="008F3B23"/>
    <w:rsid w:val="009071A2"/>
    <w:rsid w:val="009173D5"/>
    <w:rsid w:val="00927A58"/>
    <w:rsid w:val="00930464"/>
    <w:rsid w:val="00937FC1"/>
    <w:rsid w:val="00963CC7"/>
    <w:rsid w:val="00975638"/>
    <w:rsid w:val="00977899"/>
    <w:rsid w:val="009810C5"/>
    <w:rsid w:val="00985ACB"/>
    <w:rsid w:val="00995D78"/>
    <w:rsid w:val="009A3989"/>
    <w:rsid w:val="009C39F9"/>
    <w:rsid w:val="009C4A9A"/>
    <w:rsid w:val="009C601D"/>
    <w:rsid w:val="009F6F43"/>
    <w:rsid w:val="00A0192F"/>
    <w:rsid w:val="00A01BC9"/>
    <w:rsid w:val="00A172FC"/>
    <w:rsid w:val="00A207E9"/>
    <w:rsid w:val="00A32979"/>
    <w:rsid w:val="00A34666"/>
    <w:rsid w:val="00A41D2C"/>
    <w:rsid w:val="00A554E5"/>
    <w:rsid w:val="00A665CD"/>
    <w:rsid w:val="00A736CC"/>
    <w:rsid w:val="00A744C0"/>
    <w:rsid w:val="00A81A95"/>
    <w:rsid w:val="00A846A4"/>
    <w:rsid w:val="00AB6ED6"/>
    <w:rsid w:val="00AC0781"/>
    <w:rsid w:val="00AD38EC"/>
    <w:rsid w:val="00B00C00"/>
    <w:rsid w:val="00B11BCB"/>
    <w:rsid w:val="00B3125F"/>
    <w:rsid w:val="00B44D31"/>
    <w:rsid w:val="00B450AC"/>
    <w:rsid w:val="00B50E6D"/>
    <w:rsid w:val="00B651B0"/>
    <w:rsid w:val="00B67B46"/>
    <w:rsid w:val="00B752EA"/>
    <w:rsid w:val="00B81507"/>
    <w:rsid w:val="00B81AA3"/>
    <w:rsid w:val="00BA73F5"/>
    <w:rsid w:val="00BB4442"/>
    <w:rsid w:val="00BC015B"/>
    <w:rsid w:val="00BC39C3"/>
    <w:rsid w:val="00BC49CE"/>
    <w:rsid w:val="00BC7365"/>
    <w:rsid w:val="00BC7DCF"/>
    <w:rsid w:val="00BD235A"/>
    <w:rsid w:val="00BD387E"/>
    <w:rsid w:val="00BF19DD"/>
    <w:rsid w:val="00C20C82"/>
    <w:rsid w:val="00C3066D"/>
    <w:rsid w:val="00C30958"/>
    <w:rsid w:val="00C435C8"/>
    <w:rsid w:val="00C51B82"/>
    <w:rsid w:val="00C5334E"/>
    <w:rsid w:val="00C619A5"/>
    <w:rsid w:val="00C63824"/>
    <w:rsid w:val="00C63F84"/>
    <w:rsid w:val="00C66AF7"/>
    <w:rsid w:val="00C8662C"/>
    <w:rsid w:val="00C933F8"/>
    <w:rsid w:val="00C961D2"/>
    <w:rsid w:val="00C9771A"/>
    <w:rsid w:val="00CB4825"/>
    <w:rsid w:val="00CC113A"/>
    <w:rsid w:val="00CC1E79"/>
    <w:rsid w:val="00CE48FA"/>
    <w:rsid w:val="00CE589A"/>
    <w:rsid w:val="00CF0C37"/>
    <w:rsid w:val="00D001E6"/>
    <w:rsid w:val="00D13D74"/>
    <w:rsid w:val="00D2564C"/>
    <w:rsid w:val="00D260C4"/>
    <w:rsid w:val="00D30141"/>
    <w:rsid w:val="00D40476"/>
    <w:rsid w:val="00D44B36"/>
    <w:rsid w:val="00D51187"/>
    <w:rsid w:val="00D570FD"/>
    <w:rsid w:val="00D61605"/>
    <w:rsid w:val="00D61881"/>
    <w:rsid w:val="00D63E9A"/>
    <w:rsid w:val="00D756B9"/>
    <w:rsid w:val="00D80519"/>
    <w:rsid w:val="00D955FE"/>
    <w:rsid w:val="00DB7AFA"/>
    <w:rsid w:val="00DC1401"/>
    <w:rsid w:val="00DC6E97"/>
    <w:rsid w:val="00DC77F5"/>
    <w:rsid w:val="00DE5533"/>
    <w:rsid w:val="00DF0A78"/>
    <w:rsid w:val="00DF6668"/>
    <w:rsid w:val="00E00821"/>
    <w:rsid w:val="00E030CF"/>
    <w:rsid w:val="00E03201"/>
    <w:rsid w:val="00E318EE"/>
    <w:rsid w:val="00E32722"/>
    <w:rsid w:val="00E44511"/>
    <w:rsid w:val="00E62877"/>
    <w:rsid w:val="00E62C43"/>
    <w:rsid w:val="00E72C85"/>
    <w:rsid w:val="00E73FAA"/>
    <w:rsid w:val="00E96E14"/>
    <w:rsid w:val="00EA24B7"/>
    <w:rsid w:val="00EB088E"/>
    <w:rsid w:val="00EB3134"/>
    <w:rsid w:val="00EB37D3"/>
    <w:rsid w:val="00EC0400"/>
    <w:rsid w:val="00EC1AC6"/>
    <w:rsid w:val="00EC23CE"/>
    <w:rsid w:val="00EC6423"/>
    <w:rsid w:val="00ED3479"/>
    <w:rsid w:val="00ED5230"/>
    <w:rsid w:val="00EE442F"/>
    <w:rsid w:val="00EF005F"/>
    <w:rsid w:val="00EF64BE"/>
    <w:rsid w:val="00F015CC"/>
    <w:rsid w:val="00F05B49"/>
    <w:rsid w:val="00F15F41"/>
    <w:rsid w:val="00F2332E"/>
    <w:rsid w:val="00F3058B"/>
    <w:rsid w:val="00F33C15"/>
    <w:rsid w:val="00F33FAC"/>
    <w:rsid w:val="00F3683D"/>
    <w:rsid w:val="00F6509F"/>
    <w:rsid w:val="00F97DAE"/>
    <w:rsid w:val="00FD73F1"/>
    <w:rsid w:val="00FF0112"/>
    <w:rsid w:val="00FF1E43"/>
    <w:rsid w:val="00FF2EC8"/>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D1250-F5CC-4D09-B7F9-83AE3DAE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2"/>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A1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E7E31"/>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C51B82"/>
    <w:pPr>
      <w:autoSpaceDE w:val="0"/>
      <w:autoSpaceDN w:val="0"/>
      <w:adjustRightInd w:val="0"/>
    </w:pPr>
    <w:rPr>
      <w:rFonts w:ascii="EUAlbertina" w:hAnsi="EUAlbertina"/>
      <w:lang w:val="en-US"/>
    </w:rPr>
  </w:style>
  <w:style w:type="table" w:styleId="TableGrid">
    <w:name w:val="Table Grid"/>
    <w:basedOn w:val="TableNormal"/>
    <w:uiPriority w:val="39"/>
    <w:rsid w:val="00C5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1B82"/>
    <w:rPr>
      <w:color w:val="0000FF"/>
      <w:u w:val="single"/>
    </w:rPr>
  </w:style>
  <w:style w:type="paragraph" w:styleId="NormalWeb">
    <w:name w:val="Normal (Web)"/>
    <w:basedOn w:val="Normal"/>
    <w:uiPriority w:val="99"/>
    <w:semiHidden/>
    <w:unhideWhenUsed/>
    <w:rsid w:val="00C51B82"/>
    <w:pPr>
      <w:spacing w:before="100" w:beforeAutospacing="1" w:after="100" w:afterAutospacing="1"/>
    </w:pPr>
    <w:rPr>
      <w:lang w:val="en-US"/>
    </w:rPr>
  </w:style>
  <w:style w:type="paragraph" w:styleId="ListParagraph">
    <w:name w:val="List Paragraph"/>
    <w:basedOn w:val="Normal"/>
    <w:uiPriority w:val="34"/>
    <w:qFormat/>
    <w:rsid w:val="00C51B82"/>
    <w:pPr>
      <w:ind w:left="720"/>
      <w:contextualSpacing/>
    </w:pPr>
  </w:style>
  <w:style w:type="paragraph" w:styleId="Header">
    <w:name w:val="header"/>
    <w:basedOn w:val="Normal"/>
    <w:link w:val="HeaderChar"/>
    <w:uiPriority w:val="99"/>
    <w:unhideWhenUsed/>
    <w:rsid w:val="00C51B82"/>
    <w:pPr>
      <w:tabs>
        <w:tab w:val="center" w:pos="4536"/>
        <w:tab w:val="right" w:pos="9072"/>
      </w:tabs>
    </w:pPr>
  </w:style>
  <w:style w:type="character" w:customStyle="1" w:styleId="HeaderChar">
    <w:name w:val="Header Char"/>
    <w:basedOn w:val="DefaultParagraphFont"/>
    <w:link w:val="Header"/>
    <w:uiPriority w:val="99"/>
    <w:rsid w:val="00C51B8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51B82"/>
    <w:pPr>
      <w:tabs>
        <w:tab w:val="center" w:pos="4536"/>
        <w:tab w:val="right" w:pos="9072"/>
      </w:tabs>
    </w:pPr>
  </w:style>
  <w:style w:type="character" w:customStyle="1" w:styleId="FooterChar">
    <w:name w:val="Footer Char"/>
    <w:basedOn w:val="DefaultParagraphFont"/>
    <w:link w:val="Footer"/>
    <w:uiPriority w:val="99"/>
    <w:rsid w:val="00C51B82"/>
    <w:rPr>
      <w:rFonts w:ascii="Times New Roman" w:eastAsia="Times New Roman" w:hAnsi="Times New Roman" w:cs="Times New Roman"/>
      <w:sz w:val="24"/>
      <w:szCs w:val="24"/>
      <w:lang w:val="ro-RO"/>
    </w:rPr>
  </w:style>
  <w:style w:type="character" w:customStyle="1" w:styleId="l5tlu1">
    <w:name w:val="l5tlu1"/>
    <w:basedOn w:val="DefaultParagraphFont"/>
    <w:rsid w:val="00C51B82"/>
    <w:rPr>
      <w:b/>
      <w:bCs/>
      <w:color w:val="000000"/>
      <w:sz w:val="32"/>
      <w:szCs w:val="32"/>
    </w:rPr>
  </w:style>
  <w:style w:type="character" w:customStyle="1" w:styleId="l5def2">
    <w:name w:val="l5def2"/>
    <w:basedOn w:val="DefaultParagraphFont"/>
    <w:rsid w:val="00C51B82"/>
    <w:rPr>
      <w:rFonts w:ascii="Arial" w:hAnsi="Arial" w:cs="Arial" w:hint="default"/>
      <w:color w:val="000000"/>
      <w:sz w:val="26"/>
      <w:szCs w:val="26"/>
    </w:rPr>
  </w:style>
  <w:style w:type="character" w:customStyle="1" w:styleId="l5def3">
    <w:name w:val="l5def3"/>
    <w:basedOn w:val="DefaultParagraphFont"/>
    <w:rsid w:val="00C51B82"/>
    <w:rPr>
      <w:rFonts w:ascii="Arial" w:hAnsi="Arial" w:cs="Arial" w:hint="default"/>
      <w:color w:val="000000"/>
      <w:sz w:val="26"/>
      <w:szCs w:val="26"/>
    </w:rPr>
  </w:style>
  <w:style w:type="character" w:customStyle="1" w:styleId="Bodytext">
    <w:name w:val="Body text_"/>
    <w:basedOn w:val="DefaultParagraphFont"/>
    <w:link w:val="BodyText1"/>
    <w:rsid w:val="004759E5"/>
    <w:rPr>
      <w:spacing w:val="3"/>
      <w:sz w:val="21"/>
      <w:szCs w:val="21"/>
      <w:shd w:val="clear" w:color="auto" w:fill="FFFFFF"/>
    </w:rPr>
  </w:style>
  <w:style w:type="character" w:customStyle="1" w:styleId="Bodytext2">
    <w:name w:val="Body text (2)_"/>
    <w:basedOn w:val="DefaultParagraphFont"/>
    <w:link w:val="Bodytext20"/>
    <w:rsid w:val="004759E5"/>
    <w:rPr>
      <w:spacing w:val="3"/>
      <w:sz w:val="21"/>
      <w:szCs w:val="21"/>
      <w:shd w:val="clear" w:color="auto" w:fill="FFFFFF"/>
    </w:rPr>
  </w:style>
  <w:style w:type="character" w:customStyle="1" w:styleId="Bodytext2NotBold">
    <w:name w:val="Body text (2) + Not Bold"/>
    <w:basedOn w:val="Bodytext2"/>
    <w:rsid w:val="004759E5"/>
    <w:rPr>
      <w:b/>
      <w:bCs/>
      <w:spacing w:val="3"/>
      <w:sz w:val="21"/>
      <w:szCs w:val="21"/>
      <w:shd w:val="clear" w:color="auto" w:fill="FFFFFF"/>
    </w:rPr>
  </w:style>
  <w:style w:type="character" w:customStyle="1" w:styleId="Bodytext3">
    <w:name w:val="Body text (3)_"/>
    <w:basedOn w:val="DefaultParagraphFont"/>
    <w:link w:val="Bodytext30"/>
    <w:rsid w:val="004759E5"/>
    <w:rPr>
      <w:spacing w:val="-1"/>
      <w:sz w:val="21"/>
      <w:szCs w:val="21"/>
      <w:shd w:val="clear" w:color="auto" w:fill="FFFFFF"/>
    </w:rPr>
  </w:style>
  <w:style w:type="character" w:customStyle="1" w:styleId="Bodytext3NotItalic">
    <w:name w:val="Body text (3) + Not Italic"/>
    <w:basedOn w:val="Bodytext3"/>
    <w:rsid w:val="004759E5"/>
    <w:rPr>
      <w:i/>
      <w:iCs/>
      <w:spacing w:val="3"/>
      <w:sz w:val="21"/>
      <w:szCs w:val="21"/>
      <w:shd w:val="clear" w:color="auto" w:fill="FFFFFF"/>
    </w:rPr>
  </w:style>
  <w:style w:type="character" w:customStyle="1" w:styleId="Bodytext3Spacing-1pt">
    <w:name w:val="Body text (3) + Spacing -1 pt"/>
    <w:basedOn w:val="Bodytext3"/>
    <w:rsid w:val="004759E5"/>
    <w:rPr>
      <w:spacing w:val="-20"/>
      <w:sz w:val="21"/>
      <w:szCs w:val="21"/>
      <w:shd w:val="clear" w:color="auto" w:fill="FFFFFF"/>
    </w:rPr>
  </w:style>
  <w:style w:type="character" w:customStyle="1" w:styleId="Bodytext3BoldNotItalic">
    <w:name w:val="Body text (3) + Bold;Not Italic"/>
    <w:basedOn w:val="Bodytext3"/>
    <w:rsid w:val="004759E5"/>
    <w:rPr>
      <w:b/>
      <w:bCs/>
      <w:i/>
      <w:iCs/>
      <w:spacing w:val="3"/>
      <w:sz w:val="21"/>
      <w:szCs w:val="21"/>
      <w:shd w:val="clear" w:color="auto" w:fill="FFFFFF"/>
    </w:rPr>
  </w:style>
  <w:style w:type="character" w:customStyle="1" w:styleId="Bodytext3Bold">
    <w:name w:val="Body text (3) + Bold"/>
    <w:basedOn w:val="Bodytext3"/>
    <w:rsid w:val="004759E5"/>
    <w:rPr>
      <w:b/>
      <w:bCs/>
      <w:spacing w:val="0"/>
      <w:sz w:val="21"/>
      <w:szCs w:val="21"/>
      <w:shd w:val="clear" w:color="auto" w:fill="FFFFFF"/>
    </w:rPr>
  </w:style>
  <w:style w:type="paragraph" w:customStyle="1" w:styleId="BodyText1">
    <w:name w:val="Body Text1"/>
    <w:basedOn w:val="Normal"/>
    <w:link w:val="Bodytext"/>
    <w:rsid w:val="004759E5"/>
    <w:pPr>
      <w:shd w:val="clear" w:color="auto" w:fill="FFFFFF"/>
      <w:spacing w:after="600" w:line="0" w:lineRule="atLeast"/>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rsid w:val="004759E5"/>
    <w:pPr>
      <w:shd w:val="clear" w:color="auto" w:fill="FFFFFF"/>
      <w:spacing w:before="600" w:after="360" w:line="0" w:lineRule="atLeast"/>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rsid w:val="004759E5"/>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character" w:customStyle="1" w:styleId="BodytextBold">
    <w:name w:val="Body text + Bold"/>
    <w:basedOn w:val="Bodytext"/>
    <w:rsid w:val="004759E5"/>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Italic">
    <w:name w:val="Body text (2) + Italic"/>
    <w:basedOn w:val="Bodytext2"/>
    <w:rsid w:val="004759E5"/>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odytextBold6">
    <w:name w:val="Body text + Bold6"/>
    <w:basedOn w:val="Bodytext"/>
    <w:rsid w:val="00AB6ED6"/>
    <w:rPr>
      <w:b/>
      <w:bCs/>
      <w:spacing w:val="3"/>
      <w:sz w:val="22"/>
      <w:szCs w:val="22"/>
      <w:u w:val="single"/>
      <w:shd w:val="clear" w:color="auto" w:fill="FFFFFF"/>
      <w:lang w:bidi="ar-SA"/>
    </w:rPr>
  </w:style>
  <w:style w:type="paragraph" w:customStyle="1" w:styleId="Bodytext10">
    <w:name w:val="Body text1"/>
    <w:basedOn w:val="Normal"/>
    <w:rsid w:val="00AB6ED6"/>
    <w:pPr>
      <w:shd w:val="clear" w:color="auto" w:fill="FFFFFF"/>
      <w:spacing w:line="240" w:lineRule="atLeast"/>
      <w:ind w:hanging="1100"/>
    </w:pPr>
    <w:rPr>
      <w:sz w:val="22"/>
      <w:szCs w:val="22"/>
      <w:lang w:val="en-US"/>
    </w:rPr>
  </w:style>
  <w:style w:type="character" w:customStyle="1" w:styleId="l5def1">
    <w:name w:val="l5def1"/>
    <w:basedOn w:val="DefaultParagraphFont"/>
    <w:rsid w:val="00CF0C37"/>
    <w:rPr>
      <w:rFonts w:ascii="Arial" w:hAnsi="Arial" w:cs="Arial" w:hint="default"/>
      <w:color w:val="000000"/>
      <w:sz w:val="26"/>
      <w:szCs w:val="26"/>
    </w:rPr>
  </w:style>
  <w:style w:type="character" w:customStyle="1" w:styleId="l5def4">
    <w:name w:val="l5def4"/>
    <w:basedOn w:val="DefaultParagraphFont"/>
    <w:rsid w:val="00FF541A"/>
    <w:rPr>
      <w:rFonts w:ascii="Arial" w:hAnsi="Arial" w:cs="Arial" w:hint="default"/>
      <w:color w:val="000000"/>
      <w:sz w:val="26"/>
      <w:szCs w:val="26"/>
    </w:rPr>
  </w:style>
  <w:style w:type="character" w:customStyle="1" w:styleId="l5def5">
    <w:name w:val="l5def5"/>
    <w:basedOn w:val="DefaultParagraphFont"/>
    <w:rsid w:val="00FF541A"/>
    <w:rPr>
      <w:rFonts w:ascii="Arial" w:hAnsi="Arial" w:cs="Arial" w:hint="default"/>
      <w:color w:val="000000"/>
      <w:sz w:val="26"/>
      <w:szCs w:val="26"/>
    </w:rPr>
  </w:style>
  <w:style w:type="character" w:customStyle="1" w:styleId="l5def6">
    <w:name w:val="l5def6"/>
    <w:basedOn w:val="DefaultParagraphFont"/>
    <w:rsid w:val="00FF541A"/>
    <w:rPr>
      <w:rFonts w:ascii="Arial" w:hAnsi="Arial" w:cs="Arial" w:hint="default"/>
      <w:color w:val="000000"/>
      <w:sz w:val="26"/>
      <w:szCs w:val="26"/>
    </w:rPr>
  </w:style>
  <w:style w:type="character" w:customStyle="1" w:styleId="l5def7">
    <w:name w:val="l5def7"/>
    <w:basedOn w:val="DefaultParagraphFont"/>
    <w:rsid w:val="00FF541A"/>
    <w:rPr>
      <w:rFonts w:ascii="Arial" w:hAnsi="Arial" w:cs="Arial" w:hint="default"/>
      <w:color w:val="000000"/>
      <w:sz w:val="26"/>
      <w:szCs w:val="26"/>
    </w:rPr>
  </w:style>
  <w:style w:type="character" w:customStyle="1" w:styleId="Heading3Char">
    <w:name w:val="Heading 3 Char"/>
    <w:basedOn w:val="DefaultParagraphFont"/>
    <w:link w:val="Heading3"/>
    <w:uiPriority w:val="9"/>
    <w:rsid w:val="006E7E3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2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E9"/>
    <w:rPr>
      <w:rFonts w:ascii="Segoe UI" w:eastAsia="Times New Roman" w:hAnsi="Segoe UI" w:cs="Segoe UI"/>
      <w:sz w:val="18"/>
      <w:szCs w:val="18"/>
      <w:lang w:val="ro-RO"/>
    </w:rPr>
  </w:style>
  <w:style w:type="character" w:customStyle="1" w:styleId="Heading1Char">
    <w:name w:val="Heading 1 Char"/>
    <w:basedOn w:val="DefaultParagraphFont"/>
    <w:link w:val="Heading1"/>
    <w:uiPriority w:val="9"/>
    <w:rsid w:val="001A1AE1"/>
    <w:rPr>
      <w:rFonts w:asciiTheme="majorHAnsi" w:eastAsiaTheme="majorEastAsia" w:hAnsiTheme="majorHAnsi" w:cstheme="majorBidi"/>
      <w:color w:val="2E74B5"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3805">
      <w:bodyDiv w:val="1"/>
      <w:marLeft w:val="0"/>
      <w:marRight w:val="0"/>
      <w:marTop w:val="0"/>
      <w:marBottom w:val="0"/>
      <w:divBdr>
        <w:top w:val="none" w:sz="0" w:space="0" w:color="auto"/>
        <w:left w:val="none" w:sz="0" w:space="0" w:color="auto"/>
        <w:bottom w:val="none" w:sz="0" w:space="0" w:color="auto"/>
        <w:right w:val="none" w:sz="0" w:space="0" w:color="auto"/>
      </w:divBdr>
    </w:div>
    <w:div w:id="818809686">
      <w:bodyDiv w:val="1"/>
      <w:marLeft w:val="0"/>
      <w:marRight w:val="0"/>
      <w:marTop w:val="0"/>
      <w:marBottom w:val="0"/>
      <w:divBdr>
        <w:top w:val="none" w:sz="0" w:space="0" w:color="auto"/>
        <w:left w:val="none" w:sz="0" w:space="0" w:color="auto"/>
        <w:bottom w:val="none" w:sz="0" w:space="0" w:color="auto"/>
        <w:right w:val="none" w:sz="0" w:space="0" w:color="auto"/>
      </w:divBdr>
      <w:divsChild>
        <w:div w:id="1197616607">
          <w:marLeft w:val="0"/>
          <w:marRight w:val="0"/>
          <w:marTop w:val="0"/>
          <w:marBottom w:val="0"/>
          <w:divBdr>
            <w:top w:val="none" w:sz="0" w:space="0" w:color="auto"/>
            <w:left w:val="none" w:sz="0" w:space="0" w:color="auto"/>
            <w:bottom w:val="none" w:sz="0" w:space="0" w:color="auto"/>
            <w:right w:val="none" w:sz="0" w:space="0" w:color="auto"/>
          </w:divBdr>
          <w:divsChild>
            <w:div w:id="537279784">
              <w:marLeft w:val="0"/>
              <w:marRight w:val="0"/>
              <w:marTop w:val="0"/>
              <w:marBottom w:val="0"/>
              <w:divBdr>
                <w:top w:val="none" w:sz="0" w:space="0" w:color="auto"/>
                <w:left w:val="none" w:sz="0" w:space="0" w:color="auto"/>
                <w:bottom w:val="none" w:sz="0" w:space="0" w:color="auto"/>
                <w:right w:val="none" w:sz="0" w:space="0" w:color="auto"/>
              </w:divBdr>
            </w:div>
          </w:divsChild>
        </w:div>
        <w:div w:id="808472549">
          <w:marLeft w:val="0"/>
          <w:marRight w:val="0"/>
          <w:marTop w:val="0"/>
          <w:marBottom w:val="0"/>
          <w:divBdr>
            <w:top w:val="none" w:sz="0" w:space="0" w:color="auto"/>
            <w:left w:val="none" w:sz="0" w:space="0" w:color="auto"/>
            <w:bottom w:val="none" w:sz="0" w:space="0" w:color="auto"/>
            <w:right w:val="none" w:sz="0" w:space="0" w:color="auto"/>
          </w:divBdr>
          <w:divsChild>
            <w:div w:id="1450080679">
              <w:marLeft w:val="0"/>
              <w:marRight w:val="0"/>
              <w:marTop w:val="0"/>
              <w:marBottom w:val="0"/>
              <w:divBdr>
                <w:top w:val="none" w:sz="0" w:space="0" w:color="auto"/>
                <w:left w:val="none" w:sz="0" w:space="0" w:color="auto"/>
                <w:bottom w:val="none" w:sz="0" w:space="0" w:color="auto"/>
                <w:right w:val="none" w:sz="0" w:space="0" w:color="auto"/>
              </w:divBdr>
            </w:div>
          </w:divsChild>
        </w:div>
        <w:div w:id="1892766293">
          <w:marLeft w:val="0"/>
          <w:marRight w:val="0"/>
          <w:marTop w:val="0"/>
          <w:marBottom w:val="0"/>
          <w:divBdr>
            <w:top w:val="none" w:sz="0" w:space="0" w:color="auto"/>
            <w:left w:val="none" w:sz="0" w:space="0" w:color="auto"/>
            <w:bottom w:val="none" w:sz="0" w:space="0" w:color="auto"/>
            <w:right w:val="none" w:sz="0" w:space="0" w:color="auto"/>
          </w:divBdr>
          <w:divsChild>
            <w:div w:id="685404708">
              <w:marLeft w:val="0"/>
              <w:marRight w:val="0"/>
              <w:marTop w:val="0"/>
              <w:marBottom w:val="0"/>
              <w:divBdr>
                <w:top w:val="none" w:sz="0" w:space="0" w:color="auto"/>
                <w:left w:val="none" w:sz="0" w:space="0" w:color="auto"/>
                <w:bottom w:val="none" w:sz="0" w:space="0" w:color="auto"/>
                <w:right w:val="none" w:sz="0" w:space="0" w:color="auto"/>
              </w:divBdr>
            </w:div>
          </w:divsChild>
        </w:div>
        <w:div w:id="1903783387">
          <w:marLeft w:val="0"/>
          <w:marRight w:val="0"/>
          <w:marTop w:val="0"/>
          <w:marBottom w:val="0"/>
          <w:divBdr>
            <w:top w:val="none" w:sz="0" w:space="0" w:color="auto"/>
            <w:left w:val="none" w:sz="0" w:space="0" w:color="auto"/>
            <w:bottom w:val="none" w:sz="0" w:space="0" w:color="auto"/>
            <w:right w:val="none" w:sz="0" w:space="0" w:color="auto"/>
          </w:divBdr>
          <w:divsChild>
            <w:div w:id="687219704">
              <w:marLeft w:val="0"/>
              <w:marRight w:val="0"/>
              <w:marTop w:val="0"/>
              <w:marBottom w:val="0"/>
              <w:divBdr>
                <w:top w:val="none" w:sz="0" w:space="0" w:color="auto"/>
                <w:left w:val="none" w:sz="0" w:space="0" w:color="auto"/>
                <w:bottom w:val="none" w:sz="0" w:space="0" w:color="auto"/>
                <w:right w:val="none" w:sz="0" w:space="0" w:color="auto"/>
              </w:divBdr>
            </w:div>
          </w:divsChild>
        </w:div>
        <w:div w:id="2127579680">
          <w:marLeft w:val="0"/>
          <w:marRight w:val="0"/>
          <w:marTop w:val="0"/>
          <w:marBottom w:val="0"/>
          <w:divBdr>
            <w:top w:val="none" w:sz="0" w:space="0" w:color="auto"/>
            <w:left w:val="none" w:sz="0" w:space="0" w:color="auto"/>
            <w:bottom w:val="none" w:sz="0" w:space="0" w:color="auto"/>
            <w:right w:val="none" w:sz="0" w:space="0" w:color="auto"/>
          </w:divBdr>
          <w:divsChild>
            <w:div w:id="524755807">
              <w:marLeft w:val="0"/>
              <w:marRight w:val="0"/>
              <w:marTop w:val="0"/>
              <w:marBottom w:val="0"/>
              <w:divBdr>
                <w:top w:val="none" w:sz="0" w:space="0" w:color="auto"/>
                <w:left w:val="none" w:sz="0" w:space="0" w:color="auto"/>
                <w:bottom w:val="none" w:sz="0" w:space="0" w:color="auto"/>
                <w:right w:val="none" w:sz="0" w:space="0" w:color="auto"/>
              </w:divBdr>
            </w:div>
          </w:divsChild>
        </w:div>
        <w:div w:id="1834370683">
          <w:marLeft w:val="0"/>
          <w:marRight w:val="0"/>
          <w:marTop w:val="0"/>
          <w:marBottom w:val="0"/>
          <w:divBdr>
            <w:top w:val="none" w:sz="0" w:space="0" w:color="auto"/>
            <w:left w:val="none" w:sz="0" w:space="0" w:color="auto"/>
            <w:bottom w:val="none" w:sz="0" w:space="0" w:color="auto"/>
            <w:right w:val="none" w:sz="0" w:space="0" w:color="auto"/>
          </w:divBdr>
          <w:divsChild>
            <w:div w:id="1337345529">
              <w:marLeft w:val="0"/>
              <w:marRight w:val="0"/>
              <w:marTop w:val="0"/>
              <w:marBottom w:val="0"/>
              <w:divBdr>
                <w:top w:val="none" w:sz="0" w:space="0" w:color="auto"/>
                <w:left w:val="none" w:sz="0" w:space="0" w:color="auto"/>
                <w:bottom w:val="none" w:sz="0" w:space="0" w:color="auto"/>
                <w:right w:val="none" w:sz="0" w:space="0" w:color="auto"/>
              </w:divBdr>
            </w:div>
          </w:divsChild>
        </w:div>
        <w:div w:id="1238858258">
          <w:marLeft w:val="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3252">
      <w:bodyDiv w:val="1"/>
      <w:marLeft w:val="0"/>
      <w:marRight w:val="0"/>
      <w:marTop w:val="0"/>
      <w:marBottom w:val="0"/>
      <w:divBdr>
        <w:top w:val="none" w:sz="0" w:space="0" w:color="auto"/>
        <w:left w:val="none" w:sz="0" w:space="0" w:color="auto"/>
        <w:bottom w:val="none" w:sz="0" w:space="0" w:color="auto"/>
        <w:right w:val="none" w:sz="0" w:space="0" w:color="auto"/>
      </w:divBdr>
      <w:divsChild>
        <w:div w:id="1890726251">
          <w:marLeft w:val="0"/>
          <w:marRight w:val="0"/>
          <w:marTop w:val="0"/>
          <w:marBottom w:val="0"/>
          <w:divBdr>
            <w:top w:val="none" w:sz="0" w:space="0" w:color="auto"/>
            <w:left w:val="none" w:sz="0" w:space="0" w:color="auto"/>
            <w:bottom w:val="none" w:sz="0" w:space="0" w:color="auto"/>
            <w:right w:val="none" w:sz="0" w:space="0" w:color="auto"/>
          </w:divBdr>
        </w:div>
        <w:div w:id="1499271312">
          <w:marLeft w:val="0"/>
          <w:marRight w:val="0"/>
          <w:marTop w:val="0"/>
          <w:marBottom w:val="0"/>
          <w:divBdr>
            <w:top w:val="none" w:sz="0" w:space="0" w:color="auto"/>
            <w:left w:val="none" w:sz="0" w:space="0" w:color="auto"/>
            <w:bottom w:val="none" w:sz="0" w:space="0" w:color="auto"/>
            <w:right w:val="none" w:sz="0" w:space="0" w:color="auto"/>
          </w:divBdr>
        </w:div>
        <w:div w:id="17495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8F46-98FE-4D25-B798-85C9C5D6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3</cp:revision>
  <cp:lastPrinted>2019-01-03T09:32:00Z</cp:lastPrinted>
  <dcterms:created xsi:type="dcterms:W3CDTF">2019-01-21T06:45:00Z</dcterms:created>
  <dcterms:modified xsi:type="dcterms:W3CDTF">2019-01-21T06:45:00Z</dcterms:modified>
</cp:coreProperties>
</file>