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C6" w:rsidRPr="00DF54B2" w:rsidRDefault="009674EC" w:rsidP="00A176F8">
      <w:pPr>
        <w:pStyle w:val="BodyText"/>
        <w:jc w:val="center"/>
        <w:rPr>
          <w:rFonts w:ascii="Trebuchet MS" w:hAnsi="Trebuchet MS"/>
          <w:b/>
          <w:sz w:val="22"/>
          <w:szCs w:val="22"/>
          <w:lang w:eastAsia="en-US"/>
        </w:rPr>
      </w:pPr>
      <w:bookmarkStart w:id="0" w:name="_GoBack"/>
      <w:bookmarkEnd w:id="0"/>
      <w:r w:rsidRPr="00DF54B2">
        <w:rPr>
          <w:rFonts w:ascii="Trebuchet MS" w:hAnsi="Trebuchet MS"/>
          <w:b/>
          <w:sz w:val="22"/>
          <w:szCs w:val="22"/>
          <w:lang w:eastAsia="en-US"/>
        </w:rPr>
        <w:t>NOTA DE FUNDAMENTARE</w:t>
      </w:r>
    </w:p>
    <w:p w:rsidR="005D473D" w:rsidRDefault="005D473D" w:rsidP="00A176F8">
      <w:pPr>
        <w:pStyle w:val="BodyText"/>
        <w:jc w:val="center"/>
        <w:rPr>
          <w:rFonts w:ascii="Trebuchet MS" w:hAnsi="Trebuchet MS"/>
          <w:b/>
          <w:sz w:val="22"/>
          <w:szCs w:val="22"/>
          <w:lang w:eastAsia="en-US"/>
        </w:rPr>
      </w:pPr>
    </w:p>
    <w:p w:rsidR="007431F4" w:rsidRPr="00DF54B2" w:rsidRDefault="007431F4" w:rsidP="00A176F8">
      <w:pPr>
        <w:pStyle w:val="BodyText"/>
        <w:jc w:val="center"/>
        <w:rPr>
          <w:rFonts w:ascii="Trebuchet MS" w:hAnsi="Trebuchet MS"/>
          <w:b/>
          <w:sz w:val="22"/>
          <w:szCs w:val="22"/>
          <w:lang w:eastAsia="en-US"/>
        </w:rPr>
      </w:pPr>
    </w:p>
    <w:tbl>
      <w:tblPr>
        <w:tblW w:w="5124" w:type="pct"/>
        <w:jc w:val="center"/>
        <w:tblLayout w:type="fixed"/>
        <w:tblLook w:val="0000" w:firstRow="0" w:lastRow="0" w:firstColumn="0" w:lastColumn="0" w:noHBand="0" w:noVBand="0"/>
      </w:tblPr>
      <w:tblGrid>
        <w:gridCol w:w="3349"/>
        <w:gridCol w:w="1174"/>
        <w:gridCol w:w="952"/>
        <w:gridCol w:w="851"/>
        <w:gridCol w:w="992"/>
        <w:gridCol w:w="850"/>
        <w:gridCol w:w="993"/>
        <w:gridCol w:w="937"/>
      </w:tblGrid>
      <w:tr w:rsidR="00063A84" w:rsidRPr="00DF54B2" w:rsidTr="008239BD">
        <w:trPr>
          <w:jc w:val="center"/>
        </w:trPr>
        <w:tc>
          <w:tcPr>
            <w:tcW w:w="10098" w:type="dxa"/>
            <w:gridSpan w:val="8"/>
            <w:tcBorders>
              <w:top w:val="single" w:sz="4" w:space="0" w:color="000000"/>
              <w:left w:val="single" w:sz="4" w:space="0" w:color="000000"/>
              <w:bottom w:val="single" w:sz="4" w:space="0" w:color="000000"/>
              <w:right w:val="single" w:sz="4" w:space="0" w:color="000000"/>
            </w:tcBorders>
            <w:shd w:val="clear" w:color="auto" w:fill="auto"/>
          </w:tcPr>
          <w:p w:rsidR="007163A8" w:rsidRPr="00DF54B2" w:rsidRDefault="007163A8" w:rsidP="007163A8">
            <w:pPr>
              <w:pStyle w:val="ListParagraph"/>
              <w:suppressAutoHyphens w:val="0"/>
              <w:rPr>
                <w:rFonts w:ascii="Trebuchet MS" w:hAnsi="Trebuchet MS"/>
                <w:b/>
                <w:sz w:val="22"/>
                <w:szCs w:val="22"/>
                <w:lang w:val="ro-RO" w:eastAsia="en-US"/>
              </w:rPr>
            </w:pPr>
          </w:p>
          <w:p w:rsidR="00A176F8" w:rsidRPr="00DF54B2" w:rsidRDefault="00A176F8" w:rsidP="00A176F8">
            <w:pPr>
              <w:pStyle w:val="ListParagraph"/>
              <w:numPr>
                <w:ilvl w:val="0"/>
                <w:numId w:val="2"/>
              </w:numPr>
              <w:suppressAutoHyphens w:val="0"/>
              <w:jc w:val="center"/>
              <w:rPr>
                <w:rFonts w:ascii="Trebuchet MS" w:hAnsi="Trebuchet MS"/>
                <w:b/>
                <w:sz w:val="22"/>
                <w:szCs w:val="22"/>
                <w:lang w:val="ro-RO" w:eastAsia="en-US"/>
              </w:rPr>
            </w:pPr>
            <w:r w:rsidRPr="00DF54B2">
              <w:rPr>
                <w:rFonts w:ascii="Trebuchet MS" w:hAnsi="Trebuchet MS"/>
                <w:b/>
                <w:sz w:val="22"/>
                <w:szCs w:val="22"/>
                <w:lang w:val="ro-RO" w:eastAsia="en-US"/>
              </w:rPr>
              <w:t xml:space="preserve">Titlul proiectului de act normativ </w:t>
            </w:r>
          </w:p>
          <w:p w:rsidR="00F7657F" w:rsidRPr="00DF54B2" w:rsidRDefault="00F7657F" w:rsidP="00F7657F">
            <w:pPr>
              <w:pStyle w:val="ListParagraph"/>
              <w:suppressAutoHyphens w:val="0"/>
              <w:jc w:val="center"/>
              <w:rPr>
                <w:rFonts w:ascii="Trebuchet MS" w:hAnsi="Trebuchet MS"/>
                <w:b/>
                <w:sz w:val="22"/>
                <w:szCs w:val="22"/>
                <w:lang w:val="ro-RO" w:eastAsia="en-US"/>
              </w:rPr>
            </w:pPr>
            <w:r w:rsidRPr="00DF54B2">
              <w:rPr>
                <w:rFonts w:ascii="Trebuchet MS" w:hAnsi="Trebuchet MS"/>
                <w:b/>
                <w:sz w:val="22"/>
                <w:szCs w:val="22"/>
                <w:lang w:val="ro-RO" w:eastAsia="en-US"/>
              </w:rPr>
              <w:t xml:space="preserve">ORDONANŢA </w:t>
            </w:r>
            <w:r w:rsidR="00DF2DA6" w:rsidRPr="00DF54B2">
              <w:rPr>
                <w:rFonts w:ascii="Trebuchet MS" w:hAnsi="Trebuchet MS"/>
                <w:b/>
                <w:sz w:val="22"/>
                <w:szCs w:val="22"/>
                <w:lang w:val="ro-RO" w:eastAsia="en-US"/>
              </w:rPr>
              <w:t xml:space="preserve">DE URGENŢĂ </w:t>
            </w:r>
          </w:p>
          <w:p w:rsidR="00F7657F" w:rsidRPr="00DF54B2" w:rsidRDefault="00BA7FCF" w:rsidP="004B2AAA">
            <w:pPr>
              <w:pStyle w:val="ListParagraph"/>
              <w:suppressAutoHyphens w:val="0"/>
              <w:jc w:val="center"/>
              <w:rPr>
                <w:rFonts w:ascii="Trebuchet MS" w:hAnsi="Trebuchet MS"/>
                <w:b/>
                <w:sz w:val="22"/>
                <w:szCs w:val="22"/>
                <w:lang w:val="ro-RO" w:eastAsia="en-US"/>
              </w:rPr>
            </w:pPr>
            <w:r w:rsidRPr="00DF54B2">
              <w:rPr>
                <w:rFonts w:ascii="Trebuchet MS" w:hAnsi="Trebuchet MS"/>
                <w:b/>
                <w:sz w:val="22"/>
                <w:szCs w:val="22"/>
                <w:lang w:val="ro-RO" w:eastAsia="en-US"/>
              </w:rPr>
              <w:t>privind înfiinţarea Autorităţii de Reformă Feroviară</w:t>
            </w:r>
            <w:r w:rsidR="004B2AAA" w:rsidRPr="00DF54B2">
              <w:rPr>
                <w:rFonts w:ascii="Trebuchet MS" w:hAnsi="Trebuchet MS"/>
                <w:b/>
                <w:sz w:val="22"/>
                <w:szCs w:val="22"/>
                <w:lang w:val="ro-RO" w:eastAsia="en-US"/>
              </w:rPr>
              <w:t xml:space="preserve"> </w:t>
            </w:r>
          </w:p>
          <w:p w:rsidR="007163A8" w:rsidRPr="00DF54B2" w:rsidRDefault="007163A8" w:rsidP="004B2AAA">
            <w:pPr>
              <w:pStyle w:val="ListParagraph"/>
              <w:suppressAutoHyphens w:val="0"/>
              <w:jc w:val="center"/>
              <w:rPr>
                <w:rFonts w:ascii="Trebuchet MS" w:hAnsi="Trebuchet MS"/>
                <w:sz w:val="22"/>
                <w:szCs w:val="22"/>
                <w:lang w:val="ro-RO"/>
              </w:rPr>
            </w:pPr>
          </w:p>
        </w:tc>
      </w:tr>
      <w:tr w:rsidR="00063A84" w:rsidRPr="00DF54B2" w:rsidTr="006A5AC6">
        <w:trPr>
          <w:trHeight w:val="629"/>
          <w:jc w:val="center"/>
        </w:trPr>
        <w:tc>
          <w:tcPr>
            <w:tcW w:w="10098" w:type="dxa"/>
            <w:gridSpan w:val="8"/>
            <w:tcBorders>
              <w:top w:val="single" w:sz="4" w:space="0" w:color="000000"/>
              <w:left w:val="single" w:sz="4" w:space="0" w:color="000000"/>
              <w:bottom w:val="single" w:sz="4" w:space="0" w:color="000000"/>
              <w:right w:val="single" w:sz="4" w:space="0" w:color="000000"/>
            </w:tcBorders>
            <w:shd w:val="clear" w:color="auto" w:fill="auto"/>
          </w:tcPr>
          <w:p w:rsidR="00D05F7C" w:rsidRPr="00DF54B2" w:rsidRDefault="00D05F7C" w:rsidP="008239BD">
            <w:pPr>
              <w:jc w:val="center"/>
              <w:rPr>
                <w:rFonts w:ascii="Trebuchet MS" w:hAnsi="Trebuchet MS"/>
                <w:b/>
                <w:bCs/>
                <w:i/>
                <w:kern w:val="1"/>
                <w:sz w:val="22"/>
                <w:szCs w:val="22"/>
                <w:lang w:val="ro-RO"/>
              </w:rPr>
            </w:pPr>
          </w:p>
          <w:p w:rsidR="00442885" w:rsidRPr="00DF54B2" w:rsidRDefault="00A176F8" w:rsidP="00333625">
            <w:pPr>
              <w:pStyle w:val="ListParagraph"/>
              <w:numPr>
                <w:ilvl w:val="0"/>
                <w:numId w:val="2"/>
              </w:numPr>
              <w:suppressAutoHyphens w:val="0"/>
              <w:jc w:val="center"/>
              <w:rPr>
                <w:rFonts w:ascii="Trebuchet MS" w:hAnsi="Trebuchet MS"/>
                <w:b/>
                <w:sz w:val="22"/>
                <w:szCs w:val="22"/>
                <w:lang w:val="ro-RO" w:eastAsia="en-US"/>
              </w:rPr>
            </w:pPr>
            <w:r w:rsidRPr="00DF54B2">
              <w:rPr>
                <w:rFonts w:ascii="Trebuchet MS" w:hAnsi="Trebuchet MS"/>
                <w:b/>
                <w:bCs/>
                <w:kern w:val="1"/>
                <w:sz w:val="22"/>
                <w:szCs w:val="22"/>
                <w:lang w:val="ro-RO"/>
              </w:rPr>
              <w:t>Motivul emiterii actului normativ</w:t>
            </w:r>
          </w:p>
        </w:tc>
      </w:tr>
      <w:tr w:rsidR="00063A84" w:rsidRPr="00DF54B2" w:rsidTr="001705DF">
        <w:trPr>
          <w:trHeight w:val="70"/>
          <w:jc w:val="center"/>
        </w:trPr>
        <w:tc>
          <w:tcPr>
            <w:tcW w:w="3349" w:type="dxa"/>
            <w:tcBorders>
              <w:top w:val="single" w:sz="4" w:space="0" w:color="000000"/>
              <w:left w:val="single" w:sz="4" w:space="0" w:color="000000"/>
              <w:bottom w:val="single" w:sz="4" w:space="0" w:color="000000"/>
            </w:tcBorders>
            <w:shd w:val="clear" w:color="auto" w:fill="auto"/>
          </w:tcPr>
          <w:p w:rsidR="00A176F8" w:rsidRPr="00DF54B2" w:rsidRDefault="00A176F8" w:rsidP="008239BD">
            <w:pPr>
              <w:rPr>
                <w:rFonts w:ascii="Trebuchet MS" w:hAnsi="Trebuchet MS"/>
                <w:sz w:val="22"/>
                <w:szCs w:val="22"/>
                <w:lang w:val="ro-RO" w:eastAsia="en-US"/>
              </w:rPr>
            </w:pPr>
            <w:r w:rsidRPr="00DF54B2">
              <w:rPr>
                <w:rFonts w:ascii="Trebuchet MS" w:hAnsi="Trebuchet MS"/>
                <w:sz w:val="22"/>
                <w:szCs w:val="22"/>
                <w:lang w:val="ro-RO" w:eastAsia="en-US"/>
              </w:rPr>
              <w:t>1. Descrierea situaţiei actuale</w:t>
            </w:r>
          </w:p>
        </w:tc>
        <w:tc>
          <w:tcPr>
            <w:tcW w:w="6749" w:type="dxa"/>
            <w:gridSpan w:val="7"/>
            <w:tcBorders>
              <w:top w:val="single" w:sz="4" w:space="0" w:color="000000"/>
              <w:left w:val="single" w:sz="4" w:space="0" w:color="000000"/>
              <w:bottom w:val="single" w:sz="4" w:space="0" w:color="000000"/>
              <w:right w:val="single" w:sz="4" w:space="0" w:color="000000"/>
            </w:tcBorders>
            <w:shd w:val="clear" w:color="auto" w:fill="auto"/>
          </w:tcPr>
          <w:p w:rsidR="00BA7FCF" w:rsidRDefault="00BA7FCF" w:rsidP="00DF54B2">
            <w:pPr>
              <w:ind w:firstLine="733"/>
              <w:jc w:val="both"/>
              <w:rPr>
                <w:rFonts w:ascii="Trebuchet MS" w:hAnsi="Trebuchet MS"/>
                <w:sz w:val="22"/>
                <w:szCs w:val="22"/>
                <w:lang w:val="ro-RO"/>
              </w:rPr>
            </w:pPr>
            <w:r w:rsidRPr="00DF54B2">
              <w:rPr>
                <w:rFonts w:ascii="Trebuchet MS" w:hAnsi="Trebuchet MS"/>
                <w:sz w:val="22"/>
                <w:szCs w:val="22"/>
                <w:lang w:val="ro-RO"/>
              </w:rPr>
              <w:t>Având în vedere că România a aprobat Master Planul General de Transport</w:t>
            </w:r>
            <w:r w:rsidR="002B3D3C">
              <w:rPr>
                <w:rFonts w:ascii="Trebuchet MS" w:hAnsi="Trebuchet MS"/>
                <w:sz w:val="22"/>
                <w:szCs w:val="22"/>
                <w:lang w:val="ro-RO"/>
              </w:rPr>
              <w:t>, reprezentând una dintre</w:t>
            </w:r>
            <w:r w:rsidRPr="00DF54B2">
              <w:rPr>
                <w:rFonts w:ascii="Trebuchet MS" w:hAnsi="Trebuchet MS"/>
                <w:sz w:val="22"/>
                <w:szCs w:val="22"/>
                <w:lang w:val="ro-RO"/>
              </w:rPr>
              <w:t xml:space="preserve"> condiţionalit</w:t>
            </w:r>
            <w:r w:rsidR="002B3D3C">
              <w:rPr>
                <w:rFonts w:ascii="Trebuchet MS" w:hAnsi="Trebuchet MS"/>
                <w:sz w:val="22"/>
                <w:szCs w:val="22"/>
                <w:lang w:val="ro-RO"/>
              </w:rPr>
              <w:t>ăţile</w:t>
            </w:r>
            <w:r w:rsidRPr="00DF54B2">
              <w:rPr>
                <w:rFonts w:ascii="Trebuchet MS" w:hAnsi="Trebuchet MS"/>
                <w:sz w:val="22"/>
                <w:szCs w:val="22"/>
                <w:lang w:val="ro-RO"/>
              </w:rPr>
              <w:t xml:space="preserve"> ex-ante pentru a beneficia de fonduri din bugetul alocat României din fonduri structurale destinate infrastructurii de transport feroviar. </w:t>
            </w:r>
          </w:p>
          <w:p w:rsidR="007431F4" w:rsidRPr="00DF54B2" w:rsidRDefault="007431F4" w:rsidP="00DF54B2">
            <w:pPr>
              <w:ind w:firstLine="733"/>
              <w:jc w:val="both"/>
              <w:rPr>
                <w:rFonts w:ascii="Trebuchet MS" w:hAnsi="Trebuchet MS"/>
                <w:sz w:val="22"/>
                <w:szCs w:val="22"/>
                <w:lang w:val="ro-RO"/>
              </w:rPr>
            </w:pPr>
          </w:p>
          <w:p w:rsidR="00BA7FCF" w:rsidRPr="00DF54B2" w:rsidRDefault="00BA7FCF" w:rsidP="00BA7FCF">
            <w:pPr>
              <w:jc w:val="both"/>
              <w:rPr>
                <w:rFonts w:ascii="Trebuchet MS" w:hAnsi="Trebuchet MS"/>
                <w:sz w:val="22"/>
                <w:szCs w:val="22"/>
                <w:lang w:val="ro-RO"/>
              </w:rPr>
            </w:pPr>
            <w:r w:rsidRPr="00DF54B2">
              <w:rPr>
                <w:rFonts w:ascii="Trebuchet MS" w:hAnsi="Trebuchet MS"/>
                <w:sz w:val="22"/>
                <w:szCs w:val="22"/>
                <w:lang w:val="ro-RO"/>
              </w:rPr>
              <w:tab/>
              <w:t xml:space="preserve">Ţinând de cont de faptul că România trebuie să implementeze conform Master Planului General de Transport aprobat reforma în sectorul feroviar orientată pe patru direcţii de acţiune şi anume: </w:t>
            </w:r>
          </w:p>
          <w:p w:rsidR="00BA7FCF" w:rsidRPr="00DF54B2" w:rsidRDefault="00BA7FCF" w:rsidP="00BA7FCF">
            <w:pPr>
              <w:ind w:firstLine="708"/>
              <w:jc w:val="both"/>
              <w:rPr>
                <w:rFonts w:ascii="Trebuchet MS" w:hAnsi="Trebuchet MS"/>
                <w:sz w:val="22"/>
                <w:szCs w:val="22"/>
                <w:lang w:val="ro-RO"/>
              </w:rPr>
            </w:pPr>
            <w:r w:rsidRPr="00DF54B2">
              <w:rPr>
                <w:rFonts w:ascii="Trebuchet MS" w:hAnsi="Trebuchet MS"/>
                <w:sz w:val="22"/>
                <w:szCs w:val="22"/>
                <w:lang w:val="ro-RO"/>
              </w:rPr>
              <w:t>1) restructurarea reţelei de transport feroviar în sensul concentrării pe o reţea de transport eficientă astfel încât alocarea de fonduri pentru întreţinere, mentenanţă şi reparaţii curente să fie orientată pentru o reţea de transport feroviar sustenabilă din punct de vedere economic;</w:t>
            </w:r>
          </w:p>
          <w:p w:rsidR="00BA7FCF" w:rsidRPr="00DF54B2" w:rsidRDefault="00BA7FCF" w:rsidP="00BA7FCF">
            <w:pPr>
              <w:ind w:firstLine="708"/>
              <w:jc w:val="both"/>
              <w:rPr>
                <w:rFonts w:ascii="Trebuchet MS" w:hAnsi="Trebuchet MS"/>
                <w:sz w:val="22"/>
                <w:szCs w:val="22"/>
                <w:lang w:val="ro-RO"/>
              </w:rPr>
            </w:pPr>
            <w:r w:rsidRPr="00DF54B2">
              <w:rPr>
                <w:rFonts w:ascii="Trebuchet MS" w:hAnsi="Trebuchet MS"/>
                <w:sz w:val="22"/>
                <w:szCs w:val="22"/>
                <w:lang w:val="ro-RO"/>
              </w:rPr>
              <w:t xml:space="preserve">2) atribuirea contractelor de servicii publice pentru operarea pe linia de cale ferată pentru transportul public de călători să aibă loc numai pe bază de licitaţii organizate conform legii pentru operatorii de transport feroviar;    </w:t>
            </w:r>
          </w:p>
          <w:p w:rsidR="00BA7FCF" w:rsidRPr="00DF54B2" w:rsidRDefault="00BA7FCF" w:rsidP="00BA7FCF">
            <w:pPr>
              <w:ind w:firstLine="708"/>
              <w:jc w:val="both"/>
              <w:rPr>
                <w:rFonts w:ascii="Trebuchet MS" w:hAnsi="Trebuchet MS"/>
                <w:sz w:val="22"/>
                <w:szCs w:val="22"/>
                <w:lang w:val="ro-RO"/>
              </w:rPr>
            </w:pPr>
            <w:r w:rsidRPr="00DF54B2">
              <w:rPr>
                <w:rFonts w:ascii="Trebuchet MS" w:hAnsi="Trebuchet MS"/>
                <w:sz w:val="22"/>
                <w:szCs w:val="22"/>
                <w:lang w:val="ro-RO"/>
              </w:rPr>
              <w:t>3) introducerea indicatorilor de performanţă care să stea la baza monitorizării contractelor de servicii publice legal încheiate;</w:t>
            </w:r>
          </w:p>
          <w:p w:rsidR="00BA7FCF" w:rsidRDefault="00BA7FCF" w:rsidP="00BA7FCF">
            <w:pPr>
              <w:ind w:firstLine="708"/>
              <w:jc w:val="both"/>
              <w:rPr>
                <w:rFonts w:ascii="Trebuchet MS" w:hAnsi="Trebuchet MS"/>
                <w:sz w:val="22"/>
                <w:szCs w:val="22"/>
                <w:lang w:val="ro-RO"/>
              </w:rPr>
            </w:pPr>
            <w:r w:rsidRPr="00DF54B2">
              <w:rPr>
                <w:rFonts w:ascii="Trebuchet MS" w:hAnsi="Trebuchet MS"/>
                <w:sz w:val="22"/>
                <w:szCs w:val="22"/>
                <w:lang w:val="ro-RO"/>
              </w:rPr>
              <w:t>4) introducerea unor programe de eficientizare a activităţilor desfăşurate în sectorul de transport feroviar, inclusiv pentru CFR Infrastructură, care trebuie să fie implementate de o structură specializată organizată sub autoritatea Ministerului Transporturilor;</w:t>
            </w:r>
          </w:p>
          <w:p w:rsidR="007431F4" w:rsidRPr="00DF54B2" w:rsidRDefault="007431F4" w:rsidP="00BA7FCF">
            <w:pPr>
              <w:ind w:firstLine="708"/>
              <w:jc w:val="both"/>
              <w:rPr>
                <w:rFonts w:ascii="Trebuchet MS" w:hAnsi="Trebuchet MS"/>
                <w:sz w:val="22"/>
                <w:szCs w:val="22"/>
                <w:lang w:val="ro-RO"/>
              </w:rPr>
            </w:pPr>
          </w:p>
          <w:p w:rsidR="00BA7FCF" w:rsidRPr="00DF54B2" w:rsidRDefault="00BA7FCF" w:rsidP="00BA7FCF">
            <w:pPr>
              <w:jc w:val="both"/>
              <w:rPr>
                <w:rFonts w:ascii="Trebuchet MS" w:hAnsi="Trebuchet MS"/>
                <w:sz w:val="22"/>
                <w:szCs w:val="22"/>
                <w:lang w:val="ro-RO"/>
              </w:rPr>
            </w:pPr>
            <w:r w:rsidRPr="00DF54B2">
              <w:rPr>
                <w:rFonts w:ascii="Trebuchet MS" w:hAnsi="Trebuchet MS"/>
                <w:sz w:val="22"/>
                <w:szCs w:val="22"/>
                <w:lang w:val="ro-RO"/>
              </w:rPr>
              <w:tab/>
              <w:t>Întrucât Master Planul General de Transport a fost aprobat ca document strategic al României în perioada în care sunt supuse aprobării documentele de implementare a Programului Operaţional Infrastructură Mare care asigură finanţarea infrastructurii de transport</w:t>
            </w:r>
            <w:r w:rsidR="002B3D3C">
              <w:rPr>
                <w:rFonts w:ascii="Trebuchet MS" w:hAnsi="Trebuchet MS"/>
                <w:sz w:val="22"/>
                <w:szCs w:val="22"/>
                <w:lang w:val="ro-RO"/>
              </w:rPr>
              <w:t>,</w:t>
            </w:r>
            <w:r w:rsidRPr="00DF54B2">
              <w:rPr>
                <w:rFonts w:ascii="Trebuchet MS" w:hAnsi="Trebuchet MS"/>
                <w:sz w:val="22"/>
                <w:szCs w:val="22"/>
                <w:lang w:val="ro-RO"/>
              </w:rPr>
              <w:t xml:space="preserve"> iar realizarea acestei condiţionalităţi nu este posibilă decât după ce în sectorul feroviar se asigură cadrul instituţional pentru implementarea programului de reformă orientat pe cele patru direcţii prioritare menţionate mai sus;</w:t>
            </w:r>
          </w:p>
          <w:p w:rsidR="00BA7FCF" w:rsidRDefault="00BA7FCF" w:rsidP="00BA7FCF">
            <w:pPr>
              <w:jc w:val="both"/>
              <w:rPr>
                <w:rFonts w:ascii="Trebuchet MS" w:hAnsi="Trebuchet MS"/>
                <w:sz w:val="22"/>
                <w:szCs w:val="22"/>
                <w:lang w:val="ro-RO"/>
              </w:rPr>
            </w:pPr>
            <w:r w:rsidRPr="00DF54B2">
              <w:rPr>
                <w:rFonts w:ascii="Trebuchet MS" w:hAnsi="Trebuchet MS"/>
                <w:sz w:val="22"/>
                <w:szCs w:val="22"/>
                <w:lang w:val="ro-RO"/>
              </w:rPr>
              <w:tab/>
              <w:t>Având în vedere că România trebuie să facă dovada îndeplinirii condiţionalităţilor ex-ante inclusiv pentru sectorul feroviar</w:t>
            </w:r>
            <w:r w:rsidR="00DF54B2" w:rsidRPr="00DF54B2">
              <w:rPr>
                <w:rFonts w:ascii="Trebuchet MS" w:hAnsi="Trebuchet MS"/>
                <w:sz w:val="22"/>
                <w:szCs w:val="22"/>
                <w:lang w:val="ro-RO"/>
              </w:rPr>
              <w:t>,</w:t>
            </w:r>
            <w:r w:rsidRPr="00DF54B2">
              <w:rPr>
                <w:rFonts w:ascii="Trebuchet MS" w:hAnsi="Trebuchet MS"/>
                <w:sz w:val="22"/>
                <w:szCs w:val="22"/>
                <w:lang w:val="ro-RO"/>
              </w:rPr>
              <w:t xml:space="preserve"> în caz contrar România riscă suspendarea/întreruperea fondurilor alocate în cadrul Programului Operaţional Infrastructură Mare pentru sectorul feroviar în valoare de aproximativ 1,280 mld euro şi a sumei de 1,200 mld euro în cadrul Mecanismului de Interconectare a Europei, fapt care </w:t>
            </w:r>
            <w:r w:rsidRPr="00DF54B2">
              <w:rPr>
                <w:rFonts w:ascii="Trebuchet MS" w:hAnsi="Trebuchet MS"/>
                <w:sz w:val="22"/>
                <w:szCs w:val="22"/>
                <w:lang w:val="ro-RO"/>
              </w:rPr>
              <w:lastRenderedPageBreak/>
              <w:t>constituie o situaţie extraordinară a cărei reglementare nu poate fi amânată;</w:t>
            </w:r>
          </w:p>
          <w:p w:rsidR="007431F4" w:rsidRPr="00DF54B2" w:rsidRDefault="007431F4" w:rsidP="00BA7FCF">
            <w:pPr>
              <w:jc w:val="both"/>
              <w:rPr>
                <w:rFonts w:ascii="Trebuchet MS" w:hAnsi="Trebuchet MS"/>
                <w:sz w:val="22"/>
                <w:szCs w:val="22"/>
                <w:lang w:val="ro-RO"/>
              </w:rPr>
            </w:pPr>
          </w:p>
          <w:p w:rsidR="00BA7FCF" w:rsidRPr="00DF54B2" w:rsidRDefault="00BA7FCF" w:rsidP="00BA7FCF">
            <w:pPr>
              <w:jc w:val="both"/>
              <w:rPr>
                <w:rFonts w:ascii="Trebuchet MS" w:hAnsi="Trebuchet MS"/>
                <w:sz w:val="22"/>
                <w:szCs w:val="22"/>
                <w:lang w:val="ro-RO"/>
              </w:rPr>
            </w:pPr>
            <w:r w:rsidRPr="00DF54B2">
              <w:rPr>
                <w:rFonts w:ascii="Trebuchet MS" w:hAnsi="Trebuchet MS"/>
                <w:sz w:val="22"/>
                <w:szCs w:val="22"/>
                <w:lang w:val="ro-RO"/>
              </w:rPr>
              <w:tab/>
              <w:t>Ţinând cont de faptul că în prezent în sectorul feroviar se înregistrează blocaje în implementarea proiectelor de investiţii, calitatea documentaţiilor tehnico-economice este slabă, procedurile şi contestaţiile privind achiziţiile publice au un parcurs destul de greoi şi fondul de timp pentru procesul de reformă şi investiţii feroviare este insuficient alocat;</w:t>
            </w:r>
          </w:p>
          <w:p w:rsidR="00952B31" w:rsidRPr="00DF54B2" w:rsidRDefault="00952B31" w:rsidP="00E124A6">
            <w:pPr>
              <w:tabs>
                <w:tab w:val="left" w:pos="708"/>
                <w:tab w:val="right" w:pos="9072"/>
              </w:tabs>
              <w:jc w:val="both"/>
              <w:rPr>
                <w:rFonts w:ascii="Trebuchet MS" w:hAnsi="Trebuchet MS" w:cs="Arial"/>
                <w:iCs/>
                <w:sz w:val="22"/>
                <w:szCs w:val="22"/>
                <w:lang w:val="ro-RO"/>
              </w:rPr>
            </w:pPr>
          </w:p>
        </w:tc>
      </w:tr>
      <w:tr w:rsidR="00063A84" w:rsidRPr="00DF54B2" w:rsidTr="001705DF">
        <w:trPr>
          <w:trHeight w:val="1034"/>
          <w:jc w:val="center"/>
        </w:trPr>
        <w:tc>
          <w:tcPr>
            <w:tcW w:w="3349" w:type="dxa"/>
            <w:tcBorders>
              <w:top w:val="single" w:sz="4" w:space="0" w:color="000000"/>
              <w:left w:val="single" w:sz="4" w:space="0" w:color="000000"/>
              <w:bottom w:val="single" w:sz="4" w:space="0" w:color="000000"/>
            </w:tcBorders>
            <w:shd w:val="clear" w:color="auto" w:fill="auto"/>
          </w:tcPr>
          <w:p w:rsidR="00952B31" w:rsidRPr="00DF54B2" w:rsidRDefault="00A176F8" w:rsidP="00E124A6">
            <w:pPr>
              <w:rPr>
                <w:rFonts w:ascii="Trebuchet MS" w:hAnsi="Trebuchet MS"/>
                <w:sz w:val="22"/>
                <w:szCs w:val="22"/>
                <w:lang w:val="ro-RO"/>
              </w:rPr>
            </w:pPr>
            <w:r w:rsidRPr="00DF54B2">
              <w:rPr>
                <w:rFonts w:ascii="Trebuchet MS" w:hAnsi="Trebuchet MS"/>
                <w:sz w:val="22"/>
                <w:szCs w:val="22"/>
                <w:lang w:val="ro-RO"/>
              </w:rPr>
              <w:lastRenderedPageBreak/>
              <w:t>1</w:t>
            </w:r>
            <w:r w:rsidRPr="00DF54B2">
              <w:rPr>
                <w:rFonts w:ascii="Trebuchet MS" w:hAnsi="Trebuchet MS"/>
                <w:sz w:val="22"/>
                <w:szCs w:val="22"/>
                <w:vertAlign w:val="superscript"/>
                <w:lang w:val="ro-RO"/>
              </w:rPr>
              <w:t>1</w:t>
            </w:r>
            <w:r w:rsidRPr="00DF54B2">
              <w:rPr>
                <w:rFonts w:ascii="Trebuchet MS" w:hAnsi="Trebuchet MS"/>
                <w:sz w:val="22"/>
                <w:szCs w:val="22"/>
                <w:lang w:val="ro-RO"/>
              </w:rPr>
              <w:t xml:space="preserve">. În cazul proiectelor de acte normative </w:t>
            </w:r>
            <w:r w:rsidR="004157ED" w:rsidRPr="00DF54B2">
              <w:rPr>
                <w:rFonts w:ascii="Trebuchet MS" w:hAnsi="Trebuchet MS"/>
                <w:sz w:val="22"/>
                <w:szCs w:val="22"/>
                <w:lang w:val="ro-RO"/>
              </w:rPr>
              <w:t xml:space="preserve"> </w:t>
            </w:r>
            <w:r w:rsidRPr="00DF54B2">
              <w:rPr>
                <w:rFonts w:ascii="Trebuchet MS" w:hAnsi="Trebuchet MS"/>
                <w:sz w:val="22"/>
                <w:szCs w:val="22"/>
                <w:lang w:val="ro-RO"/>
              </w:rPr>
              <w:t>care transpun legislaţie comunitară</w:t>
            </w:r>
            <w:r w:rsidR="004157ED" w:rsidRPr="00DF54B2">
              <w:rPr>
                <w:rFonts w:ascii="Trebuchet MS" w:hAnsi="Trebuchet MS"/>
                <w:sz w:val="22"/>
                <w:szCs w:val="22"/>
                <w:lang w:val="ro-RO"/>
              </w:rPr>
              <w:t xml:space="preserve"> </w:t>
            </w:r>
            <w:r w:rsidRPr="00DF54B2">
              <w:rPr>
                <w:rFonts w:ascii="Trebuchet MS" w:hAnsi="Trebuchet MS"/>
                <w:sz w:val="22"/>
                <w:szCs w:val="22"/>
                <w:lang w:val="ro-RO"/>
              </w:rPr>
              <w:t>sau creează cadrul pentru aplicarea directă a acesteia</w:t>
            </w:r>
          </w:p>
        </w:tc>
        <w:tc>
          <w:tcPr>
            <w:tcW w:w="6749" w:type="dxa"/>
            <w:gridSpan w:val="7"/>
            <w:tcBorders>
              <w:top w:val="single" w:sz="4" w:space="0" w:color="000000"/>
              <w:left w:val="single" w:sz="4" w:space="0" w:color="000000"/>
              <w:bottom w:val="single" w:sz="4" w:space="0" w:color="000000"/>
              <w:right w:val="single" w:sz="4" w:space="0" w:color="000000"/>
            </w:tcBorders>
            <w:shd w:val="clear" w:color="auto" w:fill="auto"/>
          </w:tcPr>
          <w:p w:rsidR="00A176F8" w:rsidRPr="00DF54B2" w:rsidRDefault="00A176F8" w:rsidP="008239BD">
            <w:pPr>
              <w:widowControl w:val="0"/>
              <w:autoSpaceDE w:val="0"/>
              <w:autoSpaceDN w:val="0"/>
              <w:adjustRightInd w:val="0"/>
              <w:jc w:val="both"/>
              <w:rPr>
                <w:rFonts w:ascii="Trebuchet MS" w:hAnsi="Trebuchet MS"/>
                <w:sz w:val="22"/>
                <w:szCs w:val="22"/>
                <w:lang w:val="ro-RO"/>
              </w:rPr>
            </w:pPr>
            <w:r w:rsidRPr="00DF54B2">
              <w:rPr>
                <w:rFonts w:ascii="Trebuchet MS" w:hAnsi="Trebuchet MS"/>
                <w:sz w:val="22"/>
                <w:szCs w:val="22"/>
                <w:lang w:val="ro-RO"/>
              </w:rPr>
              <w:t>Nu este cazul</w:t>
            </w:r>
          </w:p>
        </w:tc>
      </w:tr>
      <w:tr w:rsidR="00063A84" w:rsidRPr="00DF54B2" w:rsidTr="001705DF">
        <w:trPr>
          <w:jc w:val="center"/>
        </w:trPr>
        <w:tc>
          <w:tcPr>
            <w:tcW w:w="3349" w:type="dxa"/>
            <w:tcBorders>
              <w:top w:val="single" w:sz="4" w:space="0" w:color="000000"/>
              <w:left w:val="single" w:sz="4" w:space="0" w:color="000000"/>
              <w:bottom w:val="single" w:sz="4" w:space="0" w:color="000000"/>
            </w:tcBorders>
            <w:shd w:val="clear" w:color="auto" w:fill="auto"/>
          </w:tcPr>
          <w:p w:rsidR="000779D8" w:rsidRPr="00DF54B2" w:rsidRDefault="000779D8" w:rsidP="008239BD">
            <w:pPr>
              <w:rPr>
                <w:rFonts w:ascii="Trebuchet MS" w:hAnsi="Trebuchet MS"/>
                <w:sz w:val="22"/>
                <w:szCs w:val="22"/>
                <w:lang w:val="ro-RO"/>
              </w:rPr>
            </w:pPr>
            <w:r w:rsidRPr="00DF54B2">
              <w:rPr>
                <w:rFonts w:ascii="Trebuchet MS" w:hAnsi="Trebuchet MS"/>
                <w:sz w:val="22"/>
                <w:szCs w:val="22"/>
                <w:lang w:val="ro-RO"/>
              </w:rPr>
              <w:t>2. Schimbări preconizate</w:t>
            </w:r>
          </w:p>
        </w:tc>
        <w:tc>
          <w:tcPr>
            <w:tcW w:w="6749" w:type="dxa"/>
            <w:gridSpan w:val="7"/>
            <w:tcBorders>
              <w:top w:val="single" w:sz="4" w:space="0" w:color="000000"/>
              <w:left w:val="single" w:sz="4" w:space="0" w:color="000000"/>
              <w:bottom w:val="single" w:sz="4" w:space="0" w:color="000000"/>
              <w:right w:val="single" w:sz="4" w:space="0" w:color="000000"/>
            </w:tcBorders>
            <w:shd w:val="clear" w:color="auto" w:fill="auto"/>
          </w:tcPr>
          <w:p w:rsidR="00BA7FCF" w:rsidRDefault="002B3D3C" w:rsidP="002B3D3C">
            <w:pPr>
              <w:ind w:firstLine="823"/>
              <w:jc w:val="both"/>
              <w:rPr>
                <w:rFonts w:ascii="Trebuchet MS" w:hAnsi="Trebuchet MS"/>
                <w:sz w:val="22"/>
                <w:szCs w:val="22"/>
                <w:lang w:val="ro-RO"/>
              </w:rPr>
            </w:pPr>
            <w:r>
              <w:rPr>
                <w:rFonts w:ascii="Trebuchet MS" w:hAnsi="Trebuchet MS"/>
                <w:sz w:val="22"/>
                <w:szCs w:val="22"/>
                <w:lang w:val="ro-RO"/>
              </w:rPr>
              <w:t>I</w:t>
            </w:r>
            <w:r w:rsidR="00BA7FCF" w:rsidRPr="00DF54B2">
              <w:rPr>
                <w:rFonts w:ascii="Trebuchet MS" w:hAnsi="Trebuchet MS"/>
                <w:sz w:val="22"/>
                <w:szCs w:val="22"/>
                <w:lang w:val="ro-RO"/>
              </w:rPr>
              <w:t>mplementarea celor patru direcţii de reformă feroviară trebuie realizată de o structură independentă care va funcţiona sub autoritatea Ministerului Transporturilor şi a cărei finanţare este realizată din bugetul fondurilor structurale în cadrul Programul Operaţional Infrastructură Mare, pentru cheltuielile de funcţionare şi de investiţii care sunt necesare pentru a asigura realizar</w:t>
            </w:r>
            <w:r>
              <w:rPr>
                <w:rFonts w:ascii="Trebuchet MS" w:hAnsi="Trebuchet MS"/>
                <w:sz w:val="22"/>
                <w:szCs w:val="22"/>
                <w:lang w:val="ro-RO"/>
              </w:rPr>
              <w:t>ea obiectului său de activitate.</w:t>
            </w:r>
          </w:p>
          <w:p w:rsidR="007431F4" w:rsidRPr="00DF54B2" w:rsidRDefault="007431F4" w:rsidP="002B3D3C">
            <w:pPr>
              <w:ind w:firstLine="823"/>
              <w:jc w:val="both"/>
              <w:rPr>
                <w:rFonts w:ascii="Trebuchet MS" w:hAnsi="Trebuchet MS"/>
                <w:sz w:val="22"/>
                <w:szCs w:val="22"/>
                <w:lang w:val="ro-RO"/>
              </w:rPr>
            </w:pPr>
          </w:p>
          <w:p w:rsidR="00BA7FCF" w:rsidRPr="00DF54B2" w:rsidRDefault="00BA7FCF" w:rsidP="00BA7FCF">
            <w:pPr>
              <w:autoSpaceDE w:val="0"/>
              <w:autoSpaceDN w:val="0"/>
              <w:adjustRightInd w:val="0"/>
              <w:ind w:firstLine="851"/>
              <w:jc w:val="both"/>
              <w:rPr>
                <w:rFonts w:ascii="Trebuchet MS" w:hAnsi="Trebuchet MS"/>
                <w:sz w:val="22"/>
                <w:szCs w:val="22"/>
                <w:lang w:val="ro-RO"/>
              </w:rPr>
            </w:pPr>
            <w:r w:rsidRPr="00DF54B2">
              <w:rPr>
                <w:rFonts w:ascii="Trebuchet MS" w:hAnsi="Trebuchet MS"/>
                <w:sz w:val="22"/>
                <w:szCs w:val="22"/>
                <w:lang w:val="ro-RO"/>
              </w:rPr>
              <w:t>În considerarea faptului că aceste elemente vizează interesul general public şi constituie situaţii de urgenţă şi extraordinare a căror reglementare nu poate fi amânată, se impune elaborarea în regim de urgenţă a unor reglementări privind unele măsuri financiare pentru asigurarea creşterii gradului de absorbţie  a instrumentelor structurale alocate României în perioada 2014-2020,</w:t>
            </w:r>
            <w:r w:rsidR="002B3D3C">
              <w:rPr>
                <w:rFonts w:ascii="Trebuchet MS" w:hAnsi="Trebuchet MS"/>
                <w:sz w:val="22"/>
                <w:szCs w:val="22"/>
                <w:lang w:val="ro-RO"/>
              </w:rPr>
              <w:t xml:space="preserve"> prin adoptarea prezentei ordonanţe de urgenţă.</w:t>
            </w:r>
          </w:p>
          <w:p w:rsidR="000779D8" w:rsidRPr="00DF54B2" w:rsidRDefault="000779D8" w:rsidP="00E124A6">
            <w:pPr>
              <w:jc w:val="both"/>
              <w:rPr>
                <w:rFonts w:ascii="Trebuchet MS" w:hAnsi="Trebuchet MS"/>
                <w:sz w:val="22"/>
                <w:szCs w:val="22"/>
                <w:lang w:val="ro-RO"/>
              </w:rPr>
            </w:pPr>
          </w:p>
        </w:tc>
      </w:tr>
      <w:tr w:rsidR="00063A84" w:rsidRPr="00DF54B2" w:rsidTr="001705DF">
        <w:trPr>
          <w:jc w:val="center"/>
        </w:trPr>
        <w:tc>
          <w:tcPr>
            <w:tcW w:w="3349" w:type="dxa"/>
            <w:tcBorders>
              <w:top w:val="single" w:sz="4" w:space="0" w:color="000000"/>
              <w:left w:val="single" w:sz="4" w:space="0" w:color="000000"/>
              <w:bottom w:val="single" w:sz="4" w:space="0" w:color="000000"/>
            </w:tcBorders>
            <w:shd w:val="clear" w:color="auto" w:fill="auto"/>
          </w:tcPr>
          <w:p w:rsidR="00A176F8" w:rsidRPr="00DF54B2" w:rsidRDefault="00A176F8" w:rsidP="008E270B">
            <w:pPr>
              <w:rPr>
                <w:rFonts w:ascii="Trebuchet MS" w:hAnsi="Trebuchet MS"/>
                <w:b/>
                <w:sz w:val="22"/>
                <w:szCs w:val="22"/>
                <w:lang w:val="ro-RO" w:eastAsia="en-US"/>
              </w:rPr>
            </w:pPr>
            <w:r w:rsidRPr="00DF54B2">
              <w:rPr>
                <w:rFonts w:ascii="Trebuchet MS" w:hAnsi="Trebuchet MS"/>
                <w:sz w:val="22"/>
                <w:szCs w:val="22"/>
                <w:lang w:val="ro-RO"/>
              </w:rPr>
              <w:t>3. Alte informaţii</w:t>
            </w:r>
          </w:p>
        </w:tc>
        <w:tc>
          <w:tcPr>
            <w:tcW w:w="6749" w:type="dxa"/>
            <w:gridSpan w:val="7"/>
            <w:tcBorders>
              <w:top w:val="single" w:sz="4" w:space="0" w:color="000000"/>
              <w:left w:val="single" w:sz="4" w:space="0" w:color="000000"/>
              <w:bottom w:val="single" w:sz="4" w:space="0" w:color="000000"/>
              <w:right w:val="single" w:sz="4" w:space="0" w:color="000000"/>
            </w:tcBorders>
            <w:shd w:val="clear" w:color="auto" w:fill="auto"/>
          </w:tcPr>
          <w:p w:rsidR="00952B31" w:rsidRDefault="00952B31" w:rsidP="00E124A6">
            <w:pPr>
              <w:snapToGrid w:val="0"/>
              <w:jc w:val="both"/>
              <w:rPr>
                <w:rFonts w:ascii="Trebuchet MS" w:hAnsi="Trebuchet MS"/>
                <w:sz w:val="22"/>
                <w:szCs w:val="22"/>
                <w:lang w:val="ro-RO" w:eastAsia="en-US"/>
              </w:rPr>
            </w:pPr>
          </w:p>
          <w:p w:rsidR="007431F4" w:rsidRPr="00DF54B2" w:rsidRDefault="007431F4" w:rsidP="00E124A6">
            <w:pPr>
              <w:snapToGrid w:val="0"/>
              <w:jc w:val="both"/>
              <w:rPr>
                <w:rFonts w:ascii="Trebuchet MS" w:hAnsi="Trebuchet MS"/>
                <w:sz w:val="22"/>
                <w:szCs w:val="22"/>
                <w:lang w:val="ro-RO" w:eastAsia="en-US"/>
              </w:rPr>
            </w:pPr>
          </w:p>
        </w:tc>
      </w:tr>
      <w:tr w:rsidR="00063A84" w:rsidRPr="00DF54B2" w:rsidTr="008239BD">
        <w:trPr>
          <w:jc w:val="center"/>
        </w:trPr>
        <w:tc>
          <w:tcPr>
            <w:tcW w:w="10098" w:type="dxa"/>
            <w:gridSpan w:val="8"/>
            <w:tcBorders>
              <w:top w:val="single" w:sz="4" w:space="0" w:color="000000"/>
              <w:left w:val="single" w:sz="4" w:space="0" w:color="000000"/>
              <w:bottom w:val="single" w:sz="4" w:space="0" w:color="000000"/>
              <w:right w:val="single" w:sz="4" w:space="0" w:color="000000"/>
            </w:tcBorders>
            <w:shd w:val="clear" w:color="auto" w:fill="auto"/>
          </w:tcPr>
          <w:p w:rsidR="00683D79" w:rsidRPr="00DF54B2" w:rsidRDefault="00683D79" w:rsidP="008239BD">
            <w:pPr>
              <w:suppressAutoHyphens w:val="0"/>
              <w:jc w:val="center"/>
              <w:rPr>
                <w:rFonts w:ascii="Trebuchet MS" w:hAnsi="Trebuchet MS"/>
                <w:b/>
                <w:i/>
                <w:iCs/>
                <w:sz w:val="22"/>
                <w:szCs w:val="22"/>
                <w:lang w:val="ro-RO" w:eastAsia="en-US"/>
              </w:rPr>
            </w:pPr>
          </w:p>
          <w:p w:rsidR="00442885" w:rsidRPr="00DF54B2" w:rsidRDefault="00A176F8" w:rsidP="00333625">
            <w:pPr>
              <w:numPr>
                <w:ilvl w:val="0"/>
                <w:numId w:val="2"/>
              </w:numPr>
              <w:suppressAutoHyphens w:val="0"/>
              <w:jc w:val="center"/>
              <w:rPr>
                <w:rFonts w:ascii="Trebuchet MS" w:hAnsi="Trebuchet MS"/>
                <w:sz w:val="22"/>
                <w:szCs w:val="22"/>
                <w:lang w:val="ro-RO"/>
              </w:rPr>
            </w:pPr>
            <w:r w:rsidRPr="00DF54B2">
              <w:rPr>
                <w:rFonts w:ascii="Trebuchet MS" w:hAnsi="Trebuchet MS"/>
                <w:b/>
                <w:iCs/>
                <w:sz w:val="22"/>
                <w:szCs w:val="22"/>
                <w:lang w:val="ro-RO" w:eastAsia="en-US"/>
              </w:rPr>
              <w:t>Impactul socio-economic al proiectului de act normativ</w:t>
            </w:r>
          </w:p>
          <w:p w:rsidR="00866CA0" w:rsidRPr="00DF54B2" w:rsidRDefault="00866CA0" w:rsidP="00866CA0">
            <w:pPr>
              <w:suppressAutoHyphens w:val="0"/>
              <w:ind w:left="720"/>
              <w:rPr>
                <w:rFonts w:ascii="Trebuchet MS" w:hAnsi="Trebuchet MS"/>
                <w:sz w:val="22"/>
                <w:szCs w:val="22"/>
                <w:lang w:val="ro-RO"/>
              </w:rPr>
            </w:pPr>
          </w:p>
        </w:tc>
      </w:tr>
      <w:tr w:rsidR="00063A84" w:rsidRPr="00DF54B2" w:rsidTr="006E44D9">
        <w:trPr>
          <w:trHeight w:val="296"/>
          <w:jc w:val="center"/>
        </w:trPr>
        <w:tc>
          <w:tcPr>
            <w:tcW w:w="4523" w:type="dxa"/>
            <w:gridSpan w:val="2"/>
            <w:tcBorders>
              <w:top w:val="single" w:sz="4" w:space="0" w:color="000000"/>
              <w:left w:val="single" w:sz="4" w:space="0" w:color="000000"/>
              <w:bottom w:val="single" w:sz="4" w:space="0" w:color="000000"/>
            </w:tcBorders>
            <w:shd w:val="clear" w:color="auto" w:fill="auto"/>
          </w:tcPr>
          <w:p w:rsidR="00A176F8" w:rsidRPr="00DF54B2" w:rsidRDefault="00A176F8" w:rsidP="008239BD">
            <w:pPr>
              <w:rPr>
                <w:rFonts w:ascii="Trebuchet MS" w:hAnsi="Trebuchet MS"/>
                <w:sz w:val="22"/>
                <w:szCs w:val="22"/>
                <w:lang w:val="ro-RO" w:eastAsia="en-US"/>
              </w:rPr>
            </w:pPr>
            <w:r w:rsidRPr="00DF54B2">
              <w:rPr>
                <w:rFonts w:ascii="Trebuchet MS" w:hAnsi="Trebuchet MS"/>
                <w:sz w:val="22"/>
                <w:szCs w:val="22"/>
                <w:lang w:val="ro-RO"/>
              </w:rPr>
              <w:t>1. Impactul macroeconomic</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952B31" w:rsidRPr="00DF54B2" w:rsidRDefault="00BA7FCF" w:rsidP="00E124A6">
            <w:pPr>
              <w:jc w:val="both"/>
              <w:rPr>
                <w:rFonts w:ascii="Trebuchet MS" w:hAnsi="Trebuchet MS"/>
                <w:sz w:val="22"/>
                <w:szCs w:val="22"/>
                <w:lang w:val="ro-RO"/>
              </w:rPr>
            </w:pPr>
            <w:r w:rsidRPr="00DF54B2">
              <w:rPr>
                <w:rFonts w:ascii="Trebuchet MS" w:hAnsi="Trebuchet MS"/>
                <w:spacing w:val="-4"/>
                <w:sz w:val="22"/>
                <w:szCs w:val="22"/>
                <w:lang w:val="ro-RO"/>
              </w:rPr>
              <w:t>Proiectul de act normativ nu se referă la acest subiect.</w:t>
            </w:r>
          </w:p>
        </w:tc>
      </w:tr>
      <w:tr w:rsidR="00063A84" w:rsidRPr="00DF54B2"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10602" w:rsidRPr="00DF54B2" w:rsidRDefault="00A176F8" w:rsidP="00641611">
            <w:pPr>
              <w:rPr>
                <w:rFonts w:ascii="Trebuchet MS" w:hAnsi="Trebuchet MS"/>
                <w:sz w:val="22"/>
                <w:szCs w:val="22"/>
                <w:lang w:val="ro-RO" w:eastAsia="en-US"/>
              </w:rPr>
            </w:pPr>
            <w:r w:rsidRPr="00DF54B2">
              <w:rPr>
                <w:rFonts w:ascii="Trebuchet MS" w:hAnsi="Trebuchet MS"/>
                <w:iCs/>
                <w:sz w:val="22"/>
                <w:szCs w:val="22"/>
                <w:lang w:val="ro-RO"/>
              </w:rPr>
              <w:t>1</w:t>
            </w:r>
            <w:r w:rsidRPr="00DF54B2">
              <w:rPr>
                <w:rFonts w:ascii="Trebuchet MS" w:hAnsi="Trebuchet MS"/>
                <w:iCs/>
                <w:sz w:val="22"/>
                <w:szCs w:val="22"/>
                <w:vertAlign w:val="superscript"/>
                <w:lang w:val="ro-RO"/>
              </w:rPr>
              <w:t>1</w:t>
            </w:r>
            <w:r w:rsidRPr="00DF54B2">
              <w:rPr>
                <w:rFonts w:ascii="Trebuchet MS" w:hAnsi="Trebuchet MS"/>
                <w:i/>
                <w:iCs/>
                <w:sz w:val="22"/>
                <w:szCs w:val="22"/>
                <w:lang w:val="ro-RO"/>
              </w:rPr>
              <w:t xml:space="preserve">. </w:t>
            </w:r>
            <w:r w:rsidRPr="00DF54B2">
              <w:rPr>
                <w:rFonts w:ascii="Trebuchet MS" w:hAnsi="Trebuchet MS"/>
                <w:iCs/>
                <w:sz w:val="22"/>
                <w:szCs w:val="22"/>
                <w:lang w:val="ro-RO"/>
              </w:rPr>
              <w:t>Impactul asupra mediului concurenţial şi domeniului  ajutoarelor de stat</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A176F8" w:rsidRPr="00DF54B2" w:rsidRDefault="00A176F8" w:rsidP="008239BD">
            <w:pPr>
              <w:rPr>
                <w:rFonts w:ascii="Trebuchet MS" w:hAnsi="Trebuchet MS"/>
                <w:spacing w:val="-4"/>
                <w:sz w:val="22"/>
                <w:szCs w:val="22"/>
                <w:lang w:val="ro-RO"/>
              </w:rPr>
            </w:pPr>
            <w:r w:rsidRPr="00DF54B2">
              <w:rPr>
                <w:rFonts w:ascii="Trebuchet MS" w:hAnsi="Trebuchet MS"/>
                <w:spacing w:val="-4"/>
                <w:sz w:val="22"/>
                <w:szCs w:val="22"/>
                <w:lang w:val="ro-RO"/>
              </w:rPr>
              <w:t>Proiectul de act normativ nu se referă la acest subiect.</w:t>
            </w:r>
          </w:p>
          <w:p w:rsidR="00952B31" w:rsidRPr="00DF54B2" w:rsidRDefault="00E124A6" w:rsidP="00E124A6">
            <w:pPr>
              <w:rPr>
                <w:rFonts w:ascii="Trebuchet MS" w:hAnsi="Trebuchet MS"/>
                <w:spacing w:val="-4"/>
                <w:sz w:val="22"/>
                <w:szCs w:val="22"/>
                <w:lang w:val="ro-RO"/>
              </w:rPr>
            </w:pPr>
            <w:r w:rsidRPr="00DF54B2">
              <w:rPr>
                <w:rFonts w:ascii="Trebuchet MS" w:hAnsi="Trebuchet MS"/>
                <w:spacing w:val="-4"/>
                <w:sz w:val="22"/>
                <w:szCs w:val="22"/>
                <w:lang w:val="ro-RO"/>
              </w:rPr>
              <w:t xml:space="preserve"> </w:t>
            </w:r>
          </w:p>
        </w:tc>
      </w:tr>
      <w:tr w:rsidR="00063A84" w:rsidRPr="00DF54B2"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A176F8" w:rsidRPr="00DF54B2" w:rsidRDefault="00A176F8" w:rsidP="008239BD">
            <w:pPr>
              <w:rPr>
                <w:rFonts w:ascii="Trebuchet MS" w:hAnsi="Trebuchet MS"/>
                <w:sz w:val="22"/>
                <w:szCs w:val="22"/>
                <w:lang w:val="ro-RO" w:eastAsia="en-US"/>
              </w:rPr>
            </w:pPr>
            <w:r w:rsidRPr="00DF54B2">
              <w:rPr>
                <w:rFonts w:ascii="Trebuchet MS" w:hAnsi="Trebuchet MS"/>
                <w:sz w:val="22"/>
                <w:szCs w:val="22"/>
                <w:lang w:val="ro-RO"/>
              </w:rPr>
              <w:t>2. Impactul asupra mediului de afaceri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952B31" w:rsidRPr="00DF54B2" w:rsidRDefault="00BA7FCF" w:rsidP="00E124A6">
            <w:pPr>
              <w:jc w:val="both"/>
              <w:rPr>
                <w:rFonts w:ascii="Trebuchet MS" w:hAnsi="Trebuchet MS"/>
                <w:sz w:val="22"/>
                <w:szCs w:val="22"/>
                <w:lang w:val="ro-RO" w:eastAsia="en-US"/>
              </w:rPr>
            </w:pPr>
            <w:r w:rsidRPr="00DF54B2">
              <w:rPr>
                <w:rFonts w:ascii="Trebuchet MS" w:hAnsi="Trebuchet MS"/>
                <w:spacing w:val="-4"/>
                <w:sz w:val="22"/>
                <w:szCs w:val="22"/>
                <w:lang w:val="ro-RO"/>
              </w:rPr>
              <w:t>Proiectul de act normativ nu se referă la acest subiect.</w:t>
            </w:r>
          </w:p>
        </w:tc>
      </w:tr>
      <w:tr w:rsidR="00063A84" w:rsidRPr="00DF54B2"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10602" w:rsidRPr="00DF54B2" w:rsidRDefault="006E44D9" w:rsidP="00641611">
            <w:pPr>
              <w:rPr>
                <w:rFonts w:ascii="Trebuchet MS" w:hAnsi="Trebuchet MS"/>
                <w:sz w:val="22"/>
                <w:szCs w:val="22"/>
                <w:lang w:val="ro-RO"/>
              </w:rPr>
            </w:pPr>
            <w:r w:rsidRPr="00DF54B2">
              <w:rPr>
                <w:rFonts w:ascii="Trebuchet MS" w:hAnsi="Trebuchet MS"/>
                <w:sz w:val="22"/>
                <w:szCs w:val="22"/>
                <w:lang w:val="ro-RO"/>
              </w:rPr>
              <w:t>2</w:t>
            </w:r>
            <w:r w:rsidRPr="00DF54B2">
              <w:rPr>
                <w:rFonts w:ascii="Trebuchet MS" w:hAnsi="Trebuchet MS"/>
                <w:sz w:val="22"/>
                <w:szCs w:val="22"/>
                <w:vertAlign w:val="superscript"/>
                <w:lang w:val="ro-RO"/>
              </w:rPr>
              <w:t>1</w:t>
            </w:r>
            <w:r w:rsidRPr="00DF54B2">
              <w:rPr>
                <w:rFonts w:ascii="Trebuchet MS" w:hAnsi="Trebuchet MS"/>
                <w:sz w:val="22"/>
                <w:szCs w:val="22"/>
                <w:lang w:val="ro-RO"/>
              </w:rPr>
              <w:t>. Impactul asupra sarcinilor administrative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6E44D9" w:rsidRPr="00DF54B2" w:rsidRDefault="006E44D9" w:rsidP="008239BD">
            <w:pPr>
              <w:rPr>
                <w:rFonts w:ascii="Trebuchet MS" w:hAnsi="Trebuchet MS"/>
                <w:spacing w:val="-4"/>
                <w:sz w:val="22"/>
                <w:szCs w:val="22"/>
                <w:lang w:val="ro-RO"/>
              </w:rPr>
            </w:pPr>
            <w:r w:rsidRPr="00DF54B2">
              <w:rPr>
                <w:rFonts w:ascii="Trebuchet MS" w:hAnsi="Trebuchet MS"/>
                <w:spacing w:val="-4"/>
                <w:sz w:val="22"/>
                <w:szCs w:val="22"/>
                <w:lang w:val="ro-RO"/>
              </w:rPr>
              <w:t>Proiectul de act normativ nu se referă la acest subiect.</w:t>
            </w:r>
          </w:p>
          <w:p w:rsidR="00952B31" w:rsidRPr="00DF54B2" w:rsidRDefault="00952B31" w:rsidP="008239BD">
            <w:pPr>
              <w:rPr>
                <w:rFonts w:ascii="Trebuchet MS" w:hAnsi="Trebuchet MS"/>
                <w:sz w:val="22"/>
                <w:szCs w:val="22"/>
                <w:lang w:val="ro-RO"/>
              </w:rPr>
            </w:pPr>
          </w:p>
        </w:tc>
      </w:tr>
      <w:tr w:rsidR="00063A84" w:rsidRPr="00DF54B2"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10602" w:rsidRPr="00DF54B2" w:rsidRDefault="006E44D9" w:rsidP="00641611">
            <w:pPr>
              <w:rPr>
                <w:rFonts w:ascii="Trebuchet MS" w:hAnsi="Trebuchet MS"/>
                <w:sz w:val="22"/>
                <w:szCs w:val="22"/>
                <w:lang w:val="ro-RO"/>
              </w:rPr>
            </w:pPr>
            <w:r w:rsidRPr="00DF54B2">
              <w:rPr>
                <w:rFonts w:ascii="Trebuchet MS" w:hAnsi="Trebuchet MS"/>
                <w:sz w:val="22"/>
                <w:szCs w:val="22"/>
                <w:lang w:val="ro-RO"/>
              </w:rPr>
              <w:t>2</w:t>
            </w:r>
            <w:r w:rsidRPr="00DF54B2">
              <w:rPr>
                <w:rFonts w:ascii="Trebuchet MS" w:hAnsi="Trebuchet MS"/>
                <w:sz w:val="22"/>
                <w:szCs w:val="22"/>
                <w:vertAlign w:val="superscript"/>
                <w:lang w:val="ro-RO"/>
              </w:rPr>
              <w:t>2</w:t>
            </w:r>
            <w:r w:rsidRPr="00DF54B2">
              <w:rPr>
                <w:rFonts w:ascii="Trebuchet MS" w:hAnsi="Trebuchet MS"/>
                <w:sz w:val="22"/>
                <w:szCs w:val="22"/>
                <w:lang w:val="ro-RO"/>
              </w:rPr>
              <w:t>. Impactul asupra întreprinderilor mici şi mijlocii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952B31" w:rsidRPr="00DF54B2" w:rsidRDefault="006E44D9" w:rsidP="008239BD">
            <w:pPr>
              <w:rPr>
                <w:rFonts w:ascii="Trebuchet MS" w:hAnsi="Trebuchet MS"/>
                <w:sz w:val="22"/>
                <w:szCs w:val="22"/>
                <w:lang w:val="ro-RO"/>
              </w:rPr>
            </w:pPr>
            <w:r w:rsidRPr="00DF54B2">
              <w:rPr>
                <w:rFonts w:ascii="Trebuchet MS" w:hAnsi="Trebuchet MS"/>
                <w:sz w:val="22"/>
                <w:szCs w:val="22"/>
                <w:lang w:val="ro-RO"/>
              </w:rPr>
              <w:t xml:space="preserve">Proiectul de act normativ nu se referă la acest </w:t>
            </w:r>
          </w:p>
          <w:p w:rsidR="00952B31" w:rsidRPr="00DF54B2" w:rsidRDefault="006E44D9" w:rsidP="00E124A6">
            <w:pPr>
              <w:rPr>
                <w:rFonts w:ascii="Trebuchet MS" w:hAnsi="Trebuchet MS"/>
                <w:sz w:val="22"/>
                <w:szCs w:val="22"/>
                <w:lang w:val="ro-RO"/>
              </w:rPr>
            </w:pPr>
            <w:r w:rsidRPr="00DF54B2">
              <w:rPr>
                <w:rFonts w:ascii="Trebuchet MS" w:hAnsi="Trebuchet MS"/>
                <w:sz w:val="22"/>
                <w:szCs w:val="22"/>
                <w:lang w:val="ro-RO"/>
              </w:rPr>
              <w:t>subiect.</w:t>
            </w:r>
          </w:p>
        </w:tc>
      </w:tr>
      <w:tr w:rsidR="00063A84" w:rsidRPr="00DF54B2"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A176F8" w:rsidRPr="00DF54B2" w:rsidRDefault="00A176F8" w:rsidP="008239BD">
            <w:pPr>
              <w:rPr>
                <w:rFonts w:ascii="Trebuchet MS" w:hAnsi="Trebuchet MS"/>
                <w:sz w:val="22"/>
                <w:szCs w:val="22"/>
                <w:lang w:val="ro-RO"/>
              </w:rPr>
            </w:pPr>
            <w:r w:rsidRPr="00DF54B2">
              <w:rPr>
                <w:rFonts w:ascii="Trebuchet MS" w:hAnsi="Trebuchet MS"/>
                <w:sz w:val="22"/>
                <w:szCs w:val="22"/>
                <w:lang w:val="ro-RO"/>
              </w:rPr>
              <w:t>3. Impactul social</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952B31" w:rsidRPr="00DF54B2" w:rsidRDefault="00BA7FCF" w:rsidP="00E124A6">
            <w:pPr>
              <w:jc w:val="both"/>
              <w:rPr>
                <w:rFonts w:ascii="Trebuchet MS" w:hAnsi="Trebuchet MS"/>
                <w:sz w:val="22"/>
                <w:szCs w:val="22"/>
                <w:lang w:val="ro-RO"/>
              </w:rPr>
            </w:pPr>
            <w:r w:rsidRPr="00DF54B2">
              <w:rPr>
                <w:rFonts w:ascii="Trebuchet MS" w:hAnsi="Trebuchet MS"/>
                <w:spacing w:val="-4"/>
                <w:sz w:val="22"/>
                <w:szCs w:val="22"/>
                <w:lang w:val="ro-RO"/>
              </w:rPr>
              <w:t>Proiectul de act normativ nu se referă la acest subiect.</w:t>
            </w:r>
          </w:p>
        </w:tc>
      </w:tr>
      <w:tr w:rsidR="00063A84" w:rsidRPr="00DF54B2"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A176F8" w:rsidRPr="00DF54B2" w:rsidRDefault="00A176F8" w:rsidP="008239BD">
            <w:pPr>
              <w:rPr>
                <w:rFonts w:ascii="Trebuchet MS" w:hAnsi="Trebuchet MS"/>
                <w:sz w:val="22"/>
                <w:szCs w:val="22"/>
                <w:lang w:val="ro-RO" w:eastAsia="en-US"/>
              </w:rPr>
            </w:pPr>
            <w:r w:rsidRPr="00DF54B2">
              <w:rPr>
                <w:rFonts w:ascii="Trebuchet MS" w:hAnsi="Trebuchet MS"/>
                <w:sz w:val="22"/>
                <w:szCs w:val="22"/>
                <w:lang w:val="ro-RO"/>
              </w:rPr>
              <w:t>4. Impactul asupra mediului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952B31" w:rsidRPr="00DF54B2" w:rsidRDefault="00CD44E1" w:rsidP="00E124A6">
            <w:pPr>
              <w:jc w:val="both"/>
              <w:rPr>
                <w:rFonts w:ascii="Trebuchet MS" w:hAnsi="Trebuchet MS"/>
                <w:sz w:val="22"/>
                <w:szCs w:val="22"/>
                <w:lang w:val="ro-RO" w:eastAsia="en-US"/>
              </w:rPr>
            </w:pPr>
            <w:r w:rsidRPr="00DF54B2">
              <w:rPr>
                <w:rFonts w:ascii="Trebuchet MS" w:hAnsi="Trebuchet MS"/>
                <w:sz w:val="22"/>
                <w:szCs w:val="22"/>
                <w:lang w:val="ro-RO"/>
              </w:rPr>
              <w:t>Proiectul de act normativ nu se referă la acest subiect.</w:t>
            </w:r>
          </w:p>
        </w:tc>
      </w:tr>
      <w:tr w:rsidR="00063A84" w:rsidRPr="00DF54B2"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A176F8" w:rsidRPr="00DF54B2" w:rsidRDefault="00A176F8" w:rsidP="008239BD">
            <w:pPr>
              <w:rPr>
                <w:rFonts w:ascii="Trebuchet MS" w:hAnsi="Trebuchet MS"/>
                <w:sz w:val="22"/>
                <w:szCs w:val="22"/>
                <w:lang w:val="ro-RO" w:eastAsia="en-US"/>
              </w:rPr>
            </w:pPr>
            <w:r w:rsidRPr="00DF54B2">
              <w:rPr>
                <w:rFonts w:ascii="Trebuchet MS" w:hAnsi="Trebuchet MS"/>
                <w:sz w:val="22"/>
                <w:szCs w:val="22"/>
                <w:lang w:val="ro-RO"/>
              </w:rPr>
              <w:t>5. Alte informaţii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952B31" w:rsidRPr="00DF54B2" w:rsidRDefault="00A176F8" w:rsidP="00E124A6">
            <w:pPr>
              <w:snapToGrid w:val="0"/>
              <w:rPr>
                <w:rFonts w:ascii="Trebuchet MS" w:hAnsi="Trebuchet MS"/>
                <w:sz w:val="22"/>
                <w:szCs w:val="22"/>
                <w:lang w:val="ro-RO" w:eastAsia="en-US"/>
              </w:rPr>
            </w:pPr>
            <w:r w:rsidRPr="00DF54B2">
              <w:rPr>
                <w:rFonts w:ascii="Trebuchet MS" w:hAnsi="Trebuchet MS"/>
                <w:sz w:val="22"/>
                <w:szCs w:val="22"/>
                <w:lang w:val="ro-RO" w:eastAsia="en-US"/>
              </w:rPr>
              <w:t>Nu au fost identificate.</w:t>
            </w:r>
          </w:p>
        </w:tc>
      </w:tr>
      <w:tr w:rsidR="00063A84" w:rsidRPr="00DF54B2" w:rsidTr="008239BD">
        <w:trPr>
          <w:jc w:val="center"/>
        </w:trPr>
        <w:tc>
          <w:tcPr>
            <w:tcW w:w="10098" w:type="dxa"/>
            <w:gridSpan w:val="8"/>
            <w:tcBorders>
              <w:top w:val="single" w:sz="4" w:space="0" w:color="000000"/>
              <w:left w:val="single" w:sz="4" w:space="0" w:color="000000"/>
              <w:bottom w:val="single" w:sz="4" w:space="0" w:color="000000"/>
              <w:right w:val="single" w:sz="4" w:space="0" w:color="000000"/>
            </w:tcBorders>
            <w:shd w:val="clear" w:color="auto" w:fill="auto"/>
          </w:tcPr>
          <w:p w:rsidR="00952B31" w:rsidRDefault="00952B31" w:rsidP="008239BD">
            <w:pPr>
              <w:suppressAutoHyphens w:val="0"/>
              <w:jc w:val="center"/>
              <w:rPr>
                <w:rFonts w:ascii="Trebuchet MS" w:hAnsi="Trebuchet MS"/>
                <w:b/>
                <w:sz w:val="22"/>
                <w:szCs w:val="22"/>
                <w:lang w:val="ro-RO"/>
              </w:rPr>
            </w:pPr>
          </w:p>
          <w:p w:rsidR="007431F4" w:rsidRPr="00DF54B2" w:rsidRDefault="007431F4" w:rsidP="008239BD">
            <w:pPr>
              <w:suppressAutoHyphens w:val="0"/>
              <w:jc w:val="center"/>
              <w:rPr>
                <w:rFonts w:ascii="Trebuchet MS" w:hAnsi="Trebuchet MS"/>
                <w:b/>
                <w:sz w:val="22"/>
                <w:szCs w:val="22"/>
                <w:lang w:val="ro-RO"/>
              </w:rPr>
            </w:pPr>
          </w:p>
          <w:p w:rsidR="00A176F8" w:rsidRPr="00DF54B2" w:rsidRDefault="00A176F8" w:rsidP="00A176F8">
            <w:pPr>
              <w:numPr>
                <w:ilvl w:val="0"/>
                <w:numId w:val="2"/>
              </w:numPr>
              <w:suppressAutoHyphens w:val="0"/>
              <w:jc w:val="center"/>
              <w:rPr>
                <w:rFonts w:ascii="Trebuchet MS" w:hAnsi="Trebuchet MS"/>
                <w:b/>
                <w:sz w:val="22"/>
                <w:szCs w:val="22"/>
                <w:lang w:val="ro-RO" w:eastAsia="en-US"/>
              </w:rPr>
            </w:pPr>
            <w:r w:rsidRPr="00DF54B2">
              <w:rPr>
                <w:rFonts w:ascii="Trebuchet MS" w:hAnsi="Trebuchet MS"/>
                <w:b/>
                <w:sz w:val="22"/>
                <w:szCs w:val="22"/>
                <w:lang w:val="ro-RO" w:eastAsia="en-US"/>
              </w:rPr>
              <w:t xml:space="preserve">Impactul financiar asupra bugetului general consolidat, atât pe termen scurt, </w:t>
            </w:r>
          </w:p>
          <w:p w:rsidR="00952B31" w:rsidRPr="00DF54B2" w:rsidRDefault="00A176F8" w:rsidP="00362DF3">
            <w:pPr>
              <w:tabs>
                <w:tab w:val="center" w:pos="4941"/>
                <w:tab w:val="left" w:pos="7920"/>
              </w:tabs>
              <w:suppressAutoHyphens w:val="0"/>
              <w:rPr>
                <w:rFonts w:ascii="Trebuchet MS" w:hAnsi="Trebuchet MS"/>
                <w:sz w:val="22"/>
                <w:szCs w:val="22"/>
                <w:lang w:val="ro-RO"/>
              </w:rPr>
            </w:pPr>
            <w:r w:rsidRPr="00DF54B2">
              <w:rPr>
                <w:rFonts w:ascii="Trebuchet MS" w:hAnsi="Trebuchet MS"/>
                <w:b/>
                <w:sz w:val="22"/>
                <w:szCs w:val="22"/>
                <w:lang w:val="ro-RO" w:eastAsia="en-US"/>
              </w:rPr>
              <w:tab/>
              <w:t>pentru anul curent, cât şi pe termen lung (pe 5 ani)</w:t>
            </w:r>
            <w:r w:rsidRPr="00DF54B2">
              <w:rPr>
                <w:rFonts w:ascii="Trebuchet MS" w:hAnsi="Trebuchet MS"/>
                <w:b/>
                <w:sz w:val="22"/>
                <w:szCs w:val="22"/>
                <w:lang w:val="ro-RO" w:eastAsia="en-US"/>
              </w:rPr>
              <w:tab/>
            </w:r>
          </w:p>
          <w:p w:rsidR="00A176F8" w:rsidRPr="00DF54B2" w:rsidRDefault="00A176F8" w:rsidP="008239BD">
            <w:pPr>
              <w:autoSpaceDE w:val="0"/>
              <w:jc w:val="right"/>
              <w:rPr>
                <w:rFonts w:ascii="Trebuchet MS" w:hAnsi="Trebuchet MS"/>
                <w:sz w:val="22"/>
                <w:szCs w:val="22"/>
                <w:lang w:val="ro-RO"/>
              </w:rPr>
            </w:pPr>
            <w:r w:rsidRPr="00DF54B2">
              <w:rPr>
                <w:rFonts w:ascii="Trebuchet MS" w:hAnsi="Trebuchet MS"/>
                <w:sz w:val="22"/>
                <w:szCs w:val="22"/>
                <w:lang w:val="ro-RO"/>
              </w:rPr>
              <w:t xml:space="preserve">Mii lei </w:t>
            </w:r>
          </w:p>
        </w:tc>
      </w:tr>
      <w:tr w:rsidR="00063A84" w:rsidRPr="00DF54B2" w:rsidTr="005A0D60">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A176F8" w:rsidRPr="00DF54B2" w:rsidRDefault="00A176F8" w:rsidP="008239BD">
            <w:pPr>
              <w:jc w:val="center"/>
              <w:rPr>
                <w:rFonts w:ascii="Trebuchet MS" w:hAnsi="Trebuchet MS"/>
                <w:sz w:val="22"/>
                <w:szCs w:val="22"/>
                <w:lang w:val="ro-RO"/>
              </w:rPr>
            </w:pPr>
            <w:r w:rsidRPr="00DF54B2">
              <w:rPr>
                <w:rFonts w:ascii="Trebuchet MS" w:hAnsi="Trebuchet MS"/>
                <w:sz w:val="22"/>
                <w:szCs w:val="22"/>
                <w:lang w:val="ro-RO"/>
              </w:rPr>
              <w:t>Indicatori</w:t>
            </w:r>
          </w:p>
        </w:tc>
        <w:tc>
          <w:tcPr>
            <w:tcW w:w="952" w:type="dxa"/>
            <w:tcBorders>
              <w:top w:val="single" w:sz="4" w:space="0" w:color="000000"/>
              <w:left w:val="single" w:sz="4" w:space="0" w:color="000000"/>
              <w:bottom w:val="single" w:sz="4" w:space="0" w:color="000000"/>
            </w:tcBorders>
            <w:shd w:val="clear" w:color="auto" w:fill="auto"/>
          </w:tcPr>
          <w:p w:rsidR="00A176F8" w:rsidRPr="00DF54B2" w:rsidRDefault="00A176F8" w:rsidP="008239BD">
            <w:pPr>
              <w:jc w:val="center"/>
              <w:rPr>
                <w:rFonts w:ascii="Trebuchet MS" w:hAnsi="Trebuchet MS"/>
                <w:sz w:val="22"/>
                <w:szCs w:val="22"/>
                <w:lang w:val="ro-RO"/>
              </w:rPr>
            </w:pPr>
            <w:r w:rsidRPr="00DF54B2">
              <w:rPr>
                <w:rFonts w:ascii="Trebuchet MS" w:hAnsi="Trebuchet MS"/>
                <w:sz w:val="22"/>
                <w:szCs w:val="22"/>
                <w:lang w:val="ro-RO"/>
              </w:rPr>
              <w:t xml:space="preserve">Anul </w:t>
            </w:r>
            <w:r w:rsidRPr="00DF54B2">
              <w:rPr>
                <w:rFonts w:ascii="Trebuchet MS" w:hAnsi="Trebuchet MS"/>
                <w:sz w:val="22"/>
                <w:szCs w:val="22"/>
                <w:lang w:val="ro-RO"/>
              </w:rPr>
              <w:lastRenderedPageBreak/>
              <w:t>curent</w:t>
            </w:r>
          </w:p>
        </w:tc>
        <w:tc>
          <w:tcPr>
            <w:tcW w:w="3686" w:type="dxa"/>
            <w:gridSpan w:val="4"/>
            <w:tcBorders>
              <w:top w:val="single" w:sz="4" w:space="0" w:color="000000"/>
              <w:left w:val="single" w:sz="4" w:space="0" w:color="000000"/>
              <w:bottom w:val="single" w:sz="4" w:space="0" w:color="000000"/>
            </w:tcBorders>
            <w:shd w:val="clear" w:color="auto" w:fill="auto"/>
          </w:tcPr>
          <w:p w:rsidR="00A176F8" w:rsidRPr="00DF54B2" w:rsidRDefault="00A176F8" w:rsidP="008239BD">
            <w:pPr>
              <w:jc w:val="center"/>
              <w:rPr>
                <w:rFonts w:ascii="Trebuchet MS" w:hAnsi="Trebuchet MS"/>
                <w:sz w:val="22"/>
                <w:szCs w:val="22"/>
                <w:lang w:val="ro-RO"/>
              </w:rPr>
            </w:pPr>
            <w:r w:rsidRPr="00DF54B2">
              <w:rPr>
                <w:rFonts w:ascii="Trebuchet MS" w:hAnsi="Trebuchet MS"/>
                <w:sz w:val="22"/>
                <w:szCs w:val="22"/>
                <w:lang w:val="ro-RO"/>
              </w:rPr>
              <w:lastRenderedPageBreak/>
              <w:t>Următorii 4 ani</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A176F8" w:rsidRPr="00DF54B2" w:rsidRDefault="00A176F8" w:rsidP="008239BD">
            <w:pPr>
              <w:jc w:val="center"/>
              <w:rPr>
                <w:rFonts w:ascii="Trebuchet MS" w:hAnsi="Trebuchet MS"/>
                <w:sz w:val="22"/>
                <w:szCs w:val="22"/>
                <w:lang w:val="ro-RO"/>
              </w:rPr>
            </w:pPr>
            <w:r w:rsidRPr="00DF54B2">
              <w:rPr>
                <w:rFonts w:ascii="Trebuchet MS" w:hAnsi="Trebuchet MS"/>
                <w:sz w:val="22"/>
                <w:szCs w:val="22"/>
                <w:lang w:val="ro-RO"/>
              </w:rPr>
              <w:t xml:space="preserve">Media </w:t>
            </w:r>
            <w:r w:rsidRPr="00DF54B2">
              <w:rPr>
                <w:rFonts w:ascii="Trebuchet MS" w:hAnsi="Trebuchet MS"/>
                <w:sz w:val="22"/>
                <w:szCs w:val="22"/>
                <w:lang w:val="ro-RO"/>
              </w:rPr>
              <w:lastRenderedPageBreak/>
              <w:t>pe 5 ani</w:t>
            </w:r>
          </w:p>
        </w:tc>
      </w:tr>
      <w:tr w:rsidR="00063A84" w:rsidRPr="00DF54B2" w:rsidTr="00E1566D">
        <w:trPr>
          <w:trHeight w:val="359"/>
          <w:jc w:val="center"/>
        </w:trPr>
        <w:tc>
          <w:tcPr>
            <w:tcW w:w="4523" w:type="dxa"/>
            <w:gridSpan w:val="2"/>
            <w:tcBorders>
              <w:top w:val="single" w:sz="4" w:space="0" w:color="000000"/>
              <w:left w:val="single" w:sz="4" w:space="0" w:color="000000"/>
              <w:bottom w:val="single" w:sz="4" w:space="0" w:color="000000"/>
            </w:tcBorders>
            <w:shd w:val="clear" w:color="auto" w:fill="auto"/>
          </w:tcPr>
          <w:p w:rsidR="00A176F8" w:rsidRPr="00DF54B2" w:rsidRDefault="00A176F8" w:rsidP="008239BD">
            <w:pPr>
              <w:jc w:val="center"/>
              <w:rPr>
                <w:rFonts w:ascii="Trebuchet MS" w:hAnsi="Trebuchet MS"/>
                <w:sz w:val="22"/>
                <w:szCs w:val="22"/>
                <w:lang w:val="ro-RO"/>
              </w:rPr>
            </w:pPr>
            <w:r w:rsidRPr="00DF54B2">
              <w:rPr>
                <w:rFonts w:ascii="Trebuchet MS" w:hAnsi="Trebuchet MS"/>
                <w:sz w:val="22"/>
                <w:szCs w:val="22"/>
                <w:lang w:val="ro-RO"/>
              </w:rPr>
              <w:lastRenderedPageBreak/>
              <w:t>1</w:t>
            </w:r>
          </w:p>
        </w:tc>
        <w:tc>
          <w:tcPr>
            <w:tcW w:w="952" w:type="dxa"/>
            <w:tcBorders>
              <w:top w:val="single" w:sz="4" w:space="0" w:color="000000"/>
              <w:left w:val="single" w:sz="4" w:space="0" w:color="000000"/>
              <w:bottom w:val="single" w:sz="4" w:space="0" w:color="000000"/>
            </w:tcBorders>
            <w:shd w:val="clear" w:color="auto" w:fill="auto"/>
          </w:tcPr>
          <w:p w:rsidR="00A176F8" w:rsidRPr="00DF54B2" w:rsidRDefault="00A176F8" w:rsidP="008239BD">
            <w:pPr>
              <w:jc w:val="center"/>
              <w:rPr>
                <w:rFonts w:ascii="Trebuchet MS" w:hAnsi="Trebuchet MS"/>
                <w:sz w:val="22"/>
                <w:szCs w:val="22"/>
                <w:lang w:val="ro-RO"/>
              </w:rPr>
            </w:pPr>
            <w:r w:rsidRPr="00DF54B2">
              <w:rPr>
                <w:rFonts w:ascii="Trebuchet MS" w:hAnsi="Trebuchet MS"/>
                <w:sz w:val="22"/>
                <w:szCs w:val="22"/>
                <w:lang w:val="ro-RO"/>
              </w:rPr>
              <w:t>2</w:t>
            </w:r>
          </w:p>
        </w:tc>
        <w:tc>
          <w:tcPr>
            <w:tcW w:w="851" w:type="dxa"/>
            <w:tcBorders>
              <w:top w:val="single" w:sz="4" w:space="0" w:color="000000"/>
              <w:left w:val="single" w:sz="4" w:space="0" w:color="000000"/>
              <w:bottom w:val="single" w:sz="4" w:space="0" w:color="000000"/>
            </w:tcBorders>
            <w:shd w:val="clear" w:color="auto" w:fill="auto"/>
          </w:tcPr>
          <w:p w:rsidR="00A176F8" w:rsidRPr="00DF54B2" w:rsidRDefault="00A176F8" w:rsidP="008239BD">
            <w:pPr>
              <w:jc w:val="center"/>
              <w:rPr>
                <w:rFonts w:ascii="Trebuchet MS" w:hAnsi="Trebuchet MS"/>
                <w:sz w:val="22"/>
                <w:szCs w:val="22"/>
                <w:lang w:val="ro-RO"/>
              </w:rPr>
            </w:pPr>
            <w:r w:rsidRPr="00DF54B2">
              <w:rPr>
                <w:rFonts w:ascii="Trebuchet MS" w:hAnsi="Trebuchet MS"/>
                <w:sz w:val="22"/>
                <w:szCs w:val="22"/>
                <w:lang w:val="ro-RO"/>
              </w:rPr>
              <w:t>3</w:t>
            </w:r>
          </w:p>
        </w:tc>
        <w:tc>
          <w:tcPr>
            <w:tcW w:w="992" w:type="dxa"/>
            <w:tcBorders>
              <w:top w:val="single" w:sz="4" w:space="0" w:color="000000"/>
              <w:left w:val="single" w:sz="4" w:space="0" w:color="000000"/>
              <w:bottom w:val="single" w:sz="4" w:space="0" w:color="000000"/>
            </w:tcBorders>
            <w:shd w:val="clear" w:color="auto" w:fill="auto"/>
          </w:tcPr>
          <w:p w:rsidR="00A176F8" w:rsidRPr="00DF54B2" w:rsidRDefault="00A176F8" w:rsidP="008239BD">
            <w:pPr>
              <w:jc w:val="center"/>
              <w:rPr>
                <w:rFonts w:ascii="Trebuchet MS" w:hAnsi="Trebuchet MS"/>
                <w:sz w:val="22"/>
                <w:szCs w:val="22"/>
                <w:lang w:val="ro-RO"/>
              </w:rPr>
            </w:pPr>
            <w:r w:rsidRPr="00DF54B2">
              <w:rPr>
                <w:rFonts w:ascii="Trebuchet MS" w:hAnsi="Trebuchet MS"/>
                <w:sz w:val="22"/>
                <w:szCs w:val="22"/>
                <w:lang w:val="ro-RO"/>
              </w:rPr>
              <w:t>4</w:t>
            </w:r>
          </w:p>
        </w:tc>
        <w:tc>
          <w:tcPr>
            <w:tcW w:w="850" w:type="dxa"/>
            <w:tcBorders>
              <w:top w:val="single" w:sz="4" w:space="0" w:color="000000"/>
              <w:left w:val="single" w:sz="4" w:space="0" w:color="000000"/>
              <w:bottom w:val="single" w:sz="4" w:space="0" w:color="000000"/>
            </w:tcBorders>
            <w:shd w:val="clear" w:color="auto" w:fill="auto"/>
          </w:tcPr>
          <w:p w:rsidR="00A176F8" w:rsidRPr="00DF54B2" w:rsidRDefault="00A176F8" w:rsidP="008239BD">
            <w:pPr>
              <w:jc w:val="center"/>
              <w:rPr>
                <w:rFonts w:ascii="Trebuchet MS" w:hAnsi="Trebuchet MS"/>
                <w:sz w:val="22"/>
                <w:szCs w:val="22"/>
                <w:lang w:val="ro-RO"/>
              </w:rPr>
            </w:pPr>
            <w:r w:rsidRPr="00DF54B2">
              <w:rPr>
                <w:rFonts w:ascii="Trebuchet MS" w:hAnsi="Trebuchet MS"/>
                <w:sz w:val="22"/>
                <w:szCs w:val="22"/>
                <w:lang w:val="ro-RO"/>
              </w:rPr>
              <w:t>5</w:t>
            </w:r>
          </w:p>
        </w:tc>
        <w:tc>
          <w:tcPr>
            <w:tcW w:w="993" w:type="dxa"/>
            <w:tcBorders>
              <w:top w:val="single" w:sz="4" w:space="0" w:color="000000"/>
              <w:left w:val="single" w:sz="4" w:space="0" w:color="000000"/>
              <w:bottom w:val="single" w:sz="4" w:space="0" w:color="000000"/>
            </w:tcBorders>
            <w:shd w:val="clear" w:color="auto" w:fill="auto"/>
          </w:tcPr>
          <w:p w:rsidR="00A176F8" w:rsidRPr="00DF54B2" w:rsidRDefault="00A176F8" w:rsidP="008239BD">
            <w:pPr>
              <w:jc w:val="center"/>
              <w:rPr>
                <w:rFonts w:ascii="Trebuchet MS" w:hAnsi="Trebuchet MS"/>
                <w:sz w:val="22"/>
                <w:szCs w:val="22"/>
                <w:lang w:val="ro-RO"/>
              </w:rPr>
            </w:pPr>
            <w:r w:rsidRPr="00DF54B2">
              <w:rPr>
                <w:rFonts w:ascii="Trebuchet MS" w:hAnsi="Trebuchet MS"/>
                <w:sz w:val="22"/>
                <w:szCs w:val="22"/>
                <w:lang w:val="ro-RO"/>
              </w:rPr>
              <w:t>6</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8E270B" w:rsidRPr="00DF54B2" w:rsidRDefault="00A176F8" w:rsidP="00E1566D">
            <w:pPr>
              <w:jc w:val="center"/>
              <w:rPr>
                <w:rFonts w:ascii="Trebuchet MS" w:hAnsi="Trebuchet MS"/>
                <w:sz w:val="22"/>
                <w:szCs w:val="22"/>
                <w:lang w:val="ro-RO"/>
              </w:rPr>
            </w:pPr>
            <w:r w:rsidRPr="00DF54B2">
              <w:rPr>
                <w:rFonts w:ascii="Trebuchet MS" w:hAnsi="Trebuchet MS"/>
                <w:sz w:val="22"/>
                <w:szCs w:val="22"/>
                <w:lang w:val="ro-RO"/>
              </w:rPr>
              <w:t>7</w:t>
            </w:r>
          </w:p>
        </w:tc>
      </w:tr>
      <w:tr w:rsidR="00063A84" w:rsidRPr="00DF54B2"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C12F2" w:rsidRPr="00DF54B2" w:rsidRDefault="008C12F2" w:rsidP="008239BD">
            <w:pPr>
              <w:autoSpaceDE w:val="0"/>
              <w:rPr>
                <w:rFonts w:ascii="Trebuchet MS" w:hAnsi="Trebuchet MS"/>
                <w:sz w:val="22"/>
                <w:szCs w:val="22"/>
                <w:lang w:val="ro-RO"/>
              </w:rPr>
            </w:pPr>
            <w:r w:rsidRPr="00DF54B2">
              <w:rPr>
                <w:rFonts w:ascii="Trebuchet MS" w:hAnsi="Trebuchet MS"/>
                <w:sz w:val="22"/>
                <w:szCs w:val="22"/>
                <w:lang w:val="ro-RO"/>
              </w:rPr>
              <w:t xml:space="preserve">1. Modificări ale veniturilor bugetare, </w:t>
            </w:r>
          </w:p>
          <w:p w:rsidR="008C12F2" w:rsidRPr="00DF54B2" w:rsidRDefault="008C12F2" w:rsidP="008239BD">
            <w:pPr>
              <w:autoSpaceDE w:val="0"/>
              <w:rPr>
                <w:rFonts w:ascii="Trebuchet MS" w:hAnsi="Trebuchet MS"/>
                <w:sz w:val="22"/>
                <w:szCs w:val="22"/>
                <w:lang w:val="ro-RO"/>
              </w:rPr>
            </w:pPr>
            <w:r w:rsidRPr="00DF54B2">
              <w:rPr>
                <w:rFonts w:ascii="Trebuchet MS" w:hAnsi="Trebuchet MS"/>
                <w:sz w:val="22"/>
                <w:szCs w:val="22"/>
                <w:lang w:val="ro-RO"/>
              </w:rPr>
              <w:t>plus/minus, din care:</w:t>
            </w:r>
          </w:p>
          <w:p w:rsidR="008C12F2" w:rsidRPr="00DF54B2" w:rsidRDefault="008C12F2" w:rsidP="008239BD">
            <w:pPr>
              <w:autoSpaceDE w:val="0"/>
              <w:rPr>
                <w:rFonts w:ascii="Trebuchet MS" w:hAnsi="Trebuchet MS"/>
                <w:sz w:val="22"/>
                <w:szCs w:val="22"/>
                <w:lang w:val="ro-RO"/>
              </w:rPr>
            </w:pPr>
            <w:r w:rsidRPr="00DF54B2">
              <w:rPr>
                <w:rFonts w:ascii="Trebuchet MS" w:hAnsi="Trebuchet MS"/>
                <w:sz w:val="22"/>
                <w:szCs w:val="22"/>
                <w:lang w:val="ro-RO"/>
              </w:rPr>
              <w:t>a) buget de stat, din acesta:</w:t>
            </w:r>
          </w:p>
          <w:p w:rsidR="008C12F2" w:rsidRPr="00DF54B2" w:rsidRDefault="008C12F2" w:rsidP="008239BD">
            <w:pPr>
              <w:autoSpaceDE w:val="0"/>
              <w:rPr>
                <w:rFonts w:ascii="Trebuchet MS" w:hAnsi="Trebuchet MS"/>
                <w:sz w:val="22"/>
                <w:szCs w:val="22"/>
                <w:lang w:val="ro-RO"/>
              </w:rPr>
            </w:pPr>
            <w:r w:rsidRPr="00DF54B2">
              <w:rPr>
                <w:rFonts w:ascii="Trebuchet MS" w:hAnsi="Trebuchet MS"/>
                <w:sz w:val="22"/>
                <w:szCs w:val="22"/>
                <w:lang w:val="ro-RO"/>
              </w:rPr>
              <w:t xml:space="preserve">  (i) impozit pe profit</w:t>
            </w:r>
          </w:p>
          <w:p w:rsidR="008C12F2" w:rsidRPr="00DF54B2" w:rsidRDefault="008C12F2" w:rsidP="008239BD">
            <w:pPr>
              <w:autoSpaceDE w:val="0"/>
              <w:rPr>
                <w:rFonts w:ascii="Trebuchet MS" w:hAnsi="Trebuchet MS"/>
                <w:sz w:val="22"/>
                <w:szCs w:val="22"/>
                <w:lang w:val="ro-RO"/>
              </w:rPr>
            </w:pPr>
            <w:r w:rsidRPr="00DF54B2">
              <w:rPr>
                <w:rFonts w:ascii="Trebuchet MS" w:hAnsi="Trebuchet MS"/>
                <w:sz w:val="22"/>
                <w:szCs w:val="22"/>
                <w:lang w:val="ro-RO"/>
              </w:rPr>
              <w:t xml:space="preserve">  (ii) impozit pe venit</w:t>
            </w:r>
          </w:p>
          <w:p w:rsidR="008C12F2" w:rsidRPr="00DF54B2" w:rsidRDefault="008C12F2" w:rsidP="008239BD">
            <w:pPr>
              <w:autoSpaceDE w:val="0"/>
              <w:rPr>
                <w:rFonts w:ascii="Trebuchet MS" w:hAnsi="Trebuchet MS"/>
                <w:sz w:val="22"/>
                <w:szCs w:val="22"/>
                <w:lang w:val="ro-RO"/>
              </w:rPr>
            </w:pPr>
            <w:r w:rsidRPr="00DF54B2">
              <w:rPr>
                <w:rFonts w:ascii="Trebuchet MS" w:hAnsi="Trebuchet MS"/>
                <w:sz w:val="22"/>
                <w:szCs w:val="22"/>
                <w:lang w:val="ro-RO"/>
              </w:rPr>
              <w:t>b) bugete locale:</w:t>
            </w:r>
          </w:p>
          <w:p w:rsidR="008C12F2" w:rsidRPr="00DF54B2" w:rsidRDefault="008C12F2" w:rsidP="008239BD">
            <w:pPr>
              <w:autoSpaceDE w:val="0"/>
              <w:rPr>
                <w:rFonts w:ascii="Trebuchet MS" w:hAnsi="Trebuchet MS"/>
                <w:sz w:val="22"/>
                <w:szCs w:val="22"/>
                <w:lang w:val="ro-RO"/>
              </w:rPr>
            </w:pPr>
            <w:r w:rsidRPr="00DF54B2">
              <w:rPr>
                <w:rFonts w:ascii="Trebuchet MS" w:hAnsi="Trebuchet MS"/>
                <w:sz w:val="22"/>
                <w:szCs w:val="22"/>
                <w:lang w:val="ro-RO"/>
              </w:rPr>
              <w:t xml:space="preserve">  (i) impozit pe profit</w:t>
            </w:r>
          </w:p>
          <w:p w:rsidR="008C12F2" w:rsidRPr="00DF54B2" w:rsidRDefault="008C12F2" w:rsidP="008239BD">
            <w:pPr>
              <w:rPr>
                <w:rFonts w:ascii="Trebuchet MS" w:hAnsi="Trebuchet MS"/>
                <w:sz w:val="22"/>
                <w:szCs w:val="22"/>
                <w:lang w:val="ro-RO"/>
              </w:rPr>
            </w:pPr>
            <w:r w:rsidRPr="00DF54B2">
              <w:rPr>
                <w:rFonts w:ascii="Trebuchet MS" w:hAnsi="Trebuchet MS"/>
                <w:sz w:val="22"/>
                <w:szCs w:val="22"/>
                <w:lang w:val="ro-RO"/>
              </w:rPr>
              <w:t>c) bugetul asigurărilor sociale de stat:</w:t>
            </w:r>
          </w:p>
          <w:p w:rsidR="008C12F2" w:rsidRPr="00DF54B2" w:rsidRDefault="008C12F2" w:rsidP="008239BD">
            <w:pPr>
              <w:rPr>
                <w:rFonts w:ascii="Trebuchet MS" w:hAnsi="Trebuchet MS"/>
                <w:sz w:val="22"/>
                <w:szCs w:val="22"/>
                <w:lang w:val="ro-RO" w:eastAsia="en-US"/>
              </w:rPr>
            </w:pPr>
            <w:r w:rsidRPr="00DF54B2">
              <w:rPr>
                <w:rFonts w:ascii="Trebuchet MS" w:hAnsi="Trebuchet MS"/>
                <w:sz w:val="22"/>
                <w:szCs w:val="22"/>
                <w:lang w:val="ro-RO"/>
              </w:rPr>
              <w:t xml:space="preserve">  (i) contribuţii de asigurări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8C12F2" w:rsidRPr="00DF54B2" w:rsidRDefault="008C12F2" w:rsidP="008C12F2">
            <w:pPr>
              <w:jc w:val="both"/>
              <w:rPr>
                <w:rFonts w:ascii="Trebuchet MS" w:hAnsi="Trebuchet MS"/>
                <w:sz w:val="22"/>
                <w:szCs w:val="22"/>
                <w:lang w:val="ro-RO"/>
              </w:rPr>
            </w:pPr>
            <w:r w:rsidRPr="00DF54B2">
              <w:rPr>
                <w:rFonts w:ascii="Trebuchet MS" w:hAnsi="Trebuchet MS"/>
                <w:spacing w:val="-4"/>
                <w:sz w:val="22"/>
                <w:szCs w:val="22"/>
                <w:lang w:val="ro-RO"/>
              </w:rPr>
              <w:t>Proiectul de act normativ nu se referă la acest subiect.</w:t>
            </w:r>
          </w:p>
        </w:tc>
      </w:tr>
      <w:tr w:rsidR="00063A84" w:rsidRPr="00DF54B2"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C12F2" w:rsidRPr="00DF54B2" w:rsidRDefault="008C12F2" w:rsidP="008239BD">
            <w:pPr>
              <w:autoSpaceDE w:val="0"/>
              <w:rPr>
                <w:rFonts w:ascii="Trebuchet MS" w:hAnsi="Trebuchet MS"/>
                <w:sz w:val="22"/>
                <w:szCs w:val="22"/>
                <w:lang w:val="ro-RO"/>
              </w:rPr>
            </w:pPr>
            <w:r w:rsidRPr="00DF54B2">
              <w:rPr>
                <w:rFonts w:ascii="Trebuchet MS" w:hAnsi="Trebuchet MS"/>
                <w:sz w:val="22"/>
                <w:szCs w:val="22"/>
                <w:lang w:val="ro-RO"/>
              </w:rPr>
              <w:t>2. Modificări ale cheltuielilor bugetare, plus/minus, din care:</w:t>
            </w:r>
          </w:p>
          <w:p w:rsidR="008C12F2" w:rsidRPr="00DF54B2" w:rsidRDefault="008C12F2" w:rsidP="008239BD">
            <w:pPr>
              <w:autoSpaceDE w:val="0"/>
              <w:rPr>
                <w:rFonts w:ascii="Trebuchet MS" w:hAnsi="Trebuchet MS"/>
                <w:sz w:val="22"/>
                <w:szCs w:val="22"/>
                <w:lang w:val="ro-RO"/>
              </w:rPr>
            </w:pPr>
            <w:r w:rsidRPr="00DF54B2">
              <w:rPr>
                <w:rFonts w:ascii="Trebuchet MS" w:hAnsi="Trebuchet MS"/>
                <w:sz w:val="22"/>
                <w:szCs w:val="22"/>
                <w:lang w:val="ro-RO"/>
              </w:rPr>
              <w:t>a) buget de stat, din acesta:</w:t>
            </w:r>
          </w:p>
          <w:p w:rsidR="008C12F2" w:rsidRPr="00DF54B2" w:rsidRDefault="008C12F2" w:rsidP="008239BD">
            <w:pPr>
              <w:rPr>
                <w:rFonts w:ascii="Trebuchet MS" w:hAnsi="Trebuchet MS"/>
                <w:sz w:val="22"/>
                <w:szCs w:val="22"/>
                <w:lang w:val="ro-RO"/>
              </w:rPr>
            </w:pPr>
            <w:r w:rsidRPr="00DF54B2">
              <w:rPr>
                <w:rFonts w:ascii="Trebuchet MS" w:hAnsi="Trebuchet MS"/>
                <w:sz w:val="22"/>
                <w:szCs w:val="22"/>
                <w:lang w:val="ro-RO"/>
              </w:rPr>
              <w:t xml:space="preserve">  (i) cheltuieli de personal</w:t>
            </w:r>
          </w:p>
          <w:p w:rsidR="008C12F2" w:rsidRPr="00DF54B2" w:rsidRDefault="008C12F2" w:rsidP="008239BD">
            <w:pPr>
              <w:rPr>
                <w:rFonts w:ascii="Trebuchet MS" w:hAnsi="Trebuchet MS"/>
                <w:sz w:val="22"/>
                <w:szCs w:val="22"/>
                <w:lang w:val="ro-RO"/>
              </w:rPr>
            </w:pPr>
            <w:r w:rsidRPr="00DF54B2">
              <w:rPr>
                <w:rFonts w:ascii="Trebuchet MS" w:hAnsi="Trebuchet MS"/>
                <w:sz w:val="22"/>
                <w:szCs w:val="22"/>
                <w:lang w:val="ro-RO"/>
              </w:rPr>
              <w:t xml:space="preserve">  (ii) bunuri şi servicii</w:t>
            </w:r>
          </w:p>
          <w:p w:rsidR="008C12F2" w:rsidRPr="00DF54B2" w:rsidRDefault="008C12F2" w:rsidP="008239BD">
            <w:pPr>
              <w:rPr>
                <w:rFonts w:ascii="Trebuchet MS" w:hAnsi="Trebuchet MS"/>
                <w:sz w:val="22"/>
                <w:szCs w:val="22"/>
                <w:lang w:val="ro-RO"/>
              </w:rPr>
            </w:pPr>
            <w:r w:rsidRPr="00DF54B2">
              <w:rPr>
                <w:rFonts w:ascii="Trebuchet MS" w:hAnsi="Trebuchet MS"/>
                <w:sz w:val="22"/>
                <w:szCs w:val="22"/>
                <w:lang w:val="ro-RO"/>
              </w:rPr>
              <w:t>b) bugete locale:</w:t>
            </w:r>
          </w:p>
          <w:p w:rsidR="008C12F2" w:rsidRPr="00DF54B2" w:rsidRDefault="008C12F2" w:rsidP="008239BD">
            <w:pPr>
              <w:rPr>
                <w:rFonts w:ascii="Trebuchet MS" w:hAnsi="Trebuchet MS"/>
                <w:sz w:val="22"/>
                <w:szCs w:val="22"/>
                <w:lang w:val="ro-RO"/>
              </w:rPr>
            </w:pPr>
            <w:r w:rsidRPr="00DF54B2">
              <w:rPr>
                <w:rFonts w:ascii="Trebuchet MS" w:hAnsi="Trebuchet MS"/>
                <w:sz w:val="22"/>
                <w:szCs w:val="22"/>
                <w:lang w:val="ro-RO"/>
              </w:rPr>
              <w:t xml:space="preserve">  (i) cheltuieli de personal</w:t>
            </w:r>
          </w:p>
          <w:p w:rsidR="008C12F2" w:rsidRPr="00DF54B2" w:rsidRDefault="008C12F2" w:rsidP="008239BD">
            <w:pPr>
              <w:rPr>
                <w:rFonts w:ascii="Trebuchet MS" w:hAnsi="Trebuchet MS"/>
                <w:sz w:val="22"/>
                <w:szCs w:val="22"/>
                <w:lang w:val="ro-RO"/>
              </w:rPr>
            </w:pPr>
            <w:r w:rsidRPr="00DF54B2">
              <w:rPr>
                <w:rFonts w:ascii="Trebuchet MS" w:hAnsi="Trebuchet MS"/>
                <w:sz w:val="22"/>
                <w:szCs w:val="22"/>
                <w:lang w:val="ro-RO"/>
              </w:rPr>
              <w:t xml:space="preserve">  (ii) bunuri şi servicii</w:t>
            </w:r>
          </w:p>
          <w:p w:rsidR="008C12F2" w:rsidRPr="00DF54B2" w:rsidRDefault="008C12F2" w:rsidP="008239BD">
            <w:pPr>
              <w:rPr>
                <w:rFonts w:ascii="Trebuchet MS" w:hAnsi="Trebuchet MS"/>
                <w:sz w:val="22"/>
                <w:szCs w:val="22"/>
                <w:lang w:val="ro-RO"/>
              </w:rPr>
            </w:pPr>
            <w:r w:rsidRPr="00DF54B2">
              <w:rPr>
                <w:rFonts w:ascii="Trebuchet MS" w:hAnsi="Trebuchet MS"/>
                <w:sz w:val="22"/>
                <w:szCs w:val="22"/>
                <w:lang w:val="ro-RO"/>
              </w:rPr>
              <w:t>c) bugetul asigurărilor sociale de stat:</w:t>
            </w:r>
          </w:p>
          <w:p w:rsidR="008C12F2" w:rsidRPr="00DF54B2" w:rsidRDefault="008C12F2" w:rsidP="008239BD">
            <w:pPr>
              <w:rPr>
                <w:rFonts w:ascii="Trebuchet MS" w:hAnsi="Trebuchet MS"/>
                <w:sz w:val="22"/>
                <w:szCs w:val="22"/>
                <w:lang w:val="ro-RO"/>
              </w:rPr>
            </w:pPr>
            <w:r w:rsidRPr="00DF54B2">
              <w:rPr>
                <w:rFonts w:ascii="Trebuchet MS" w:hAnsi="Trebuchet MS"/>
                <w:sz w:val="22"/>
                <w:szCs w:val="22"/>
                <w:lang w:val="ro-RO"/>
              </w:rPr>
              <w:t xml:space="preserve">  (i) cheltuieli de personal</w:t>
            </w:r>
          </w:p>
          <w:p w:rsidR="008C12F2" w:rsidRPr="00DF54B2" w:rsidRDefault="008C12F2" w:rsidP="008239BD">
            <w:pPr>
              <w:rPr>
                <w:rFonts w:ascii="Trebuchet MS" w:hAnsi="Trebuchet MS"/>
                <w:sz w:val="22"/>
                <w:szCs w:val="22"/>
                <w:lang w:val="ro-RO" w:eastAsia="en-US"/>
              </w:rPr>
            </w:pPr>
            <w:r w:rsidRPr="00DF54B2">
              <w:rPr>
                <w:rFonts w:ascii="Trebuchet MS" w:hAnsi="Trebuchet MS"/>
                <w:sz w:val="22"/>
                <w:szCs w:val="22"/>
                <w:lang w:val="ro-RO"/>
              </w:rPr>
              <w:t xml:space="preserve">  (ii) bunuri şi servicii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8C12F2" w:rsidRPr="00DF54B2" w:rsidRDefault="008C12F2" w:rsidP="008C12F2">
            <w:pPr>
              <w:snapToGrid w:val="0"/>
              <w:jc w:val="both"/>
              <w:rPr>
                <w:rFonts w:ascii="Trebuchet MS" w:hAnsi="Trebuchet MS"/>
                <w:sz w:val="22"/>
                <w:szCs w:val="22"/>
                <w:lang w:val="ro-RO" w:eastAsia="en-US"/>
              </w:rPr>
            </w:pPr>
            <w:r w:rsidRPr="00DF54B2">
              <w:rPr>
                <w:rFonts w:ascii="Trebuchet MS" w:hAnsi="Trebuchet MS"/>
                <w:spacing w:val="-4"/>
                <w:sz w:val="22"/>
                <w:szCs w:val="22"/>
                <w:lang w:val="ro-RO"/>
              </w:rPr>
              <w:t>Proiectul de act normativ nu se referă la acest subiect.</w:t>
            </w:r>
          </w:p>
        </w:tc>
      </w:tr>
      <w:tr w:rsidR="00063A84" w:rsidRPr="00DF54B2"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C12F2" w:rsidRPr="00DF54B2" w:rsidRDefault="008C12F2" w:rsidP="008239BD">
            <w:pPr>
              <w:autoSpaceDE w:val="0"/>
              <w:rPr>
                <w:rFonts w:ascii="Trebuchet MS" w:hAnsi="Trebuchet MS"/>
                <w:sz w:val="22"/>
                <w:szCs w:val="22"/>
                <w:lang w:val="ro-RO"/>
              </w:rPr>
            </w:pPr>
            <w:r w:rsidRPr="00DF54B2">
              <w:rPr>
                <w:rFonts w:ascii="Trebuchet MS" w:hAnsi="Trebuchet MS"/>
                <w:sz w:val="22"/>
                <w:szCs w:val="22"/>
                <w:lang w:val="ro-RO"/>
              </w:rPr>
              <w:t>3. Impact financiar, plus/minus, din care:</w:t>
            </w:r>
          </w:p>
          <w:p w:rsidR="008C12F2" w:rsidRPr="00DF54B2" w:rsidRDefault="008C12F2" w:rsidP="008239BD">
            <w:pPr>
              <w:rPr>
                <w:rFonts w:ascii="Trebuchet MS" w:hAnsi="Trebuchet MS"/>
                <w:sz w:val="22"/>
                <w:szCs w:val="22"/>
                <w:lang w:val="ro-RO"/>
              </w:rPr>
            </w:pPr>
            <w:r w:rsidRPr="00DF54B2">
              <w:rPr>
                <w:rFonts w:ascii="Trebuchet MS" w:hAnsi="Trebuchet MS"/>
                <w:sz w:val="22"/>
                <w:szCs w:val="22"/>
                <w:lang w:val="ro-RO"/>
              </w:rPr>
              <w:t>a) buget de stat</w:t>
            </w:r>
          </w:p>
          <w:p w:rsidR="008C12F2" w:rsidRPr="00DF54B2" w:rsidRDefault="008C12F2" w:rsidP="008239BD">
            <w:pPr>
              <w:rPr>
                <w:rFonts w:ascii="Trebuchet MS" w:hAnsi="Trebuchet MS"/>
                <w:sz w:val="22"/>
                <w:szCs w:val="22"/>
                <w:lang w:val="ro-RO" w:eastAsia="en-US"/>
              </w:rPr>
            </w:pPr>
            <w:r w:rsidRPr="00DF54B2">
              <w:rPr>
                <w:rFonts w:ascii="Trebuchet MS" w:hAnsi="Trebuchet MS"/>
                <w:sz w:val="22"/>
                <w:szCs w:val="22"/>
                <w:lang w:val="ro-RO"/>
              </w:rPr>
              <w:t>b) bugete locale</w:t>
            </w:r>
          </w:p>
          <w:p w:rsidR="008C12F2" w:rsidRPr="00DF54B2" w:rsidRDefault="008C12F2" w:rsidP="008239BD">
            <w:pPr>
              <w:rPr>
                <w:rFonts w:ascii="Trebuchet MS" w:hAnsi="Trebuchet MS"/>
                <w:sz w:val="22"/>
                <w:szCs w:val="22"/>
                <w:lang w:val="ro-RO" w:eastAsia="en-US"/>
              </w:rPr>
            </w:pPr>
            <w:r w:rsidRPr="00DF54B2">
              <w:rPr>
                <w:rFonts w:ascii="Trebuchet MS" w:hAnsi="Trebuchet MS"/>
                <w:sz w:val="22"/>
                <w:szCs w:val="22"/>
                <w:lang w:val="ro-RO"/>
              </w:rPr>
              <w:t>c) bugetul asigurărilor sociale de stat</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8C12F2" w:rsidRPr="00DF54B2" w:rsidRDefault="008C12F2" w:rsidP="008C12F2">
            <w:pPr>
              <w:jc w:val="both"/>
              <w:rPr>
                <w:rFonts w:ascii="Trebuchet MS" w:hAnsi="Trebuchet MS"/>
                <w:sz w:val="22"/>
                <w:szCs w:val="22"/>
                <w:lang w:val="ro-RO" w:eastAsia="en-US"/>
              </w:rPr>
            </w:pPr>
            <w:r w:rsidRPr="00DF54B2">
              <w:rPr>
                <w:rFonts w:ascii="Trebuchet MS" w:hAnsi="Trebuchet MS"/>
                <w:spacing w:val="-4"/>
                <w:sz w:val="22"/>
                <w:szCs w:val="22"/>
                <w:lang w:val="ro-RO"/>
              </w:rPr>
              <w:t>Proiectul de act normativ nu se referă la acest subiect.</w:t>
            </w:r>
          </w:p>
        </w:tc>
      </w:tr>
      <w:tr w:rsidR="00063A84" w:rsidRPr="00DF54B2"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10602" w:rsidRPr="00DF54B2" w:rsidRDefault="00CA6478" w:rsidP="00641611">
            <w:pPr>
              <w:rPr>
                <w:rFonts w:ascii="Trebuchet MS" w:hAnsi="Trebuchet MS"/>
                <w:sz w:val="22"/>
                <w:szCs w:val="22"/>
                <w:lang w:val="ro-RO" w:eastAsia="en-US"/>
              </w:rPr>
            </w:pPr>
            <w:r w:rsidRPr="00DF54B2">
              <w:rPr>
                <w:rFonts w:ascii="Trebuchet MS" w:hAnsi="Trebuchet MS"/>
                <w:sz w:val="22"/>
                <w:szCs w:val="22"/>
                <w:lang w:val="ro-RO"/>
              </w:rPr>
              <w:t>4. Propuneri pentru acoperirea creşterii cheltuielilor bugetare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A6478" w:rsidRPr="00DF54B2" w:rsidRDefault="008C12F2" w:rsidP="008E270B">
            <w:pPr>
              <w:jc w:val="both"/>
              <w:rPr>
                <w:rFonts w:ascii="Trebuchet MS" w:hAnsi="Trebuchet MS"/>
                <w:spacing w:val="-4"/>
                <w:sz w:val="22"/>
                <w:szCs w:val="22"/>
                <w:lang w:val="ro-RO"/>
              </w:rPr>
            </w:pPr>
            <w:r w:rsidRPr="00DF54B2">
              <w:rPr>
                <w:rFonts w:ascii="Trebuchet MS" w:hAnsi="Trebuchet MS"/>
                <w:spacing w:val="-4"/>
                <w:sz w:val="22"/>
                <w:szCs w:val="22"/>
                <w:lang w:val="ro-RO"/>
              </w:rPr>
              <w:t>Proiectul de act normativ nu se referă la acest subiect.</w:t>
            </w:r>
          </w:p>
          <w:p w:rsidR="00952B31" w:rsidRPr="00DF54B2" w:rsidRDefault="00952B31" w:rsidP="008E270B">
            <w:pPr>
              <w:jc w:val="both"/>
              <w:rPr>
                <w:rFonts w:ascii="Trebuchet MS" w:hAnsi="Trebuchet MS"/>
                <w:sz w:val="22"/>
                <w:szCs w:val="22"/>
                <w:lang w:val="ro-RO" w:eastAsia="en-US"/>
              </w:rPr>
            </w:pPr>
          </w:p>
          <w:p w:rsidR="00063A84" w:rsidRPr="00DF54B2" w:rsidRDefault="00063A84" w:rsidP="008E270B">
            <w:pPr>
              <w:jc w:val="both"/>
              <w:rPr>
                <w:rFonts w:ascii="Trebuchet MS" w:hAnsi="Trebuchet MS"/>
                <w:sz w:val="22"/>
                <w:szCs w:val="22"/>
                <w:lang w:val="ro-RO" w:eastAsia="en-US"/>
              </w:rPr>
            </w:pPr>
          </w:p>
        </w:tc>
      </w:tr>
      <w:tr w:rsidR="00063A84" w:rsidRPr="00DF54B2"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10602" w:rsidRPr="00DF54B2" w:rsidRDefault="00CA6478" w:rsidP="00641611">
            <w:pPr>
              <w:rPr>
                <w:rFonts w:ascii="Trebuchet MS" w:hAnsi="Trebuchet MS"/>
                <w:sz w:val="22"/>
                <w:szCs w:val="22"/>
                <w:lang w:val="ro-RO" w:eastAsia="en-US"/>
              </w:rPr>
            </w:pPr>
            <w:r w:rsidRPr="00DF54B2">
              <w:rPr>
                <w:rFonts w:ascii="Trebuchet MS" w:hAnsi="Trebuchet MS"/>
                <w:sz w:val="22"/>
                <w:szCs w:val="22"/>
                <w:lang w:val="ro-RO"/>
              </w:rPr>
              <w:t>5. Propuneri pentru a compensa reducerea veniturilor bugetare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952B31" w:rsidRPr="002B3D3C" w:rsidRDefault="00CA6478" w:rsidP="00E124A6">
            <w:pPr>
              <w:rPr>
                <w:rFonts w:ascii="Trebuchet MS" w:hAnsi="Trebuchet MS"/>
                <w:sz w:val="22"/>
                <w:szCs w:val="22"/>
                <w:lang w:val="ro-RO"/>
              </w:rPr>
            </w:pPr>
            <w:r w:rsidRPr="002B3D3C">
              <w:rPr>
                <w:rFonts w:ascii="Trebuchet MS" w:hAnsi="Trebuchet MS"/>
                <w:sz w:val="22"/>
                <w:szCs w:val="22"/>
                <w:lang w:val="ro-RO"/>
              </w:rPr>
              <w:t>Proiectul de act normativ nu se referă la acest subiect.</w:t>
            </w:r>
          </w:p>
          <w:p w:rsidR="00063A84" w:rsidRPr="002B3D3C" w:rsidRDefault="00063A84" w:rsidP="00E124A6">
            <w:pPr>
              <w:rPr>
                <w:rFonts w:ascii="Trebuchet MS" w:hAnsi="Trebuchet MS"/>
                <w:sz w:val="22"/>
                <w:szCs w:val="22"/>
                <w:lang w:val="ro-RO" w:eastAsia="en-US"/>
              </w:rPr>
            </w:pPr>
          </w:p>
        </w:tc>
      </w:tr>
      <w:tr w:rsidR="00063A84" w:rsidRPr="00DF54B2"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10602" w:rsidRPr="00DF54B2" w:rsidRDefault="00CA6478" w:rsidP="00641611">
            <w:pPr>
              <w:rPr>
                <w:rFonts w:ascii="Trebuchet MS" w:hAnsi="Trebuchet MS"/>
                <w:sz w:val="22"/>
                <w:szCs w:val="22"/>
                <w:lang w:val="ro-RO" w:eastAsia="en-US"/>
              </w:rPr>
            </w:pPr>
            <w:r w:rsidRPr="00DF54B2">
              <w:rPr>
                <w:rFonts w:ascii="Trebuchet MS" w:hAnsi="Trebuchet MS"/>
                <w:sz w:val="22"/>
                <w:szCs w:val="22"/>
                <w:lang w:val="ro-RO"/>
              </w:rPr>
              <w:t>6. Calcule detaliate privind fundamentarea modificărilor veniturilor şi/sau cheltuielilor bugetare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952B31" w:rsidRPr="002B3D3C" w:rsidRDefault="00CA6478" w:rsidP="008E270B">
            <w:pPr>
              <w:rPr>
                <w:rFonts w:ascii="Trebuchet MS" w:hAnsi="Trebuchet MS"/>
                <w:sz w:val="22"/>
                <w:szCs w:val="22"/>
                <w:lang w:val="ro-RO"/>
              </w:rPr>
            </w:pPr>
            <w:r w:rsidRPr="002B3D3C">
              <w:rPr>
                <w:rFonts w:ascii="Trebuchet MS" w:hAnsi="Trebuchet MS"/>
                <w:sz w:val="22"/>
                <w:szCs w:val="22"/>
                <w:lang w:val="ro-RO"/>
              </w:rPr>
              <w:t>Proiectul de act normativ nu se referă la acest subiect.</w:t>
            </w:r>
          </w:p>
          <w:p w:rsidR="00952B31" w:rsidRPr="002B3D3C" w:rsidRDefault="00952B31" w:rsidP="008E270B">
            <w:pPr>
              <w:rPr>
                <w:rFonts w:ascii="Trebuchet MS" w:hAnsi="Trebuchet MS"/>
                <w:sz w:val="22"/>
                <w:szCs w:val="22"/>
                <w:lang w:val="ro-RO" w:eastAsia="en-US"/>
              </w:rPr>
            </w:pPr>
          </w:p>
        </w:tc>
      </w:tr>
      <w:tr w:rsidR="00063A84" w:rsidRPr="00DF54B2"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10602" w:rsidRPr="00DF54B2" w:rsidRDefault="00CA6478" w:rsidP="00C94A3F">
            <w:pPr>
              <w:rPr>
                <w:rFonts w:ascii="Trebuchet MS" w:hAnsi="Trebuchet MS"/>
                <w:sz w:val="22"/>
                <w:szCs w:val="22"/>
                <w:lang w:val="ro-RO" w:eastAsia="en-US"/>
              </w:rPr>
            </w:pPr>
            <w:r w:rsidRPr="00DF54B2">
              <w:rPr>
                <w:rFonts w:ascii="Trebuchet MS" w:hAnsi="Trebuchet MS"/>
                <w:sz w:val="22"/>
                <w:szCs w:val="22"/>
                <w:lang w:val="ro-RO"/>
              </w:rPr>
              <w:t>7. Alte informaţii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2B3D3C" w:rsidRDefault="002B3D3C" w:rsidP="002B3D3C">
            <w:pPr>
              <w:shd w:val="clear" w:color="auto" w:fill="FFFFFF"/>
              <w:rPr>
                <w:rFonts w:ascii="Trebuchet MS" w:hAnsi="Trebuchet MS"/>
                <w:color w:val="000000"/>
                <w:sz w:val="22"/>
                <w:szCs w:val="22"/>
                <w:lang w:val="ro-RO"/>
              </w:rPr>
            </w:pPr>
            <w:r>
              <w:rPr>
                <w:rFonts w:ascii="Trebuchet MS" w:hAnsi="Trebuchet MS"/>
                <w:color w:val="000000"/>
                <w:sz w:val="22"/>
                <w:szCs w:val="22"/>
                <w:lang w:val="ro-RO"/>
              </w:rPr>
              <w:t>Impactul financiar:</w:t>
            </w:r>
          </w:p>
          <w:p w:rsidR="002B3D3C" w:rsidRPr="002B3D3C" w:rsidRDefault="002B3D3C" w:rsidP="002B3D3C">
            <w:pPr>
              <w:shd w:val="clear" w:color="auto" w:fill="FFFFFF"/>
              <w:rPr>
                <w:rFonts w:ascii="Trebuchet MS" w:hAnsi="Trebuchet MS"/>
                <w:color w:val="000000"/>
                <w:sz w:val="22"/>
                <w:szCs w:val="22"/>
                <w:lang w:val="ro-RO"/>
              </w:rPr>
            </w:pPr>
            <w:r w:rsidRPr="002B3D3C">
              <w:rPr>
                <w:rFonts w:ascii="Trebuchet MS" w:hAnsi="Trebuchet MS"/>
                <w:color w:val="000000"/>
                <w:sz w:val="22"/>
                <w:szCs w:val="22"/>
                <w:lang w:val="ro-RO"/>
              </w:rPr>
              <w:t>a) cheltuieli de personal: 50 persoane x 8.000 lei brut/luna x 12 = 4.800.000 lei/an</w:t>
            </w:r>
          </w:p>
          <w:p w:rsidR="002B3D3C" w:rsidRPr="002B3D3C" w:rsidRDefault="002B3D3C" w:rsidP="002B3D3C">
            <w:pPr>
              <w:shd w:val="clear" w:color="auto" w:fill="FFFFFF"/>
              <w:rPr>
                <w:rFonts w:ascii="Trebuchet MS" w:hAnsi="Trebuchet MS"/>
                <w:color w:val="000000"/>
                <w:sz w:val="22"/>
                <w:szCs w:val="22"/>
                <w:lang w:val="ro-RO"/>
              </w:rPr>
            </w:pPr>
            <w:r w:rsidRPr="002B3D3C">
              <w:rPr>
                <w:rFonts w:ascii="Trebuchet MS" w:hAnsi="Trebuchet MS"/>
                <w:color w:val="000000"/>
                <w:sz w:val="22"/>
                <w:szCs w:val="22"/>
                <w:lang w:val="ro-RO"/>
              </w:rPr>
              <w:t>b) contribu</w:t>
            </w:r>
            <w:r w:rsidRPr="002B3D3C">
              <w:rPr>
                <w:rFonts w:ascii="Cambria Math" w:hAnsi="Cambria Math" w:cs="Cambria Math"/>
                <w:color w:val="000000"/>
                <w:sz w:val="22"/>
                <w:szCs w:val="22"/>
                <w:lang w:val="ro-RO"/>
              </w:rPr>
              <w:t>ț</w:t>
            </w:r>
            <w:r w:rsidRPr="002B3D3C">
              <w:rPr>
                <w:rFonts w:ascii="Trebuchet MS" w:hAnsi="Trebuchet MS"/>
                <w:color w:val="000000"/>
                <w:sz w:val="22"/>
                <w:szCs w:val="22"/>
                <w:lang w:val="ro-RO"/>
              </w:rPr>
              <w:t>ii sociale 4.800.000 lei x 1,25= 1.200.000 lei;</w:t>
            </w:r>
          </w:p>
          <w:p w:rsidR="002B3D3C" w:rsidRPr="002B3D3C" w:rsidRDefault="002B3D3C" w:rsidP="002B3D3C">
            <w:pPr>
              <w:shd w:val="clear" w:color="auto" w:fill="FFFFFF"/>
              <w:rPr>
                <w:rFonts w:ascii="Trebuchet MS" w:hAnsi="Trebuchet MS"/>
                <w:color w:val="000000"/>
                <w:sz w:val="22"/>
                <w:szCs w:val="22"/>
                <w:lang w:val="ro-RO"/>
              </w:rPr>
            </w:pPr>
            <w:r w:rsidRPr="002B3D3C">
              <w:rPr>
                <w:rFonts w:ascii="Trebuchet MS" w:hAnsi="Trebuchet MS"/>
                <w:color w:val="000000"/>
                <w:sz w:val="22"/>
                <w:szCs w:val="22"/>
                <w:lang w:val="ro-RO"/>
              </w:rPr>
              <w:t>c) cheltuieli de func</w:t>
            </w:r>
            <w:r w:rsidRPr="002B3D3C">
              <w:rPr>
                <w:rFonts w:ascii="Cambria Math" w:hAnsi="Cambria Math" w:cs="Cambria Math"/>
                <w:color w:val="000000"/>
                <w:sz w:val="22"/>
                <w:szCs w:val="22"/>
                <w:lang w:val="ro-RO"/>
              </w:rPr>
              <w:t>ț</w:t>
            </w:r>
            <w:r w:rsidRPr="002B3D3C">
              <w:rPr>
                <w:rFonts w:ascii="Trebuchet MS" w:hAnsi="Trebuchet MS"/>
                <w:color w:val="000000"/>
                <w:sz w:val="22"/>
                <w:szCs w:val="22"/>
                <w:lang w:val="ro-RO"/>
              </w:rPr>
              <w:t>ionare 1.500.000 lei/an</w:t>
            </w:r>
          </w:p>
          <w:p w:rsidR="002B3D3C" w:rsidRPr="002B3D3C" w:rsidRDefault="002B3D3C" w:rsidP="002B3D3C">
            <w:pPr>
              <w:shd w:val="clear" w:color="auto" w:fill="FFFFFF"/>
              <w:rPr>
                <w:rFonts w:ascii="Trebuchet MS" w:hAnsi="Trebuchet MS"/>
                <w:color w:val="000000"/>
                <w:sz w:val="22"/>
                <w:szCs w:val="22"/>
                <w:lang w:val="ro-RO"/>
              </w:rPr>
            </w:pPr>
            <w:r w:rsidRPr="002B3D3C">
              <w:rPr>
                <w:rFonts w:ascii="Trebuchet MS" w:hAnsi="Trebuchet MS"/>
                <w:color w:val="000000"/>
                <w:sz w:val="22"/>
                <w:szCs w:val="22"/>
                <w:lang w:val="ro-RO"/>
              </w:rPr>
              <w:t>d) cheltuieli cu dotările pentru func</w:t>
            </w:r>
            <w:r w:rsidRPr="002B3D3C">
              <w:rPr>
                <w:rFonts w:ascii="Cambria Math" w:hAnsi="Cambria Math" w:cs="Cambria Math"/>
                <w:color w:val="000000"/>
                <w:sz w:val="22"/>
                <w:szCs w:val="22"/>
                <w:lang w:val="ro-RO"/>
              </w:rPr>
              <w:t>ț</w:t>
            </w:r>
            <w:r w:rsidRPr="002B3D3C">
              <w:rPr>
                <w:rFonts w:ascii="Trebuchet MS" w:hAnsi="Trebuchet MS"/>
                <w:color w:val="000000"/>
                <w:sz w:val="22"/>
                <w:szCs w:val="22"/>
                <w:lang w:val="ro-RO"/>
              </w:rPr>
              <w:t>ionare 1.000.000 lei;</w:t>
            </w:r>
          </w:p>
          <w:p w:rsidR="002B3D3C" w:rsidRPr="002B3D3C" w:rsidRDefault="002B3D3C" w:rsidP="002B3D3C">
            <w:pPr>
              <w:shd w:val="clear" w:color="auto" w:fill="FFFFFF"/>
              <w:rPr>
                <w:rFonts w:ascii="Trebuchet MS" w:hAnsi="Trebuchet MS"/>
                <w:color w:val="000000"/>
                <w:sz w:val="22"/>
                <w:szCs w:val="22"/>
                <w:lang w:val="ro-RO"/>
              </w:rPr>
            </w:pPr>
            <w:r w:rsidRPr="002B3D3C">
              <w:rPr>
                <w:rFonts w:ascii="Trebuchet MS" w:hAnsi="Trebuchet MS"/>
                <w:color w:val="000000"/>
                <w:sz w:val="22"/>
                <w:szCs w:val="22"/>
                <w:lang w:val="ro-RO"/>
              </w:rPr>
              <w:t>Total general/an = 7.000.000 lei, cu men</w:t>
            </w:r>
            <w:r w:rsidRPr="002B3D3C">
              <w:rPr>
                <w:rFonts w:ascii="Cambria Math" w:hAnsi="Cambria Math" w:cs="Cambria Math"/>
                <w:color w:val="000000"/>
                <w:sz w:val="22"/>
                <w:szCs w:val="22"/>
                <w:lang w:val="ro-RO"/>
              </w:rPr>
              <w:t>ț</w:t>
            </w:r>
            <w:r w:rsidRPr="002B3D3C">
              <w:rPr>
                <w:rFonts w:ascii="Trebuchet MS" w:hAnsi="Trebuchet MS"/>
                <w:color w:val="000000"/>
                <w:sz w:val="22"/>
                <w:szCs w:val="22"/>
                <w:lang w:val="ro-RO"/>
              </w:rPr>
              <w:t>iunea ca se vor suporta din fonduri structurale, respectiv din Programul Opera</w:t>
            </w:r>
            <w:r w:rsidRPr="002B3D3C">
              <w:rPr>
                <w:rFonts w:ascii="Cambria Math" w:hAnsi="Cambria Math" w:cs="Cambria Math"/>
                <w:color w:val="000000"/>
                <w:sz w:val="22"/>
                <w:szCs w:val="22"/>
                <w:lang w:val="ro-RO"/>
              </w:rPr>
              <w:t>ț</w:t>
            </w:r>
            <w:r w:rsidRPr="002B3D3C">
              <w:rPr>
                <w:rFonts w:ascii="Trebuchet MS" w:hAnsi="Trebuchet MS"/>
                <w:color w:val="000000"/>
                <w:sz w:val="22"/>
                <w:szCs w:val="22"/>
                <w:lang w:val="ro-RO"/>
              </w:rPr>
              <w:t>ional Infrastructura Mare</w:t>
            </w:r>
            <w:r>
              <w:rPr>
                <w:rFonts w:ascii="Trebuchet MS" w:hAnsi="Trebuchet MS"/>
                <w:color w:val="000000"/>
                <w:sz w:val="22"/>
                <w:szCs w:val="22"/>
                <w:lang w:val="ro-RO"/>
              </w:rPr>
              <w:t>,</w:t>
            </w:r>
            <w:r w:rsidRPr="002B3D3C">
              <w:rPr>
                <w:rFonts w:ascii="Trebuchet MS" w:hAnsi="Trebuchet MS"/>
                <w:color w:val="000000"/>
                <w:sz w:val="22"/>
                <w:szCs w:val="22"/>
                <w:lang w:val="ro-RO"/>
              </w:rPr>
              <w:t xml:space="preserve"> conform proiectului de OUG</w:t>
            </w:r>
            <w:r>
              <w:rPr>
                <w:rFonts w:ascii="Trebuchet MS" w:hAnsi="Trebuchet MS"/>
                <w:color w:val="000000"/>
                <w:sz w:val="22"/>
                <w:szCs w:val="22"/>
                <w:lang w:val="ro-RO"/>
              </w:rPr>
              <w:t>.</w:t>
            </w:r>
          </w:p>
          <w:p w:rsidR="00493FA9" w:rsidRPr="002B3D3C" w:rsidRDefault="00493FA9" w:rsidP="00E124A6">
            <w:pPr>
              <w:snapToGrid w:val="0"/>
              <w:jc w:val="both"/>
              <w:rPr>
                <w:rFonts w:ascii="Trebuchet MS" w:hAnsi="Trebuchet MS"/>
                <w:sz w:val="22"/>
                <w:szCs w:val="22"/>
                <w:lang w:val="ro-RO" w:eastAsia="en-US"/>
              </w:rPr>
            </w:pPr>
          </w:p>
        </w:tc>
      </w:tr>
      <w:tr w:rsidR="00063A84" w:rsidRPr="00DF54B2" w:rsidTr="008239BD">
        <w:trPr>
          <w:jc w:val="center"/>
        </w:trPr>
        <w:tc>
          <w:tcPr>
            <w:tcW w:w="10098" w:type="dxa"/>
            <w:gridSpan w:val="8"/>
            <w:tcBorders>
              <w:top w:val="single" w:sz="4" w:space="0" w:color="000000"/>
              <w:left w:val="single" w:sz="4" w:space="0" w:color="000000"/>
              <w:bottom w:val="single" w:sz="4" w:space="0" w:color="000000"/>
              <w:right w:val="single" w:sz="4" w:space="0" w:color="000000"/>
            </w:tcBorders>
            <w:shd w:val="clear" w:color="auto" w:fill="auto"/>
          </w:tcPr>
          <w:p w:rsidR="00362DF3" w:rsidRDefault="00362DF3" w:rsidP="008239BD">
            <w:pPr>
              <w:snapToGrid w:val="0"/>
              <w:rPr>
                <w:rFonts w:ascii="Trebuchet MS" w:hAnsi="Trebuchet MS"/>
                <w:b/>
                <w:sz w:val="22"/>
                <w:szCs w:val="22"/>
                <w:lang w:val="ro-RO"/>
              </w:rPr>
            </w:pPr>
          </w:p>
          <w:p w:rsidR="007431F4" w:rsidRPr="002B3D3C" w:rsidRDefault="007431F4" w:rsidP="008239BD">
            <w:pPr>
              <w:snapToGrid w:val="0"/>
              <w:rPr>
                <w:rFonts w:ascii="Trebuchet MS" w:hAnsi="Trebuchet MS"/>
                <w:b/>
                <w:sz w:val="22"/>
                <w:szCs w:val="22"/>
                <w:lang w:val="ro-RO"/>
              </w:rPr>
            </w:pPr>
          </w:p>
          <w:p w:rsidR="00CA6478" w:rsidRPr="002B3D3C" w:rsidRDefault="00CA6478" w:rsidP="00333625">
            <w:pPr>
              <w:numPr>
                <w:ilvl w:val="0"/>
                <w:numId w:val="2"/>
              </w:numPr>
              <w:suppressAutoHyphens w:val="0"/>
              <w:jc w:val="center"/>
              <w:rPr>
                <w:rFonts w:ascii="Trebuchet MS" w:hAnsi="Trebuchet MS"/>
                <w:sz w:val="22"/>
                <w:szCs w:val="22"/>
                <w:lang w:val="ro-RO"/>
              </w:rPr>
            </w:pPr>
            <w:r w:rsidRPr="002B3D3C">
              <w:rPr>
                <w:rFonts w:ascii="Trebuchet MS" w:hAnsi="Trebuchet MS"/>
                <w:b/>
                <w:iCs/>
                <w:sz w:val="22"/>
                <w:szCs w:val="22"/>
                <w:lang w:val="ro-RO" w:eastAsia="en-US"/>
              </w:rPr>
              <w:t>Efectele proiectului act normativ asupra legislaţiei în vigoare</w:t>
            </w:r>
          </w:p>
          <w:p w:rsidR="00866CA0" w:rsidRPr="002B3D3C" w:rsidRDefault="00866CA0" w:rsidP="00866CA0">
            <w:pPr>
              <w:suppressAutoHyphens w:val="0"/>
              <w:ind w:left="720"/>
              <w:rPr>
                <w:rFonts w:ascii="Trebuchet MS" w:hAnsi="Trebuchet MS"/>
                <w:sz w:val="22"/>
                <w:szCs w:val="22"/>
                <w:lang w:val="ro-RO"/>
              </w:rPr>
            </w:pPr>
          </w:p>
        </w:tc>
      </w:tr>
      <w:tr w:rsidR="00063A84" w:rsidRPr="00DF54B2"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DF54B2" w:rsidRDefault="00CA6478" w:rsidP="00A176F8">
            <w:pPr>
              <w:numPr>
                <w:ilvl w:val="0"/>
                <w:numId w:val="1"/>
              </w:numPr>
              <w:ind w:left="32"/>
              <w:jc w:val="both"/>
              <w:rPr>
                <w:rFonts w:ascii="Trebuchet MS" w:hAnsi="Trebuchet MS"/>
                <w:sz w:val="22"/>
                <w:szCs w:val="22"/>
                <w:lang w:val="ro-RO"/>
              </w:rPr>
            </w:pPr>
            <w:r w:rsidRPr="00DF54B2">
              <w:rPr>
                <w:rFonts w:ascii="Trebuchet MS" w:hAnsi="Trebuchet MS"/>
                <w:sz w:val="22"/>
                <w:szCs w:val="22"/>
                <w:lang w:val="ro-RO"/>
              </w:rPr>
              <w:t>1. Măsuri normative necesare pentru aplicarea prevederilor proiectului de act normativ</w:t>
            </w:r>
          </w:p>
          <w:p w:rsidR="00CA6478" w:rsidRPr="00DF54B2" w:rsidRDefault="00CA6478" w:rsidP="00A176F8">
            <w:pPr>
              <w:numPr>
                <w:ilvl w:val="0"/>
                <w:numId w:val="1"/>
              </w:numPr>
              <w:ind w:left="32"/>
              <w:jc w:val="both"/>
              <w:rPr>
                <w:rFonts w:ascii="Trebuchet MS" w:hAnsi="Trebuchet MS"/>
                <w:sz w:val="22"/>
                <w:szCs w:val="22"/>
                <w:lang w:val="ro-RO"/>
              </w:rPr>
            </w:pPr>
            <w:r w:rsidRPr="00DF54B2">
              <w:rPr>
                <w:rFonts w:ascii="Trebuchet MS" w:hAnsi="Trebuchet MS"/>
                <w:sz w:val="22"/>
                <w:szCs w:val="22"/>
                <w:lang w:val="ro-RO"/>
              </w:rPr>
              <w:t>a) acte normative în vigoare ce vor fi modificate sau abrogate, ca urmare a intrării în vigoare a proiectului de act normativ;</w:t>
            </w:r>
          </w:p>
          <w:p w:rsidR="00CA6478" w:rsidRPr="00DF54B2" w:rsidRDefault="00CA6478" w:rsidP="008E270B">
            <w:pPr>
              <w:numPr>
                <w:ilvl w:val="0"/>
                <w:numId w:val="1"/>
              </w:numPr>
              <w:ind w:left="32"/>
              <w:jc w:val="both"/>
              <w:rPr>
                <w:rFonts w:ascii="Trebuchet MS" w:hAnsi="Trebuchet MS"/>
                <w:b/>
                <w:sz w:val="22"/>
                <w:szCs w:val="22"/>
                <w:lang w:val="ro-RO" w:eastAsia="en-US"/>
              </w:rPr>
            </w:pPr>
            <w:r w:rsidRPr="00DF54B2">
              <w:rPr>
                <w:rFonts w:ascii="Trebuchet MS" w:hAnsi="Trebuchet MS"/>
                <w:sz w:val="22"/>
                <w:szCs w:val="22"/>
                <w:lang w:val="ro-RO"/>
              </w:rPr>
              <w:t>b) acte normative ce urmează a fi elaborate în vederea implementării noilor dispoziţii.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A6478" w:rsidRPr="002B3D3C" w:rsidRDefault="00CA6478" w:rsidP="008239BD">
            <w:pPr>
              <w:rPr>
                <w:rFonts w:ascii="Trebuchet MS" w:hAnsi="Trebuchet MS"/>
                <w:sz w:val="22"/>
                <w:szCs w:val="22"/>
                <w:lang w:val="ro-RO"/>
              </w:rPr>
            </w:pPr>
            <w:r w:rsidRPr="002B3D3C">
              <w:rPr>
                <w:rFonts w:ascii="Trebuchet MS" w:hAnsi="Trebuchet MS"/>
                <w:sz w:val="22"/>
                <w:szCs w:val="22"/>
                <w:lang w:val="ro-RO"/>
              </w:rPr>
              <w:t>Proiectul de act normativ nu se referă la acest subiect.</w:t>
            </w:r>
          </w:p>
        </w:tc>
      </w:tr>
      <w:tr w:rsidR="00063A84" w:rsidRPr="00DF54B2"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DF54B2" w:rsidRDefault="00CA6478" w:rsidP="008239BD">
            <w:pPr>
              <w:jc w:val="both"/>
              <w:rPr>
                <w:rFonts w:ascii="Trebuchet MS" w:hAnsi="Trebuchet MS" w:cs="Arial"/>
                <w:sz w:val="22"/>
                <w:szCs w:val="22"/>
                <w:lang w:val="ro-RO" w:eastAsia="en-US"/>
              </w:rPr>
            </w:pPr>
            <w:r w:rsidRPr="00DF54B2">
              <w:rPr>
                <w:rFonts w:ascii="Trebuchet MS" w:hAnsi="Trebuchet MS"/>
                <w:sz w:val="22"/>
                <w:szCs w:val="22"/>
                <w:lang w:val="ro-RO"/>
              </w:rPr>
              <w:t>1</w:t>
            </w:r>
            <w:r w:rsidRPr="00DF54B2">
              <w:rPr>
                <w:rFonts w:ascii="Trebuchet MS" w:hAnsi="Trebuchet MS"/>
                <w:sz w:val="22"/>
                <w:szCs w:val="22"/>
                <w:vertAlign w:val="superscript"/>
                <w:lang w:val="ro-RO"/>
              </w:rPr>
              <w:t>1</w:t>
            </w:r>
            <w:r w:rsidRPr="00DF54B2">
              <w:rPr>
                <w:rFonts w:ascii="Trebuchet MS" w:hAnsi="Trebuchet MS"/>
                <w:sz w:val="22"/>
                <w:szCs w:val="22"/>
                <w:lang w:val="ro-RO"/>
              </w:rPr>
              <w:t>.</w:t>
            </w:r>
            <w:bookmarkStart w:id="1" w:name="tree#123"/>
            <w:r w:rsidRPr="00DF54B2">
              <w:rPr>
                <w:rFonts w:ascii="Trebuchet MS" w:hAnsi="Trebuchet MS" w:cs="Arial"/>
                <w:sz w:val="22"/>
                <w:szCs w:val="22"/>
                <w:lang w:val="ro-RO"/>
              </w:rPr>
              <w:t xml:space="preserve"> </w:t>
            </w:r>
            <w:r w:rsidRPr="00DF54B2">
              <w:rPr>
                <w:rFonts w:ascii="Trebuchet MS" w:hAnsi="Trebuchet MS" w:cs="Arial"/>
                <w:sz w:val="22"/>
                <w:szCs w:val="22"/>
                <w:lang w:val="ro-RO" w:eastAsia="en-US"/>
              </w:rPr>
              <w:t xml:space="preserve">Compatibilitatea proiectului de act normativ cu legislaţia în domeniul achiziţiilor publice: </w:t>
            </w:r>
          </w:p>
          <w:p w:rsidR="00CA6478" w:rsidRPr="00DF54B2" w:rsidRDefault="00CA6478" w:rsidP="008239BD">
            <w:pPr>
              <w:suppressAutoHyphens w:val="0"/>
              <w:jc w:val="both"/>
              <w:rPr>
                <w:rFonts w:ascii="Trebuchet MS" w:hAnsi="Trebuchet MS" w:cs="Arial"/>
                <w:sz w:val="22"/>
                <w:szCs w:val="22"/>
                <w:lang w:val="ro-RO" w:eastAsia="en-US"/>
              </w:rPr>
            </w:pPr>
            <w:bookmarkStart w:id="2" w:name="tree#124"/>
            <w:bookmarkEnd w:id="1"/>
            <w:r w:rsidRPr="00DF54B2">
              <w:rPr>
                <w:rFonts w:ascii="Trebuchet MS" w:hAnsi="Trebuchet MS" w:cs="Arial"/>
                <w:bCs/>
                <w:sz w:val="22"/>
                <w:szCs w:val="22"/>
                <w:lang w:val="ro-RO" w:eastAsia="en-US"/>
              </w:rPr>
              <w:t>   a)</w:t>
            </w:r>
            <w:r w:rsidRPr="00DF54B2">
              <w:rPr>
                <w:rFonts w:ascii="Trebuchet MS" w:hAnsi="Trebuchet MS" w:cs="Arial"/>
                <w:sz w:val="22"/>
                <w:szCs w:val="22"/>
                <w:lang w:val="ro-RO" w:eastAsia="en-US"/>
              </w:rPr>
              <w:t xml:space="preserve"> impact legislativ - prevederi de modificare şi completare a cadrului normativ în domeniul achiziţiilor publice, prevederi derogatorii; </w:t>
            </w:r>
          </w:p>
          <w:p w:rsidR="00CA6478" w:rsidRPr="00DF54B2" w:rsidRDefault="00CA6478" w:rsidP="008E270B">
            <w:pPr>
              <w:suppressAutoHyphens w:val="0"/>
              <w:jc w:val="both"/>
              <w:rPr>
                <w:rFonts w:ascii="Trebuchet MS" w:hAnsi="Trebuchet MS"/>
                <w:sz w:val="22"/>
                <w:szCs w:val="22"/>
                <w:lang w:val="ro-RO"/>
              </w:rPr>
            </w:pPr>
            <w:bookmarkStart w:id="3" w:name="ref#"/>
            <w:bookmarkStart w:id="4" w:name="tree#125"/>
            <w:bookmarkEnd w:id="2"/>
            <w:bookmarkEnd w:id="3"/>
            <w:r w:rsidRPr="00DF54B2">
              <w:rPr>
                <w:rFonts w:ascii="Trebuchet MS" w:hAnsi="Trebuchet MS" w:cs="Arial"/>
                <w:bCs/>
                <w:sz w:val="22"/>
                <w:szCs w:val="22"/>
                <w:lang w:val="ro-RO" w:eastAsia="en-US"/>
              </w:rPr>
              <w:t>   b)</w:t>
            </w:r>
            <w:r w:rsidRPr="00DF54B2">
              <w:rPr>
                <w:rFonts w:ascii="Trebuchet MS" w:hAnsi="Trebuchet MS" w:cs="Arial"/>
                <w:sz w:val="22"/>
                <w:szCs w:val="22"/>
                <w:lang w:val="ro-RO" w:eastAsia="en-US"/>
              </w:rPr>
              <w:t xml:space="preserve"> norme cu impact la nivel operaţional/tehnic - sisteme electronice utilizate în desfăşurarea procedurilor de achiziţie publică, unităţi centralizate de achiziţii publice, structură organizatorică internă a autorităţilor contractante. </w:t>
            </w:r>
            <w:bookmarkEnd w:id="4"/>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A6478" w:rsidRPr="002B3D3C" w:rsidRDefault="00CA6478" w:rsidP="008239BD">
            <w:pPr>
              <w:rPr>
                <w:rFonts w:ascii="Trebuchet MS" w:hAnsi="Trebuchet MS"/>
                <w:sz w:val="22"/>
                <w:szCs w:val="22"/>
                <w:lang w:val="ro-RO" w:eastAsia="en-US"/>
              </w:rPr>
            </w:pPr>
            <w:r w:rsidRPr="002B3D3C">
              <w:rPr>
                <w:rFonts w:ascii="Trebuchet MS" w:hAnsi="Trebuchet MS"/>
                <w:sz w:val="22"/>
                <w:szCs w:val="22"/>
                <w:lang w:val="ro-RO"/>
              </w:rPr>
              <w:t>Proiectul de act normativ nu se referă la acest subiect.</w:t>
            </w:r>
          </w:p>
        </w:tc>
      </w:tr>
      <w:tr w:rsidR="00063A84" w:rsidRPr="00DF54B2"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DF54B2" w:rsidRDefault="00CA6478" w:rsidP="008239BD">
            <w:pPr>
              <w:rPr>
                <w:rFonts w:ascii="Trebuchet MS" w:hAnsi="Trebuchet MS"/>
                <w:b/>
                <w:sz w:val="22"/>
                <w:szCs w:val="22"/>
                <w:lang w:val="ro-RO" w:eastAsia="en-US"/>
              </w:rPr>
            </w:pPr>
            <w:r w:rsidRPr="00DF54B2">
              <w:rPr>
                <w:rFonts w:ascii="Trebuchet MS" w:hAnsi="Trebuchet MS"/>
                <w:sz w:val="22"/>
                <w:szCs w:val="22"/>
                <w:lang w:val="ro-RO"/>
              </w:rPr>
              <w:t>2.</w:t>
            </w:r>
            <w:r w:rsidRPr="00DF54B2">
              <w:rPr>
                <w:rFonts w:ascii="Trebuchet MS" w:hAnsi="Trebuchet MS"/>
                <w:b/>
                <w:sz w:val="22"/>
                <w:szCs w:val="22"/>
                <w:lang w:val="ro-RO"/>
              </w:rPr>
              <w:t xml:space="preserve"> </w:t>
            </w:r>
            <w:r w:rsidRPr="00DF54B2">
              <w:rPr>
                <w:rFonts w:ascii="Trebuchet MS" w:hAnsi="Trebuchet MS"/>
                <w:sz w:val="22"/>
                <w:szCs w:val="22"/>
                <w:lang w:val="ro-RO"/>
              </w:rPr>
              <w:t>Conformitatea proiectului de act normativ cu legislaţia comunitară în cazul proiectelor ce transpun prevederi comunitare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A6478" w:rsidRPr="002B3D3C" w:rsidRDefault="00CA6478" w:rsidP="008239BD">
            <w:pPr>
              <w:snapToGrid w:val="0"/>
              <w:rPr>
                <w:rFonts w:ascii="Trebuchet MS" w:hAnsi="Trebuchet MS"/>
                <w:sz w:val="22"/>
                <w:szCs w:val="22"/>
                <w:lang w:val="ro-RO"/>
              </w:rPr>
            </w:pPr>
            <w:r w:rsidRPr="002B3D3C">
              <w:rPr>
                <w:rFonts w:ascii="Trebuchet MS" w:hAnsi="Trebuchet MS"/>
                <w:sz w:val="22"/>
                <w:szCs w:val="22"/>
                <w:lang w:val="ro-RO"/>
              </w:rPr>
              <w:t>Proiectul de act normativ nu se referă la acest subiect.</w:t>
            </w:r>
          </w:p>
          <w:p w:rsidR="00CA6478" w:rsidRPr="002B3D3C" w:rsidRDefault="00CA6478" w:rsidP="008239BD">
            <w:pPr>
              <w:snapToGrid w:val="0"/>
              <w:rPr>
                <w:rFonts w:ascii="Trebuchet MS" w:hAnsi="Trebuchet MS"/>
                <w:sz w:val="22"/>
                <w:szCs w:val="22"/>
                <w:lang w:val="ro-RO"/>
              </w:rPr>
            </w:pPr>
          </w:p>
          <w:p w:rsidR="00952B31" w:rsidRPr="002B3D3C" w:rsidRDefault="00952B31" w:rsidP="008239BD">
            <w:pPr>
              <w:snapToGrid w:val="0"/>
              <w:rPr>
                <w:rFonts w:ascii="Trebuchet MS" w:hAnsi="Trebuchet MS"/>
                <w:sz w:val="22"/>
                <w:szCs w:val="22"/>
                <w:lang w:val="ro-RO"/>
              </w:rPr>
            </w:pPr>
          </w:p>
          <w:p w:rsidR="00CA6478" w:rsidRPr="002B3D3C" w:rsidRDefault="00CA6478" w:rsidP="008239BD">
            <w:pPr>
              <w:snapToGrid w:val="0"/>
              <w:rPr>
                <w:rFonts w:ascii="Trebuchet MS" w:hAnsi="Trebuchet MS"/>
                <w:sz w:val="22"/>
                <w:szCs w:val="22"/>
                <w:lang w:val="ro-RO" w:eastAsia="en-US"/>
              </w:rPr>
            </w:pPr>
          </w:p>
        </w:tc>
      </w:tr>
      <w:tr w:rsidR="00063A84" w:rsidRPr="00DF54B2"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DF54B2" w:rsidRDefault="00CA6478" w:rsidP="008239BD">
            <w:pPr>
              <w:rPr>
                <w:rFonts w:ascii="Trebuchet MS" w:hAnsi="Trebuchet MS"/>
                <w:sz w:val="22"/>
                <w:szCs w:val="22"/>
                <w:lang w:val="ro-RO" w:eastAsia="en-US"/>
              </w:rPr>
            </w:pPr>
            <w:r w:rsidRPr="00DF54B2">
              <w:rPr>
                <w:rFonts w:ascii="Trebuchet MS" w:hAnsi="Trebuchet MS"/>
                <w:sz w:val="22"/>
                <w:szCs w:val="22"/>
                <w:lang w:val="ro-RO"/>
              </w:rPr>
              <w:t xml:space="preserve">3. Măsuri normative necesare aplicării directe a actelor normative comunitare </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8E270B" w:rsidRPr="00DF54B2" w:rsidRDefault="00CA6478" w:rsidP="008E270B">
            <w:pPr>
              <w:snapToGrid w:val="0"/>
              <w:rPr>
                <w:rFonts w:ascii="Trebuchet MS" w:hAnsi="Trebuchet MS"/>
                <w:sz w:val="22"/>
                <w:szCs w:val="22"/>
                <w:lang w:val="ro-RO" w:eastAsia="en-US"/>
              </w:rPr>
            </w:pPr>
            <w:r w:rsidRPr="00DF54B2">
              <w:rPr>
                <w:rFonts w:ascii="Trebuchet MS" w:hAnsi="Trebuchet MS"/>
                <w:sz w:val="22"/>
                <w:szCs w:val="22"/>
                <w:lang w:val="ro-RO"/>
              </w:rPr>
              <w:t>Proiectul de act normativ nu se referă la acest subiect.</w:t>
            </w:r>
          </w:p>
          <w:p w:rsidR="008E270B" w:rsidRPr="00DF54B2" w:rsidRDefault="008E270B" w:rsidP="008E270B">
            <w:pPr>
              <w:snapToGrid w:val="0"/>
              <w:rPr>
                <w:rFonts w:ascii="Trebuchet MS" w:hAnsi="Trebuchet MS"/>
                <w:sz w:val="22"/>
                <w:szCs w:val="22"/>
                <w:lang w:val="ro-RO" w:eastAsia="en-US"/>
              </w:rPr>
            </w:pPr>
          </w:p>
          <w:p w:rsidR="00952B31" w:rsidRPr="00DF54B2" w:rsidRDefault="00952B31" w:rsidP="008E270B">
            <w:pPr>
              <w:snapToGrid w:val="0"/>
              <w:rPr>
                <w:rFonts w:ascii="Trebuchet MS" w:hAnsi="Trebuchet MS"/>
                <w:sz w:val="22"/>
                <w:szCs w:val="22"/>
                <w:lang w:val="ro-RO" w:eastAsia="en-US"/>
              </w:rPr>
            </w:pPr>
          </w:p>
        </w:tc>
      </w:tr>
      <w:tr w:rsidR="00063A84" w:rsidRPr="00DF54B2"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DF54B2" w:rsidRDefault="00CA6478" w:rsidP="008239BD">
            <w:pPr>
              <w:rPr>
                <w:rFonts w:ascii="Trebuchet MS" w:hAnsi="Trebuchet MS"/>
                <w:sz w:val="22"/>
                <w:szCs w:val="22"/>
                <w:lang w:val="ro-RO" w:eastAsia="en-US"/>
              </w:rPr>
            </w:pPr>
            <w:r w:rsidRPr="00DF54B2">
              <w:rPr>
                <w:rFonts w:ascii="Trebuchet MS" w:hAnsi="Trebuchet MS"/>
                <w:sz w:val="22"/>
                <w:szCs w:val="22"/>
                <w:lang w:val="ro-RO"/>
              </w:rPr>
              <w:t>4. Hotărâri ale Curţii de Justiţie a Uniunii Europene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8E270B" w:rsidRPr="00DF54B2" w:rsidRDefault="00CA6478" w:rsidP="002771E5">
            <w:pPr>
              <w:snapToGrid w:val="0"/>
              <w:rPr>
                <w:rFonts w:ascii="Trebuchet MS" w:hAnsi="Trebuchet MS"/>
                <w:sz w:val="22"/>
                <w:szCs w:val="22"/>
                <w:lang w:val="ro-RO" w:eastAsia="en-US"/>
              </w:rPr>
            </w:pPr>
            <w:r w:rsidRPr="00DF54B2">
              <w:rPr>
                <w:rFonts w:ascii="Trebuchet MS" w:hAnsi="Trebuchet MS"/>
                <w:sz w:val="22"/>
                <w:szCs w:val="22"/>
                <w:lang w:val="ro-RO"/>
              </w:rPr>
              <w:t>Proiectul de act normativ nu se referă la acest subiect.</w:t>
            </w:r>
          </w:p>
        </w:tc>
      </w:tr>
      <w:tr w:rsidR="00063A84" w:rsidRPr="00DF54B2"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DF54B2" w:rsidRDefault="00CA6478" w:rsidP="008239BD">
            <w:pPr>
              <w:rPr>
                <w:rFonts w:ascii="Trebuchet MS" w:hAnsi="Trebuchet MS"/>
                <w:sz w:val="22"/>
                <w:szCs w:val="22"/>
                <w:lang w:val="ro-RO" w:eastAsia="en-US"/>
              </w:rPr>
            </w:pPr>
            <w:r w:rsidRPr="00DF54B2">
              <w:rPr>
                <w:rFonts w:ascii="Trebuchet MS" w:hAnsi="Trebuchet MS"/>
                <w:sz w:val="22"/>
                <w:szCs w:val="22"/>
                <w:lang w:val="ro-RO"/>
              </w:rPr>
              <w:t>5. Alte acte normative şi/sau documente internaţionale din care decurg angajamente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A6478" w:rsidRPr="00DF54B2" w:rsidRDefault="00170FD7" w:rsidP="008239BD">
            <w:pPr>
              <w:snapToGrid w:val="0"/>
              <w:rPr>
                <w:rFonts w:ascii="Trebuchet MS" w:hAnsi="Trebuchet MS"/>
                <w:sz w:val="22"/>
                <w:szCs w:val="22"/>
                <w:lang w:val="ro-RO"/>
              </w:rPr>
            </w:pPr>
            <w:r w:rsidRPr="00DF54B2">
              <w:rPr>
                <w:rFonts w:ascii="Trebuchet MS" w:hAnsi="Trebuchet MS"/>
                <w:sz w:val="22"/>
                <w:szCs w:val="22"/>
                <w:lang w:val="ro-RO"/>
              </w:rPr>
              <w:t>Proiectul de act normativ nu se referă la acest subiect.</w:t>
            </w:r>
          </w:p>
          <w:p w:rsidR="00952B31" w:rsidRPr="00DF54B2" w:rsidRDefault="00952B31" w:rsidP="008239BD">
            <w:pPr>
              <w:snapToGrid w:val="0"/>
              <w:rPr>
                <w:rFonts w:ascii="Trebuchet MS" w:hAnsi="Trebuchet MS"/>
                <w:sz w:val="22"/>
                <w:szCs w:val="22"/>
                <w:lang w:val="ro-RO"/>
              </w:rPr>
            </w:pPr>
          </w:p>
          <w:p w:rsidR="00952B31" w:rsidRPr="00DF54B2" w:rsidRDefault="00952B31" w:rsidP="008239BD">
            <w:pPr>
              <w:snapToGrid w:val="0"/>
              <w:rPr>
                <w:rFonts w:ascii="Trebuchet MS" w:hAnsi="Trebuchet MS"/>
                <w:sz w:val="22"/>
                <w:szCs w:val="22"/>
                <w:lang w:val="ro-RO" w:eastAsia="en-US"/>
              </w:rPr>
            </w:pPr>
          </w:p>
        </w:tc>
      </w:tr>
      <w:tr w:rsidR="00063A84" w:rsidRPr="00DF54B2"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DF54B2" w:rsidRDefault="00CA6478" w:rsidP="008239BD">
            <w:pPr>
              <w:rPr>
                <w:rFonts w:ascii="Trebuchet MS" w:hAnsi="Trebuchet MS"/>
                <w:b/>
                <w:sz w:val="22"/>
                <w:szCs w:val="22"/>
                <w:lang w:val="ro-RO" w:eastAsia="en-US"/>
              </w:rPr>
            </w:pPr>
            <w:r w:rsidRPr="00DF54B2">
              <w:rPr>
                <w:rFonts w:ascii="Trebuchet MS" w:hAnsi="Trebuchet MS"/>
                <w:sz w:val="22"/>
                <w:szCs w:val="22"/>
                <w:lang w:val="ro-RO"/>
              </w:rPr>
              <w:t>6. Alte informaţii</w:t>
            </w:r>
            <w:r w:rsidRPr="00DF54B2">
              <w:rPr>
                <w:rFonts w:ascii="Trebuchet MS" w:hAnsi="Trebuchet MS"/>
                <w:b/>
                <w:sz w:val="22"/>
                <w:szCs w:val="22"/>
                <w:lang w:val="ro-RO"/>
              </w:rPr>
              <w:t xml:space="preserve">   </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952B31" w:rsidRPr="00DF54B2" w:rsidRDefault="00AC162A" w:rsidP="002771E5">
            <w:pPr>
              <w:snapToGrid w:val="0"/>
              <w:rPr>
                <w:rFonts w:ascii="Trebuchet MS" w:hAnsi="Trebuchet MS"/>
                <w:sz w:val="22"/>
                <w:szCs w:val="22"/>
                <w:lang w:val="ro-RO" w:eastAsia="en-US"/>
              </w:rPr>
            </w:pPr>
            <w:r w:rsidRPr="00DF54B2">
              <w:rPr>
                <w:rFonts w:ascii="Trebuchet MS" w:hAnsi="Trebuchet MS"/>
                <w:sz w:val="22"/>
                <w:szCs w:val="22"/>
                <w:lang w:val="ro-RO"/>
              </w:rPr>
              <w:t>Nu au fost identificate</w:t>
            </w:r>
            <w:r w:rsidR="00CA6478" w:rsidRPr="00DF54B2">
              <w:rPr>
                <w:rFonts w:ascii="Trebuchet MS" w:hAnsi="Trebuchet MS"/>
                <w:sz w:val="22"/>
                <w:szCs w:val="22"/>
                <w:lang w:val="ro-RO" w:eastAsia="en-US"/>
              </w:rPr>
              <w:t>.</w:t>
            </w:r>
          </w:p>
          <w:p w:rsidR="0099005B" w:rsidRPr="00DF54B2" w:rsidRDefault="0099005B" w:rsidP="002771E5">
            <w:pPr>
              <w:snapToGrid w:val="0"/>
              <w:rPr>
                <w:rFonts w:ascii="Trebuchet MS" w:hAnsi="Trebuchet MS"/>
                <w:sz w:val="22"/>
                <w:szCs w:val="22"/>
                <w:lang w:val="ro-RO" w:eastAsia="en-US"/>
              </w:rPr>
            </w:pPr>
          </w:p>
        </w:tc>
      </w:tr>
      <w:tr w:rsidR="00063A84" w:rsidRPr="00DF54B2" w:rsidTr="008239BD">
        <w:trPr>
          <w:jc w:val="center"/>
        </w:trPr>
        <w:tc>
          <w:tcPr>
            <w:tcW w:w="10098" w:type="dxa"/>
            <w:gridSpan w:val="8"/>
            <w:tcBorders>
              <w:top w:val="single" w:sz="4" w:space="0" w:color="000000"/>
              <w:left w:val="single" w:sz="4" w:space="0" w:color="000000"/>
              <w:bottom w:val="single" w:sz="4" w:space="0" w:color="000000"/>
              <w:right w:val="single" w:sz="4" w:space="0" w:color="000000"/>
            </w:tcBorders>
            <w:shd w:val="clear" w:color="auto" w:fill="auto"/>
          </w:tcPr>
          <w:p w:rsidR="00952B31" w:rsidRDefault="00952B31" w:rsidP="008239BD">
            <w:pPr>
              <w:snapToGrid w:val="0"/>
              <w:rPr>
                <w:rFonts w:ascii="Trebuchet MS" w:hAnsi="Trebuchet MS"/>
                <w:b/>
                <w:sz w:val="22"/>
                <w:szCs w:val="22"/>
                <w:lang w:val="ro-RO"/>
              </w:rPr>
            </w:pPr>
          </w:p>
          <w:p w:rsidR="007431F4" w:rsidRPr="00DF54B2" w:rsidRDefault="007431F4" w:rsidP="008239BD">
            <w:pPr>
              <w:snapToGrid w:val="0"/>
              <w:rPr>
                <w:rFonts w:ascii="Trebuchet MS" w:hAnsi="Trebuchet MS"/>
                <w:b/>
                <w:sz w:val="22"/>
                <w:szCs w:val="22"/>
                <w:lang w:val="ro-RO"/>
              </w:rPr>
            </w:pPr>
          </w:p>
          <w:p w:rsidR="00362DF3" w:rsidRPr="00DF54B2" w:rsidRDefault="00CA6478" w:rsidP="00333625">
            <w:pPr>
              <w:pStyle w:val="ListParagraph"/>
              <w:numPr>
                <w:ilvl w:val="0"/>
                <w:numId w:val="2"/>
              </w:numPr>
              <w:suppressAutoHyphens w:val="0"/>
              <w:jc w:val="center"/>
              <w:rPr>
                <w:rFonts w:ascii="Trebuchet MS" w:hAnsi="Trebuchet MS"/>
                <w:sz w:val="22"/>
                <w:szCs w:val="22"/>
                <w:lang w:val="ro-RO"/>
              </w:rPr>
            </w:pPr>
            <w:r w:rsidRPr="00DF54B2">
              <w:rPr>
                <w:rFonts w:ascii="Trebuchet MS" w:hAnsi="Trebuchet MS"/>
                <w:b/>
                <w:iCs/>
                <w:sz w:val="22"/>
                <w:szCs w:val="22"/>
                <w:lang w:val="ro-RO" w:eastAsia="en-US"/>
              </w:rPr>
              <w:t>Consultările efectuate în vederea elaborării proiectului de act normativ</w:t>
            </w:r>
          </w:p>
          <w:p w:rsidR="00952B31" w:rsidRPr="00DF54B2" w:rsidRDefault="00952B31" w:rsidP="00C75CCB">
            <w:pPr>
              <w:suppressAutoHyphens w:val="0"/>
              <w:rPr>
                <w:rFonts w:ascii="Trebuchet MS" w:hAnsi="Trebuchet MS"/>
                <w:sz w:val="22"/>
                <w:szCs w:val="22"/>
                <w:lang w:val="ro-RO"/>
              </w:rPr>
            </w:pPr>
          </w:p>
        </w:tc>
      </w:tr>
      <w:tr w:rsidR="00063A84" w:rsidRPr="00DF54B2"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DF54B2" w:rsidRDefault="00CA6478" w:rsidP="008239BD">
            <w:pPr>
              <w:rPr>
                <w:rFonts w:ascii="Trebuchet MS" w:hAnsi="Trebuchet MS"/>
                <w:b/>
                <w:sz w:val="22"/>
                <w:szCs w:val="22"/>
                <w:lang w:val="ro-RO" w:eastAsia="en-US"/>
              </w:rPr>
            </w:pPr>
            <w:r w:rsidRPr="00DF54B2">
              <w:rPr>
                <w:rFonts w:ascii="Trebuchet MS" w:hAnsi="Trebuchet MS"/>
                <w:sz w:val="22"/>
                <w:szCs w:val="22"/>
                <w:lang w:val="ro-RO"/>
              </w:rPr>
              <w:t>1. Informaţii privind procesul de consultare cu organizaţii neguvernamentale, institute de cercetare şi alte organisme implicate</w:t>
            </w:r>
            <w:r w:rsidRPr="00DF54B2">
              <w:rPr>
                <w:rFonts w:ascii="Trebuchet MS" w:hAnsi="Trebuchet MS"/>
                <w:b/>
                <w:sz w:val="22"/>
                <w:szCs w:val="22"/>
                <w:lang w:val="ro-RO"/>
              </w:rPr>
              <w:t xml:space="preserve">    </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4462CB" w:rsidRPr="00DF54B2" w:rsidRDefault="00916506" w:rsidP="00224292">
            <w:pPr>
              <w:snapToGrid w:val="0"/>
              <w:jc w:val="both"/>
              <w:rPr>
                <w:rFonts w:ascii="Trebuchet MS" w:hAnsi="Trebuchet MS"/>
                <w:sz w:val="22"/>
                <w:szCs w:val="22"/>
                <w:lang w:val="ro-RO" w:eastAsia="en-US"/>
              </w:rPr>
            </w:pPr>
            <w:r w:rsidRPr="00DF54B2">
              <w:rPr>
                <w:rFonts w:ascii="Trebuchet MS" w:hAnsi="Trebuchet MS"/>
                <w:sz w:val="22"/>
                <w:szCs w:val="22"/>
                <w:lang w:val="ro-RO" w:eastAsia="en-US"/>
              </w:rPr>
              <w:t>Au fost întreprinse demersurile legale prevăzute de art. 7 alin. (1) din Regulamentul privind procedurile, la nivelul Guvernului, pentru elaborarea, avizarea şi prezentarea proiectelor de documente de politici publice, a proiectelor de acte normative, precum şi a altor documente, în vederea adoptării/aprobării, aprobat prin Hotărârea Guvernului nr. 561/2009.</w:t>
            </w:r>
          </w:p>
          <w:p w:rsidR="00952B31" w:rsidRPr="00DF54B2" w:rsidRDefault="00952B31" w:rsidP="00224292">
            <w:pPr>
              <w:snapToGrid w:val="0"/>
              <w:jc w:val="both"/>
              <w:rPr>
                <w:rFonts w:ascii="Trebuchet MS" w:hAnsi="Trebuchet MS"/>
                <w:sz w:val="22"/>
                <w:szCs w:val="22"/>
                <w:lang w:val="ro-RO" w:eastAsia="en-US"/>
              </w:rPr>
            </w:pPr>
          </w:p>
        </w:tc>
      </w:tr>
      <w:tr w:rsidR="00063A84" w:rsidRPr="00DF54B2" w:rsidTr="008E270B">
        <w:trPr>
          <w:trHeight w:val="1238"/>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DF54B2" w:rsidRDefault="00CA6478" w:rsidP="008239BD">
            <w:pPr>
              <w:rPr>
                <w:rFonts w:ascii="Trebuchet MS" w:hAnsi="Trebuchet MS"/>
                <w:sz w:val="22"/>
                <w:szCs w:val="22"/>
                <w:lang w:val="ro-RO"/>
              </w:rPr>
            </w:pPr>
            <w:r w:rsidRPr="00DF54B2">
              <w:rPr>
                <w:rFonts w:ascii="Trebuchet MS" w:hAnsi="Trebuchet MS"/>
                <w:sz w:val="22"/>
                <w:szCs w:val="22"/>
                <w:lang w:val="ro-RO"/>
              </w:rPr>
              <w:t xml:space="preserve">2. Fundamentarea alegerii organizaţiilor cu care a avut loc consultarea, precum şi a modului în care activitatea acestor organizaţii este legată de obiectul proiectului de act normativ             </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A6478" w:rsidRPr="00DF54B2" w:rsidRDefault="00CA6478" w:rsidP="008239BD">
            <w:pPr>
              <w:snapToGrid w:val="0"/>
              <w:rPr>
                <w:rFonts w:ascii="Trebuchet MS" w:hAnsi="Trebuchet MS"/>
                <w:sz w:val="22"/>
                <w:szCs w:val="22"/>
                <w:lang w:val="ro-RO" w:eastAsia="en-US"/>
              </w:rPr>
            </w:pPr>
            <w:r w:rsidRPr="00DF54B2">
              <w:rPr>
                <w:rFonts w:ascii="Trebuchet MS" w:hAnsi="Trebuchet MS"/>
                <w:sz w:val="22"/>
                <w:szCs w:val="22"/>
                <w:lang w:val="ro-RO"/>
              </w:rPr>
              <w:t>Proiectul de act normativ nu se referă la acest subiect</w:t>
            </w:r>
            <w:r w:rsidRPr="00DF54B2">
              <w:rPr>
                <w:rFonts w:ascii="Trebuchet MS" w:hAnsi="Trebuchet MS"/>
                <w:sz w:val="22"/>
                <w:szCs w:val="22"/>
                <w:lang w:val="ro-RO" w:eastAsia="en-US"/>
              </w:rPr>
              <w:t>.</w:t>
            </w:r>
          </w:p>
          <w:p w:rsidR="00952B31" w:rsidRPr="00DF54B2" w:rsidRDefault="00952B31" w:rsidP="008239BD">
            <w:pPr>
              <w:snapToGrid w:val="0"/>
              <w:rPr>
                <w:rFonts w:ascii="Trebuchet MS" w:hAnsi="Trebuchet MS"/>
                <w:sz w:val="22"/>
                <w:szCs w:val="22"/>
                <w:lang w:val="ro-RO" w:eastAsia="en-US"/>
              </w:rPr>
            </w:pPr>
          </w:p>
          <w:p w:rsidR="00952B31" w:rsidRPr="00DF54B2" w:rsidRDefault="00952B31" w:rsidP="008239BD">
            <w:pPr>
              <w:snapToGrid w:val="0"/>
              <w:rPr>
                <w:rFonts w:ascii="Trebuchet MS" w:hAnsi="Trebuchet MS"/>
                <w:sz w:val="22"/>
                <w:szCs w:val="22"/>
                <w:lang w:val="ro-RO" w:eastAsia="en-US"/>
              </w:rPr>
            </w:pPr>
          </w:p>
          <w:p w:rsidR="0099005B" w:rsidRPr="00DF54B2" w:rsidRDefault="0099005B" w:rsidP="008239BD">
            <w:pPr>
              <w:snapToGrid w:val="0"/>
              <w:rPr>
                <w:rFonts w:ascii="Trebuchet MS" w:hAnsi="Trebuchet MS"/>
                <w:sz w:val="22"/>
                <w:szCs w:val="22"/>
                <w:lang w:val="ro-RO" w:eastAsia="en-US"/>
              </w:rPr>
            </w:pPr>
          </w:p>
        </w:tc>
      </w:tr>
      <w:tr w:rsidR="00063A84" w:rsidRPr="00DF54B2"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4462CB" w:rsidRPr="00DF54B2" w:rsidRDefault="00CA6478" w:rsidP="00224292">
            <w:pPr>
              <w:rPr>
                <w:rFonts w:ascii="Trebuchet MS" w:hAnsi="Trebuchet MS"/>
                <w:b/>
                <w:sz w:val="22"/>
                <w:szCs w:val="22"/>
                <w:lang w:val="ro-RO" w:eastAsia="en-US"/>
              </w:rPr>
            </w:pPr>
            <w:r w:rsidRPr="00DF54B2">
              <w:rPr>
                <w:rFonts w:ascii="Trebuchet MS" w:hAnsi="Trebuchet MS"/>
                <w:sz w:val="22"/>
                <w:szCs w:val="22"/>
                <w:lang w:val="ro-RO"/>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A6478" w:rsidRPr="00DF54B2" w:rsidRDefault="00CA6478" w:rsidP="008239BD">
            <w:pPr>
              <w:snapToGrid w:val="0"/>
              <w:jc w:val="both"/>
              <w:rPr>
                <w:rFonts w:ascii="Trebuchet MS" w:hAnsi="Trebuchet MS"/>
                <w:sz w:val="22"/>
                <w:szCs w:val="22"/>
                <w:lang w:val="ro-RO" w:eastAsia="en-US"/>
              </w:rPr>
            </w:pPr>
            <w:r w:rsidRPr="00DF54B2">
              <w:rPr>
                <w:rFonts w:ascii="Trebuchet MS" w:hAnsi="Trebuchet MS"/>
                <w:sz w:val="22"/>
                <w:szCs w:val="22"/>
                <w:lang w:val="ro-RO"/>
              </w:rPr>
              <w:t>Proiectul de act normativ nu se referă la acest subiect</w:t>
            </w:r>
            <w:r w:rsidRPr="00DF54B2">
              <w:rPr>
                <w:rFonts w:ascii="Trebuchet MS" w:hAnsi="Trebuchet MS"/>
                <w:sz w:val="22"/>
                <w:szCs w:val="22"/>
                <w:lang w:val="ro-RO" w:eastAsia="en-US"/>
              </w:rPr>
              <w:t>.</w:t>
            </w:r>
          </w:p>
          <w:p w:rsidR="00952B31" w:rsidRPr="00DF54B2" w:rsidRDefault="00952B31" w:rsidP="008239BD">
            <w:pPr>
              <w:snapToGrid w:val="0"/>
              <w:jc w:val="both"/>
              <w:rPr>
                <w:rFonts w:ascii="Trebuchet MS" w:hAnsi="Trebuchet MS"/>
                <w:sz w:val="22"/>
                <w:szCs w:val="22"/>
                <w:lang w:val="ro-RO" w:eastAsia="en-US"/>
              </w:rPr>
            </w:pPr>
          </w:p>
          <w:p w:rsidR="00952B31" w:rsidRPr="00DF54B2" w:rsidRDefault="00952B31" w:rsidP="008239BD">
            <w:pPr>
              <w:snapToGrid w:val="0"/>
              <w:jc w:val="both"/>
              <w:rPr>
                <w:rFonts w:ascii="Trebuchet MS" w:hAnsi="Trebuchet MS"/>
                <w:sz w:val="22"/>
                <w:szCs w:val="22"/>
                <w:lang w:val="ro-RO" w:eastAsia="en-US"/>
              </w:rPr>
            </w:pPr>
          </w:p>
          <w:p w:rsidR="00952B31" w:rsidRPr="00DF54B2" w:rsidRDefault="00952B31" w:rsidP="008239BD">
            <w:pPr>
              <w:snapToGrid w:val="0"/>
              <w:jc w:val="both"/>
              <w:rPr>
                <w:rFonts w:ascii="Trebuchet MS" w:hAnsi="Trebuchet MS"/>
                <w:sz w:val="22"/>
                <w:szCs w:val="22"/>
                <w:lang w:val="ro-RO" w:eastAsia="en-US"/>
              </w:rPr>
            </w:pPr>
          </w:p>
          <w:p w:rsidR="00952B31" w:rsidRPr="00DF54B2" w:rsidRDefault="00952B31" w:rsidP="008239BD">
            <w:pPr>
              <w:snapToGrid w:val="0"/>
              <w:jc w:val="both"/>
              <w:rPr>
                <w:rFonts w:ascii="Trebuchet MS" w:hAnsi="Trebuchet MS"/>
                <w:sz w:val="22"/>
                <w:szCs w:val="22"/>
                <w:lang w:val="ro-RO" w:eastAsia="en-US"/>
              </w:rPr>
            </w:pPr>
          </w:p>
          <w:p w:rsidR="00952B31" w:rsidRPr="00DF54B2" w:rsidRDefault="00952B31" w:rsidP="008239BD">
            <w:pPr>
              <w:snapToGrid w:val="0"/>
              <w:jc w:val="both"/>
              <w:rPr>
                <w:rFonts w:ascii="Trebuchet MS" w:hAnsi="Trebuchet MS"/>
                <w:sz w:val="22"/>
                <w:szCs w:val="22"/>
                <w:lang w:val="ro-RO" w:eastAsia="en-US"/>
              </w:rPr>
            </w:pPr>
          </w:p>
          <w:p w:rsidR="00952B31" w:rsidRPr="00DF54B2" w:rsidRDefault="00952B31" w:rsidP="008239BD">
            <w:pPr>
              <w:snapToGrid w:val="0"/>
              <w:jc w:val="both"/>
              <w:rPr>
                <w:rFonts w:ascii="Trebuchet MS" w:hAnsi="Trebuchet MS"/>
                <w:sz w:val="22"/>
                <w:szCs w:val="22"/>
                <w:lang w:val="ro-RO" w:eastAsia="en-US"/>
              </w:rPr>
            </w:pPr>
          </w:p>
          <w:p w:rsidR="0099005B" w:rsidRPr="00DF54B2" w:rsidRDefault="0099005B" w:rsidP="008239BD">
            <w:pPr>
              <w:snapToGrid w:val="0"/>
              <w:jc w:val="both"/>
              <w:rPr>
                <w:rFonts w:ascii="Trebuchet MS" w:hAnsi="Trebuchet MS"/>
                <w:sz w:val="22"/>
                <w:szCs w:val="22"/>
                <w:lang w:val="ro-RO" w:eastAsia="en-US"/>
              </w:rPr>
            </w:pPr>
          </w:p>
          <w:p w:rsidR="00952B31" w:rsidRPr="00DF54B2" w:rsidRDefault="00952B31" w:rsidP="008239BD">
            <w:pPr>
              <w:snapToGrid w:val="0"/>
              <w:jc w:val="both"/>
              <w:rPr>
                <w:rFonts w:ascii="Trebuchet MS" w:hAnsi="Trebuchet MS"/>
                <w:sz w:val="22"/>
                <w:szCs w:val="22"/>
                <w:lang w:val="ro-RO" w:eastAsia="en-US"/>
              </w:rPr>
            </w:pPr>
          </w:p>
        </w:tc>
      </w:tr>
      <w:tr w:rsidR="00063A84" w:rsidRPr="00DF54B2"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4462CB" w:rsidRPr="00DF54B2" w:rsidRDefault="00CA6478" w:rsidP="00224292">
            <w:pPr>
              <w:rPr>
                <w:rFonts w:ascii="Trebuchet MS" w:hAnsi="Trebuchet MS"/>
                <w:b/>
                <w:sz w:val="22"/>
                <w:szCs w:val="22"/>
                <w:lang w:val="ro-RO" w:eastAsia="en-US"/>
              </w:rPr>
            </w:pPr>
            <w:r w:rsidRPr="00DF54B2">
              <w:rPr>
                <w:rFonts w:ascii="Trebuchet MS" w:hAnsi="Trebuchet MS"/>
                <w:sz w:val="22"/>
                <w:szCs w:val="22"/>
                <w:lang w:val="ro-RO"/>
              </w:rPr>
              <w:t>4. Consultările desfăşurate în cadrul consiliilor interministeriale, în conformitate cu prevederile Hotărârii Guvernului nr. 750/2005 privind constituirea consiliilor interministeriale permanente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A6478" w:rsidRPr="00DF54B2" w:rsidRDefault="00CA6478" w:rsidP="008239BD">
            <w:pPr>
              <w:snapToGrid w:val="0"/>
              <w:rPr>
                <w:rFonts w:ascii="Trebuchet MS" w:hAnsi="Trebuchet MS"/>
                <w:sz w:val="22"/>
                <w:szCs w:val="22"/>
                <w:lang w:val="ro-RO" w:eastAsia="en-US"/>
              </w:rPr>
            </w:pPr>
            <w:r w:rsidRPr="00DF54B2">
              <w:rPr>
                <w:rFonts w:ascii="Trebuchet MS" w:hAnsi="Trebuchet MS"/>
                <w:sz w:val="22"/>
                <w:szCs w:val="22"/>
                <w:lang w:val="ro-RO"/>
              </w:rPr>
              <w:t>Proiectul de act normativ nu se referă la acest subiect</w:t>
            </w:r>
            <w:r w:rsidRPr="00DF54B2">
              <w:rPr>
                <w:rFonts w:ascii="Trebuchet MS" w:hAnsi="Trebuchet MS"/>
                <w:sz w:val="22"/>
                <w:szCs w:val="22"/>
                <w:lang w:val="ro-RO" w:eastAsia="en-US"/>
              </w:rPr>
              <w:t>.</w:t>
            </w:r>
          </w:p>
          <w:p w:rsidR="00952B31" w:rsidRPr="00DF54B2" w:rsidRDefault="00952B31" w:rsidP="008239BD">
            <w:pPr>
              <w:snapToGrid w:val="0"/>
              <w:rPr>
                <w:rFonts w:ascii="Trebuchet MS" w:hAnsi="Trebuchet MS"/>
                <w:sz w:val="22"/>
                <w:szCs w:val="22"/>
                <w:lang w:val="ro-RO" w:eastAsia="en-US"/>
              </w:rPr>
            </w:pPr>
          </w:p>
          <w:p w:rsidR="00952B31" w:rsidRPr="00DF54B2" w:rsidRDefault="00952B31" w:rsidP="008239BD">
            <w:pPr>
              <w:snapToGrid w:val="0"/>
              <w:rPr>
                <w:rFonts w:ascii="Trebuchet MS" w:hAnsi="Trebuchet MS"/>
                <w:sz w:val="22"/>
                <w:szCs w:val="22"/>
                <w:lang w:val="ro-RO" w:eastAsia="en-US"/>
              </w:rPr>
            </w:pPr>
          </w:p>
          <w:p w:rsidR="00952B31" w:rsidRPr="00DF54B2" w:rsidRDefault="00952B31" w:rsidP="008239BD">
            <w:pPr>
              <w:snapToGrid w:val="0"/>
              <w:rPr>
                <w:rFonts w:ascii="Trebuchet MS" w:hAnsi="Trebuchet MS"/>
                <w:sz w:val="22"/>
                <w:szCs w:val="22"/>
                <w:lang w:val="ro-RO" w:eastAsia="en-US"/>
              </w:rPr>
            </w:pPr>
          </w:p>
          <w:p w:rsidR="00952B31" w:rsidRPr="00DF54B2" w:rsidRDefault="00952B31" w:rsidP="008239BD">
            <w:pPr>
              <w:snapToGrid w:val="0"/>
              <w:rPr>
                <w:rFonts w:ascii="Trebuchet MS" w:hAnsi="Trebuchet MS"/>
                <w:sz w:val="22"/>
                <w:szCs w:val="22"/>
                <w:lang w:val="ro-RO" w:eastAsia="en-US"/>
              </w:rPr>
            </w:pPr>
          </w:p>
        </w:tc>
      </w:tr>
      <w:tr w:rsidR="00063A84" w:rsidRPr="00DF54B2"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DF54B2" w:rsidRDefault="00CA6478" w:rsidP="008239BD">
            <w:pPr>
              <w:autoSpaceDE w:val="0"/>
              <w:rPr>
                <w:rFonts w:ascii="Trebuchet MS" w:hAnsi="Trebuchet MS"/>
                <w:sz w:val="22"/>
                <w:szCs w:val="22"/>
                <w:lang w:val="ro-RO"/>
              </w:rPr>
            </w:pPr>
            <w:r w:rsidRPr="00DF54B2">
              <w:rPr>
                <w:rFonts w:ascii="Trebuchet MS" w:hAnsi="Trebuchet MS"/>
                <w:sz w:val="22"/>
                <w:szCs w:val="22"/>
                <w:lang w:val="ro-RO"/>
              </w:rPr>
              <w:t>5. Informaţii privind avizarea de către:</w:t>
            </w:r>
          </w:p>
          <w:p w:rsidR="00CA6478" w:rsidRPr="00DF54B2" w:rsidRDefault="00CA6478" w:rsidP="008239BD">
            <w:pPr>
              <w:autoSpaceDE w:val="0"/>
              <w:rPr>
                <w:rFonts w:ascii="Trebuchet MS" w:hAnsi="Trebuchet MS"/>
                <w:sz w:val="22"/>
                <w:szCs w:val="22"/>
                <w:lang w:val="ro-RO"/>
              </w:rPr>
            </w:pPr>
            <w:r w:rsidRPr="00DF54B2">
              <w:rPr>
                <w:rFonts w:ascii="Trebuchet MS" w:hAnsi="Trebuchet MS"/>
                <w:sz w:val="22"/>
                <w:szCs w:val="22"/>
                <w:lang w:val="ro-RO"/>
              </w:rPr>
              <w:t>a) Consiliul Legislativ</w:t>
            </w:r>
          </w:p>
          <w:p w:rsidR="00CA6478" w:rsidRPr="00DF54B2" w:rsidRDefault="00CA6478" w:rsidP="008239BD">
            <w:pPr>
              <w:autoSpaceDE w:val="0"/>
              <w:rPr>
                <w:rFonts w:ascii="Trebuchet MS" w:hAnsi="Trebuchet MS"/>
                <w:sz w:val="22"/>
                <w:szCs w:val="22"/>
                <w:lang w:val="ro-RO"/>
              </w:rPr>
            </w:pPr>
            <w:r w:rsidRPr="00DF54B2">
              <w:rPr>
                <w:rFonts w:ascii="Trebuchet MS" w:hAnsi="Trebuchet MS"/>
                <w:sz w:val="22"/>
                <w:szCs w:val="22"/>
                <w:lang w:val="ro-RO"/>
              </w:rPr>
              <w:t>b) Consiliul Suprem de Apărare a Ţării</w:t>
            </w:r>
          </w:p>
          <w:p w:rsidR="00CA6478" w:rsidRPr="00DF54B2" w:rsidRDefault="00CA6478" w:rsidP="008239BD">
            <w:pPr>
              <w:autoSpaceDE w:val="0"/>
              <w:rPr>
                <w:rFonts w:ascii="Trebuchet MS" w:hAnsi="Trebuchet MS"/>
                <w:sz w:val="22"/>
                <w:szCs w:val="22"/>
                <w:lang w:val="ro-RO"/>
              </w:rPr>
            </w:pPr>
            <w:r w:rsidRPr="00DF54B2">
              <w:rPr>
                <w:rFonts w:ascii="Trebuchet MS" w:hAnsi="Trebuchet MS"/>
                <w:sz w:val="22"/>
                <w:szCs w:val="22"/>
                <w:lang w:val="ro-RO"/>
              </w:rPr>
              <w:t>c) Consiliul Economic şi Social</w:t>
            </w:r>
          </w:p>
          <w:p w:rsidR="00CA6478" w:rsidRPr="00DF54B2" w:rsidRDefault="00CA6478" w:rsidP="008239BD">
            <w:pPr>
              <w:rPr>
                <w:rFonts w:ascii="Trebuchet MS" w:hAnsi="Trebuchet MS"/>
                <w:sz w:val="22"/>
                <w:szCs w:val="22"/>
                <w:lang w:val="ro-RO"/>
              </w:rPr>
            </w:pPr>
            <w:r w:rsidRPr="00DF54B2">
              <w:rPr>
                <w:rFonts w:ascii="Trebuchet MS" w:hAnsi="Trebuchet MS"/>
                <w:sz w:val="22"/>
                <w:szCs w:val="22"/>
                <w:lang w:val="ro-RO"/>
              </w:rPr>
              <w:t>d) Consiliul Concurenţei</w:t>
            </w:r>
          </w:p>
          <w:p w:rsidR="00CA6478" w:rsidRPr="00DF54B2" w:rsidRDefault="00CA6478" w:rsidP="008239BD">
            <w:pPr>
              <w:rPr>
                <w:rFonts w:ascii="Trebuchet MS" w:hAnsi="Trebuchet MS"/>
                <w:sz w:val="22"/>
                <w:szCs w:val="22"/>
                <w:lang w:val="ro-RO" w:eastAsia="en-US"/>
              </w:rPr>
            </w:pPr>
            <w:r w:rsidRPr="00DF54B2">
              <w:rPr>
                <w:rFonts w:ascii="Trebuchet MS" w:hAnsi="Trebuchet MS"/>
                <w:sz w:val="22"/>
                <w:szCs w:val="22"/>
                <w:lang w:val="ro-RO"/>
              </w:rPr>
              <w:t>e) Curtea de Conturi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AE5026" w:rsidRPr="00DF54B2" w:rsidRDefault="00AE5026" w:rsidP="00AC162A">
            <w:pPr>
              <w:spacing w:before="120"/>
              <w:jc w:val="both"/>
              <w:rPr>
                <w:rFonts w:ascii="Trebuchet MS" w:hAnsi="Trebuchet MS"/>
                <w:sz w:val="22"/>
                <w:szCs w:val="22"/>
                <w:lang w:val="ro-RO"/>
              </w:rPr>
            </w:pPr>
            <w:r w:rsidRPr="00DF54B2">
              <w:rPr>
                <w:rFonts w:ascii="Trebuchet MS" w:hAnsi="Trebuchet MS"/>
                <w:sz w:val="22"/>
                <w:szCs w:val="22"/>
                <w:lang w:val="ro-RO"/>
              </w:rPr>
              <w:t xml:space="preserve">Proiectul de </w:t>
            </w:r>
            <w:r w:rsidR="00916506" w:rsidRPr="00DF54B2">
              <w:rPr>
                <w:rFonts w:ascii="Trebuchet MS" w:hAnsi="Trebuchet MS"/>
                <w:sz w:val="22"/>
                <w:szCs w:val="22"/>
                <w:lang w:val="ro-RO"/>
              </w:rPr>
              <w:t>act normativ</w:t>
            </w:r>
            <w:r w:rsidRPr="00DF54B2">
              <w:rPr>
                <w:rFonts w:ascii="Trebuchet MS" w:hAnsi="Trebuchet MS"/>
                <w:sz w:val="22"/>
                <w:szCs w:val="22"/>
                <w:lang w:val="ro-RO"/>
              </w:rPr>
              <w:t xml:space="preserve"> se avizeaz</w:t>
            </w:r>
            <w:r w:rsidR="00AC162A" w:rsidRPr="00DF54B2">
              <w:rPr>
                <w:rFonts w:ascii="Trebuchet MS" w:hAnsi="Trebuchet MS"/>
                <w:sz w:val="22"/>
                <w:szCs w:val="22"/>
                <w:lang w:val="ro-RO"/>
              </w:rPr>
              <w:t>ă</w:t>
            </w:r>
            <w:r w:rsidR="00C0315B" w:rsidRPr="00DF54B2">
              <w:rPr>
                <w:rFonts w:ascii="Trebuchet MS" w:hAnsi="Trebuchet MS"/>
                <w:sz w:val="22"/>
                <w:szCs w:val="22"/>
                <w:lang w:val="ro-RO"/>
              </w:rPr>
              <w:t xml:space="preserve"> de c</w:t>
            </w:r>
            <w:r w:rsidR="00AC162A" w:rsidRPr="00DF54B2">
              <w:rPr>
                <w:rFonts w:ascii="Trebuchet MS" w:hAnsi="Trebuchet MS"/>
                <w:sz w:val="22"/>
                <w:szCs w:val="22"/>
                <w:lang w:val="ro-RO"/>
              </w:rPr>
              <w:t>ă</w:t>
            </w:r>
            <w:r w:rsidR="004C51C5" w:rsidRPr="00DF54B2">
              <w:rPr>
                <w:rFonts w:ascii="Trebuchet MS" w:hAnsi="Trebuchet MS"/>
                <w:sz w:val="22"/>
                <w:szCs w:val="22"/>
                <w:lang w:val="ro-RO"/>
              </w:rPr>
              <w:t xml:space="preserve">tre </w:t>
            </w:r>
            <w:r w:rsidR="0017021C" w:rsidRPr="00DF54B2">
              <w:rPr>
                <w:rFonts w:ascii="Trebuchet MS" w:hAnsi="Trebuchet MS"/>
                <w:sz w:val="22"/>
                <w:szCs w:val="22"/>
                <w:lang w:val="ro-RO"/>
              </w:rPr>
              <w:t xml:space="preserve">Consiliul Concurenţei şi </w:t>
            </w:r>
            <w:r w:rsidR="004C51C5" w:rsidRPr="00DF54B2">
              <w:rPr>
                <w:rFonts w:ascii="Trebuchet MS" w:hAnsi="Trebuchet MS"/>
                <w:sz w:val="22"/>
                <w:szCs w:val="22"/>
                <w:lang w:val="ro-RO"/>
              </w:rPr>
              <w:t>Consiliul Legislativ.</w:t>
            </w:r>
            <w:r w:rsidRPr="00DF54B2">
              <w:rPr>
                <w:rFonts w:ascii="Trebuchet MS" w:hAnsi="Trebuchet MS"/>
                <w:sz w:val="22"/>
                <w:szCs w:val="22"/>
                <w:lang w:val="ro-RO"/>
              </w:rPr>
              <w:t xml:space="preserve"> </w:t>
            </w:r>
          </w:p>
          <w:p w:rsidR="004462CB" w:rsidRPr="00DF54B2" w:rsidRDefault="004462CB" w:rsidP="008239BD">
            <w:pPr>
              <w:autoSpaceDE w:val="0"/>
              <w:rPr>
                <w:rFonts w:ascii="Trebuchet MS" w:hAnsi="Trebuchet MS"/>
                <w:sz w:val="22"/>
                <w:szCs w:val="22"/>
                <w:lang w:val="ro-RO" w:eastAsia="en-US"/>
              </w:rPr>
            </w:pPr>
          </w:p>
          <w:p w:rsidR="00952B31" w:rsidRPr="00DF54B2" w:rsidRDefault="00952B31" w:rsidP="008239BD">
            <w:pPr>
              <w:autoSpaceDE w:val="0"/>
              <w:rPr>
                <w:rFonts w:ascii="Trebuchet MS" w:hAnsi="Trebuchet MS"/>
                <w:sz w:val="22"/>
                <w:szCs w:val="22"/>
                <w:lang w:val="ro-RO" w:eastAsia="en-US"/>
              </w:rPr>
            </w:pPr>
          </w:p>
          <w:p w:rsidR="00952B31" w:rsidRPr="00DF54B2" w:rsidRDefault="00952B31" w:rsidP="008239BD">
            <w:pPr>
              <w:autoSpaceDE w:val="0"/>
              <w:rPr>
                <w:rFonts w:ascii="Trebuchet MS" w:hAnsi="Trebuchet MS"/>
                <w:sz w:val="22"/>
                <w:szCs w:val="22"/>
                <w:lang w:val="ro-RO" w:eastAsia="en-US"/>
              </w:rPr>
            </w:pPr>
          </w:p>
          <w:p w:rsidR="00952B31" w:rsidRPr="00DF54B2" w:rsidRDefault="00952B31" w:rsidP="008239BD">
            <w:pPr>
              <w:autoSpaceDE w:val="0"/>
              <w:rPr>
                <w:rFonts w:ascii="Trebuchet MS" w:hAnsi="Trebuchet MS"/>
                <w:sz w:val="22"/>
                <w:szCs w:val="22"/>
                <w:lang w:val="ro-RO" w:eastAsia="en-US"/>
              </w:rPr>
            </w:pPr>
          </w:p>
        </w:tc>
      </w:tr>
      <w:tr w:rsidR="00063A84" w:rsidRPr="00DF54B2"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DF54B2" w:rsidRDefault="00CA6478" w:rsidP="008239BD">
            <w:pPr>
              <w:rPr>
                <w:rFonts w:ascii="Trebuchet MS" w:hAnsi="Trebuchet MS"/>
                <w:b/>
                <w:sz w:val="22"/>
                <w:szCs w:val="22"/>
                <w:lang w:val="ro-RO" w:eastAsia="en-US"/>
              </w:rPr>
            </w:pPr>
            <w:r w:rsidRPr="00DF54B2">
              <w:rPr>
                <w:rFonts w:ascii="Trebuchet MS" w:hAnsi="Trebuchet MS"/>
                <w:sz w:val="22"/>
                <w:szCs w:val="22"/>
                <w:lang w:val="ro-RO"/>
              </w:rPr>
              <w:t>6. Alte informaţii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952B31" w:rsidRDefault="00CA6478" w:rsidP="00493FA9">
            <w:pPr>
              <w:snapToGrid w:val="0"/>
              <w:jc w:val="both"/>
              <w:rPr>
                <w:rFonts w:ascii="Trebuchet MS" w:hAnsi="Trebuchet MS"/>
                <w:sz w:val="22"/>
                <w:szCs w:val="22"/>
                <w:lang w:val="ro-RO" w:eastAsia="en-US"/>
              </w:rPr>
            </w:pPr>
            <w:r w:rsidRPr="00DF54B2">
              <w:rPr>
                <w:rFonts w:ascii="Trebuchet MS" w:hAnsi="Trebuchet MS"/>
                <w:sz w:val="22"/>
                <w:szCs w:val="22"/>
                <w:lang w:val="ro-RO" w:eastAsia="en-US"/>
              </w:rPr>
              <w:t>Nu au fost identificate.</w:t>
            </w:r>
          </w:p>
          <w:p w:rsidR="007431F4" w:rsidRPr="00DF54B2" w:rsidRDefault="007431F4" w:rsidP="00493FA9">
            <w:pPr>
              <w:snapToGrid w:val="0"/>
              <w:jc w:val="both"/>
              <w:rPr>
                <w:rFonts w:ascii="Trebuchet MS" w:hAnsi="Trebuchet MS"/>
                <w:sz w:val="22"/>
                <w:szCs w:val="22"/>
                <w:lang w:val="ro-RO" w:eastAsia="en-US"/>
              </w:rPr>
            </w:pPr>
          </w:p>
        </w:tc>
      </w:tr>
      <w:tr w:rsidR="00063A84" w:rsidRPr="00DF54B2" w:rsidTr="008239BD">
        <w:trPr>
          <w:jc w:val="center"/>
        </w:trPr>
        <w:tc>
          <w:tcPr>
            <w:tcW w:w="10098" w:type="dxa"/>
            <w:gridSpan w:val="8"/>
            <w:tcBorders>
              <w:top w:val="single" w:sz="4" w:space="0" w:color="000000"/>
              <w:left w:val="single" w:sz="4" w:space="0" w:color="000000"/>
              <w:bottom w:val="single" w:sz="4" w:space="0" w:color="000000"/>
              <w:right w:val="single" w:sz="4" w:space="0" w:color="000000"/>
            </w:tcBorders>
            <w:shd w:val="clear" w:color="auto" w:fill="auto"/>
          </w:tcPr>
          <w:p w:rsidR="00493FA9" w:rsidRDefault="00493FA9" w:rsidP="008239BD">
            <w:pPr>
              <w:suppressAutoHyphens w:val="0"/>
              <w:jc w:val="center"/>
              <w:rPr>
                <w:rFonts w:ascii="Trebuchet MS" w:hAnsi="Trebuchet MS"/>
                <w:b/>
                <w:iCs/>
                <w:sz w:val="22"/>
                <w:szCs w:val="22"/>
                <w:lang w:val="ro-RO" w:eastAsia="en-US"/>
              </w:rPr>
            </w:pPr>
          </w:p>
          <w:p w:rsidR="007431F4" w:rsidRPr="00DF54B2" w:rsidRDefault="007431F4" w:rsidP="008239BD">
            <w:pPr>
              <w:suppressAutoHyphens w:val="0"/>
              <w:jc w:val="center"/>
              <w:rPr>
                <w:rFonts w:ascii="Trebuchet MS" w:hAnsi="Trebuchet MS"/>
                <w:b/>
                <w:iCs/>
                <w:sz w:val="22"/>
                <w:szCs w:val="22"/>
                <w:lang w:val="ro-RO" w:eastAsia="en-US"/>
              </w:rPr>
            </w:pPr>
          </w:p>
          <w:p w:rsidR="00CA6478" w:rsidRPr="00DF54B2" w:rsidRDefault="00CA6478" w:rsidP="008239BD">
            <w:pPr>
              <w:suppressAutoHyphens w:val="0"/>
              <w:jc w:val="center"/>
              <w:rPr>
                <w:rFonts w:ascii="Trebuchet MS" w:hAnsi="Trebuchet MS"/>
                <w:b/>
                <w:iCs/>
                <w:sz w:val="22"/>
                <w:szCs w:val="22"/>
                <w:lang w:val="ro-RO" w:eastAsia="en-US"/>
              </w:rPr>
            </w:pPr>
            <w:r w:rsidRPr="00DF54B2">
              <w:rPr>
                <w:rFonts w:ascii="Trebuchet MS" w:hAnsi="Trebuchet MS"/>
                <w:b/>
                <w:iCs/>
                <w:sz w:val="22"/>
                <w:szCs w:val="22"/>
                <w:lang w:val="ro-RO" w:eastAsia="en-US"/>
              </w:rPr>
              <w:t>7.</w:t>
            </w:r>
            <w:r w:rsidRPr="00DF54B2">
              <w:rPr>
                <w:rFonts w:ascii="Trebuchet MS" w:hAnsi="Trebuchet MS"/>
                <w:b/>
                <w:i/>
                <w:iCs/>
                <w:sz w:val="22"/>
                <w:szCs w:val="22"/>
                <w:lang w:val="ro-RO" w:eastAsia="en-US"/>
              </w:rPr>
              <w:t xml:space="preserve"> </w:t>
            </w:r>
            <w:r w:rsidRPr="00DF54B2">
              <w:rPr>
                <w:rFonts w:ascii="Trebuchet MS" w:hAnsi="Trebuchet MS"/>
                <w:b/>
                <w:iCs/>
                <w:sz w:val="22"/>
                <w:szCs w:val="22"/>
                <w:lang w:val="ro-RO" w:eastAsia="en-US"/>
              </w:rPr>
              <w:t>Activităţi de informare publică privind elaborarea</w:t>
            </w:r>
          </w:p>
          <w:p w:rsidR="00442885" w:rsidRPr="00DF54B2" w:rsidRDefault="00CA6478" w:rsidP="00333625">
            <w:pPr>
              <w:suppressAutoHyphens w:val="0"/>
              <w:jc w:val="center"/>
              <w:rPr>
                <w:rFonts w:ascii="Trebuchet MS" w:hAnsi="Trebuchet MS"/>
                <w:b/>
                <w:iCs/>
                <w:snapToGrid w:val="0"/>
                <w:sz w:val="22"/>
                <w:szCs w:val="22"/>
                <w:lang w:val="ro-RO" w:eastAsia="en-GB"/>
              </w:rPr>
            </w:pPr>
            <w:r w:rsidRPr="00DF54B2">
              <w:rPr>
                <w:rFonts w:ascii="Trebuchet MS" w:hAnsi="Trebuchet MS"/>
                <w:b/>
                <w:iCs/>
                <w:snapToGrid w:val="0"/>
                <w:sz w:val="22"/>
                <w:szCs w:val="22"/>
                <w:lang w:val="ro-RO" w:eastAsia="en-GB"/>
              </w:rPr>
              <w:t>şi implementarea proiectului de act normativ</w:t>
            </w:r>
          </w:p>
          <w:p w:rsidR="00E64429" w:rsidRPr="00DF54B2" w:rsidRDefault="00E64429" w:rsidP="00333625">
            <w:pPr>
              <w:suppressAutoHyphens w:val="0"/>
              <w:jc w:val="center"/>
              <w:rPr>
                <w:rFonts w:ascii="Trebuchet MS" w:hAnsi="Trebuchet MS"/>
                <w:sz w:val="22"/>
                <w:szCs w:val="22"/>
                <w:lang w:val="ro-RO"/>
              </w:rPr>
            </w:pPr>
          </w:p>
        </w:tc>
      </w:tr>
      <w:tr w:rsidR="00063A84" w:rsidRPr="00DF54B2"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DF54B2" w:rsidRDefault="00CA6478" w:rsidP="008239BD">
            <w:pPr>
              <w:rPr>
                <w:rFonts w:ascii="Trebuchet MS" w:hAnsi="Trebuchet MS"/>
                <w:b/>
                <w:sz w:val="22"/>
                <w:szCs w:val="22"/>
                <w:lang w:val="ro-RO" w:eastAsia="en-US"/>
              </w:rPr>
            </w:pPr>
            <w:r w:rsidRPr="00DF54B2">
              <w:rPr>
                <w:rFonts w:ascii="Trebuchet MS" w:hAnsi="Trebuchet MS"/>
                <w:sz w:val="22"/>
                <w:szCs w:val="22"/>
                <w:lang w:val="ro-RO"/>
              </w:rPr>
              <w:t>1. Informarea societăţii civile cu privire la necesitatea elaborării proiectului de act normativ</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866CA0" w:rsidRPr="00DF54B2" w:rsidRDefault="00916506" w:rsidP="00952B31">
            <w:pPr>
              <w:snapToGrid w:val="0"/>
              <w:jc w:val="both"/>
              <w:rPr>
                <w:rFonts w:ascii="Trebuchet MS" w:hAnsi="Trebuchet MS"/>
                <w:sz w:val="22"/>
                <w:szCs w:val="22"/>
                <w:lang w:val="ro-RO" w:eastAsia="en-US"/>
              </w:rPr>
            </w:pPr>
            <w:r w:rsidRPr="00DF54B2">
              <w:rPr>
                <w:rFonts w:ascii="Trebuchet MS" w:hAnsi="Trebuchet MS"/>
                <w:sz w:val="22"/>
                <w:szCs w:val="22"/>
                <w:lang w:val="ro-RO" w:eastAsia="en-US"/>
              </w:rPr>
              <w:t>Au fost întreprinse demersurile legale prevăzute de art. 7 alin. (1) din Regulamentul privind procedurile, la nivelul Guvernului, pentru elaborarea, avizarea şi prezentarea proiectelor de documente de politici publice, a proiectelor de acte normative, precum şi a altor documente, în vederea adoptării/aprobării, aprobat prin Hotărârea Guvernului nr. 561/2009.</w:t>
            </w:r>
          </w:p>
        </w:tc>
      </w:tr>
      <w:tr w:rsidR="00063A84" w:rsidRPr="00DF54B2"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4462CB" w:rsidRPr="00DF54B2" w:rsidRDefault="00CA6478" w:rsidP="00224292">
            <w:pPr>
              <w:rPr>
                <w:rFonts w:ascii="Trebuchet MS" w:hAnsi="Trebuchet MS"/>
                <w:sz w:val="22"/>
                <w:szCs w:val="22"/>
                <w:lang w:val="ro-RO" w:eastAsia="en-US"/>
              </w:rPr>
            </w:pPr>
            <w:r w:rsidRPr="00DF54B2">
              <w:rPr>
                <w:rFonts w:ascii="Trebuchet MS" w:hAnsi="Trebuchet MS"/>
                <w:sz w:val="22"/>
                <w:szCs w:val="22"/>
                <w:lang w:val="ro-RO"/>
              </w:rPr>
              <w:t xml:space="preserve">2. Informarea societăţii civile cu privire la eventualul impact asupra mediului în urma implementării proiectului de act normativ, precum şi efectele asupra sănătăţii şi securităţii cetăţenilor sau diversităţii biologice         </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A6478" w:rsidRPr="00DF54B2" w:rsidRDefault="00CA6478" w:rsidP="008239BD">
            <w:pPr>
              <w:snapToGrid w:val="0"/>
              <w:rPr>
                <w:rFonts w:ascii="Trebuchet MS" w:hAnsi="Trebuchet MS"/>
                <w:sz w:val="22"/>
                <w:szCs w:val="22"/>
                <w:lang w:val="ro-RO" w:eastAsia="en-US"/>
              </w:rPr>
            </w:pPr>
            <w:r w:rsidRPr="00DF54B2">
              <w:rPr>
                <w:rFonts w:ascii="Trebuchet MS" w:hAnsi="Trebuchet MS"/>
                <w:sz w:val="22"/>
                <w:szCs w:val="22"/>
                <w:lang w:val="ro-RO"/>
              </w:rPr>
              <w:t>Proiectul de act normativ nu se referă la acest subiect</w:t>
            </w:r>
            <w:r w:rsidRPr="00DF54B2">
              <w:rPr>
                <w:rFonts w:ascii="Trebuchet MS" w:hAnsi="Trebuchet MS"/>
                <w:sz w:val="22"/>
                <w:szCs w:val="22"/>
                <w:lang w:val="ro-RO" w:eastAsia="en-US"/>
              </w:rPr>
              <w:t>.</w:t>
            </w:r>
          </w:p>
        </w:tc>
      </w:tr>
      <w:tr w:rsidR="00063A84" w:rsidRPr="00DF54B2"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DF54B2" w:rsidRDefault="00CA6478" w:rsidP="008239BD">
            <w:pPr>
              <w:rPr>
                <w:rFonts w:ascii="Trebuchet MS" w:hAnsi="Trebuchet MS"/>
                <w:sz w:val="22"/>
                <w:szCs w:val="22"/>
                <w:lang w:val="ro-RO" w:eastAsia="en-US"/>
              </w:rPr>
            </w:pPr>
            <w:r w:rsidRPr="00DF54B2">
              <w:rPr>
                <w:rFonts w:ascii="Trebuchet MS" w:hAnsi="Trebuchet MS"/>
                <w:sz w:val="22"/>
                <w:szCs w:val="22"/>
                <w:lang w:val="ro-RO"/>
              </w:rPr>
              <w:t>3. Alte informaţii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866CA0" w:rsidRDefault="00CA6478" w:rsidP="00493FA9">
            <w:pPr>
              <w:jc w:val="both"/>
              <w:rPr>
                <w:rFonts w:ascii="Trebuchet MS" w:hAnsi="Trebuchet MS"/>
                <w:sz w:val="22"/>
                <w:szCs w:val="22"/>
                <w:lang w:val="ro-RO" w:eastAsia="en-US"/>
              </w:rPr>
            </w:pPr>
            <w:r w:rsidRPr="00DF54B2">
              <w:rPr>
                <w:rFonts w:ascii="Trebuchet MS" w:hAnsi="Trebuchet MS"/>
                <w:sz w:val="22"/>
                <w:szCs w:val="22"/>
                <w:lang w:val="ro-RO" w:eastAsia="en-US"/>
              </w:rPr>
              <w:t>Nu au fost identificate.</w:t>
            </w:r>
          </w:p>
          <w:p w:rsidR="007431F4" w:rsidRPr="00DF54B2" w:rsidRDefault="007431F4" w:rsidP="00493FA9">
            <w:pPr>
              <w:jc w:val="both"/>
              <w:rPr>
                <w:rFonts w:ascii="Trebuchet MS" w:hAnsi="Trebuchet MS"/>
                <w:sz w:val="22"/>
                <w:szCs w:val="22"/>
                <w:lang w:val="ro-RO"/>
              </w:rPr>
            </w:pPr>
          </w:p>
        </w:tc>
      </w:tr>
      <w:tr w:rsidR="00063A84" w:rsidRPr="00DF54B2" w:rsidTr="008239BD">
        <w:trPr>
          <w:jc w:val="center"/>
        </w:trPr>
        <w:tc>
          <w:tcPr>
            <w:tcW w:w="10098" w:type="dxa"/>
            <w:gridSpan w:val="8"/>
            <w:tcBorders>
              <w:top w:val="single" w:sz="4" w:space="0" w:color="000000"/>
              <w:left w:val="single" w:sz="4" w:space="0" w:color="000000"/>
              <w:bottom w:val="single" w:sz="4" w:space="0" w:color="000000"/>
              <w:right w:val="single" w:sz="4" w:space="0" w:color="000000"/>
            </w:tcBorders>
            <w:shd w:val="clear" w:color="auto" w:fill="auto"/>
          </w:tcPr>
          <w:p w:rsidR="00362DF3" w:rsidRDefault="00362DF3" w:rsidP="008239BD">
            <w:pPr>
              <w:suppressAutoHyphens w:val="0"/>
              <w:jc w:val="center"/>
              <w:rPr>
                <w:rFonts w:ascii="Trebuchet MS" w:hAnsi="Trebuchet MS"/>
                <w:b/>
                <w:bCs/>
                <w:sz w:val="22"/>
                <w:szCs w:val="22"/>
                <w:lang w:val="ro-RO" w:eastAsia="en-US"/>
              </w:rPr>
            </w:pPr>
          </w:p>
          <w:p w:rsidR="007431F4" w:rsidRPr="00DF54B2" w:rsidRDefault="007431F4" w:rsidP="008239BD">
            <w:pPr>
              <w:suppressAutoHyphens w:val="0"/>
              <w:jc w:val="center"/>
              <w:rPr>
                <w:rFonts w:ascii="Trebuchet MS" w:hAnsi="Trebuchet MS"/>
                <w:b/>
                <w:bCs/>
                <w:sz w:val="22"/>
                <w:szCs w:val="22"/>
                <w:lang w:val="ro-RO" w:eastAsia="en-US"/>
              </w:rPr>
            </w:pPr>
          </w:p>
          <w:p w:rsidR="00442885" w:rsidRPr="00DF54B2" w:rsidRDefault="00C0315B" w:rsidP="00333625">
            <w:pPr>
              <w:pStyle w:val="ListParagraph"/>
              <w:suppressAutoHyphens w:val="0"/>
              <w:jc w:val="center"/>
              <w:rPr>
                <w:rFonts w:ascii="Trebuchet MS" w:hAnsi="Trebuchet MS"/>
                <w:b/>
                <w:bCs/>
                <w:sz w:val="22"/>
                <w:szCs w:val="22"/>
                <w:lang w:val="ro-RO" w:eastAsia="en-US"/>
              </w:rPr>
            </w:pPr>
            <w:r w:rsidRPr="00DF54B2">
              <w:rPr>
                <w:rFonts w:ascii="Trebuchet MS" w:hAnsi="Trebuchet MS"/>
                <w:b/>
                <w:bCs/>
                <w:sz w:val="22"/>
                <w:szCs w:val="22"/>
                <w:lang w:val="ro-RO" w:eastAsia="en-US"/>
              </w:rPr>
              <w:t xml:space="preserve">8. </w:t>
            </w:r>
            <w:r w:rsidR="00CA6478" w:rsidRPr="00DF54B2">
              <w:rPr>
                <w:rFonts w:ascii="Trebuchet MS" w:hAnsi="Trebuchet MS"/>
                <w:b/>
                <w:bCs/>
                <w:sz w:val="22"/>
                <w:szCs w:val="22"/>
                <w:lang w:val="ro-RO" w:eastAsia="en-US"/>
              </w:rPr>
              <w:t>Măsuri de implementare</w:t>
            </w:r>
          </w:p>
          <w:p w:rsidR="00866CA0" w:rsidRPr="00DF54B2" w:rsidRDefault="00866CA0" w:rsidP="00333625">
            <w:pPr>
              <w:pStyle w:val="ListParagraph"/>
              <w:suppressAutoHyphens w:val="0"/>
              <w:jc w:val="center"/>
              <w:rPr>
                <w:rFonts w:ascii="Trebuchet MS" w:hAnsi="Trebuchet MS"/>
                <w:sz w:val="22"/>
                <w:szCs w:val="22"/>
                <w:lang w:val="ro-RO"/>
              </w:rPr>
            </w:pPr>
          </w:p>
        </w:tc>
      </w:tr>
      <w:tr w:rsidR="00063A84" w:rsidRPr="00DF54B2"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10602" w:rsidRPr="00DF54B2" w:rsidRDefault="00CA6478" w:rsidP="00641611">
            <w:pPr>
              <w:rPr>
                <w:rFonts w:ascii="Trebuchet MS" w:hAnsi="Trebuchet MS"/>
                <w:sz w:val="22"/>
                <w:szCs w:val="22"/>
                <w:lang w:val="ro-RO" w:eastAsia="en-US"/>
              </w:rPr>
            </w:pPr>
            <w:r w:rsidRPr="00DF54B2">
              <w:rPr>
                <w:rFonts w:ascii="Trebuchet MS" w:hAnsi="Trebuchet MS"/>
                <w:sz w:val="22"/>
                <w:szCs w:val="22"/>
                <w:lang w:val="ro-RO"/>
              </w:rPr>
              <w:t>1. Măsurile de punere în aplicare a prezentului act normativ de către autorităţile administraţiei publice centrale şi/sau locale - înfiinţarea unor noi organisme sau extinderea competenţelor instituţiilor existente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A6478" w:rsidRDefault="00CA6478" w:rsidP="008239BD">
            <w:pPr>
              <w:rPr>
                <w:rFonts w:ascii="Trebuchet MS" w:hAnsi="Trebuchet MS"/>
                <w:sz w:val="22"/>
                <w:szCs w:val="22"/>
                <w:lang w:val="ro-RO" w:eastAsia="en-US"/>
              </w:rPr>
            </w:pPr>
            <w:r w:rsidRPr="00DF54B2">
              <w:rPr>
                <w:rFonts w:ascii="Trebuchet MS" w:hAnsi="Trebuchet MS"/>
                <w:sz w:val="22"/>
                <w:szCs w:val="22"/>
                <w:lang w:val="ro-RO"/>
              </w:rPr>
              <w:t>Proiectul de act normativ nu se referă la acest subiect</w:t>
            </w:r>
            <w:r w:rsidRPr="00DF54B2">
              <w:rPr>
                <w:rFonts w:ascii="Trebuchet MS" w:hAnsi="Trebuchet MS"/>
                <w:sz w:val="22"/>
                <w:szCs w:val="22"/>
                <w:lang w:val="ro-RO" w:eastAsia="en-US"/>
              </w:rPr>
              <w:t>.</w:t>
            </w:r>
          </w:p>
          <w:p w:rsidR="007431F4" w:rsidRDefault="007431F4" w:rsidP="008239BD">
            <w:pPr>
              <w:rPr>
                <w:rFonts w:ascii="Trebuchet MS" w:hAnsi="Trebuchet MS"/>
                <w:sz w:val="22"/>
                <w:szCs w:val="22"/>
                <w:lang w:val="ro-RO" w:eastAsia="en-US"/>
              </w:rPr>
            </w:pPr>
          </w:p>
          <w:p w:rsidR="007431F4" w:rsidRDefault="007431F4" w:rsidP="008239BD">
            <w:pPr>
              <w:rPr>
                <w:rFonts w:ascii="Trebuchet MS" w:hAnsi="Trebuchet MS"/>
                <w:sz w:val="22"/>
                <w:szCs w:val="22"/>
                <w:lang w:val="ro-RO" w:eastAsia="en-US"/>
              </w:rPr>
            </w:pPr>
          </w:p>
          <w:p w:rsidR="007431F4" w:rsidRDefault="007431F4" w:rsidP="008239BD">
            <w:pPr>
              <w:rPr>
                <w:rFonts w:ascii="Trebuchet MS" w:hAnsi="Trebuchet MS"/>
                <w:sz w:val="22"/>
                <w:szCs w:val="22"/>
                <w:lang w:val="ro-RO" w:eastAsia="en-US"/>
              </w:rPr>
            </w:pPr>
          </w:p>
          <w:p w:rsidR="005754B7" w:rsidRDefault="005754B7" w:rsidP="008239BD">
            <w:pPr>
              <w:rPr>
                <w:rFonts w:ascii="Trebuchet MS" w:hAnsi="Trebuchet MS"/>
                <w:sz w:val="22"/>
                <w:szCs w:val="22"/>
                <w:lang w:val="ro-RO" w:eastAsia="en-US"/>
              </w:rPr>
            </w:pPr>
          </w:p>
          <w:p w:rsidR="007431F4" w:rsidRDefault="007431F4" w:rsidP="008239BD">
            <w:pPr>
              <w:rPr>
                <w:rFonts w:ascii="Trebuchet MS" w:hAnsi="Trebuchet MS"/>
                <w:sz w:val="22"/>
                <w:szCs w:val="22"/>
                <w:lang w:val="ro-RO" w:eastAsia="en-US"/>
              </w:rPr>
            </w:pPr>
          </w:p>
          <w:p w:rsidR="007431F4" w:rsidRPr="00DF54B2" w:rsidRDefault="007431F4" w:rsidP="008239BD">
            <w:pPr>
              <w:rPr>
                <w:rFonts w:ascii="Trebuchet MS" w:hAnsi="Trebuchet MS"/>
                <w:sz w:val="22"/>
                <w:szCs w:val="22"/>
                <w:lang w:val="ro-RO"/>
              </w:rPr>
            </w:pPr>
          </w:p>
        </w:tc>
      </w:tr>
      <w:tr w:rsidR="00063A84" w:rsidRPr="00DF54B2"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DF54B2" w:rsidRDefault="00CA6478" w:rsidP="008239BD">
            <w:pPr>
              <w:pStyle w:val="Footer"/>
              <w:tabs>
                <w:tab w:val="left" w:pos="708"/>
              </w:tabs>
              <w:rPr>
                <w:rFonts w:ascii="Trebuchet MS" w:hAnsi="Trebuchet MS"/>
                <w:sz w:val="22"/>
                <w:szCs w:val="22"/>
                <w:lang w:eastAsia="en-US"/>
              </w:rPr>
            </w:pPr>
            <w:r w:rsidRPr="00DF54B2">
              <w:rPr>
                <w:rFonts w:ascii="Trebuchet MS" w:hAnsi="Trebuchet MS"/>
                <w:sz w:val="22"/>
                <w:szCs w:val="22"/>
                <w:lang w:eastAsia="ro-RO"/>
              </w:rPr>
              <w:t>2. Alte informaţii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33C7B" w:rsidRDefault="00CA6478" w:rsidP="00641611">
            <w:pPr>
              <w:snapToGrid w:val="0"/>
              <w:rPr>
                <w:rFonts w:ascii="Trebuchet MS" w:hAnsi="Trebuchet MS"/>
                <w:sz w:val="22"/>
                <w:szCs w:val="22"/>
                <w:lang w:val="ro-RO" w:eastAsia="en-US"/>
              </w:rPr>
            </w:pPr>
            <w:r w:rsidRPr="00DF54B2">
              <w:rPr>
                <w:rFonts w:ascii="Trebuchet MS" w:hAnsi="Trebuchet MS"/>
                <w:sz w:val="22"/>
                <w:szCs w:val="22"/>
                <w:lang w:val="ro-RO" w:eastAsia="en-US"/>
              </w:rPr>
              <w:t>Nu au fost identificate.</w:t>
            </w:r>
          </w:p>
          <w:p w:rsidR="007431F4" w:rsidRPr="00DF54B2" w:rsidRDefault="007431F4" w:rsidP="00641611">
            <w:pPr>
              <w:snapToGrid w:val="0"/>
              <w:rPr>
                <w:rFonts w:ascii="Trebuchet MS" w:hAnsi="Trebuchet MS"/>
                <w:sz w:val="22"/>
                <w:szCs w:val="22"/>
                <w:lang w:val="ro-RO" w:eastAsia="en-US"/>
              </w:rPr>
            </w:pPr>
          </w:p>
        </w:tc>
      </w:tr>
    </w:tbl>
    <w:p w:rsidR="00A176F8" w:rsidRPr="00DF54B2" w:rsidRDefault="00A176F8" w:rsidP="00A176F8">
      <w:pPr>
        <w:rPr>
          <w:rFonts w:ascii="Trebuchet MS" w:hAnsi="Trebuchet MS"/>
          <w:sz w:val="22"/>
          <w:szCs w:val="22"/>
          <w:lang w:val="ro-RO"/>
        </w:rPr>
      </w:pPr>
    </w:p>
    <w:p w:rsidR="00AE5026" w:rsidRPr="00DF54B2" w:rsidRDefault="00A176F8" w:rsidP="006D2E96">
      <w:pPr>
        <w:pStyle w:val="ListParagraph"/>
        <w:suppressAutoHyphens w:val="0"/>
        <w:ind w:left="0"/>
        <w:jc w:val="both"/>
        <w:rPr>
          <w:rFonts w:ascii="Trebuchet MS" w:hAnsi="Trebuchet MS"/>
          <w:sz w:val="22"/>
          <w:szCs w:val="22"/>
          <w:lang w:val="ro-RO"/>
        </w:rPr>
      </w:pPr>
      <w:r w:rsidRPr="00DF54B2">
        <w:rPr>
          <w:rFonts w:ascii="Trebuchet MS" w:eastAsia="Calibri" w:hAnsi="Trebuchet MS"/>
          <w:sz w:val="22"/>
          <w:szCs w:val="22"/>
          <w:lang w:val="ro-RO" w:eastAsia="en-US"/>
        </w:rPr>
        <w:tab/>
      </w:r>
      <w:r w:rsidR="00AE5026" w:rsidRPr="00DF54B2">
        <w:rPr>
          <w:rFonts w:ascii="Trebuchet MS" w:hAnsi="Trebuchet MS"/>
          <w:sz w:val="22"/>
          <w:szCs w:val="22"/>
          <w:lang w:val="ro-RO"/>
        </w:rPr>
        <w:t xml:space="preserve">Faţă de cele menţionate mai sus, s-a elaborat alăturatul proiect de </w:t>
      </w:r>
      <w:r w:rsidR="00641611" w:rsidRPr="00DF54B2">
        <w:rPr>
          <w:rFonts w:ascii="Trebuchet MS" w:hAnsi="Trebuchet MS"/>
          <w:b/>
          <w:sz w:val="22"/>
          <w:szCs w:val="22"/>
          <w:lang w:val="ro-RO" w:eastAsia="en-US"/>
        </w:rPr>
        <w:t xml:space="preserve">Ordonanţa </w:t>
      </w:r>
      <w:r w:rsidR="00DF2DA6" w:rsidRPr="00DF54B2">
        <w:rPr>
          <w:rFonts w:ascii="Trebuchet MS" w:hAnsi="Trebuchet MS"/>
          <w:b/>
          <w:sz w:val="22"/>
          <w:szCs w:val="22"/>
          <w:lang w:val="ro-RO" w:eastAsia="en-US"/>
        </w:rPr>
        <w:t xml:space="preserve">de urgenţă </w:t>
      </w:r>
      <w:r w:rsidR="00641611" w:rsidRPr="00DF54B2">
        <w:rPr>
          <w:rFonts w:ascii="Trebuchet MS" w:hAnsi="Trebuchet MS"/>
          <w:b/>
          <w:sz w:val="22"/>
          <w:szCs w:val="22"/>
          <w:lang w:val="ro-RO" w:eastAsia="en-US"/>
        </w:rPr>
        <w:t xml:space="preserve">privind </w:t>
      </w:r>
      <w:r w:rsidR="00BA7FCF" w:rsidRPr="00DF54B2">
        <w:rPr>
          <w:rFonts w:ascii="Trebuchet MS" w:hAnsi="Trebuchet MS"/>
          <w:b/>
          <w:sz w:val="22"/>
          <w:szCs w:val="22"/>
          <w:lang w:val="ro-RO" w:eastAsia="en-US"/>
        </w:rPr>
        <w:t>înfiinţarea Autorităţii de Reformă Feroviară</w:t>
      </w:r>
      <w:r w:rsidR="00AE5026" w:rsidRPr="00DF54B2">
        <w:rPr>
          <w:rFonts w:ascii="Trebuchet MS" w:hAnsi="Trebuchet MS"/>
          <w:b/>
          <w:sz w:val="22"/>
          <w:szCs w:val="22"/>
          <w:lang w:val="ro-RO" w:eastAsia="en-US"/>
        </w:rPr>
        <w:t>,</w:t>
      </w:r>
      <w:r w:rsidR="00AE5026" w:rsidRPr="00DF54B2">
        <w:rPr>
          <w:rFonts w:ascii="Trebuchet MS" w:hAnsi="Trebuchet MS"/>
          <w:sz w:val="22"/>
          <w:szCs w:val="22"/>
          <w:lang w:val="ro-RO"/>
        </w:rPr>
        <w:t xml:space="preserve"> </w:t>
      </w:r>
      <w:r w:rsidR="000A4748" w:rsidRPr="00DF54B2">
        <w:rPr>
          <w:rFonts w:ascii="Trebuchet MS" w:eastAsia="Calibri" w:hAnsi="Trebuchet MS"/>
          <w:sz w:val="22"/>
          <w:szCs w:val="22"/>
          <w:lang w:val="ro-RO" w:eastAsia="en-US"/>
        </w:rPr>
        <w:t>pe care îl supunem spre analiză şi aprobare</w:t>
      </w:r>
      <w:r w:rsidR="00AE5026" w:rsidRPr="00DF54B2">
        <w:rPr>
          <w:rFonts w:ascii="Trebuchet MS" w:hAnsi="Trebuchet MS"/>
          <w:sz w:val="22"/>
          <w:szCs w:val="22"/>
          <w:lang w:val="ro-RO"/>
        </w:rPr>
        <w:t>.</w:t>
      </w:r>
    </w:p>
    <w:p w:rsidR="004B2AAA" w:rsidRPr="00DF54B2" w:rsidRDefault="004B2AAA" w:rsidP="006D2E96">
      <w:pPr>
        <w:pStyle w:val="ListParagraph"/>
        <w:suppressAutoHyphens w:val="0"/>
        <w:ind w:left="0"/>
        <w:jc w:val="both"/>
        <w:rPr>
          <w:rFonts w:ascii="Trebuchet MS" w:hAnsi="Trebuchet MS"/>
          <w:sz w:val="22"/>
          <w:szCs w:val="22"/>
          <w:lang w:val="ro-RO"/>
        </w:rPr>
      </w:pPr>
    </w:p>
    <w:p w:rsidR="004B2AAA" w:rsidRPr="00DF54B2" w:rsidRDefault="004B2AAA" w:rsidP="006D2E96">
      <w:pPr>
        <w:pStyle w:val="ListParagraph"/>
        <w:suppressAutoHyphens w:val="0"/>
        <w:ind w:left="0"/>
        <w:jc w:val="both"/>
        <w:rPr>
          <w:rFonts w:ascii="Trebuchet MS" w:eastAsia="Calibri" w:hAnsi="Trebuchet MS"/>
          <w:sz w:val="22"/>
          <w:szCs w:val="22"/>
          <w:lang w:val="ro-RO" w:eastAsia="en-US"/>
        </w:rPr>
      </w:pPr>
    </w:p>
    <w:tbl>
      <w:tblPr>
        <w:tblW w:w="10534" w:type="dxa"/>
        <w:jc w:val="center"/>
        <w:tblLayout w:type="fixed"/>
        <w:tblLook w:val="01E0" w:firstRow="1" w:lastRow="1" w:firstColumn="1" w:lastColumn="1" w:noHBand="0" w:noVBand="0"/>
      </w:tblPr>
      <w:tblGrid>
        <w:gridCol w:w="10298"/>
        <w:gridCol w:w="236"/>
      </w:tblGrid>
      <w:tr w:rsidR="00AE5026" w:rsidRPr="00DF54B2" w:rsidTr="008239BD">
        <w:trPr>
          <w:jc w:val="center"/>
        </w:trPr>
        <w:tc>
          <w:tcPr>
            <w:tcW w:w="10298" w:type="dxa"/>
          </w:tcPr>
          <w:p w:rsidR="00AE5026" w:rsidRPr="00DF54B2" w:rsidRDefault="00C83AAD" w:rsidP="008239BD">
            <w:pPr>
              <w:pStyle w:val="NormalWeb"/>
              <w:spacing w:before="0" w:beforeAutospacing="0" w:after="0" w:afterAutospacing="0"/>
              <w:jc w:val="center"/>
              <w:rPr>
                <w:rFonts w:ascii="Trebuchet MS" w:hAnsi="Trebuchet MS"/>
                <w:b/>
                <w:sz w:val="22"/>
                <w:szCs w:val="22"/>
                <w:lang w:val="ro-RO"/>
              </w:rPr>
            </w:pPr>
            <w:r w:rsidRPr="00DF54B2">
              <w:rPr>
                <w:rFonts w:ascii="Trebuchet MS" w:hAnsi="Trebuchet MS"/>
                <w:b/>
                <w:sz w:val="22"/>
                <w:szCs w:val="22"/>
                <w:lang w:val="ro-RO"/>
              </w:rPr>
              <w:t>MINISTRUL TRANSPORTURILOR</w:t>
            </w:r>
          </w:p>
          <w:p w:rsidR="00AE5026" w:rsidRPr="00DF54B2" w:rsidRDefault="008C3F9D" w:rsidP="00810602">
            <w:pPr>
              <w:pStyle w:val="Heading3"/>
              <w:spacing w:before="0" w:beforeAutospacing="0" w:after="0" w:afterAutospacing="0"/>
              <w:jc w:val="center"/>
              <w:rPr>
                <w:rFonts w:ascii="Trebuchet MS" w:hAnsi="Trebuchet MS"/>
                <w:sz w:val="22"/>
                <w:szCs w:val="22"/>
                <w:lang w:val="ro-RO"/>
              </w:rPr>
            </w:pPr>
            <w:r w:rsidRPr="00DF54B2">
              <w:rPr>
                <w:rFonts w:ascii="Trebuchet MS" w:hAnsi="Trebuchet MS"/>
                <w:sz w:val="22"/>
                <w:szCs w:val="22"/>
                <w:lang w:val="ro-RO"/>
              </w:rPr>
              <w:t>PETRU SORIN BUŞE</w:t>
            </w:r>
          </w:p>
        </w:tc>
        <w:tc>
          <w:tcPr>
            <w:tcW w:w="236" w:type="dxa"/>
          </w:tcPr>
          <w:p w:rsidR="00AE5026" w:rsidRPr="00DF54B2" w:rsidRDefault="00AE5026" w:rsidP="008239BD">
            <w:pPr>
              <w:pStyle w:val="NormalWeb"/>
              <w:spacing w:before="0" w:beforeAutospacing="0" w:after="0" w:afterAutospacing="0"/>
              <w:rPr>
                <w:rFonts w:ascii="Trebuchet MS" w:hAnsi="Trebuchet MS"/>
                <w:b/>
                <w:caps/>
                <w:sz w:val="22"/>
                <w:szCs w:val="22"/>
                <w:lang w:val="ro-RO"/>
              </w:rPr>
            </w:pPr>
          </w:p>
        </w:tc>
      </w:tr>
    </w:tbl>
    <w:p w:rsidR="005D473D" w:rsidRPr="00DF54B2" w:rsidRDefault="005D473D" w:rsidP="00AE5026">
      <w:pPr>
        <w:jc w:val="both"/>
        <w:rPr>
          <w:rFonts w:ascii="Trebuchet MS" w:hAnsi="Trebuchet MS"/>
          <w:b/>
          <w:lang w:val="ro-RO"/>
        </w:rPr>
      </w:pPr>
    </w:p>
    <w:p w:rsidR="0017021C" w:rsidRPr="00DF54B2" w:rsidRDefault="0017021C" w:rsidP="00AE5026">
      <w:pPr>
        <w:jc w:val="both"/>
        <w:rPr>
          <w:rFonts w:ascii="Trebuchet MS" w:hAnsi="Trebuchet MS"/>
          <w:b/>
          <w:lang w:val="ro-RO"/>
        </w:rPr>
      </w:pPr>
    </w:p>
    <w:p w:rsidR="0017021C" w:rsidRPr="00DF54B2" w:rsidRDefault="0017021C" w:rsidP="00AE5026">
      <w:pPr>
        <w:jc w:val="both"/>
        <w:rPr>
          <w:rFonts w:ascii="Trebuchet MS" w:hAnsi="Trebuchet MS"/>
          <w:b/>
          <w:lang w:val="ro-RO"/>
        </w:rPr>
      </w:pPr>
    </w:p>
    <w:p w:rsidR="004B2AAA" w:rsidRPr="00DF54B2" w:rsidRDefault="004B2AAA" w:rsidP="00AE5026">
      <w:pPr>
        <w:jc w:val="both"/>
        <w:rPr>
          <w:rFonts w:ascii="Trebuchet MS" w:hAnsi="Trebuchet MS"/>
          <w:b/>
          <w:lang w:val="ro-RO"/>
        </w:rPr>
      </w:pPr>
    </w:p>
    <w:p w:rsidR="004B2AAA" w:rsidRPr="00DF54B2" w:rsidRDefault="004B2AAA" w:rsidP="00AE5026">
      <w:pPr>
        <w:jc w:val="both"/>
        <w:rPr>
          <w:rFonts w:ascii="Trebuchet MS" w:hAnsi="Trebuchet MS"/>
          <w:b/>
          <w:lang w:val="ro-RO"/>
        </w:rPr>
      </w:pPr>
    </w:p>
    <w:p w:rsidR="00AE5026" w:rsidRPr="00DF54B2" w:rsidRDefault="00AE5026" w:rsidP="00AE5026">
      <w:pPr>
        <w:jc w:val="both"/>
        <w:rPr>
          <w:rFonts w:ascii="Trebuchet MS" w:hAnsi="Trebuchet MS"/>
          <w:b/>
          <w:lang w:val="ro-RO"/>
        </w:rPr>
      </w:pPr>
    </w:p>
    <w:p w:rsidR="00AE5026" w:rsidRPr="00DF54B2" w:rsidRDefault="00AE5026" w:rsidP="00AE5026">
      <w:pPr>
        <w:jc w:val="both"/>
        <w:rPr>
          <w:rFonts w:ascii="Trebuchet MS" w:hAnsi="Trebuchet MS"/>
          <w:b/>
          <w:lang w:val="ro-RO"/>
        </w:rPr>
      </w:pPr>
    </w:p>
    <w:p w:rsidR="00AE5026" w:rsidRPr="00DF54B2" w:rsidRDefault="00AE5026" w:rsidP="00AE5026">
      <w:pPr>
        <w:jc w:val="center"/>
        <w:rPr>
          <w:rFonts w:ascii="Trebuchet MS" w:hAnsi="Trebuchet MS"/>
          <w:b/>
          <w:sz w:val="22"/>
          <w:szCs w:val="22"/>
          <w:u w:val="single"/>
          <w:lang w:val="ro-RO"/>
        </w:rPr>
      </w:pPr>
      <w:r w:rsidRPr="00DF54B2">
        <w:rPr>
          <w:rFonts w:ascii="Trebuchet MS" w:hAnsi="Trebuchet MS"/>
          <w:b/>
          <w:sz w:val="22"/>
          <w:szCs w:val="22"/>
          <w:u w:val="single"/>
          <w:lang w:val="ro-RO"/>
        </w:rPr>
        <w:t>AVIZĂM FAVORABIL</w:t>
      </w:r>
    </w:p>
    <w:p w:rsidR="00AE5026" w:rsidRPr="00DF54B2" w:rsidRDefault="00AE5026" w:rsidP="00AE5026">
      <w:pPr>
        <w:jc w:val="center"/>
        <w:rPr>
          <w:rFonts w:ascii="Trebuchet MS" w:hAnsi="Trebuchet MS"/>
          <w:b/>
          <w:sz w:val="22"/>
          <w:szCs w:val="22"/>
          <w:u w:val="single"/>
          <w:lang w:val="ro-RO"/>
        </w:rPr>
      </w:pPr>
    </w:p>
    <w:p w:rsidR="00AE5026" w:rsidRPr="00DF54B2" w:rsidRDefault="00AE5026" w:rsidP="00AE5026">
      <w:pPr>
        <w:jc w:val="center"/>
        <w:rPr>
          <w:rFonts w:ascii="Trebuchet MS" w:hAnsi="Trebuchet MS"/>
          <w:b/>
          <w:sz w:val="22"/>
          <w:szCs w:val="22"/>
          <w:u w:val="single"/>
          <w:lang w:val="ro-RO"/>
        </w:rPr>
      </w:pPr>
    </w:p>
    <w:tbl>
      <w:tblPr>
        <w:tblW w:w="0" w:type="auto"/>
        <w:tblLook w:val="04A0" w:firstRow="1" w:lastRow="0" w:firstColumn="1" w:lastColumn="0" w:noHBand="0" w:noVBand="1"/>
      </w:tblPr>
      <w:tblGrid>
        <w:gridCol w:w="4910"/>
        <w:gridCol w:w="4911"/>
      </w:tblGrid>
      <w:tr w:rsidR="00063A84" w:rsidRPr="00DF54B2" w:rsidTr="006D2E96">
        <w:tc>
          <w:tcPr>
            <w:tcW w:w="4910" w:type="dxa"/>
            <w:shd w:val="clear" w:color="auto" w:fill="auto"/>
          </w:tcPr>
          <w:p w:rsidR="00CD44E1" w:rsidRPr="00DF54B2" w:rsidRDefault="00CD44E1" w:rsidP="00CD44E1">
            <w:pPr>
              <w:tabs>
                <w:tab w:val="left" w:pos="2430"/>
              </w:tabs>
              <w:jc w:val="center"/>
              <w:rPr>
                <w:rFonts w:ascii="Trebuchet MS" w:hAnsi="Trebuchet MS"/>
                <w:b/>
                <w:sz w:val="22"/>
                <w:szCs w:val="22"/>
                <w:lang w:val="ro-RO"/>
              </w:rPr>
            </w:pPr>
            <w:r w:rsidRPr="00DF54B2">
              <w:rPr>
                <w:rFonts w:ascii="Trebuchet MS" w:hAnsi="Trebuchet MS"/>
                <w:b/>
                <w:sz w:val="22"/>
                <w:szCs w:val="22"/>
                <w:lang w:val="ro-RO"/>
              </w:rPr>
              <w:t xml:space="preserve">MINISTRUL FONDURILOR EUROPENE </w:t>
            </w:r>
          </w:p>
          <w:p w:rsidR="00CD44E1" w:rsidRPr="00DF54B2" w:rsidRDefault="00CD44E1" w:rsidP="00CD44E1">
            <w:pPr>
              <w:tabs>
                <w:tab w:val="left" w:pos="2430"/>
              </w:tabs>
              <w:jc w:val="center"/>
              <w:rPr>
                <w:rFonts w:ascii="Trebuchet MS" w:hAnsi="Trebuchet MS"/>
                <w:b/>
                <w:sz w:val="22"/>
                <w:szCs w:val="22"/>
                <w:lang w:val="ro-RO"/>
              </w:rPr>
            </w:pPr>
            <w:r w:rsidRPr="00DF54B2">
              <w:rPr>
                <w:rFonts w:ascii="Trebuchet MS" w:hAnsi="Trebuchet MS"/>
                <w:b/>
                <w:sz w:val="22"/>
                <w:szCs w:val="22"/>
                <w:lang w:val="ro-RO"/>
              </w:rPr>
              <w:t>CRISTIAN GHINEA</w:t>
            </w:r>
          </w:p>
          <w:p w:rsidR="00AE5026" w:rsidRPr="00DF54B2" w:rsidRDefault="00AE5026" w:rsidP="006D2E96">
            <w:pPr>
              <w:tabs>
                <w:tab w:val="left" w:pos="2430"/>
              </w:tabs>
              <w:jc w:val="center"/>
              <w:rPr>
                <w:rFonts w:ascii="Trebuchet MS" w:hAnsi="Trebuchet MS"/>
                <w:b/>
                <w:sz w:val="22"/>
                <w:szCs w:val="22"/>
                <w:lang w:val="ro-RO"/>
              </w:rPr>
            </w:pPr>
          </w:p>
          <w:p w:rsidR="006D2E96" w:rsidRPr="00DF54B2" w:rsidRDefault="006D2E96" w:rsidP="006D2E96">
            <w:pPr>
              <w:tabs>
                <w:tab w:val="left" w:pos="2430"/>
              </w:tabs>
              <w:jc w:val="center"/>
              <w:rPr>
                <w:rFonts w:ascii="Trebuchet MS" w:hAnsi="Trebuchet MS"/>
                <w:b/>
                <w:sz w:val="22"/>
                <w:szCs w:val="22"/>
                <w:lang w:val="ro-RO"/>
              </w:rPr>
            </w:pPr>
          </w:p>
          <w:p w:rsidR="006D2E96" w:rsidRPr="00DF54B2" w:rsidRDefault="006D2E96" w:rsidP="006D2E96">
            <w:pPr>
              <w:tabs>
                <w:tab w:val="left" w:pos="2430"/>
              </w:tabs>
              <w:jc w:val="center"/>
              <w:rPr>
                <w:rFonts w:ascii="Trebuchet MS" w:hAnsi="Trebuchet MS"/>
                <w:b/>
                <w:sz w:val="22"/>
                <w:szCs w:val="22"/>
                <w:lang w:val="ro-RO"/>
              </w:rPr>
            </w:pPr>
          </w:p>
          <w:p w:rsidR="00CD44E1" w:rsidRPr="00DF54B2" w:rsidRDefault="00CD44E1" w:rsidP="006D2E96">
            <w:pPr>
              <w:tabs>
                <w:tab w:val="left" w:pos="2430"/>
              </w:tabs>
              <w:jc w:val="center"/>
              <w:rPr>
                <w:rFonts w:ascii="Trebuchet MS" w:hAnsi="Trebuchet MS"/>
                <w:b/>
                <w:sz w:val="22"/>
                <w:szCs w:val="22"/>
                <w:lang w:val="ro-RO"/>
              </w:rPr>
            </w:pPr>
          </w:p>
          <w:p w:rsidR="00871BD3" w:rsidRPr="00DF54B2" w:rsidRDefault="00871BD3" w:rsidP="008239BD">
            <w:pPr>
              <w:tabs>
                <w:tab w:val="left" w:pos="2430"/>
              </w:tabs>
              <w:jc w:val="center"/>
              <w:rPr>
                <w:rFonts w:ascii="Trebuchet MS" w:hAnsi="Trebuchet MS"/>
                <w:b/>
                <w:sz w:val="22"/>
                <w:szCs w:val="22"/>
                <w:lang w:val="ro-RO"/>
              </w:rPr>
            </w:pPr>
          </w:p>
          <w:p w:rsidR="00AE5026" w:rsidRPr="00DF54B2" w:rsidRDefault="00AE5026" w:rsidP="008239BD">
            <w:pPr>
              <w:tabs>
                <w:tab w:val="left" w:pos="2430"/>
              </w:tabs>
              <w:jc w:val="center"/>
              <w:rPr>
                <w:rFonts w:ascii="Trebuchet MS" w:hAnsi="Trebuchet MS"/>
                <w:b/>
                <w:sz w:val="22"/>
                <w:szCs w:val="22"/>
                <w:lang w:val="ro-RO"/>
              </w:rPr>
            </w:pPr>
          </w:p>
        </w:tc>
        <w:tc>
          <w:tcPr>
            <w:tcW w:w="4911" w:type="dxa"/>
            <w:shd w:val="clear" w:color="auto" w:fill="auto"/>
          </w:tcPr>
          <w:p w:rsidR="004B2AAA" w:rsidRPr="00DF54B2" w:rsidRDefault="006D2E96" w:rsidP="004B2AAA">
            <w:pPr>
              <w:tabs>
                <w:tab w:val="left" w:pos="2430"/>
              </w:tabs>
              <w:jc w:val="center"/>
              <w:rPr>
                <w:rFonts w:ascii="Trebuchet MS" w:hAnsi="Trebuchet MS"/>
                <w:b/>
                <w:sz w:val="22"/>
                <w:szCs w:val="22"/>
                <w:lang w:val="ro-RO"/>
              </w:rPr>
            </w:pPr>
            <w:r w:rsidRPr="00DF54B2">
              <w:rPr>
                <w:rFonts w:ascii="Trebuchet MS" w:hAnsi="Trebuchet MS"/>
                <w:b/>
                <w:sz w:val="22"/>
                <w:szCs w:val="22"/>
                <w:lang w:val="ro-RO"/>
              </w:rPr>
              <w:t xml:space="preserve"> </w:t>
            </w:r>
            <w:r w:rsidR="004B2AAA" w:rsidRPr="00DF54B2">
              <w:rPr>
                <w:rFonts w:ascii="Trebuchet MS" w:hAnsi="Trebuchet MS"/>
                <w:b/>
                <w:sz w:val="22"/>
                <w:szCs w:val="22"/>
                <w:lang w:val="ro-RO"/>
              </w:rPr>
              <w:t>MINISTRUL FINANŢELOR PUBLICE</w:t>
            </w:r>
          </w:p>
          <w:p w:rsidR="006D2E96" w:rsidRPr="00DF54B2" w:rsidRDefault="004B2AAA" w:rsidP="004B2AAA">
            <w:pPr>
              <w:jc w:val="center"/>
              <w:outlineLvl w:val="0"/>
              <w:rPr>
                <w:rFonts w:ascii="Trebuchet MS" w:hAnsi="Trebuchet MS"/>
                <w:b/>
                <w:sz w:val="22"/>
                <w:szCs w:val="22"/>
                <w:lang w:val="ro-RO"/>
              </w:rPr>
            </w:pPr>
            <w:r w:rsidRPr="00DF54B2">
              <w:rPr>
                <w:rFonts w:ascii="Trebuchet MS" w:hAnsi="Trebuchet MS"/>
                <w:b/>
                <w:sz w:val="22"/>
                <w:szCs w:val="22"/>
                <w:lang w:val="ro-RO"/>
              </w:rPr>
              <w:t>ANCA DANA DRAGU</w:t>
            </w:r>
          </w:p>
          <w:p w:rsidR="00871BD3" w:rsidRPr="00DF54B2" w:rsidRDefault="00871BD3" w:rsidP="00871BD3">
            <w:pPr>
              <w:tabs>
                <w:tab w:val="left" w:pos="2430"/>
              </w:tabs>
              <w:jc w:val="center"/>
              <w:rPr>
                <w:rFonts w:ascii="Trebuchet MS" w:hAnsi="Trebuchet MS"/>
                <w:b/>
                <w:sz w:val="22"/>
                <w:szCs w:val="22"/>
                <w:lang w:val="ro-RO"/>
              </w:rPr>
            </w:pPr>
          </w:p>
          <w:p w:rsidR="00871BD3" w:rsidRPr="00DF54B2" w:rsidRDefault="00871BD3" w:rsidP="00871BD3">
            <w:pPr>
              <w:tabs>
                <w:tab w:val="left" w:pos="2430"/>
              </w:tabs>
              <w:jc w:val="center"/>
              <w:rPr>
                <w:rFonts w:ascii="Trebuchet MS" w:hAnsi="Trebuchet MS"/>
                <w:b/>
                <w:sz w:val="22"/>
                <w:szCs w:val="22"/>
                <w:lang w:val="ro-RO"/>
              </w:rPr>
            </w:pPr>
          </w:p>
          <w:p w:rsidR="00871BD3" w:rsidRDefault="00871BD3" w:rsidP="00871BD3">
            <w:pPr>
              <w:tabs>
                <w:tab w:val="left" w:pos="2430"/>
              </w:tabs>
              <w:jc w:val="center"/>
              <w:rPr>
                <w:rFonts w:ascii="Trebuchet MS" w:hAnsi="Trebuchet MS"/>
                <w:b/>
                <w:sz w:val="22"/>
                <w:szCs w:val="22"/>
                <w:lang w:val="ro-RO"/>
              </w:rPr>
            </w:pPr>
          </w:p>
          <w:p w:rsidR="006141C1" w:rsidRDefault="006141C1" w:rsidP="00871BD3">
            <w:pPr>
              <w:tabs>
                <w:tab w:val="left" w:pos="2430"/>
              </w:tabs>
              <w:jc w:val="center"/>
              <w:rPr>
                <w:rFonts w:ascii="Trebuchet MS" w:hAnsi="Trebuchet MS"/>
                <w:b/>
                <w:sz w:val="22"/>
                <w:szCs w:val="22"/>
                <w:lang w:val="ro-RO"/>
              </w:rPr>
            </w:pPr>
          </w:p>
          <w:p w:rsidR="006141C1" w:rsidRDefault="006141C1" w:rsidP="00871BD3">
            <w:pPr>
              <w:tabs>
                <w:tab w:val="left" w:pos="2430"/>
              </w:tabs>
              <w:jc w:val="center"/>
              <w:rPr>
                <w:rFonts w:ascii="Trebuchet MS" w:hAnsi="Trebuchet MS"/>
                <w:b/>
                <w:sz w:val="22"/>
                <w:szCs w:val="22"/>
                <w:lang w:val="ro-RO"/>
              </w:rPr>
            </w:pPr>
          </w:p>
          <w:p w:rsidR="006141C1" w:rsidRPr="00DF54B2" w:rsidRDefault="006141C1" w:rsidP="00871BD3">
            <w:pPr>
              <w:tabs>
                <w:tab w:val="left" w:pos="2430"/>
              </w:tabs>
              <w:jc w:val="center"/>
              <w:rPr>
                <w:rFonts w:ascii="Trebuchet MS" w:hAnsi="Trebuchet MS"/>
                <w:b/>
                <w:sz w:val="22"/>
                <w:szCs w:val="22"/>
                <w:lang w:val="ro-RO"/>
              </w:rPr>
            </w:pPr>
          </w:p>
          <w:p w:rsidR="00AE5026" w:rsidRPr="00DF54B2" w:rsidRDefault="00AE5026" w:rsidP="00641611">
            <w:pPr>
              <w:tabs>
                <w:tab w:val="left" w:pos="2430"/>
              </w:tabs>
              <w:jc w:val="center"/>
              <w:rPr>
                <w:rFonts w:ascii="Trebuchet MS" w:hAnsi="Trebuchet MS"/>
                <w:b/>
                <w:sz w:val="22"/>
                <w:szCs w:val="22"/>
                <w:lang w:val="ro-RO"/>
              </w:rPr>
            </w:pPr>
          </w:p>
        </w:tc>
      </w:tr>
      <w:tr w:rsidR="00063A84" w:rsidRPr="00DF54B2" w:rsidTr="006D2E96">
        <w:tc>
          <w:tcPr>
            <w:tcW w:w="4910" w:type="dxa"/>
            <w:shd w:val="clear" w:color="auto" w:fill="auto"/>
          </w:tcPr>
          <w:p w:rsidR="00BA7FCF" w:rsidRPr="00DF54B2" w:rsidRDefault="00BA7FCF" w:rsidP="00BA7FCF">
            <w:pPr>
              <w:suppressAutoHyphens w:val="0"/>
              <w:spacing w:line="276" w:lineRule="auto"/>
              <w:jc w:val="center"/>
              <w:rPr>
                <w:rFonts w:ascii="Trebuchet MS" w:hAnsi="Trebuchet MS"/>
                <w:b/>
                <w:bCs/>
                <w:color w:val="000000"/>
                <w:sz w:val="22"/>
                <w:szCs w:val="22"/>
                <w:lang w:val="ro-RO" w:eastAsia="en-US"/>
              </w:rPr>
            </w:pPr>
            <w:r w:rsidRPr="00DF54B2">
              <w:rPr>
                <w:rFonts w:ascii="Trebuchet MS" w:hAnsi="Trebuchet MS"/>
                <w:b/>
                <w:bCs/>
                <w:color w:val="000000"/>
                <w:sz w:val="22"/>
                <w:szCs w:val="22"/>
                <w:lang w:val="ro-RO" w:eastAsia="en-US"/>
              </w:rPr>
              <w:t>PREŞEDINTELE</w:t>
            </w:r>
          </w:p>
          <w:p w:rsidR="00BA7FCF" w:rsidRPr="00DF54B2" w:rsidRDefault="00BA7FCF" w:rsidP="00BA7FCF">
            <w:pPr>
              <w:suppressAutoHyphens w:val="0"/>
              <w:spacing w:line="276" w:lineRule="auto"/>
              <w:jc w:val="center"/>
              <w:rPr>
                <w:rFonts w:ascii="Trebuchet MS" w:hAnsi="Trebuchet MS"/>
                <w:b/>
                <w:bCs/>
                <w:color w:val="000000"/>
                <w:sz w:val="22"/>
                <w:szCs w:val="22"/>
                <w:lang w:val="ro-RO" w:eastAsia="en-US"/>
              </w:rPr>
            </w:pPr>
            <w:r w:rsidRPr="00DF54B2">
              <w:rPr>
                <w:rFonts w:ascii="Trebuchet MS" w:hAnsi="Trebuchet MS"/>
                <w:b/>
                <w:bCs/>
                <w:color w:val="000000"/>
                <w:sz w:val="22"/>
                <w:szCs w:val="22"/>
                <w:lang w:val="ro-RO" w:eastAsia="en-US"/>
              </w:rPr>
              <w:t xml:space="preserve">AGENŢIEI NAŢIONALE A </w:t>
            </w:r>
          </w:p>
          <w:p w:rsidR="00BA7FCF" w:rsidRPr="00DF54B2" w:rsidRDefault="00BA7FCF" w:rsidP="00BA7FCF">
            <w:pPr>
              <w:suppressAutoHyphens w:val="0"/>
              <w:spacing w:line="276" w:lineRule="auto"/>
              <w:jc w:val="center"/>
              <w:rPr>
                <w:rFonts w:ascii="Trebuchet MS" w:hAnsi="Trebuchet MS"/>
                <w:b/>
                <w:bCs/>
                <w:color w:val="000000"/>
                <w:sz w:val="22"/>
                <w:szCs w:val="22"/>
                <w:lang w:val="ro-RO" w:eastAsia="en-US"/>
              </w:rPr>
            </w:pPr>
            <w:r w:rsidRPr="00DF54B2">
              <w:rPr>
                <w:rFonts w:ascii="Trebuchet MS" w:hAnsi="Trebuchet MS"/>
                <w:b/>
                <w:bCs/>
                <w:color w:val="000000"/>
                <w:sz w:val="22"/>
                <w:szCs w:val="22"/>
                <w:lang w:val="ro-RO" w:eastAsia="en-US"/>
              </w:rPr>
              <w:t>FUNCŢIONARILOR PUBLICI</w:t>
            </w:r>
          </w:p>
          <w:p w:rsidR="006D2E96" w:rsidRPr="00DF54B2" w:rsidRDefault="00BA7FCF" w:rsidP="00BA7FCF">
            <w:pPr>
              <w:jc w:val="center"/>
              <w:rPr>
                <w:rFonts w:ascii="Trebuchet MS" w:hAnsi="Trebuchet MS"/>
                <w:b/>
                <w:sz w:val="22"/>
                <w:szCs w:val="22"/>
                <w:lang w:val="ro-RO"/>
              </w:rPr>
            </w:pPr>
            <w:r w:rsidRPr="00DF54B2">
              <w:rPr>
                <w:rFonts w:ascii="Trebuchet MS" w:hAnsi="Trebuchet MS"/>
                <w:b/>
                <w:bCs/>
                <w:color w:val="000000"/>
                <w:sz w:val="22"/>
                <w:szCs w:val="22"/>
                <w:lang w:val="ro-RO" w:eastAsia="en-US"/>
              </w:rPr>
              <w:t>JÓZSEF BIRTALAN</w:t>
            </w:r>
          </w:p>
          <w:p w:rsidR="006D2E96" w:rsidRPr="00DF54B2" w:rsidRDefault="006D2E96" w:rsidP="000127AA">
            <w:pPr>
              <w:jc w:val="center"/>
              <w:rPr>
                <w:rFonts w:ascii="Trebuchet MS" w:hAnsi="Trebuchet MS"/>
                <w:b/>
                <w:sz w:val="22"/>
                <w:szCs w:val="22"/>
                <w:lang w:val="ro-RO"/>
              </w:rPr>
            </w:pPr>
          </w:p>
          <w:p w:rsidR="006D2E96" w:rsidRPr="00DF54B2" w:rsidRDefault="006D2E96" w:rsidP="000127AA">
            <w:pPr>
              <w:jc w:val="center"/>
              <w:rPr>
                <w:rFonts w:ascii="Trebuchet MS" w:hAnsi="Trebuchet MS"/>
                <w:b/>
                <w:sz w:val="22"/>
                <w:szCs w:val="22"/>
                <w:lang w:val="ro-RO"/>
              </w:rPr>
            </w:pPr>
          </w:p>
          <w:p w:rsidR="006D2E96" w:rsidRPr="00DF54B2" w:rsidRDefault="006D2E96" w:rsidP="000127AA">
            <w:pPr>
              <w:jc w:val="center"/>
              <w:rPr>
                <w:rFonts w:ascii="Trebuchet MS" w:hAnsi="Trebuchet MS"/>
                <w:b/>
                <w:sz w:val="22"/>
                <w:szCs w:val="22"/>
                <w:lang w:val="ro-RO"/>
              </w:rPr>
            </w:pPr>
          </w:p>
        </w:tc>
        <w:tc>
          <w:tcPr>
            <w:tcW w:w="4911" w:type="dxa"/>
            <w:shd w:val="clear" w:color="auto" w:fill="auto"/>
          </w:tcPr>
          <w:p w:rsidR="000127AA" w:rsidRPr="00DF54B2" w:rsidRDefault="000127AA" w:rsidP="000127AA">
            <w:pPr>
              <w:jc w:val="center"/>
              <w:rPr>
                <w:rFonts w:ascii="Trebuchet MS" w:hAnsi="Trebuchet MS"/>
                <w:b/>
                <w:sz w:val="22"/>
                <w:szCs w:val="22"/>
                <w:lang w:val="ro-RO"/>
              </w:rPr>
            </w:pPr>
            <w:r w:rsidRPr="00DF54B2">
              <w:rPr>
                <w:rFonts w:ascii="Trebuchet MS" w:hAnsi="Trebuchet MS"/>
                <w:b/>
                <w:sz w:val="22"/>
                <w:szCs w:val="22"/>
                <w:lang w:val="ro-RO"/>
              </w:rPr>
              <w:t>PREŞEDINTELE AUTORITĂŢII NAŢIONALE PENTRU ACHIZIŢII PUBLICE</w:t>
            </w:r>
          </w:p>
          <w:p w:rsidR="006D2E96" w:rsidRPr="00DF54B2" w:rsidRDefault="000127AA" w:rsidP="000127AA">
            <w:pPr>
              <w:jc w:val="center"/>
              <w:rPr>
                <w:rFonts w:ascii="Trebuchet MS" w:hAnsi="Trebuchet MS"/>
                <w:b/>
                <w:sz w:val="22"/>
                <w:szCs w:val="22"/>
                <w:lang w:val="ro-RO"/>
              </w:rPr>
            </w:pPr>
            <w:r w:rsidRPr="00DF54B2">
              <w:rPr>
                <w:rFonts w:ascii="Trebuchet MS" w:hAnsi="Trebuchet MS"/>
                <w:b/>
                <w:sz w:val="22"/>
                <w:szCs w:val="22"/>
                <w:lang w:val="ro-RO"/>
              </w:rPr>
              <w:t>BOGDAN PUŞCAŞ</w:t>
            </w:r>
          </w:p>
          <w:p w:rsidR="006D2E96" w:rsidRPr="00DF54B2" w:rsidRDefault="006D2E96" w:rsidP="000127AA">
            <w:pPr>
              <w:jc w:val="center"/>
              <w:rPr>
                <w:rFonts w:ascii="Trebuchet MS" w:hAnsi="Trebuchet MS"/>
                <w:b/>
                <w:sz w:val="22"/>
                <w:szCs w:val="22"/>
                <w:lang w:val="ro-RO"/>
              </w:rPr>
            </w:pPr>
          </w:p>
          <w:p w:rsidR="006D2E96" w:rsidRPr="00DF54B2" w:rsidRDefault="006D2E96" w:rsidP="000127AA">
            <w:pPr>
              <w:jc w:val="center"/>
              <w:rPr>
                <w:rFonts w:ascii="Trebuchet MS" w:hAnsi="Trebuchet MS"/>
                <w:b/>
                <w:sz w:val="22"/>
                <w:szCs w:val="22"/>
                <w:lang w:val="ro-RO"/>
              </w:rPr>
            </w:pPr>
          </w:p>
          <w:p w:rsidR="004B2AAA" w:rsidRDefault="004B2AAA" w:rsidP="000127AA">
            <w:pPr>
              <w:jc w:val="center"/>
              <w:rPr>
                <w:rFonts w:ascii="Trebuchet MS" w:hAnsi="Trebuchet MS"/>
                <w:b/>
                <w:sz w:val="22"/>
                <w:szCs w:val="22"/>
                <w:lang w:val="ro-RO"/>
              </w:rPr>
            </w:pPr>
          </w:p>
          <w:p w:rsidR="006141C1" w:rsidRPr="00DF54B2" w:rsidRDefault="006141C1" w:rsidP="000127AA">
            <w:pPr>
              <w:jc w:val="center"/>
              <w:rPr>
                <w:rFonts w:ascii="Trebuchet MS" w:hAnsi="Trebuchet MS"/>
                <w:b/>
                <w:sz w:val="22"/>
                <w:szCs w:val="22"/>
                <w:lang w:val="ro-RO"/>
              </w:rPr>
            </w:pPr>
          </w:p>
          <w:p w:rsidR="000127AA" w:rsidRPr="00DF54B2" w:rsidRDefault="000127AA" w:rsidP="000127AA">
            <w:pPr>
              <w:jc w:val="center"/>
              <w:rPr>
                <w:rFonts w:ascii="Trebuchet MS" w:hAnsi="Trebuchet MS"/>
                <w:b/>
                <w:sz w:val="22"/>
                <w:szCs w:val="22"/>
                <w:lang w:val="ro-RO"/>
              </w:rPr>
            </w:pPr>
          </w:p>
          <w:p w:rsidR="004B2AAA" w:rsidRPr="00DF54B2" w:rsidRDefault="004B2AAA" w:rsidP="000127AA">
            <w:pPr>
              <w:jc w:val="center"/>
              <w:rPr>
                <w:rFonts w:ascii="Trebuchet MS" w:hAnsi="Trebuchet MS"/>
                <w:b/>
                <w:sz w:val="22"/>
                <w:szCs w:val="22"/>
                <w:lang w:val="ro-RO"/>
              </w:rPr>
            </w:pPr>
          </w:p>
          <w:p w:rsidR="004B2AAA" w:rsidRPr="00DF54B2" w:rsidRDefault="004B2AAA" w:rsidP="000127AA">
            <w:pPr>
              <w:jc w:val="center"/>
              <w:rPr>
                <w:rFonts w:ascii="Trebuchet MS" w:hAnsi="Trebuchet MS"/>
                <w:b/>
                <w:sz w:val="22"/>
                <w:szCs w:val="22"/>
                <w:lang w:val="ro-RO"/>
              </w:rPr>
            </w:pPr>
          </w:p>
        </w:tc>
      </w:tr>
      <w:tr w:rsidR="00063A84" w:rsidRPr="00DF54B2" w:rsidTr="006D2E96">
        <w:tc>
          <w:tcPr>
            <w:tcW w:w="4910" w:type="dxa"/>
            <w:shd w:val="clear" w:color="auto" w:fill="auto"/>
          </w:tcPr>
          <w:p w:rsidR="00AE5026" w:rsidRPr="00DF54B2" w:rsidRDefault="00641611" w:rsidP="000127AA">
            <w:pPr>
              <w:jc w:val="center"/>
              <w:rPr>
                <w:rFonts w:ascii="Trebuchet MS" w:hAnsi="Trebuchet MS"/>
                <w:b/>
                <w:sz w:val="22"/>
                <w:szCs w:val="22"/>
                <w:lang w:val="ro-RO"/>
              </w:rPr>
            </w:pPr>
            <w:r w:rsidRPr="00DF54B2">
              <w:rPr>
                <w:rFonts w:ascii="Trebuchet MS" w:hAnsi="Trebuchet MS"/>
                <w:b/>
                <w:sz w:val="22"/>
                <w:szCs w:val="22"/>
                <w:lang w:val="ro-RO"/>
              </w:rPr>
              <w:t xml:space="preserve"> </w:t>
            </w:r>
          </w:p>
          <w:p w:rsidR="006D2E96" w:rsidRPr="00DF54B2" w:rsidRDefault="006D2E96" w:rsidP="000127AA">
            <w:pPr>
              <w:jc w:val="center"/>
              <w:rPr>
                <w:rFonts w:ascii="Trebuchet MS" w:hAnsi="Trebuchet MS"/>
                <w:b/>
                <w:sz w:val="22"/>
                <w:szCs w:val="22"/>
                <w:lang w:val="ro-RO"/>
              </w:rPr>
            </w:pPr>
          </w:p>
          <w:p w:rsidR="006D2E96" w:rsidRPr="00DF54B2" w:rsidRDefault="006D2E96" w:rsidP="000127AA">
            <w:pPr>
              <w:jc w:val="center"/>
              <w:rPr>
                <w:rFonts w:ascii="Trebuchet MS" w:hAnsi="Trebuchet MS"/>
                <w:b/>
                <w:sz w:val="22"/>
                <w:szCs w:val="22"/>
                <w:lang w:val="ro-RO"/>
              </w:rPr>
            </w:pPr>
          </w:p>
          <w:p w:rsidR="006D2E96" w:rsidRPr="00DF54B2" w:rsidRDefault="006D2E96" w:rsidP="000127AA">
            <w:pPr>
              <w:jc w:val="center"/>
              <w:rPr>
                <w:rFonts w:ascii="Trebuchet MS" w:hAnsi="Trebuchet MS"/>
                <w:b/>
                <w:sz w:val="22"/>
                <w:szCs w:val="22"/>
                <w:lang w:val="ro-RO"/>
              </w:rPr>
            </w:pPr>
          </w:p>
        </w:tc>
        <w:tc>
          <w:tcPr>
            <w:tcW w:w="4911" w:type="dxa"/>
            <w:shd w:val="clear" w:color="auto" w:fill="auto"/>
          </w:tcPr>
          <w:p w:rsidR="000127AA" w:rsidRPr="00DF54B2" w:rsidRDefault="000127AA" w:rsidP="000127AA">
            <w:pPr>
              <w:jc w:val="center"/>
              <w:rPr>
                <w:rFonts w:ascii="Trebuchet MS" w:hAnsi="Trebuchet MS"/>
                <w:b/>
                <w:sz w:val="22"/>
                <w:szCs w:val="22"/>
                <w:lang w:val="ro-RO"/>
              </w:rPr>
            </w:pPr>
            <w:r w:rsidRPr="00DF54B2">
              <w:rPr>
                <w:rFonts w:ascii="Trebuchet MS" w:hAnsi="Trebuchet MS"/>
                <w:b/>
                <w:sz w:val="22"/>
                <w:szCs w:val="22"/>
                <w:lang w:val="ro-RO"/>
              </w:rPr>
              <w:t>MINISTRUL JUSTIŢIEI</w:t>
            </w:r>
          </w:p>
          <w:p w:rsidR="00AE5026" w:rsidRPr="00DF54B2" w:rsidRDefault="000127AA" w:rsidP="00DF3630">
            <w:pPr>
              <w:jc w:val="center"/>
              <w:rPr>
                <w:rFonts w:ascii="Trebuchet MS" w:hAnsi="Trebuchet MS"/>
                <w:b/>
                <w:sz w:val="22"/>
                <w:szCs w:val="22"/>
                <w:lang w:val="ro-RO"/>
              </w:rPr>
            </w:pPr>
            <w:r w:rsidRPr="00DF54B2">
              <w:rPr>
                <w:rFonts w:ascii="Trebuchet MS" w:hAnsi="Trebuchet MS"/>
                <w:b/>
                <w:sz w:val="22"/>
                <w:szCs w:val="22"/>
                <w:lang w:val="ro-RO"/>
              </w:rPr>
              <w:t xml:space="preserve">RALUCA ALEXANDRA PRUNĂ </w:t>
            </w:r>
          </w:p>
        </w:tc>
      </w:tr>
    </w:tbl>
    <w:p w:rsidR="00744DC2" w:rsidRPr="00DF54B2" w:rsidRDefault="00744DC2" w:rsidP="00DF3630">
      <w:pPr>
        <w:rPr>
          <w:rFonts w:ascii="Trebuchet MS" w:hAnsi="Trebuchet MS"/>
          <w:b/>
          <w:sz w:val="22"/>
          <w:szCs w:val="22"/>
          <w:lang w:val="ro-RO"/>
        </w:rPr>
      </w:pPr>
    </w:p>
    <w:sectPr w:rsidR="00744DC2" w:rsidRPr="00DF54B2" w:rsidSect="008239BD">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5E1" w:rsidRDefault="00E475E1">
      <w:r>
        <w:separator/>
      </w:r>
    </w:p>
  </w:endnote>
  <w:endnote w:type="continuationSeparator" w:id="0">
    <w:p w:rsidR="00E475E1" w:rsidRDefault="00E4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641" w:rsidRDefault="001D2641">
    <w:pPr>
      <w:pStyle w:val="Footer"/>
      <w:jc w:val="center"/>
    </w:pPr>
  </w:p>
  <w:p w:rsidR="001D2641" w:rsidRDefault="001D2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5E1" w:rsidRDefault="00E475E1">
      <w:r>
        <w:separator/>
      </w:r>
    </w:p>
  </w:footnote>
  <w:footnote w:type="continuationSeparator" w:id="0">
    <w:p w:rsidR="00E475E1" w:rsidRDefault="00E47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50E1"/>
    <w:multiLevelType w:val="hybridMultilevel"/>
    <w:tmpl w:val="711E271C"/>
    <w:lvl w:ilvl="0" w:tplc="441654F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12B96899"/>
    <w:multiLevelType w:val="hybridMultilevel"/>
    <w:tmpl w:val="B4CCA124"/>
    <w:lvl w:ilvl="0" w:tplc="BC30060E">
      <w:start w:val="1"/>
      <w:numFmt w:val="upperRoman"/>
      <w:lvlText w:val="%1."/>
      <w:lvlJc w:val="left"/>
      <w:pPr>
        <w:ind w:left="1425" w:hanging="72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
    <w:nsid w:val="21143387"/>
    <w:multiLevelType w:val="hybridMultilevel"/>
    <w:tmpl w:val="4B58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A473B"/>
    <w:multiLevelType w:val="hybridMultilevel"/>
    <w:tmpl w:val="6420AD80"/>
    <w:lvl w:ilvl="0" w:tplc="AFACC8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CC0E01"/>
    <w:multiLevelType w:val="hybridMultilevel"/>
    <w:tmpl w:val="3BF46088"/>
    <w:lvl w:ilvl="0" w:tplc="5D4CC29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4C0105ED"/>
    <w:multiLevelType w:val="hybridMultilevel"/>
    <w:tmpl w:val="B1CA2552"/>
    <w:lvl w:ilvl="0" w:tplc="24D678F0">
      <w:start w:val="1"/>
      <w:numFmt w:val="lowerLetter"/>
      <w:lvlText w:val="%1)"/>
      <w:lvlJc w:val="left"/>
      <w:pPr>
        <w:tabs>
          <w:tab w:val="num" w:pos="840"/>
        </w:tabs>
        <w:ind w:left="840" w:hanging="360"/>
      </w:pPr>
      <w:rPr>
        <w:rFonts w:ascii="Times New Roman" w:eastAsia="Times New Roman" w:hAnsi="Times New Roman" w:cs="Times New Roman"/>
        <w:b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nsid w:val="60EA3B2C"/>
    <w:multiLevelType w:val="hybridMultilevel"/>
    <w:tmpl w:val="EDEE8B0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640F565D"/>
    <w:multiLevelType w:val="hybridMultilevel"/>
    <w:tmpl w:val="61600960"/>
    <w:lvl w:ilvl="0" w:tplc="8E1E9CFE">
      <w:start w:val="1"/>
      <w:numFmt w:val="low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8">
    <w:nsid w:val="67B7141B"/>
    <w:multiLevelType w:val="hybridMultilevel"/>
    <w:tmpl w:val="284AFABE"/>
    <w:lvl w:ilvl="0" w:tplc="1764B74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710C34A2"/>
    <w:multiLevelType w:val="hybridMultilevel"/>
    <w:tmpl w:val="3D126218"/>
    <w:lvl w:ilvl="0" w:tplc="02C20EB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785C3E72"/>
    <w:multiLevelType w:val="hybridMultilevel"/>
    <w:tmpl w:val="43489E8A"/>
    <w:lvl w:ilvl="0" w:tplc="F17258D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nsid w:val="7D6279CB"/>
    <w:multiLevelType w:val="hybridMultilevel"/>
    <w:tmpl w:val="4A24C0FA"/>
    <w:lvl w:ilvl="0" w:tplc="F71A612C">
      <w:start w:val="1"/>
      <w:numFmt w:val="lowerLetter"/>
      <w:lvlText w:val="%1)"/>
      <w:lvlJc w:val="left"/>
      <w:pPr>
        <w:ind w:left="990" w:hanging="360"/>
      </w:pPr>
      <w:rPr>
        <w:rFonts w:cs="Times New Roman" w:hint="default"/>
      </w:rPr>
    </w:lvl>
    <w:lvl w:ilvl="1" w:tplc="04180019" w:tentative="1">
      <w:start w:val="1"/>
      <w:numFmt w:val="lowerLetter"/>
      <w:lvlText w:val="%2."/>
      <w:lvlJc w:val="left"/>
      <w:pPr>
        <w:ind w:left="1710" w:hanging="360"/>
      </w:pPr>
      <w:rPr>
        <w:rFonts w:cs="Times New Roman"/>
      </w:rPr>
    </w:lvl>
    <w:lvl w:ilvl="2" w:tplc="0418001B" w:tentative="1">
      <w:start w:val="1"/>
      <w:numFmt w:val="lowerRoman"/>
      <w:lvlText w:val="%3."/>
      <w:lvlJc w:val="right"/>
      <w:pPr>
        <w:ind w:left="2430" w:hanging="180"/>
      </w:pPr>
      <w:rPr>
        <w:rFonts w:cs="Times New Roman"/>
      </w:rPr>
    </w:lvl>
    <w:lvl w:ilvl="3" w:tplc="0418000F" w:tentative="1">
      <w:start w:val="1"/>
      <w:numFmt w:val="decimal"/>
      <w:lvlText w:val="%4."/>
      <w:lvlJc w:val="left"/>
      <w:pPr>
        <w:ind w:left="3150" w:hanging="360"/>
      </w:pPr>
      <w:rPr>
        <w:rFonts w:cs="Times New Roman"/>
      </w:rPr>
    </w:lvl>
    <w:lvl w:ilvl="4" w:tplc="04180019" w:tentative="1">
      <w:start w:val="1"/>
      <w:numFmt w:val="lowerLetter"/>
      <w:lvlText w:val="%5."/>
      <w:lvlJc w:val="left"/>
      <w:pPr>
        <w:ind w:left="3870" w:hanging="360"/>
      </w:pPr>
      <w:rPr>
        <w:rFonts w:cs="Times New Roman"/>
      </w:rPr>
    </w:lvl>
    <w:lvl w:ilvl="5" w:tplc="0418001B" w:tentative="1">
      <w:start w:val="1"/>
      <w:numFmt w:val="lowerRoman"/>
      <w:lvlText w:val="%6."/>
      <w:lvlJc w:val="right"/>
      <w:pPr>
        <w:ind w:left="4590" w:hanging="180"/>
      </w:pPr>
      <w:rPr>
        <w:rFonts w:cs="Times New Roman"/>
      </w:rPr>
    </w:lvl>
    <w:lvl w:ilvl="6" w:tplc="0418000F" w:tentative="1">
      <w:start w:val="1"/>
      <w:numFmt w:val="decimal"/>
      <w:lvlText w:val="%7."/>
      <w:lvlJc w:val="left"/>
      <w:pPr>
        <w:ind w:left="5310" w:hanging="360"/>
      </w:pPr>
      <w:rPr>
        <w:rFonts w:cs="Times New Roman"/>
      </w:rPr>
    </w:lvl>
    <w:lvl w:ilvl="7" w:tplc="04180019" w:tentative="1">
      <w:start w:val="1"/>
      <w:numFmt w:val="lowerLetter"/>
      <w:lvlText w:val="%8."/>
      <w:lvlJc w:val="left"/>
      <w:pPr>
        <w:ind w:left="6030" w:hanging="360"/>
      </w:pPr>
      <w:rPr>
        <w:rFonts w:cs="Times New Roman"/>
      </w:rPr>
    </w:lvl>
    <w:lvl w:ilvl="8" w:tplc="0418001B" w:tentative="1">
      <w:start w:val="1"/>
      <w:numFmt w:val="lowerRoman"/>
      <w:lvlText w:val="%9."/>
      <w:lvlJc w:val="right"/>
      <w:pPr>
        <w:ind w:left="6750" w:hanging="180"/>
      </w:pPr>
      <w:rPr>
        <w:rFonts w:cs="Times New Roman"/>
      </w:rPr>
    </w:lvl>
  </w:abstractNum>
  <w:num w:numId="1">
    <w:abstractNumId w:val="2"/>
  </w:num>
  <w:num w:numId="2">
    <w:abstractNumId w:val="3"/>
  </w:num>
  <w:num w:numId="3">
    <w:abstractNumId w:val="11"/>
  </w:num>
  <w:num w:numId="4">
    <w:abstractNumId w:val="1"/>
  </w:num>
  <w:num w:numId="5">
    <w:abstractNumId w:val="0"/>
  </w:num>
  <w:num w:numId="6">
    <w:abstractNumId w:val="4"/>
  </w:num>
  <w:num w:numId="7">
    <w:abstractNumId w:val="9"/>
  </w:num>
  <w:num w:numId="8">
    <w:abstractNumId w:val="10"/>
  </w:num>
  <w:num w:numId="9">
    <w:abstractNumId w:val="8"/>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F8"/>
    <w:rsid w:val="000127AA"/>
    <w:rsid w:val="00046487"/>
    <w:rsid w:val="00063A84"/>
    <w:rsid w:val="000779D8"/>
    <w:rsid w:val="000A4748"/>
    <w:rsid w:val="000B3081"/>
    <w:rsid w:val="000E126C"/>
    <w:rsid w:val="000E7D8A"/>
    <w:rsid w:val="000F0851"/>
    <w:rsid w:val="000F4DEE"/>
    <w:rsid w:val="000F6801"/>
    <w:rsid w:val="001110A9"/>
    <w:rsid w:val="0011792A"/>
    <w:rsid w:val="00124A79"/>
    <w:rsid w:val="001322CB"/>
    <w:rsid w:val="00136AC3"/>
    <w:rsid w:val="00140E76"/>
    <w:rsid w:val="00147C84"/>
    <w:rsid w:val="00160544"/>
    <w:rsid w:val="00167D24"/>
    <w:rsid w:val="0017021C"/>
    <w:rsid w:val="001705DF"/>
    <w:rsid w:val="00170FD7"/>
    <w:rsid w:val="001753BC"/>
    <w:rsid w:val="00176778"/>
    <w:rsid w:val="00185AC9"/>
    <w:rsid w:val="0019508A"/>
    <w:rsid w:val="001A1C4F"/>
    <w:rsid w:val="001B20C2"/>
    <w:rsid w:val="001D2641"/>
    <w:rsid w:val="001E76D4"/>
    <w:rsid w:val="00202C21"/>
    <w:rsid w:val="00210A50"/>
    <w:rsid w:val="00223B98"/>
    <w:rsid w:val="00224292"/>
    <w:rsid w:val="00230CEB"/>
    <w:rsid w:val="0023366E"/>
    <w:rsid w:val="00241876"/>
    <w:rsid w:val="00252D94"/>
    <w:rsid w:val="00255DCA"/>
    <w:rsid w:val="002764CA"/>
    <w:rsid w:val="002771E5"/>
    <w:rsid w:val="0028541D"/>
    <w:rsid w:val="00292C3D"/>
    <w:rsid w:val="002953AF"/>
    <w:rsid w:val="002B3D3C"/>
    <w:rsid w:val="002C26AE"/>
    <w:rsid w:val="002C3D0B"/>
    <w:rsid w:val="00303AF0"/>
    <w:rsid w:val="00311BFA"/>
    <w:rsid w:val="003319D3"/>
    <w:rsid w:val="00333625"/>
    <w:rsid w:val="00347F8E"/>
    <w:rsid w:val="003626BD"/>
    <w:rsid w:val="00362DF3"/>
    <w:rsid w:val="003647EA"/>
    <w:rsid w:val="0036650E"/>
    <w:rsid w:val="00377105"/>
    <w:rsid w:val="003929FC"/>
    <w:rsid w:val="003A139E"/>
    <w:rsid w:val="003A346F"/>
    <w:rsid w:val="003B41C4"/>
    <w:rsid w:val="003B44F0"/>
    <w:rsid w:val="003B6EC4"/>
    <w:rsid w:val="003D5EA7"/>
    <w:rsid w:val="003E60C1"/>
    <w:rsid w:val="003F026A"/>
    <w:rsid w:val="003F581E"/>
    <w:rsid w:val="003F6C4D"/>
    <w:rsid w:val="00404DA0"/>
    <w:rsid w:val="004070B6"/>
    <w:rsid w:val="004157ED"/>
    <w:rsid w:val="00435BBC"/>
    <w:rsid w:val="0044028C"/>
    <w:rsid w:val="00442885"/>
    <w:rsid w:val="004462CB"/>
    <w:rsid w:val="00461133"/>
    <w:rsid w:val="00461452"/>
    <w:rsid w:val="004625E6"/>
    <w:rsid w:val="00464AD7"/>
    <w:rsid w:val="004807C0"/>
    <w:rsid w:val="00484B96"/>
    <w:rsid w:val="00493F5A"/>
    <w:rsid w:val="00493FA9"/>
    <w:rsid w:val="0049726B"/>
    <w:rsid w:val="004A0592"/>
    <w:rsid w:val="004A76AA"/>
    <w:rsid w:val="004B2AAA"/>
    <w:rsid w:val="004C51C5"/>
    <w:rsid w:val="004D48DE"/>
    <w:rsid w:val="004D700E"/>
    <w:rsid w:val="004F47CC"/>
    <w:rsid w:val="004F4A94"/>
    <w:rsid w:val="004F7DC7"/>
    <w:rsid w:val="00502533"/>
    <w:rsid w:val="00504ED4"/>
    <w:rsid w:val="00505290"/>
    <w:rsid w:val="0051581B"/>
    <w:rsid w:val="00515E69"/>
    <w:rsid w:val="00540711"/>
    <w:rsid w:val="0057345C"/>
    <w:rsid w:val="00573B3B"/>
    <w:rsid w:val="005754B7"/>
    <w:rsid w:val="00581503"/>
    <w:rsid w:val="005834D9"/>
    <w:rsid w:val="00591B0E"/>
    <w:rsid w:val="005A0D60"/>
    <w:rsid w:val="005A24A2"/>
    <w:rsid w:val="005B569E"/>
    <w:rsid w:val="005B6AEC"/>
    <w:rsid w:val="005C4D02"/>
    <w:rsid w:val="005D1F2E"/>
    <w:rsid w:val="005D2420"/>
    <w:rsid w:val="005D473D"/>
    <w:rsid w:val="005F05B4"/>
    <w:rsid w:val="0061273C"/>
    <w:rsid w:val="006141C1"/>
    <w:rsid w:val="00615CF2"/>
    <w:rsid w:val="006279ED"/>
    <w:rsid w:val="00633E85"/>
    <w:rsid w:val="00641611"/>
    <w:rsid w:val="006441FD"/>
    <w:rsid w:val="00646647"/>
    <w:rsid w:val="00650687"/>
    <w:rsid w:val="00655BAD"/>
    <w:rsid w:val="00664430"/>
    <w:rsid w:val="0067053F"/>
    <w:rsid w:val="00682068"/>
    <w:rsid w:val="00683D79"/>
    <w:rsid w:val="006A2073"/>
    <w:rsid w:val="006A5AC6"/>
    <w:rsid w:val="006C402A"/>
    <w:rsid w:val="006D2E96"/>
    <w:rsid w:val="006E3223"/>
    <w:rsid w:val="006E44D9"/>
    <w:rsid w:val="006F458E"/>
    <w:rsid w:val="006F5070"/>
    <w:rsid w:val="006F6E64"/>
    <w:rsid w:val="007026ED"/>
    <w:rsid w:val="0070490A"/>
    <w:rsid w:val="00711FD8"/>
    <w:rsid w:val="0071628C"/>
    <w:rsid w:val="007163A8"/>
    <w:rsid w:val="0072063F"/>
    <w:rsid w:val="00720C73"/>
    <w:rsid w:val="00741BA5"/>
    <w:rsid w:val="007431F4"/>
    <w:rsid w:val="00744DC2"/>
    <w:rsid w:val="00746540"/>
    <w:rsid w:val="00750D1B"/>
    <w:rsid w:val="007814D4"/>
    <w:rsid w:val="00783514"/>
    <w:rsid w:val="0078607F"/>
    <w:rsid w:val="00792CEB"/>
    <w:rsid w:val="007956FB"/>
    <w:rsid w:val="007A2D62"/>
    <w:rsid w:val="007B68B2"/>
    <w:rsid w:val="007B7DDB"/>
    <w:rsid w:val="007C010C"/>
    <w:rsid w:val="007C0B0D"/>
    <w:rsid w:val="007D3C6D"/>
    <w:rsid w:val="007D4DF6"/>
    <w:rsid w:val="007F33D4"/>
    <w:rsid w:val="007F37FD"/>
    <w:rsid w:val="007F4069"/>
    <w:rsid w:val="0080208B"/>
    <w:rsid w:val="00810602"/>
    <w:rsid w:val="00812CE3"/>
    <w:rsid w:val="008239BD"/>
    <w:rsid w:val="0084128A"/>
    <w:rsid w:val="008421CE"/>
    <w:rsid w:val="00847A76"/>
    <w:rsid w:val="00866CA0"/>
    <w:rsid w:val="00871BD3"/>
    <w:rsid w:val="008728F2"/>
    <w:rsid w:val="00881D8E"/>
    <w:rsid w:val="0089239C"/>
    <w:rsid w:val="008A31B8"/>
    <w:rsid w:val="008A4520"/>
    <w:rsid w:val="008A598E"/>
    <w:rsid w:val="008C0290"/>
    <w:rsid w:val="008C0BBB"/>
    <w:rsid w:val="008C12F2"/>
    <w:rsid w:val="008C3F9D"/>
    <w:rsid w:val="008E270B"/>
    <w:rsid w:val="008E3A59"/>
    <w:rsid w:val="009101D7"/>
    <w:rsid w:val="00916506"/>
    <w:rsid w:val="0092089A"/>
    <w:rsid w:val="00930922"/>
    <w:rsid w:val="00942499"/>
    <w:rsid w:val="009477B6"/>
    <w:rsid w:val="0095104E"/>
    <w:rsid w:val="00952B31"/>
    <w:rsid w:val="00953759"/>
    <w:rsid w:val="009551B5"/>
    <w:rsid w:val="009674EC"/>
    <w:rsid w:val="0097758A"/>
    <w:rsid w:val="0099005B"/>
    <w:rsid w:val="009B16F2"/>
    <w:rsid w:val="009B6EEC"/>
    <w:rsid w:val="009C381C"/>
    <w:rsid w:val="009D6C5C"/>
    <w:rsid w:val="009E4E8B"/>
    <w:rsid w:val="009F0E0F"/>
    <w:rsid w:val="00A019AC"/>
    <w:rsid w:val="00A176F8"/>
    <w:rsid w:val="00A23195"/>
    <w:rsid w:val="00A55B5C"/>
    <w:rsid w:val="00A56291"/>
    <w:rsid w:val="00A61DBA"/>
    <w:rsid w:val="00A7647F"/>
    <w:rsid w:val="00A77D25"/>
    <w:rsid w:val="00AA3AE8"/>
    <w:rsid w:val="00AB4970"/>
    <w:rsid w:val="00AC162A"/>
    <w:rsid w:val="00AD3A7C"/>
    <w:rsid w:val="00AD5514"/>
    <w:rsid w:val="00AE5026"/>
    <w:rsid w:val="00B010AF"/>
    <w:rsid w:val="00B02392"/>
    <w:rsid w:val="00B05DB1"/>
    <w:rsid w:val="00B07E55"/>
    <w:rsid w:val="00B347AF"/>
    <w:rsid w:val="00B37AE0"/>
    <w:rsid w:val="00B54420"/>
    <w:rsid w:val="00B707A2"/>
    <w:rsid w:val="00B77776"/>
    <w:rsid w:val="00B93FF8"/>
    <w:rsid w:val="00BA1BD8"/>
    <w:rsid w:val="00BA7FCF"/>
    <w:rsid w:val="00BC4BEF"/>
    <w:rsid w:val="00C0315B"/>
    <w:rsid w:val="00C12DBA"/>
    <w:rsid w:val="00C17F19"/>
    <w:rsid w:val="00C3487B"/>
    <w:rsid w:val="00C44E35"/>
    <w:rsid w:val="00C633FD"/>
    <w:rsid w:val="00C75CCB"/>
    <w:rsid w:val="00C83AAD"/>
    <w:rsid w:val="00C94A3F"/>
    <w:rsid w:val="00CA6478"/>
    <w:rsid w:val="00CB6607"/>
    <w:rsid w:val="00CC7409"/>
    <w:rsid w:val="00CD44E1"/>
    <w:rsid w:val="00CE3586"/>
    <w:rsid w:val="00D05E2B"/>
    <w:rsid w:val="00D05F7C"/>
    <w:rsid w:val="00D14887"/>
    <w:rsid w:val="00D221E8"/>
    <w:rsid w:val="00D41E9A"/>
    <w:rsid w:val="00D46B8B"/>
    <w:rsid w:val="00D46C87"/>
    <w:rsid w:val="00D55FA7"/>
    <w:rsid w:val="00D56F82"/>
    <w:rsid w:val="00D66648"/>
    <w:rsid w:val="00D77D53"/>
    <w:rsid w:val="00D86937"/>
    <w:rsid w:val="00D92810"/>
    <w:rsid w:val="00DA5CD3"/>
    <w:rsid w:val="00DB7BCC"/>
    <w:rsid w:val="00DC36CC"/>
    <w:rsid w:val="00DC72A3"/>
    <w:rsid w:val="00DE764B"/>
    <w:rsid w:val="00DF2DA6"/>
    <w:rsid w:val="00DF3630"/>
    <w:rsid w:val="00DF54B2"/>
    <w:rsid w:val="00E02D26"/>
    <w:rsid w:val="00E1029D"/>
    <w:rsid w:val="00E1083A"/>
    <w:rsid w:val="00E124A6"/>
    <w:rsid w:val="00E1566D"/>
    <w:rsid w:val="00E230DE"/>
    <w:rsid w:val="00E2737E"/>
    <w:rsid w:val="00E33C7B"/>
    <w:rsid w:val="00E35474"/>
    <w:rsid w:val="00E365C5"/>
    <w:rsid w:val="00E37D4C"/>
    <w:rsid w:val="00E424A8"/>
    <w:rsid w:val="00E475E1"/>
    <w:rsid w:val="00E52C96"/>
    <w:rsid w:val="00E64429"/>
    <w:rsid w:val="00E700B3"/>
    <w:rsid w:val="00E716C8"/>
    <w:rsid w:val="00E74001"/>
    <w:rsid w:val="00E84638"/>
    <w:rsid w:val="00E8590E"/>
    <w:rsid w:val="00EA39FC"/>
    <w:rsid w:val="00EB2862"/>
    <w:rsid w:val="00EB4918"/>
    <w:rsid w:val="00ED60C9"/>
    <w:rsid w:val="00ED60D1"/>
    <w:rsid w:val="00F16179"/>
    <w:rsid w:val="00F23416"/>
    <w:rsid w:val="00F24DC0"/>
    <w:rsid w:val="00F25956"/>
    <w:rsid w:val="00F36121"/>
    <w:rsid w:val="00F57AB0"/>
    <w:rsid w:val="00F64F8C"/>
    <w:rsid w:val="00F705ED"/>
    <w:rsid w:val="00F7657F"/>
    <w:rsid w:val="00F848D4"/>
    <w:rsid w:val="00F96F0D"/>
    <w:rsid w:val="00FB2468"/>
    <w:rsid w:val="00FE2FC2"/>
    <w:rsid w:val="00FF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6F8"/>
    <w:pPr>
      <w:suppressAutoHyphens/>
      <w:spacing w:after="0" w:line="240" w:lineRule="auto"/>
    </w:pPr>
    <w:rPr>
      <w:rFonts w:ascii="Times New Roman" w:eastAsia="Times New Roman" w:hAnsi="Times New Roman" w:cs="Times New Roman"/>
      <w:sz w:val="20"/>
      <w:szCs w:val="20"/>
      <w:lang w:eastAsia="zh-CN"/>
    </w:rPr>
  </w:style>
  <w:style w:type="paragraph" w:styleId="Heading3">
    <w:name w:val="heading 3"/>
    <w:basedOn w:val="Normal"/>
    <w:link w:val="Heading3Char"/>
    <w:uiPriority w:val="99"/>
    <w:qFormat/>
    <w:rsid w:val="00AE5026"/>
    <w:pPr>
      <w:suppressAutoHyphens w:val="0"/>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F4069"/>
    <w:pPr>
      <w:ind w:left="720"/>
      <w:contextualSpacing/>
    </w:pPr>
  </w:style>
  <w:style w:type="paragraph" w:styleId="BodyText">
    <w:name w:val="Body Text"/>
    <w:basedOn w:val="Normal"/>
    <w:link w:val="BodyTextChar"/>
    <w:rsid w:val="00A176F8"/>
    <w:pPr>
      <w:autoSpaceDE w:val="0"/>
      <w:spacing w:before="120" w:after="120"/>
      <w:jc w:val="both"/>
    </w:pPr>
    <w:rPr>
      <w:bCs/>
      <w:sz w:val="24"/>
      <w:lang w:val="ro-RO"/>
    </w:rPr>
  </w:style>
  <w:style w:type="character" w:customStyle="1" w:styleId="BodyTextChar">
    <w:name w:val="Body Text Char"/>
    <w:basedOn w:val="DefaultParagraphFont"/>
    <w:link w:val="BodyText"/>
    <w:rsid w:val="00A176F8"/>
    <w:rPr>
      <w:rFonts w:ascii="Times New Roman" w:eastAsia="Times New Roman" w:hAnsi="Times New Roman" w:cs="Times New Roman"/>
      <w:bCs/>
      <w:sz w:val="24"/>
      <w:szCs w:val="20"/>
      <w:lang w:val="ro-RO" w:eastAsia="zh-CN"/>
    </w:rPr>
  </w:style>
  <w:style w:type="paragraph" w:styleId="Footer">
    <w:name w:val="footer"/>
    <w:basedOn w:val="Normal"/>
    <w:link w:val="FooterChar"/>
    <w:uiPriority w:val="99"/>
    <w:rsid w:val="00A176F8"/>
    <w:pPr>
      <w:tabs>
        <w:tab w:val="center" w:pos="4320"/>
        <w:tab w:val="right" w:pos="8640"/>
      </w:tabs>
    </w:pPr>
    <w:rPr>
      <w:sz w:val="24"/>
      <w:szCs w:val="24"/>
      <w:lang w:val="ro-RO"/>
    </w:rPr>
  </w:style>
  <w:style w:type="character" w:customStyle="1" w:styleId="FooterChar">
    <w:name w:val="Footer Char"/>
    <w:basedOn w:val="DefaultParagraphFont"/>
    <w:link w:val="Footer"/>
    <w:uiPriority w:val="99"/>
    <w:rsid w:val="00A176F8"/>
    <w:rPr>
      <w:rFonts w:ascii="Times New Roman" w:eastAsia="Times New Roman" w:hAnsi="Times New Roman" w:cs="Times New Roman"/>
      <w:sz w:val="24"/>
      <w:szCs w:val="24"/>
      <w:lang w:val="ro-RO" w:eastAsia="zh-CN"/>
    </w:rPr>
  </w:style>
  <w:style w:type="paragraph" w:styleId="BodyText2">
    <w:name w:val="Body Text 2"/>
    <w:basedOn w:val="Normal"/>
    <w:link w:val="BodyText2Char"/>
    <w:semiHidden/>
    <w:rsid w:val="00A176F8"/>
    <w:pPr>
      <w:suppressAutoHyphens w:val="0"/>
      <w:jc w:val="both"/>
    </w:pPr>
    <w:rPr>
      <w:sz w:val="28"/>
      <w:szCs w:val="24"/>
      <w:lang w:val="ro-RO" w:eastAsia="en-US"/>
    </w:rPr>
  </w:style>
  <w:style w:type="character" w:customStyle="1" w:styleId="BodyText2Char">
    <w:name w:val="Body Text 2 Char"/>
    <w:basedOn w:val="DefaultParagraphFont"/>
    <w:link w:val="BodyText2"/>
    <w:semiHidden/>
    <w:rsid w:val="00A176F8"/>
    <w:rPr>
      <w:rFonts w:ascii="Times New Roman" w:eastAsia="Times New Roman" w:hAnsi="Times New Roman" w:cs="Times New Roman"/>
      <w:sz w:val="28"/>
      <w:szCs w:val="24"/>
      <w:lang w:val="ro-RO"/>
    </w:rPr>
  </w:style>
  <w:style w:type="table" w:styleId="TableGrid">
    <w:name w:val="Table Grid"/>
    <w:basedOn w:val="TableNormal"/>
    <w:uiPriority w:val="59"/>
    <w:rsid w:val="00BA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270B"/>
    <w:pPr>
      <w:tabs>
        <w:tab w:val="center" w:pos="4680"/>
        <w:tab w:val="right" w:pos="9360"/>
      </w:tabs>
    </w:pPr>
  </w:style>
  <w:style w:type="character" w:customStyle="1" w:styleId="HeaderChar">
    <w:name w:val="Header Char"/>
    <w:basedOn w:val="DefaultParagraphFont"/>
    <w:link w:val="Header"/>
    <w:uiPriority w:val="99"/>
    <w:rsid w:val="008E270B"/>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202C21"/>
    <w:rPr>
      <w:rFonts w:ascii="Tahoma" w:hAnsi="Tahoma" w:cs="Tahoma"/>
      <w:sz w:val="16"/>
      <w:szCs w:val="16"/>
    </w:rPr>
  </w:style>
  <w:style w:type="character" w:customStyle="1" w:styleId="BalloonTextChar">
    <w:name w:val="Balloon Text Char"/>
    <w:basedOn w:val="DefaultParagraphFont"/>
    <w:link w:val="BalloonText"/>
    <w:uiPriority w:val="99"/>
    <w:semiHidden/>
    <w:rsid w:val="00202C21"/>
    <w:rPr>
      <w:rFonts w:ascii="Tahoma" w:eastAsia="Times New Roman" w:hAnsi="Tahoma" w:cs="Tahoma"/>
      <w:sz w:val="16"/>
      <w:szCs w:val="16"/>
      <w:lang w:eastAsia="zh-CN"/>
    </w:rPr>
  </w:style>
  <w:style w:type="character" w:customStyle="1" w:styleId="Heading3Char">
    <w:name w:val="Heading 3 Char"/>
    <w:basedOn w:val="DefaultParagraphFont"/>
    <w:link w:val="Heading3"/>
    <w:uiPriority w:val="99"/>
    <w:rsid w:val="00AE5026"/>
    <w:rPr>
      <w:rFonts w:ascii="Times New Roman" w:eastAsia="Times New Roman" w:hAnsi="Times New Roman" w:cs="Times New Roman"/>
      <w:b/>
      <w:bCs/>
      <w:sz w:val="27"/>
      <w:szCs w:val="27"/>
    </w:rPr>
  </w:style>
  <w:style w:type="paragraph" w:styleId="NormalWeb">
    <w:name w:val="Normal (Web)"/>
    <w:basedOn w:val="Normal"/>
    <w:uiPriority w:val="99"/>
    <w:rsid w:val="00AE5026"/>
    <w:pPr>
      <w:suppressAutoHyphens w:val="0"/>
      <w:spacing w:before="100" w:beforeAutospacing="1" w:after="100" w:afterAutospacing="1"/>
    </w:pPr>
    <w:rPr>
      <w:sz w:val="24"/>
      <w:szCs w:val="24"/>
      <w:lang w:eastAsia="en-US"/>
    </w:rPr>
  </w:style>
  <w:style w:type="paragraph" w:customStyle="1" w:styleId="ListParagraph1">
    <w:name w:val="List Paragraph1"/>
    <w:aliases w:val="List_Paragraph,Multilevel para_II,List Paragraph2"/>
    <w:basedOn w:val="Normal"/>
    <w:link w:val="ListParagraphChar"/>
    <w:rsid w:val="006F6E64"/>
    <w:pPr>
      <w:suppressAutoHyphens w:val="0"/>
      <w:spacing w:after="200" w:line="276" w:lineRule="auto"/>
      <w:ind w:left="720"/>
      <w:contextualSpacing/>
    </w:pPr>
    <w:rPr>
      <w:rFonts w:ascii="Calibri" w:hAnsi="Calibri"/>
      <w:sz w:val="22"/>
      <w:szCs w:val="22"/>
      <w:lang w:val="ro-RO" w:eastAsia="en-US"/>
    </w:rPr>
  </w:style>
  <w:style w:type="character" w:customStyle="1" w:styleId="ListParagraphChar">
    <w:name w:val="List Paragraph Char"/>
    <w:aliases w:val="List_Paragraph Char,Multilevel para_II Char,List Paragraph2 Char"/>
    <w:link w:val="ListParagraph1"/>
    <w:locked/>
    <w:rsid w:val="006F6E64"/>
    <w:rPr>
      <w:rFonts w:ascii="Calibri" w:eastAsia="Times New Roman" w:hAnsi="Calibri" w:cs="Times New Roman"/>
      <w:lang w:val="ro-RO"/>
    </w:rPr>
  </w:style>
  <w:style w:type="paragraph" w:styleId="BodyTextIndent">
    <w:name w:val="Body Text Indent"/>
    <w:basedOn w:val="Normal"/>
    <w:link w:val="BodyTextIndentChar"/>
    <w:uiPriority w:val="99"/>
    <w:unhideWhenUsed/>
    <w:rsid w:val="0051581B"/>
    <w:pPr>
      <w:spacing w:after="120"/>
      <w:ind w:left="360"/>
    </w:pPr>
  </w:style>
  <w:style w:type="character" w:customStyle="1" w:styleId="BodyTextIndentChar">
    <w:name w:val="Body Text Indent Char"/>
    <w:basedOn w:val="DefaultParagraphFont"/>
    <w:link w:val="BodyTextIndent"/>
    <w:uiPriority w:val="99"/>
    <w:rsid w:val="0051581B"/>
    <w:rPr>
      <w:rFonts w:ascii="Times New Roman" w:eastAsia="Times New Roman" w:hAnsi="Times New Roman" w:cs="Times New Roman"/>
      <w:sz w:val="20"/>
      <w:szCs w:val="20"/>
      <w:lang w:eastAsia="zh-CN"/>
    </w:rPr>
  </w:style>
  <w:style w:type="paragraph" w:customStyle="1" w:styleId="al">
    <w:name w:val="a_l"/>
    <w:basedOn w:val="Normal"/>
    <w:rsid w:val="00720C73"/>
    <w:pPr>
      <w:suppressAutoHyphens w:val="0"/>
      <w:spacing w:before="100" w:beforeAutospacing="1" w:after="100" w:afterAutospacing="1"/>
    </w:pPr>
    <w:rPr>
      <w:sz w:val="24"/>
      <w:szCs w:val="24"/>
      <w:lang w:val="ro-RO" w:eastAsia="ro-RO"/>
    </w:rPr>
  </w:style>
  <w:style w:type="paragraph" w:styleId="FootnoteText">
    <w:name w:val="footnote text"/>
    <w:basedOn w:val="Normal"/>
    <w:link w:val="FootnoteTextChar"/>
    <w:uiPriority w:val="99"/>
    <w:semiHidden/>
    <w:unhideWhenUsed/>
    <w:rsid w:val="00F64F8C"/>
    <w:pPr>
      <w:suppressAutoHyphens w:val="0"/>
    </w:pPr>
    <w:rPr>
      <w:rFonts w:asciiTheme="minorHAnsi" w:eastAsiaTheme="minorHAnsi" w:hAnsiTheme="minorHAnsi" w:cstheme="minorBidi"/>
      <w:lang w:val="ro-RO" w:eastAsia="en-US"/>
    </w:rPr>
  </w:style>
  <w:style w:type="character" w:customStyle="1" w:styleId="FootnoteTextChar">
    <w:name w:val="Footnote Text Char"/>
    <w:basedOn w:val="DefaultParagraphFont"/>
    <w:link w:val="FootnoteText"/>
    <w:uiPriority w:val="99"/>
    <w:semiHidden/>
    <w:rsid w:val="00F64F8C"/>
    <w:rPr>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6F8"/>
    <w:pPr>
      <w:suppressAutoHyphens/>
      <w:spacing w:after="0" w:line="240" w:lineRule="auto"/>
    </w:pPr>
    <w:rPr>
      <w:rFonts w:ascii="Times New Roman" w:eastAsia="Times New Roman" w:hAnsi="Times New Roman" w:cs="Times New Roman"/>
      <w:sz w:val="20"/>
      <w:szCs w:val="20"/>
      <w:lang w:eastAsia="zh-CN"/>
    </w:rPr>
  </w:style>
  <w:style w:type="paragraph" w:styleId="Heading3">
    <w:name w:val="heading 3"/>
    <w:basedOn w:val="Normal"/>
    <w:link w:val="Heading3Char"/>
    <w:uiPriority w:val="99"/>
    <w:qFormat/>
    <w:rsid w:val="00AE5026"/>
    <w:pPr>
      <w:suppressAutoHyphens w:val="0"/>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F4069"/>
    <w:pPr>
      <w:ind w:left="720"/>
      <w:contextualSpacing/>
    </w:pPr>
  </w:style>
  <w:style w:type="paragraph" w:styleId="BodyText">
    <w:name w:val="Body Text"/>
    <w:basedOn w:val="Normal"/>
    <w:link w:val="BodyTextChar"/>
    <w:rsid w:val="00A176F8"/>
    <w:pPr>
      <w:autoSpaceDE w:val="0"/>
      <w:spacing w:before="120" w:after="120"/>
      <w:jc w:val="both"/>
    </w:pPr>
    <w:rPr>
      <w:bCs/>
      <w:sz w:val="24"/>
      <w:lang w:val="ro-RO"/>
    </w:rPr>
  </w:style>
  <w:style w:type="character" w:customStyle="1" w:styleId="BodyTextChar">
    <w:name w:val="Body Text Char"/>
    <w:basedOn w:val="DefaultParagraphFont"/>
    <w:link w:val="BodyText"/>
    <w:rsid w:val="00A176F8"/>
    <w:rPr>
      <w:rFonts w:ascii="Times New Roman" w:eastAsia="Times New Roman" w:hAnsi="Times New Roman" w:cs="Times New Roman"/>
      <w:bCs/>
      <w:sz w:val="24"/>
      <w:szCs w:val="20"/>
      <w:lang w:val="ro-RO" w:eastAsia="zh-CN"/>
    </w:rPr>
  </w:style>
  <w:style w:type="paragraph" w:styleId="Footer">
    <w:name w:val="footer"/>
    <w:basedOn w:val="Normal"/>
    <w:link w:val="FooterChar"/>
    <w:uiPriority w:val="99"/>
    <w:rsid w:val="00A176F8"/>
    <w:pPr>
      <w:tabs>
        <w:tab w:val="center" w:pos="4320"/>
        <w:tab w:val="right" w:pos="8640"/>
      </w:tabs>
    </w:pPr>
    <w:rPr>
      <w:sz w:val="24"/>
      <w:szCs w:val="24"/>
      <w:lang w:val="ro-RO"/>
    </w:rPr>
  </w:style>
  <w:style w:type="character" w:customStyle="1" w:styleId="FooterChar">
    <w:name w:val="Footer Char"/>
    <w:basedOn w:val="DefaultParagraphFont"/>
    <w:link w:val="Footer"/>
    <w:uiPriority w:val="99"/>
    <w:rsid w:val="00A176F8"/>
    <w:rPr>
      <w:rFonts w:ascii="Times New Roman" w:eastAsia="Times New Roman" w:hAnsi="Times New Roman" w:cs="Times New Roman"/>
      <w:sz w:val="24"/>
      <w:szCs w:val="24"/>
      <w:lang w:val="ro-RO" w:eastAsia="zh-CN"/>
    </w:rPr>
  </w:style>
  <w:style w:type="paragraph" w:styleId="BodyText2">
    <w:name w:val="Body Text 2"/>
    <w:basedOn w:val="Normal"/>
    <w:link w:val="BodyText2Char"/>
    <w:semiHidden/>
    <w:rsid w:val="00A176F8"/>
    <w:pPr>
      <w:suppressAutoHyphens w:val="0"/>
      <w:jc w:val="both"/>
    </w:pPr>
    <w:rPr>
      <w:sz w:val="28"/>
      <w:szCs w:val="24"/>
      <w:lang w:val="ro-RO" w:eastAsia="en-US"/>
    </w:rPr>
  </w:style>
  <w:style w:type="character" w:customStyle="1" w:styleId="BodyText2Char">
    <w:name w:val="Body Text 2 Char"/>
    <w:basedOn w:val="DefaultParagraphFont"/>
    <w:link w:val="BodyText2"/>
    <w:semiHidden/>
    <w:rsid w:val="00A176F8"/>
    <w:rPr>
      <w:rFonts w:ascii="Times New Roman" w:eastAsia="Times New Roman" w:hAnsi="Times New Roman" w:cs="Times New Roman"/>
      <w:sz w:val="28"/>
      <w:szCs w:val="24"/>
      <w:lang w:val="ro-RO"/>
    </w:rPr>
  </w:style>
  <w:style w:type="table" w:styleId="TableGrid">
    <w:name w:val="Table Grid"/>
    <w:basedOn w:val="TableNormal"/>
    <w:uiPriority w:val="59"/>
    <w:rsid w:val="00BA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270B"/>
    <w:pPr>
      <w:tabs>
        <w:tab w:val="center" w:pos="4680"/>
        <w:tab w:val="right" w:pos="9360"/>
      </w:tabs>
    </w:pPr>
  </w:style>
  <w:style w:type="character" w:customStyle="1" w:styleId="HeaderChar">
    <w:name w:val="Header Char"/>
    <w:basedOn w:val="DefaultParagraphFont"/>
    <w:link w:val="Header"/>
    <w:uiPriority w:val="99"/>
    <w:rsid w:val="008E270B"/>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202C21"/>
    <w:rPr>
      <w:rFonts w:ascii="Tahoma" w:hAnsi="Tahoma" w:cs="Tahoma"/>
      <w:sz w:val="16"/>
      <w:szCs w:val="16"/>
    </w:rPr>
  </w:style>
  <w:style w:type="character" w:customStyle="1" w:styleId="BalloonTextChar">
    <w:name w:val="Balloon Text Char"/>
    <w:basedOn w:val="DefaultParagraphFont"/>
    <w:link w:val="BalloonText"/>
    <w:uiPriority w:val="99"/>
    <w:semiHidden/>
    <w:rsid w:val="00202C21"/>
    <w:rPr>
      <w:rFonts w:ascii="Tahoma" w:eastAsia="Times New Roman" w:hAnsi="Tahoma" w:cs="Tahoma"/>
      <w:sz w:val="16"/>
      <w:szCs w:val="16"/>
      <w:lang w:eastAsia="zh-CN"/>
    </w:rPr>
  </w:style>
  <w:style w:type="character" w:customStyle="1" w:styleId="Heading3Char">
    <w:name w:val="Heading 3 Char"/>
    <w:basedOn w:val="DefaultParagraphFont"/>
    <w:link w:val="Heading3"/>
    <w:uiPriority w:val="99"/>
    <w:rsid w:val="00AE5026"/>
    <w:rPr>
      <w:rFonts w:ascii="Times New Roman" w:eastAsia="Times New Roman" w:hAnsi="Times New Roman" w:cs="Times New Roman"/>
      <w:b/>
      <w:bCs/>
      <w:sz w:val="27"/>
      <w:szCs w:val="27"/>
    </w:rPr>
  </w:style>
  <w:style w:type="paragraph" w:styleId="NormalWeb">
    <w:name w:val="Normal (Web)"/>
    <w:basedOn w:val="Normal"/>
    <w:uiPriority w:val="99"/>
    <w:rsid w:val="00AE5026"/>
    <w:pPr>
      <w:suppressAutoHyphens w:val="0"/>
      <w:spacing w:before="100" w:beforeAutospacing="1" w:after="100" w:afterAutospacing="1"/>
    </w:pPr>
    <w:rPr>
      <w:sz w:val="24"/>
      <w:szCs w:val="24"/>
      <w:lang w:eastAsia="en-US"/>
    </w:rPr>
  </w:style>
  <w:style w:type="paragraph" w:customStyle="1" w:styleId="ListParagraph1">
    <w:name w:val="List Paragraph1"/>
    <w:aliases w:val="List_Paragraph,Multilevel para_II,List Paragraph2"/>
    <w:basedOn w:val="Normal"/>
    <w:link w:val="ListParagraphChar"/>
    <w:rsid w:val="006F6E64"/>
    <w:pPr>
      <w:suppressAutoHyphens w:val="0"/>
      <w:spacing w:after="200" w:line="276" w:lineRule="auto"/>
      <w:ind w:left="720"/>
      <w:contextualSpacing/>
    </w:pPr>
    <w:rPr>
      <w:rFonts w:ascii="Calibri" w:hAnsi="Calibri"/>
      <w:sz w:val="22"/>
      <w:szCs w:val="22"/>
      <w:lang w:val="ro-RO" w:eastAsia="en-US"/>
    </w:rPr>
  </w:style>
  <w:style w:type="character" w:customStyle="1" w:styleId="ListParagraphChar">
    <w:name w:val="List Paragraph Char"/>
    <w:aliases w:val="List_Paragraph Char,Multilevel para_II Char,List Paragraph2 Char"/>
    <w:link w:val="ListParagraph1"/>
    <w:locked/>
    <w:rsid w:val="006F6E64"/>
    <w:rPr>
      <w:rFonts w:ascii="Calibri" w:eastAsia="Times New Roman" w:hAnsi="Calibri" w:cs="Times New Roman"/>
      <w:lang w:val="ro-RO"/>
    </w:rPr>
  </w:style>
  <w:style w:type="paragraph" w:styleId="BodyTextIndent">
    <w:name w:val="Body Text Indent"/>
    <w:basedOn w:val="Normal"/>
    <w:link w:val="BodyTextIndentChar"/>
    <w:uiPriority w:val="99"/>
    <w:unhideWhenUsed/>
    <w:rsid w:val="0051581B"/>
    <w:pPr>
      <w:spacing w:after="120"/>
      <w:ind w:left="360"/>
    </w:pPr>
  </w:style>
  <w:style w:type="character" w:customStyle="1" w:styleId="BodyTextIndentChar">
    <w:name w:val="Body Text Indent Char"/>
    <w:basedOn w:val="DefaultParagraphFont"/>
    <w:link w:val="BodyTextIndent"/>
    <w:uiPriority w:val="99"/>
    <w:rsid w:val="0051581B"/>
    <w:rPr>
      <w:rFonts w:ascii="Times New Roman" w:eastAsia="Times New Roman" w:hAnsi="Times New Roman" w:cs="Times New Roman"/>
      <w:sz w:val="20"/>
      <w:szCs w:val="20"/>
      <w:lang w:eastAsia="zh-CN"/>
    </w:rPr>
  </w:style>
  <w:style w:type="paragraph" w:customStyle="1" w:styleId="al">
    <w:name w:val="a_l"/>
    <w:basedOn w:val="Normal"/>
    <w:rsid w:val="00720C73"/>
    <w:pPr>
      <w:suppressAutoHyphens w:val="0"/>
      <w:spacing w:before="100" w:beforeAutospacing="1" w:after="100" w:afterAutospacing="1"/>
    </w:pPr>
    <w:rPr>
      <w:sz w:val="24"/>
      <w:szCs w:val="24"/>
      <w:lang w:val="ro-RO" w:eastAsia="ro-RO"/>
    </w:rPr>
  </w:style>
  <w:style w:type="paragraph" w:styleId="FootnoteText">
    <w:name w:val="footnote text"/>
    <w:basedOn w:val="Normal"/>
    <w:link w:val="FootnoteTextChar"/>
    <w:uiPriority w:val="99"/>
    <w:semiHidden/>
    <w:unhideWhenUsed/>
    <w:rsid w:val="00F64F8C"/>
    <w:pPr>
      <w:suppressAutoHyphens w:val="0"/>
    </w:pPr>
    <w:rPr>
      <w:rFonts w:asciiTheme="minorHAnsi" w:eastAsiaTheme="minorHAnsi" w:hAnsiTheme="minorHAnsi" w:cstheme="minorBidi"/>
      <w:lang w:val="ro-RO" w:eastAsia="en-US"/>
    </w:rPr>
  </w:style>
  <w:style w:type="character" w:customStyle="1" w:styleId="FootnoteTextChar">
    <w:name w:val="Footnote Text Char"/>
    <w:basedOn w:val="DefaultParagraphFont"/>
    <w:link w:val="FootnoteText"/>
    <w:uiPriority w:val="99"/>
    <w:semiHidden/>
    <w:rsid w:val="00F64F8C"/>
    <w:rPr>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903">
      <w:bodyDiv w:val="1"/>
      <w:marLeft w:val="0"/>
      <w:marRight w:val="0"/>
      <w:marTop w:val="0"/>
      <w:marBottom w:val="0"/>
      <w:divBdr>
        <w:top w:val="none" w:sz="0" w:space="0" w:color="auto"/>
        <w:left w:val="none" w:sz="0" w:space="0" w:color="auto"/>
        <w:bottom w:val="none" w:sz="0" w:space="0" w:color="auto"/>
        <w:right w:val="none" w:sz="0" w:space="0" w:color="auto"/>
      </w:divBdr>
      <w:divsChild>
        <w:div w:id="1593929145">
          <w:marLeft w:val="0"/>
          <w:marRight w:val="0"/>
          <w:marTop w:val="0"/>
          <w:marBottom w:val="0"/>
          <w:divBdr>
            <w:top w:val="single" w:sz="6" w:space="0" w:color="EBE7D9"/>
            <w:left w:val="single" w:sz="6" w:space="0" w:color="EBE7D9"/>
            <w:bottom w:val="single" w:sz="6" w:space="0" w:color="EBE7D9"/>
            <w:right w:val="single" w:sz="6" w:space="0" w:color="EBE7D9"/>
          </w:divBdr>
          <w:divsChild>
            <w:div w:id="1993637239">
              <w:marLeft w:val="0"/>
              <w:marRight w:val="0"/>
              <w:marTop w:val="0"/>
              <w:marBottom w:val="0"/>
              <w:divBdr>
                <w:top w:val="none" w:sz="0" w:space="0" w:color="auto"/>
                <w:left w:val="none" w:sz="0" w:space="0" w:color="auto"/>
                <w:bottom w:val="none" w:sz="0" w:space="0" w:color="auto"/>
                <w:right w:val="none" w:sz="0" w:space="0" w:color="auto"/>
              </w:divBdr>
              <w:divsChild>
                <w:div w:id="402142858">
                  <w:marLeft w:val="75"/>
                  <w:marRight w:val="0"/>
                  <w:marTop w:val="0"/>
                  <w:marBottom w:val="0"/>
                  <w:divBdr>
                    <w:top w:val="none" w:sz="0" w:space="9" w:color="000000"/>
                    <w:left w:val="none" w:sz="0" w:space="9" w:color="000000"/>
                    <w:bottom w:val="none" w:sz="0" w:space="9" w:color="000000"/>
                    <w:right w:val="none" w:sz="0" w:space="9" w:color="000000"/>
                  </w:divBdr>
                  <w:divsChild>
                    <w:div w:id="10358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3039">
      <w:bodyDiv w:val="1"/>
      <w:marLeft w:val="0"/>
      <w:marRight w:val="0"/>
      <w:marTop w:val="0"/>
      <w:marBottom w:val="0"/>
      <w:divBdr>
        <w:top w:val="none" w:sz="0" w:space="0" w:color="auto"/>
        <w:left w:val="none" w:sz="0" w:space="0" w:color="auto"/>
        <w:bottom w:val="none" w:sz="0" w:space="0" w:color="auto"/>
        <w:right w:val="none" w:sz="0" w:space="0" w:color="auto"/>
      </w:divBdr>
    </w:div>
    <w:div w:id="1559823387">
      <w:bodyDiv w:val="1"/>
      <w:marLeft w:val="0"/>
      <w:marRight w:val="0"/>
      <w:marTop w:val="0"/>
      <w:marBottom w:val="0"/>
      <w:divBdr>
        <w:top w:val="none" w:sz="0" w:space="0" w:color="auto"/>
        <w:left w:val="none" w:sz="0" w:space="0" w:color="auto"/>
        <w:bottom w:val="none" w:sz="0" w:space="0" w:color="auto"/>
        <w:right w:val="none" w:sz="0" w:space="0" w:color="auto"/>
      </w:divBdr>
    </w:div>
    <w:div w:id="1930043381">
      <w:bodyDiv w:val="1"/>
      <w:marLeft w:val="0"/>
      <w:marRight w:val="0"/>
      <w:marTop w:val="0"/>
      <w:marBottom w:val="0"/>
      <w:divBdr>
        <w:top w:val="none" w:sz="0" w:space="0" w:color="auto"/>
        <w:left w:val="none" w:sz="0" w:space="0" w:color="auto"/>
        <w:bottom w:val="none" w:sz="0" w:space="0" w:color="auto"/>
        <w:right w:val="none" w:sz="0" w:space="0" w:color="auto"/>
      </w:divBdr>
    </w:div>
    <w:div w:id="21354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13857-C68F-4A9F-BBCD-9E2CE82E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Stancu</dc:creator>
  <cp:lastModifiedBy>user</cp:lastModifiedBy>
  <cp:revision>2</cp:revision>
  <cp:lastPrinted>2016-09-15T08:02:00Z</cp:lastPrinted>
  <dcterms:created xsi:type="dcterms:W3CDTF">2016-09-15T16:25:00Z</dcterms:created>
  <dcterms:modified xsi:type="dcterms:W3CDTF">2016-09-15T16:25:00Z</dcterms:modified>
</cp:coreProperties>
</file>