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14" w:rsidRPr="00347B3A" w:rsidRDefault="00704D14" w:rsidP="00704D14">
      <w:pPr>
        <w:spacing w:after="0" w:line="240" w:lineRule="auto"/>
        <w:ind w:left="1134" w:right="1134"/>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NOTĂ DE FUNDAMENTARE</w:t>
      </w:r>
    </w:p>
    <w:p w:rsidR="00704D14" w:rsidRPr="00347B3A" w:rsidRDefault="00704D14" w:rsidP="00704D14">
      <w:pPr>
        <w:spacing w:after="0" w:line="240" w:lineRule="auto"/>
        <w:ind w:left="1134" w:right="1134"/>
        <w:jc w:val="center"/>
        <w:rPr>
          <w:rFonts w:ascii="Times New Roman" w:eastAsia="Times New Roman" w:hAnsi="Times New Roman" w:cs="Times New Roman"/>
          <w:b/>
          <w:bCs/>
          <w:sz w:val="24"/>
          <w:szCs w:val="24"/>
          <w:lang w:val="ro-RO"/>
        </w:rPr>
      </w:pPr>
    </w:p>
    <w:p w:rsidR="00704D14" w:rsidRPr="00347B3A" w:rsidRDefault="00704D14" w:rsidP="00704D14">
      <w:pPr>
        <w:spacing w:after="0" w:line="240" w:lineRule="auto"/>
        <w:ind w:left="1134" w:right="1134"/>
        <w:jc w:val="center"/>
        <w:rPr>
          <w:rFonts w:ascii="Times New Roman" w:eastAsia="Times New Roman" w:hAnsi="Times New Roman" w:cs="Times New Roman"/>
          <w:b/>
          <w:bCs/>
          <w:sz w:val="24"/>
          <w:szCs w:val="24"/>
          <w:lang w:val="ro-RO"/>
        </w:rPr>
      </w:pPr>
    </w:p>
    <w:p w:rsidR="00704D14" w:rsidRPr="00347B3A" w:rsidRDefault="00704D14" w:rsidP="00704D14">
      <w:pPr>
        <w:spacing w:after="0" w:line="240" w:lineRule="auto"/>
        <w:jc w:val="center"/>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1. Titlul proiectului de act normativ</w:t>
      </w:r>
    </w:p>
    <w:p w:rsidR="00704D14" w:rsidRPr="00347B3A" w:rsidRDefault="00704D14" w:rsidP="00704D14">
      <w:pPr>
        <w:spacing w:after="0" w:line="240" w:lineRule="auto"/>
        <w:ind w:left="360"/>
        <w:jc w:val="center"/>
        <w:rPr>
          <w:rFonts w:ascii="Times New Roman" w:eastAsia="Times New Roman" w:hAnsi="Times New Roman" w:cs="Times New Roman"/>
          <w:b/>
          <w:sz w:val="24"/>
          <w:szCs w:val="24"/>
          <w:lang w:val="ro-RO"/>
        </w:rPr>
      </w:pPr>
    </w:p>
    <w:p w:rsidR="00704D14" w:rsidRPr="00347B3A" w:rsidRDefault="00704D14" w:rsidP="00704D14">
      <w:pPr>
        <w:spacing w:after="0" w:line="240" w:lineRule="auto"/>
        <w:ind w:left="360"/>
        <w:jc w:val="center"/>
        <w:rPr>
          <w:rFonts w:ascii="Times New Roman" w:eastAsia="Times New Roman" w:hAnsi="Times New Roman" w:cs="Times New Roman"/>
          <w:b/>
          <w:sz w:val="24"/>
          <w:szCs w:val="24"/>
          <w:lang w:val="ro-RO"/>
        </w:rPr>
      </w:pPr>
    </w:p>
    <w:p w:rsidR="00704D14" w:rsidRPr="00347B3A" w:rsidRDefault="00704D14" w:rsidP="00704D14">
      <w:pPr>
        <w:spacing w:after="0" w:line="240" w:lineRule="auto"/>
        <w:ind w:left="360"/>
        <w:jc w:val="center"/>
        <w:rPr>
          <w:rFonts w:ascii="Times New Roman" w:eastAsia="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704D14" w:rsidRPr="00347B3A" w:rsidTr="001B55EC">
        <w:tc>
          <w:tcPr>
            <w:tcW w:w="9854"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ORDONANȚĂ</w:t>
            </w:r>
          </w:p>
          <w:p w:rsidR="00704D14" w:rsidRPr="00347B3A" w:rsidRDefault="00704D14" w:rsidP="001B55EC">
            <w:pPr>
              <w:spacing w:after="0" w:line="240" w:lineRule="auto"/>
              <w:jc w:val="center"/>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pentru modificarea şi completarea Ordonanţei Guvernului nr. 112/1999 privind călătoriile gratuite în interes de serviciu şi în interes personal pe căile ferate române, republicată, cu modificările ulterioare</w:t>
            </w:r>
          </w:p>
          <w:p w:rsidR="00704D14" w:rsidRPr="00347B3A" w:rsidRDefault="00704D14" w:rsidP="001B55EC">
            <w:pPr>
              <w:spacing w:after="0" w:line="240" w:lineRule="auto"/>
              <w:jc w:val="center"/>
              <w:rPr>
                <w:rFonts w:ascii="Times New Roman" w:eastAsia="Times New Roman" w:hAnsi="Times New Roman" w:cs="Times New Roman"/>
                <w:b/>
                <w:i/>
                <w:iCs/>
                <w:sz w:val="24"/>
                <w:szCs w:val="24"/>
                <w:lang w:val="ro-RO"/>
              </w:rPr>
            </w:pPr>
          </w:p>
        </w:tc>
      </w:tr>
    </w:tbl>
    <w:p w:rsidR="00704D14" w:rsidRPr="00347B3A" w:rsidRDefault="00704D14" w:rsidP="00704D14">
      <w:pPr>
        <w:spacing w:after="0" w:line="240" w:lineRule="auto"/>
        <w:jc w:val="center"/>
        <w:rPr>
          <w:rFonts w:ascii="Times New Roman" w:eastAsia="Times New Roman" w:hAnsi="Times New Roman" w:cs="Times New Roman"/>
          <w:b/>
          <w:sz w:val="24"/>
          <w:szCs w:val="24"/>
          <w:lang w:val="ro-RO" w:eastAsia="ro-RO"/>
        </w:rPr>
      </w:pPr>
    </w:p>
    <w:p w:rsidR="00704D14" w:rsidRPr="00347B3A" w:rsidRDefault="00704D14" w:rsidP="00704D14">
      <w:pPr>
        <w:spacing w:after="0" w:line="240" w:lineRule="auto"/>
        <w:jc w:val="center"/>
        <w:rPr>
          <w:rFonts w:ascii="Times New Roman" w:eastAsia="Times New Roman" w:hAnsi="Times New Roman" w:cs="Times New Roman"/>
          <w:b/>
          <w:sz w:val="24"/>
          <w:szCs w:val="24"/>
          <w:lang w:val="ro-RO" w:eastAsia="ro-RO"/>
        </w:rPr>
      </w:pPr>
    </w:p>
    <w:p w:rsidR="00704D14" w:rsidRDefault="00704D14" w:rsidP="00704D14">
      <w:pPr>
        <w:spacing w:after="0" w:line="240" w:lineRule="auto"/>
        <w:jc w:val="center"/>
        <w:rPr>
          <w:rFonts w:ascii="Times New Roman" w:eastAsia="Times New Roman" w:hAnsi="Times New Roman" w:cs="Times New Roman"/>
          <w:b/>
          <w:sz w:val="24"/>
          <w:szCs w:val="24"/>
          <w:lang w:val="ro-RO" w:eastAsia="ro-RO"/>
        </w:rPr>
      </w:pPr>
      <w:r w:rsidRPr="00347B3A">
        <w:rPr>
          <w:rFonts w:ascii="Times New Roman" w:eastAsia="Times New Roman" w:hAnsi="Times New Roman" w:cs="Times New Roman"/>
          <w:b/>
          <w:sz w:val="24"/>
          <w:szCs w:val="24"/>
          <w:lang w:val="ro-RO" w:eastAsia="ro-RO"/>
        </w:rPr>
        <w:t>2. Motivul emiterii actului normativ</w:t>
      </w:r>
    </w:p>
    <w:p w:rsidR="00704D14" w:rsidRPr="00581424" w:rsidRDefault="00704D14" w:rsidP="00704D14">
      <w:pPr>
        <w:spacing w:after="0" w:line="240" w:lineRule="auto"/>
        <w:jc w:val="center"/>
        <w:rPr>
          <w:rFonts w:ascii="Times New Roman" w:eastAsia="Times New Roman" w:hAnsi="Times New Roman" w:cs="Times New Roman"/>
          <w:b/>
          <w:sz w:val="24"/>
          <w:szCs w:val="24"/>
          <w:lang w:val="ro-RO" w:eastAsia="ro-R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7226"/>
      </w:tblGrid>
      <w:tr w:rsidR="00704D14" w:rsidRPr="00347B3A" w:rsidTr="001B55EC">
        <w:trPr>
          <w:trHeight w:val="170"/>
        </w:trPr>
        <w:tc>
          <w:tcPr>
            <w:tcW w:w="26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1. Descrierea situaţiei actuale</w:t>
            </w:r>
          </w:p>
        </w:tc>
        <w:tc>
          <w:tcPr>
            <w:tcW w:w="7226" w:type="dxa"/>
            <w:tcBorders>
              <w:top w:val="single" w:sz="4" w:space="0" w:color="auto"/>
              <w:left w:val="single" w:sz="4" w:space="0" w:color="auto"/>
              <w:bottom w:val="single" w:sz="4" w:space="0" w:color="auto"/>
              <w:right w:val="single" w:sz="4" w:space="0" w:color="auto"/>
            </w:tcBorders>
          </w:tcPr>
          <w:p w:rsidR="00704D14" w:rsidRPr="00D7000C" w:rsidRDefault="00704D14" w:rsidP="001B55EC">
            <w:pPr>
              <w:keepNext/>
              <w:spacing w:after="0" w:line="240" w:lineRule="auto"/>
              <w:jc w:val="both"/>
              <w:outlineLvl w:val="0"/>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   Conform prevederilor actuale ale Ordonanţei Guvernului nr.112/1999 privind călătoriile gratuite în interes de serviciu şi în interes pe</w:t>
            </w:r>
            <w:r>
              <w:rPr>
                <w:rFonts w:ascii="Times New Roman" w:eastAsia="Times New Roman" w:hAnsi="Times New Roman" w:cs="Times New Roman"/>
                <w:sz w:val="24"/>
                <w:szCs w:val="24"/>
                <w:lang w:val="ro-RO"/>
              </w:rPr>
              <w:t xml:space="preserve">rsonal pe căile ferate române, </w:t>
            </w:r>
            <w:r w:rsidRPr="00D7000C">
              <w:rPr>
                <w:rFonts w:ascii="Times New Roman" w:eastAsia="Times New Roman" w:hAnsi="Times New Roman" w:cs="Times New Roman"/>
                <w:sz w:val="24"/>
                <w:szCs w:val="24"/>
                <w:lang w:val="ro-RO"/>
              </w:rPr>
              <w:t>republicată, cu modificările ulterioare, contravaloarea legitimaţiilor de călătorie el</w:t>
            </w:r>
            <w:r>
              <w:rPr>
                <w:rFonts w:ascii="Times New Roman" w:eastAsia="Times New Roman" w:hAnsi="Times New Roman" w:cs="Times New Roman"/>
                <w:sz w:val="24"/>
                <w:szCs w:val="24"/>
                <w:lang w:val="ro-RO"/>
              </w:rPr>
              <w:t>iberate</w:t>
            </w:r>
            <w:r w:rsidRPr="00D7000C">
              <w:rPr>
                <w:rFonts w:ascii="Times New Roman" w:eastAsia="Times New Roman" w:hAnsi="Times New Roman" w:cs="Times New Roman"/>
                <w:sz w:val="24"/>
                <w:szCs w:val="24"/>
                <w:lang w:val="ro-RO"/>
              </w:rPr>
              <w:t xml:space="preserve"> salariaţilor Autorităţii Feroviare Române – AFER, membrilor acestora de familie precum şi salariaţilor şi membrilor de familie ai altor instituţii publice cu profil feroviar aflate în subordinea Ministerului Transporturilor şi ai Clubului Sportiv Rapid Bucureşti se suportă din bugetul Ministerului Transporturilor.</w:t>
            </w:r>
          </w:p>
          <w:p w:rsidR="00704D14" w:rsidRPr="00D7000C" w:rsidRDefault="00704D14" w:rsidP="001B55EC">
            <w:pPr>
              <w:keepNext/>
              <w:spacing w:after="0" w:line="240" w:lineRule="auto"/>
              <w:ind w:firstLine="720"/>
              <w:jc w:val="both"/>
              <w:outlineLvl w:val="0"/>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Autoritatea Feroviară Română  – AFER – autoritate cu profil feroviar aflată în subordinea Ministerului Transporturilor, se finanţează din venituri proprii. Prin urmare, contravaloarea legitimaţiilor de călătorie pentru salariaţi şi membrii acestora de familie, în cuantum de peste 1.700.000 lei (fără TVA) anual, poate fi decontată din veniturile proprii ale acesteia, degrevând bugetul ministerului de această cheltuială. Aceasta sumă include și contravaloarea legitimațiilor eliberate către OIFR – actualul AGIFER, defalcarea acestora nefiind posibilă datorită faptului că legitimațiile au fost solicitate și emise  către  AFER. Defalcarea sumei pentru fiecare dintre două instituții nu </w:t>
            </w:r>
            <w:proofErr w:type="spellStart"/>
            <w:r w:rsidRPr="00D7000C">
              <w:rPr>
                <w:rFonts w:ascii="Times New Roman" w:eastAsia="Times New Roman" w:hAnsi="Times New Roman" w:cs="Times New Roman"/>
                <w:sz w:val="24"/>
                <w:szCs w:val="24"/>
                <w:lang w:val="ro-RO"/>
              </w:rPr>
              <w:t>influentează</w:t>
            </w:r>
            <w:proofErr w:type="spellEnd"/>
            <w:r w:rsidRPr="00D7000C">
              <w:rPr>
                <w:rFonts w:ascii="Times New Roman" w:eastAsia="Times New Roman" w:hAnsi="Times New Roman" w:cs="Times New Roman"/>
                <w:sz w:val="24"/>
                <w:szCs w:val="24"/>
                <w:lang w:val="ro-RO"/>
              </w:rPr>
              <w:t xml:space="preserve"> cheltuielile actuale sau pe cele viitoare având în vedere că atât în situația actuală cât și în cea preconizată decontarea cheltuielilor aferente celor doua </w:t>
            </w:r>
            <w:proofErr w:type="spellStart"/>
            <w:r w:rsidRPr="00D7000C">
              <w:rPr>
                <w:rFonts w:ascii="Times New Roman" w:eastAsia="Times New Roman" w:hAnsi="Times New Roman" w:cs="Times New Roman"/>
                <w:sz w:val="24"/>
                <w:szCs w:val="24"/>
                <w:lang w:val="ro-RO"/>
              </w:rPr>
              <w:t>instuții</w:t>
            </w:r>
            <w:proofErr w:type="spellEnd"/>
            <w:r w:rsidRPr="00D7000C">
              <w:rPr>
                <w:rFonts w:ascii="Times New Roman" w:eastAsia="Times New Roman" w:hAnsi="Times New Roman" w:cs="Times New Roman"/>
                <w:sz w:val="24"/>
                <w:szCs w:val="24"/>
                <w:lang w:val="ro-RO"/>
              </w:rPr>
              <w:t xml:space="preserve"> se </w:t>
            </w:r>
            <w:proofErr w:type="spellStart"/>
            <w:r w:rsidRPr="00D7000C">
              <w:rPr>
                <w:rFonts w:ascii="Times New Roman" w:eastAsia="Times New Roman" w:hAnsi="Times New Roman" w:cs="Times New Roman"/>
                <w:sz w:val="24"/>
                <w:szCs w:val="24"/>
                <w:lang w:val="ro-RO"/>
              </w:rPr>
              <w:t>efectueaza</w:t>
            </w:r>
            <w:proofErr w:type="spellEnd"/>
            <w:r w:rsidRPr="00D7000C">
              <w:rPr>
                <w:rFonts w:ascii="Times New Roman" w:eastAsia="Times New Roman" w:hAnsi="Times New Roman" w:cs="Times New Roman"/>
                <w:sz w:val="24"/>
                <w:szCs w:val="24"/>
                <w:lang w:val="ro-RO"/>
              </w:rPr>
              <w:t xml:space="preserve"> in mod identic (actual de către Ministerul Transporturilor și preconizat de către fiecare instituție din venituri proprii). </w:t>
            </w:r>
          </w:p>
          <w:p w:rsidR="00704D14" w:rsidRPr="00D7000C" w:rsidRDefault="00704D14" w:rsidP="001B55EC">
            <w:pPr>
              <w:spacing w:after="0" w:line="240" w:lineRule="auto"/>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             În aceeaşi situaţie se află şi Clubul Sportiv Rapid Bucureşti, inclusiv pentru sportivii şi antrenorii legitimaţi la acest club, valoarea legitimaţiilor fiind de circa 500.000 lei (fără TVA). </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       Tot din bugetul ministerul</w:t>
            </w:r>
            <w:r>
              <w:rPr>
                <w:rFonts w:ascii="Times New Roman" w:eastAsia="Times New Roman" w:hAnsi="Times New Roman" w:cs="Times New Roman"/>
                <w:sz w:val="24"/>
                <w:szCs w:val="24"/>
                <w:lang w:val="ro-RO"/>
              </w:rPr>
              <w:t>ui</w:t>
            </w:r>
            <w:r w:rsidRPr="00D7000C">
              <w:rPr>
                <w:rFonts w:ascii="Times New Roman" w:eastAsia="Times New Roman" w:hAnsi="Times New Roman" w:cs="Times New Roman"/>
                <w:sz w:val="24"/>
                <w:szCs w:val="24"/>
                <w:lang w:val="ro-RO"/>
              </w:rPr>
              <w:t xml:space="preserve"> se suportă și contravaloarea permiselor de călătorie eliberate pensionarilor proveniți din unitățile prevăzute la art.4 din ordonanță și ale membrilor de familie ai acestora. Art.4 din ordonanță se referă la unitățile desprinse din Societatea </w:t>
            </w:r>
            <w:r w:rsidRPr="00D7000C">
              <w:rPr>
                <w:rFonts w:ascii="Times New Roman" w:eastAsia="Times New Roman" w:hAnsi="Times New Roman" w:cs="Times New Roman"/>
                <w:sz w:val="24"/>
                <w:szCs w:val="24"/>
                <w:lang w:val="ro-RO"/>
              </w:rPr>
              <w:lastRenderedPageBreak/>
              <w:t>Națională a Căilor Ferate Române înainte de intrarea în vigoare a Ordonanței de urgență a Guvernului nr.12/1998 privind transportul pe căile ferate române și reorganizarea Societății Naționale a Căilor Ferate Române, precum și din fostul Departament al căilor ferate, unități care din anul 1999 și până în prezent:</w:t>
            </w:r>
          </w:p>
          <w:p w:rsidR="00704D14" w:rsidRPr="00D7000C" w:rsidRDefault="00704D14" w:rsidP="001B55EC">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au fost vândute către alte societăți comerciale care nu au specific feroviar;</w:t>
            </w:r>
          </w:p>
          <w:p w:rsidR="00704D14" w:rsidRPr="00D7000C" w:rsidRDefault="00704D14" w:rsidP="001B55EC">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au capital în totalitate privat;</w:t>
            </w:r>
          </w:p>
          <w:p w:rsidR="00704D14" w:rsidRPr="00D7000C" w:rsidRDefault="00704D14" w:rsidP="001B55EC">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majoritatea nu desfășoară activitate preponderent feroviară datorită faptului că în ultimii ani nu există solicitări de permise din partea acestora. În acest sens a fost analizată perioada 2004- 2015 și s-a constatat că din cele 20 de societăți care au solicitat permise de călătorie în anul 2004, în perioada 2011-2015 au efectuat solicitări doar cinci societăți: SC Atelierele Grivița S.A., SC SPIACT Arad S.A., SC </w:t>
            </w:r>
            <w:proofErr w:type="spellStart"/>
            <w:r w:rsidRPr="00D7000C">
              <w:rPr>
                <w:rFonts w:ascii="Times New Roman" w:eastAsia="Times New Roman" w:hAnsi="Times New Roman" w:cs="Times New Roman"/>
                <w:sz w:val="24"/>
                <w:szCs w:val="24"/>
                <w:lang w:val="ro-RO"/>
              </w:rPr>
              <w:t>Reva</w:t>
            </w:r>
            <w:proofErr w:type="spellEnd"/>
            <w:r w:rsidRPr="00D7000C">
              <w:rPr>
                <w:rFonts w:ascii="Times New Roman" w:eastAsia="Times New Roman" w:hAnsi="Times New Roman" w:cs="Times New Roman"/>
                <w:sz w:val="24"/>
                <w:szCs w:val="24"/>
                <w:lang w:val="ro-RO"/>
              </w:rPr>
              <w:t xml:space="preserve"> Simeria S.A., SC VAE APCAROM S.A. și S.C. Electroputere Pașcani S.A.(fosta Întreprindere Mecanică de Material Rulant Pașcani).</w:t>
            </w:r>
          </w:p>
          <w:p w:rsidR="00704D14" w:rsidRPr="00D7000C" w:rsidRDefault="00704D14" w:rsidP="001B55EC">
            <w:pPr>
              <w:spacing w:after="0" w:line="240" w:lineRule="auto"/>
              <w:ind w:left="-76"/>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            Conform prevederilor actuale ale ordonanței, chiar și în cazul în care pentru salariații acestor </w:t>
            </w:r>
            <w:proofErr w:type="spellStart"/>
            <w:r w:rsidRPr="00D7000C">
              <w:rPr>
                <w:rFonts w:ascii="Times New Roman" w:eastAsia="Times New Roman" w:hAnsi="Times New Roman" w:cs="Times New Roman"/>
                <w:sz w:val="24"/>
                <w:szCs w:val="24"/>
                <w:lang w:val="ro-RO"/>
              </w:rPr>
              <w:t>societati</w:t>
            </w:r>
            <w:proofErr w:type="spellEnd"/>
            <w:r w:rsidRPr="00D7000C">
              <w:rPr>
                <w:rFonts w:ascii="Times New Roman" w:eastAsia="Times New Roman" w:hAnsi="Times New Roman" w:cs="Times New Roman"/>
                <w:sz w:val="24"/>
                <w:szCs w:val="24"/>
                <w:lang w:val="ro-RO"/>
              </w:rPr>
              <w:t xml:space="preserve"> nu se solicită permise de călătorie datorită faptului că activitatea </w:t>
            </w:r>
            <w:proofErr w:type="spellStart"/>
            <w:r w:rsidRPr="00D7000C">
              <w:rPr>
                <w:rFonts w:ascii="Times New Roman" w:eastAsia="Times New Roman" w:hAnsi="Times New Roman" w:cs="Times New Roman"/>
                <w:sz w:val="24"/>
                <w:szCs w:val="24"/>
                <w:lang w:val="ro-RO"/>
              </w:rPr>
              <w:t>desfașurată</w:t>
            </w:r>
            <w:proofErr w:type="spellEnd"/>
            <w:r w:rsidRPr="00D7000C">
              <w:rPr>
                <w:rFonts w:ascii="Times New Roman" w:eastAsia="Times New Roman" w:hAnsi="Times New Roman" w:cs="Times New Roman"/>
                <w:sz w:val="24"/>
                <w:szCs w:val="24"/>
                <w:lang w:val="ro-RO"/>
              </w:rPr>
              <w:t xml:space="preserve"> nu este preponderent feroviară, în calitate de pensionari aceștia beneficiază de permise de călătorie dacă îndeplinesc condițiile de vechime prevăzute în ordonanță. Prin urmare, personalul celor 15 societăți care în ultimii ani (în cazul unor societăți chiar din anii 2006-2007) nu au solicitat permise de călătorie poate beneficia de permise la ieșirea la pensie cu toate că în timpul activității nu au beneficiat de acest drept, acesta fiind si motivul pentru care propunem abrogarea art.4. Numărul mediu de persoane care se pensionează anual și îndeplinesc condițiile pentru a beneficia de permise în calitate de pensionari este de 140 de persoane, ceea ce duce în fiecare an la un număr de circa 250 de noi posesori de permise – pensionari ai acestor unități și membrii lor de familie. Anual, contravaloarea permiselor eliberate acestor pensionari și membrilor lor de familie crește cu circa 230.000 de lei față de anul anterior, rezultând astfel în perioada 2016 – 2020 o sumă de circa 1.150.000 lei fata de anul 2015. Această sumă reprezintă costurile pensionarilor proveniți din aceste unități în perioada 2016 – 2020, pentru cei pensionați anterior drepturile de călătorie sunt deja stabilite conform prevederilor actuale ale ordonanței. </w:t>
            </w:r>
          </w:p>
          <w:p w:rsidR="00704D14" w:rsidRPr="00D7000C" w:rsidRDefault="00704D14" w:rsidP="001B55EC">
            <w:pPr>
              <w:spacing w:after="0" w:line="240" w:lineRule="auto"/>
              <w:ind w:left="-76"/>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sidRPr="00D7000C">
              <w:rPr>
                <w:rFonts w:ascii="Times New Roman" w:hAnsi="Times New Roman" w:cs="Times New Roman"/>
                <w:sz w:val="24"/>
                <w:szCs w:val="24"/>
                <w:lang w:val="ro-RO"/>
              </w:rPr>
              <w:t>Facilitatile</w:t>
            </w:r>
            <w:proofErr w:type="spellEnd"/>
            <w:r>
              <w:rPr>
                <w:rFonts w:ascii="Times New Roman" w:hAnsi="Times New Roman" w:cs="Times New Roman"/>
                <w:sz w:val="24"/>
                <w:szCs w:val="24"/>
                <w:lang w:val="ro-RO"/>
              </w:rPr>
              <w:t xml:space="preserve"> prevăzute î</w:t>
            </w:r>
            <w:r w:rsidRPr="00D7000C">
              <w:rPr>
                <w:rFonts w:ascii="Times New Roman" w:hAnsi="Times New Roman" w:cs="Times New Roman"/>
                <w:sz w:val="24"/>
                <w:szCs w:val="24"/>
                <w:lang w:val="ro-RO"/>
              </w:rPr>
              <w:t xml:space="preserve">n </w:t>
            </w:r>
            <w:proofErr w:type="spellStart"/>
            <w:r w:rsidRPr="00D7000C">
              <w:rPr>
                <w:rFonts w:ascii="Times New Roman" w:hAnsi="Times New Roman" w:cs="Times New Roman"/>
                <w:sz w:val="24"/>
                <w:szCs w:val="24"/>
                <w:lang w:val="ro-RO"/>
              </w:rPr>
              <w:t>Ordonanta</w:t>
            </w:r>
            <w:proofErr w:type="spellEnd"/>
            <w:r w:rsidRPr="00D7000C">
              <w:rPr>
                <w:rFonts w:ascii="Times New Roman" w:hAnsi="Times New Roman" w:cs="Times New Roman"/>
                <w:sz w:val="24"/>
                <w:szCs w:val="24"/>
                <w:lang w:val="ro-RO"/>
              </w:rPr>
              <w:t xml:space="preserve"> Guvernului nr.112/1999 sunt absolut necesar</w:t>
            </w:r>
            <w:r>
              <w:rPr>
                <w:rFonts w:ascii="Times New Roman" w:hAnsi="Times New Roman" w:cs="Times New Roman"/>
                <w:sz w:val="24"/>
                <w:szCs w:val="24"/>
                <w:lang w:val="ro-RO"/>
              </w:rPr>
              <w:t>e având în vedere că specificul activităț</w:t>
            </w:r>
            <w:r w:rsidRPr="00D7000C">
              <w:rPr>
                <w:rFonts w:ascii="Times New Roman" w:hAnsi="Times New Roman" w:cs="Times New Roman"/>
                <w:sz w:val="24"/>
                <w:szCs w:val="24"/>
                <w:lang w:val="ro-RO"/>
              </w:rPr>
              <w:t xml:space="preserve">ii din domeniul feroviar presupune </w:t>
            </w:r>
            <w:r>
              <w:rPr>
                <w:rFonts w:ascii="Times New Roman" w:hAnsi="Times New Roman" w:cs="Times New Roman"/>
                <w:sz w:val="24"/>
                <w:szCs w:val="24"/>
                <w:lang w:val="ro-RO"/>
              </w:rPr>
              <w:t>deplasă</w:t>
            </w:r>
            <w:r w:rsidRPr="00D7000C">
              <w:rPr>
                <w:rFonts w:ascii="Times New Roman" w:hAnsi="Times New Roman" w:cs="Times New Roman"/>
                <w:sz w:val="24"/>
                <w:szCs w:val="24"/>
                <w:lang w:val="ro-RO"/>
              </w:rPr>
              <w:t>ri în vederea exercitării</w:t>
            </w:r>
            <w:r>
              <w:rPr>
                <w:rFonts w:ascii="Times New Roman" w:hAnsi="Times New Roman" w:cs="Times New Roman"/>
                <w:sz w:val="24"/>
                <w:szCs w:val="24"/>
                <w:lang w:val="ro-RO"/>
              </w:rPr>
              <w:t xml:space="preserve"> atribuțiilor de serviciu, deplasă</w:t>
            </w:r>
            <w:r w:rsidRPr="00D7000C">
              <w:rPr>
                <w:rFonts w:ascii="Times New Roman" w:hAnsi="Times New Roman" w:cs="Times New Roman"/>
                <w:sz w:val="24"/>
                <w:szCs w:val="24"/>
                <w:lang w:val="ro-RO"/>
              </w:rPr>
              <w:t>ri</w:t>
            </w:r>
            <w:r>
              <w:rPr>
                <w:rFonts w:ascii="Times New Roman" w:hAnsi="Times New Roman" w:cs="Times New Roman"/>
                <w:sz w:val="24"/>
                <w:szCs w:val="24"/>
                <w:lang w:val="ro-RO"/>
              </w:rPr>
              <w:t xml:space="preserve"> care oricum trebuie efectuate ș</w:t>
            </w:r>
            <w:r w:rsidRPr="00D7000C">
              <w:rPr>
                <w:rFonts w:ascii="Times New Roman" w:hAnsi="Times New Roman" w:cs="Times New Roman"/>
                <w:sz w:val="24"/>
                <w:szCs w:val="24"/>
                <w:lang w:val="ro-RO"/>
              </w:rPr>
              <w:t>i asigurate prin inter</w:t>
            </w:r>
            <w:r>
              <w:rPr>
                <w:rFonts w:ascii="Times New Roman" w:hAnsi="Times New Roman" w:cs="Times New Roman"/>
                <w:sz w:val="24"/>
                <w:szCs w:val="24"/>
                <w:lang w:val="ro-RO"/>
              </w:rPr>
              <w:t>mediul altor tipuri de legitimații de călă</w:t>
            </w:r>
            <w:r w:rsidRPr="00D7000C">
              <w:rPr>
                <w:rFonts w:ascii="Times New Roman" w:hAnsi="Times New Roman" w:cs="Times New Roman"/>
                <w:sz w:val="24"/>
                <w:szCs w:val="24"/>
                <w:lang w:val="ro-RO"/>
              </w:rPr>
              <w:t>torie c</w:t>
            </w:r>
            <w:r>
              <w:rPr>
                <w:rFonts w:ascii="Times New Roman" w:hAnsi="Times New Roman" w:cs="Times New Roman"/>
                <w:sz w:val="24"/>
                <w:szCs w:val="24"/>
                <w:lang w:val="ro-RO"/>
              </w:rPr>
              <w:t>are în anumite situaț</w:t>
            </w:r>
            <w:r w:rsidRPr="00D7000C">
              <w:rPr>
                <w:rFonts w:ascii="Times New Roman" w:hAnsi="Times New Roman" w:cs="Times New Roman"/>
                <w:sz w:val="24"/>
                <w:szCs w:val="24"/>
                <w:lang w:val="ro-RO"/>
              </w:rPr>
              <w:t xml:space="preserve">ii pot </w:t>
            </w:r>
            <w:r>
              <w:rPr>
                <w:rFonts w:ascii="Times New Roman" w:hAnsi="Times New Roman" w:cs="Times New Roman"/>
                <w:sz w:val="24"/>
                <w:szCs w:val="24"/>
                <w:lang w:val="ro-RO"/>
              </w:rPr>
              <w:t xml:space="preserve">genera </w:t>
            </w:r>
            <w:proofErr w:type="spellStart"/>
            <w:r>
              <w:rPr>
                <w:rFonts w:ascii="Times New Roman" w:hAnsi="Times New Roman" w:cs="Times New Roman"/>
                <w:sz w:val="24"/>
                <w:szCs w:val="24"/>
                <w:lang w:val="ro-RO"/>
              </w:rPr>
              <w:t>cosuri</w:t>
            </w:r>
            <w:proofErr w:type="spellEnd"/>
            <w:r>
              <w:rPr>
                <w:rFonts w:ascii="Times New Roman" w:hAnsi="Times New Roman" w:cs="Times New Roman"/>
                <w:sz w:val="24"/>
                <w:szCs w:val="24"/>
                <w:lang w:val="ro-RO"/>
              </w:rPr>
              <w:t xml:space="preserve"> ridicate.</w:t>
            </w:r>
            <w:r w:rsidRPr="00D7000C">
              <w:rPr>
                <w:rFonts w:ascii="Times New Roman" w:eastAsia="Times New Roman" w:hAnsi="Times New Roman" w:cs="Times New Roman"/>
                <w:sz w:val="24"/>
                <w:szCs w:val="24"/>
                <w:lang w:val="ro-RO"/>
              </w:rPr>
              <w:t xml:space="preserve">       </w:t>
            </w:r>
          </w:p>
        </w:tc>
      </w:tr>
      <w:tr w:rsidR="00704D14" w:rsidRPr="00347B3A" w:rsidTr="001B55EC">
        <w:tblPrEx>
          <w:tblBorders>
            <w:insideH w:val="single" w:sz="4" w:space="0" w:color="auto"/>
            <w:insideV w:val="single" w:sz="4" w:space="0" w:color="auto"/>
          </w:tblBorders>
        </w:tblPrEx>
        <w:trPr>
          <w:trHeight w:val="705"/>
        </w:trPr>
        <w:tc>
          <w:tcPr>
            <w:tcW w:w="26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lastRenderedPageBreak/>
              <w:t>2. Schimbări preconizate</w:t>
            </w:r>
          </w:p>
        </w:tc>
        <w:tc>
          <w:tcPr>
            <w:tcW w:w="7226" w:type="dxa"/>
            <w:tcBorders>
              <w:top w:val="single" w:sz="4" w:space="0" w:color="auto"/>
              <w:left w:val="single" w:sz="4" w:space="0" w:color="auto"/>
              <w:bottom w:val="single" w:sz="4" w:space="0" w:color="auto"/>
              <w:right w:val="single" w:sz="4" w:space="0" w:color="auto"/>
            </w:tcBorders>
          </w:tcPr>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       Instituția publică cu profil feroviar Centrul Național de Calificare și Instruire </w:t>
            </w:r>
            <w:proofErr w:type="spellStart"/>
            <w:r w:rsidRPr="00D7000C">
              <w:rPr>
                <w:rFonts w:ascii="Times New Roman" w:eastAsia="Times New Roman" w:hAnsi="Times New Roman" w:cs="Times New Roman"/>
                <w:sz w:val="24"/>
                <w:szCs w:val="24"/>
                <w:lang w:val="ro-RO"/>
              </w:rPr>
              <w:t>Feroviră</w:t>
            </w:r>
            <w:proofErr w:type="spellEnd"/>
            <w:r w:rsidRPr="00D7000C">
              <w:rPr>
                <w:rFonts w:ascii="Times New Roman" w:eastAsia="Times New Roman" w:hAnsi="Times New Roman" w:cs="Times New Roman"/>
                <w:sz w:val="24"/>
                <w:szCs w:val="24"/>
                <w:lang w:val="ro-RO"/>
              </w:rPr>
              <w:t xml:space="preserve"> – CENAFER, a fost introdusă în prezentul act normativ, deoarece a fost înființata după republicarea Ordonanței Guvernului nr. 112/1999, respectiv din data de 24.10.2004. </w:t>
            </w:r>
            <w:r w:rsidRPr="00D7000C">
              <w:rPr>
                <w:rFonts w:ascii="Times New Roman" w:eastAsia="Times New Roman" w:hAnsi="Times New Roman" w:cs="Times New Roman"/>
                <w:sz w:val="24"/>
                <w:szCs w:val="24"/>
                <w:lang w:val="ro-RO"/>
              </w:rPr>
              <w:lastRenderedPageBreak/>
              <w:t xml:space="preserve">Includerea societăților comerciale Telecomunicații CFR și Grup Exploatare și Întreținere Palat CFR a fost necesară deoarece până în anul 2012 aceste societăți au beneficiat de legitimații de călătorie ca filiale ale Companiei Naționale de Căi Ferate </w:t>
            </w:r>
            <w:r w:rsidRPr="00D7000C">
              <w:rPr>
                <w:rFonts w:ascii="Times New Roman" w:eastAsia="Times New Roman" w:hAnsi="Times New Roman" w:cs="Times New Roman"/>
                <w:sz w:val="24"/>
                <w:szCs w:val="24"/>
              </w:rPr>
              <w:t>“</w:t>
            </w:r>
            <w:r>
              <w:rPr>
                <w:rFonts w:ascii="Times New Roman" w:eastAsia="Times New Roman" w:hAnsi="Times New Roman" w:cs="Times New Roman"/>
                <w:sz w:val="24"/>
                <w:szCs w:val="24"/>
                <w:lang w:val="ro-RO"/>
              </w:rPr>
              <w:t>CFR”- SA, iar după</w:t>
            </w:r>
            <w:r w:rsidRPr="00D7000C">
              <w:rPr>
                <w:rFonts w:ascii="Times New Roman" w:eastAsia="Times New Roman" w:hAnsi="Times New Roman" w:cs="Times New Roman"/>
                <w:sz w:val="24"/>
                <w:szCs w:val="24"/>
                <w:lang w:val="ro-RO"/>
              </w:rPr>
              <w:t xml:space="preserve"> trecerea acestora în subordinea Ministerului Transporturilor este necesar a fi menționate </w:t>
            </w:r>
            <w:r>
              <w:rPr>
                <w:rFonts w:ascii="Times New Roman" w:eastAsia="Times New Roman" w:hAnsi="Times New Roman" w:cs="Times New Roman"/>
                <w:sz w:val="24"/>
                <w:szCs w:val="24"/>
                <w:lang w:val="ro-RO"/>
              </w:rPr>
              <w:t xml:space="preserve">expres </w:t>
            </w:r>
            <w:r w:rsidRPr="00D7000C">
              <w:rPr>
                <w:rFonts w:ascii="Times New Roman" w:eastAsia="Times New Roman" w:hAnsi="Times New Roman" w:cs="Times New Roman"/>
                <w:sz w:val="24"/>
                <w:szCs w:val="24"/>
                <w:lang w:val="ro-RO"/>
              </w:rPr>
              <w:t xml:space="preserve">în prezentul act normativ pentru a beneficia și în continuare de legitimații de călătorie. </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Instituția publică cu profil feroviar Agenția de Investigare Feroviară</w:t>
            </w:r>
            <w:r>
              <w:rPr>
                <w:rFonts w:ascii="Times New Roman" w:eastAsia="Times New Roman" w:hAnsi="Times New Roman" w:cs="Times New Roman"/>
                <w:sz w:val="24"/>
                <w:szCs w:val="24"/>
                <w:lang w:val="ro-RO"/>
              </w:rPr>
              <w:t xml:space="preserve"> Română – AGIFER este </w:t>
            </w:r>
            <w:proofErr w:type="spellStart"/>
            <w:r>
              <w:rPr>
                <w:rFonts w:ascii="Times New Roman" w:eastAsia="Times New Roman" w:hAnsi="Times New Roman" w:cs="Times New Roman"/>
                <w:sz w:val="24"/>
                <w:szCs w:val="24"/>
                <w:lang w:val="ro-RO"/>
              </w:rPr>
              <w:t>mentionață</w:t>
            </w:r>
            <w:proofErr w:type="spellEnd"/>
            <w:r w:rsidRPr="00D7000C">
              <w:rPr>
                <w:rFonts w:ascii="Times New Roman" w:eastAsia="Times New Roman" w:hAnsi="Times New Roman" w:cs="Times New Roman"/>
                <w:sz w:val="24"/>
                <w:szCs w:val="24"/>
                <w:lang w:val="ro-RO"/>
              </w:rPr>
              <w:t xml:space="preserve"> în prezentul act normativ datorită faptului că a fost </w:t>
            </w:r>
            <w:proofErr w:type="spellStart"/>
            <w:r w:rsidRPr="00D7000C">
              <w:rPr>
                <w:rFonts w:ascii="Times New Roman" w:eastAsia="Times New Roman" w:hAnsi="Times New Roman" w:cs="Times New Roman"/>
                <w:sz w:val="24"/>
                <w:szCs w:val="24"/>
                <w:lang w:val="ro-RO"/>
              </w:rPr>
              <w:t>înfiintată</w:t>
            </w:r>
            <w:proofErr w:type="spellEnd"/>
            <w:r w:rsidRPr="00D7000C">
              <w:rPr>
                <w:rFonts w:ascii="Times New Roman" w:eastAsia="Times New Roman" w:hAnsi="Times New Roman" w:cs="Times New Roman"/>
                <w:sz w:val="24"/>
                <w:szCs w:val="24"/>
                <w:lang w:val="ro-RO"/>
              </w:rPr>
              <w:t xml:space="preserve"> ulterior republicării Ordonanței Guvernului nr.112/1999 și anume în 30 iunie 2015 prin reorganizarea și divizarea parțială a Autorității </w:t>
            </w:r>
            <w:proofErr w:type="spellStart"/>
            <w:r w:rsidRPr="00D7000C">
              <w:rPr>
                <w:rFonts w:ascii="Times New Roman" w:eastAsia="Times New Roman" w:hAnsi="Times New Roman" w:cs="Times New Roman"/>
                <w:sz w:val="24"/>
                <w:szCs w:val="24"/>
                <w:lang w:val="ro-RO"/>
              </w:rPr>
              <w:t>Feoviare</w:t>
            </w:r>
            <w:proofErr w:type="spellEnd"/>
            <w:r w:rsidRPr="00D7000C">
              <w:rPr>
                <w:rFonts w:ascii="Times New Roman" w:eastAsia="Times New Roman" w:hAnsi="Times New Roman" w:cs="Times New Roman"/>
                <w:sz w:val="24"/>
                <w:szCs w:val="24"/>
                <w:lang w:val="ro-RO"/>
              </w:rPr>
              <w:t xml:space="preserve"> Române – AFER. Nominalizarea acestei instituții nu influențează bugetul Ministerului Transporturilor având  în vedere că este înființată prin divizarea AFER, iar cheltuielile legitimațiilor pentru </w:t>
            </w:r>
            <w:proofErr w:type="spellStart"/>
            <w:r w:rsidRPr="00D7000C">
              <w:rPr>
                <w:rFonts w:ascii="Times New Roman" w:eastAsia="Times New Roman" w:hAnsi="Times New Roman" w:cs="Times New Roman"/>
                <w:sz w:val="24"/>
                <w:szCs w:val="24"/>
                <w:lang w:val="ro-RO"/>
              </w:rPr>
              <w:t>acestă</w:t>
            </w:r>
            <w:proofErr w:type="spellEnd"/>
            <w:r w:rsidRPr="00D7000C">
              <w:rPr>
                <w:rFonts w:ascii="Times New Roman" w:eastAsia="Times New Roman" w:hAnsi="Times New Roman" w:cs="Times New Roman"/>
                <w:sz w:val="24"/>
                <w:szCs w:val="24"/>
                <w:lang w:val="ro-RO"/>
              </w:rPr>
              <w:t xml:space="preserve"> instituție nu duce la cheltuieli suplimentare fata de cele aferente AFER prezentate anterior. </w:t>
            </w:r>
          </w:p>
          <w:p w:rsidR="00704D14" w:rsidRPr="00D7000C" w:rsidRDefault="00704D14" w:rsidP="001B55EC">
            <w:pPr>
              <w:spacing w:after="0" w:line="240" w:lineRule="auto"/>
              <w:ind w:firstLine="360"/>
              <w:jc w:val="both"/>
              <w:rPr>
                <w:rFonts w:ascii="Times New Roman" w:hAnsi="Times New Roman" w:cs="Times New Roman"/>
                <w:sz w:val="24"/>
                <w:szCs w:val="24"/>
                <w:lang w:val="ro-RO"/>
              </w:rPr>
            </w:pPr>
            <w:proofErr w:type="spellStart"/>
            <w:r w:rsidRPr="00D7000C">
              <w:rPr>
                <w:rFonts w:ascii="Times New Roman" w:hAnsi="Times New Roman" w:cs="Times New Roman"/>
                <w:sz w:val="24"/>
                <w:szCs w:val="24"/>
                <w:lang w:val="ro-RO"/>
              </w:rPr>
              <w:t>Atfel</w:t>
            </w:r>
            <w:proofErr w:type="spellEnd"/>
            <w:r w:rsidRPr="00D7000C">
              <w:rPr>
                <w:rFonts w:ascii="Times New Roman" w:hAnsi="Times New Roman" w:cs="Times New Roman"/>
                <w:sz w:val="24"/>
                <w:szCs w:val="24"/>
                <w:lang w:val="ro-RO"/>
              </w:rPr>
              <w:t xml:space="preserve"> s</w:t>
            </w:r>
            <w:r>
              <w:rPr>
                <w:rFonts w:ascii="Times New Roman" w:hAnsi="Times New Roman" w:cs="Times New Roman"/>
                <w:sz w:val="24"/>
                <w:szCs w:val="24"/>
                <w:lang w:val="ro-RO"/>
              </w:rPr>
              <w:t>alariaț</w:t>
            </w:r>
            <w:r w:rsidRPr="00D7000C">
              <w:rPr>
                <w:rFonts w:ascii="Times New Roman" w:hAnsi="Times New Roman" w:cs="Times New Roman"/>
                <w:sz w:val="24"/>
                <w:szCs w:val="24"/>
                <w:lang w:val="ro-RO"/>
              </w:rPr>
              <w:t xml:space="preserve">ii Centrului National de Calificare </w:t>
            </w:r>
            <w:r>
              <w:rPr>
                <w:rFonts w:ascii="Times New Roman" w:hAnsi="Times New Roman" w:cs="Times New Roman"/>
                <w:sz w:val="24"/>
                <w:szCs w:val="24"/>
                <w:lang w:val="ro-RO"/>
              </w:rPr>
              <w:t>și Instruire Feroviară</w:t>
            </w:r>
            <w:r w:rsidRPr="00D7000C">
              <w:rPr>
                <w:rFonts w:ascii="Times New Roman" w:hAnsi="Times New Roman" w:cs="Times New Roman"/>
                <w:sz w:val="24"/>
                <w:szCs w:val="24"/>
                <w:lang w:val="ro-RO"/>
              </w:rPr>
              <w:t xml:space="preserve">, ai </w:t>
            </w:r>
            <w:r w:rsidRPr="00EE0BC2">
              <w:rPr>
                <w:rFonts w:ascii="Times New Roman" w:hAnsi="Times New Roman" w:cs="Times New Roman"/>
                <w:sz w:val="24"/>
                <w:szCs w:val="24"/>
                <w:lang w:val="ro-RO"/>
              </w:rPr>
              <w:t xml:space="preserve">Agenției de Investigare Feroviară Română – AGIFER, </w:t>
            </w:r>
            <w:r>
              <w:rPr>
                <w:rFonts w:ascii="Times New Roman" w:hAnsi="Times New Roman" w:cs="Times New Roman"/>
                <w:sz w:val="24"/>
                <w:szCs w:val="24"/>
                <w:lang w:val="ro-RO"/>
              </w:rPr>
              <w:t xml:space="preserve">ai S.C. Telecomunicații CFR – S.A. și ai S.C. Grup Exploatare și </w:t>
            </w:r>
            <w:proofErr w:type="spellStart"/>
            <w:r>
              <w:rPr>
                <w:rFonts w:ascii="Times New Roman" w:hAnsi="Times New Roman" w:cs="Times New Roman"/>
                <w:sz w:val="24"/>
                <w:szCs w:val="24"/>
                <w:lang w:val="ro-RO"/>
              </w:rPr>
              <w:t>Intreț</w:t>
            </w:r>
            <w:r w:rsidRPr="00D7000C">
              <w:rPr>
                <w:rFonts w:ascii="Times New Roman" w:hAnsi="Times New Roman" w:cs="Times New Roman"/>
                <w:sz w:val="24"/>
                <w:szCs w:val="24"/>
                <w:lang w:val="ro-RO"/>
              </w:rPr>
              <w:t>inere</w:t>
            </w:r>
            <w:proofErr w:type="spellEnd"/>
            <w:r>
              <w:rPr>
                <w:rFonts w:ascii="Times New Roman" w:hAnsi="Times New Roman" w:cs="Times New Roman"/>
                <w:sz w:val="24"/>
                <w:szCs w:val="24"/>
                <w:lang w:val="ro-RO"/>
              </w:rPr>
              <w:t xml:space="preserve"> Palat CFR – S.A. nu au fost adăugați î</w:t>
            </w:r>
            <w:r w:rsidRPr="00D7000C">
              <w:rPr>
                <w:rFonts w:ascii="Times New Roman" w:hAnsi="Times New Roman" w:cs="Times New Roman"/>
                <w:sz w:val="24"/>
                <w:szCs w:val="24"/>
                <w:lang w:val="ro-RO"/>
              </w:rPr>
              <w:t xml:space="preserve">n proiectul de </w:t>
            </w:r>
            <w:proofErr w:type="spellStart"/>
            <w:r>
              <w:rPr>
                <w:rFonts w:ascii="Times New Roman" w:hAnsi="Times New Roman" w:cs="Times New Roman"/>
                <w:sz w:val="24"/>
                <w:szCs w:val="24"/>
                <w:lang w:val="ro-RO"/>
              </w:rPr>
              <w:t>ordonață</w:t>
            </w:r>
            <w:proofErr w:type="spellEnd"/>
            <w:r w:rsidRPr="00D7000C">
              <w:rPr>
                <w:rFonts w:ascii="Times New Roman" w:hAnsi="Times New Roman" w:cs="Times New Roman"/>
                <w:sz w:val="24"/>
                <w:szCs w:val="24"/>
                <w:lang w:val="ro-RO"/>
              </w:rPr>
              <w:t xml:space="preserve"> men</w:t>
            </w:r>
            <w:r>
              <w:rPr>
                <w:rFonts w:ascii="Times New Roman" w:hAnsi="Times New Roman" w:cs="Times New Roman"/>
                <w:sz w:val="24"/>
                <w:szCs w:val="24"/>
                <w:lang w:val="ro-RO"/>
              </w:rPr>
              <w:t>ționat. Aceste unități au beneficiat de facilități de călătorie în baza O.G. 112/1999 republicată</w:t>
            </w:r>
            <w:r w:rsidRPr="00D7000C">
              <w:rPr>
                <w:rFonts w:ascii="Times New Roman" w:hAnsi="Times New Roman" w:cs="Times New Roman"/>
                <w:sz w:val="24"/>
                <w:szCs w:val="24"/>
                <w:lang w:val="ro-RO"/>
              </w:rPr>
              <w:t xml:space="preserve">, </w:t>
            </w:r>
            <w:r>
              <w:rPr>
                <w:rFonts w:ascii="Times New Roman" w:hAnsi="Times New Roman" w:cs="Times New Roman"/>
                <w:sz w:val="24"/>
                <w:szCs w:val="24"/>
                <w:lang w:val="ro-RO"/>
              </w:rPr>
              <w:t>după cum urmează: Centrul Naț</w:t>
            </w:r>
            <w:r w:rsidRPr="00D7000C">
              <w:rPr>
                <w:rFonts w:ascii="Times New Roman" w:hAnsi="Times New Roman" w:cs="Times New Roman"/>
                <w:sz w:val="24"/>
                <w:szCs w:val="24"/>
                <w:lang w:val="ro-RO"/>
              </w:rPr>
              <w:t xml:space="preserve">ional de Calificare </w:t>
            </w:r>
            <w:r>
              <w:rPr>
                <w:rFonts w:ascii="Times New Roman" w:hAnsi="Times New Roman" w:cs="Times New Roman"/>
                <w:sz w:val="24"/>
                <w:szCs w:val="24"/>
                <w:lang w:val="ro-RO"/>
              </w:rPr>
              <w:t>și Instruire Feroviară</w:t>
            </w:r>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Agenția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Investigare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Feroviară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Română</w:t>
            </w:r>
            <w:proofErr w:type="spellEnd"/>
            <w:r w:rsidRPr="00D7000C">
              <w:rPr>
                <w:rFonts w:ascii="Times New Roman" w:hAnsi="Times New Roman" w:cs="Times New Roman"/>
                <w:sz w:val="24"/>
                <w:szCs w:val="24"/>
              </w:rPr>
              <w:t xml:space="preserve"> – AGIFER</w:t>
            </w:r>
            <w:r>
              <w:rPr>
                <w:rFonts w:ascii="Times New Roman" w:hAnsi="Times New Roman" w:cs="Times New Roman"/>
                <w:sz w:val="24"/>
                <w:szCs w:val="24"/>
                <w:lang w:val="ro-RO"/>
              </w:rPr>
              <w:t xml:space="preserve"> î</w:t>
            </w:r>
            <w:r w:rsidRPr="00D7000C">
              <w:rPr>
                <w:rFonts w:ascii="Times New Roman" w:hAnsi="Times New Roman" w:cs="Times New Roman"/>
                <w:sz w:val="24"/>
                <w:szCs w:val="24"/>
                <w:lang w:val="ro-RO"/>
              </w:rPr>
              <w:t xml:space="preserve">n baza art.2, alin.(1), </w:t>
            </w:r>
            <w:proofErr w:type="spellStart"/>
            <w:r w:rsidRPr="00D7000C">
              <w:rPr>
                <w:rFonts w:ascii="Times New Roman" w:hAnsi="Times New Roman" w:cs="Times New Roman"/>
                <w:sz w:val="24"/>
                <w:szCs w:val="24"/>
                <w:lang w:val="ro-RO"/>
              </w:rPr>
              <w:t>lit.b</w:t>
            </w:r>
            <w:proofErr w:type="spellEnd"/>
            <w:r w:rsidRPr="00D7000C">
              <w:rPr>
                <w:rFonts w:ascii="Times New Roman" w:hAnsi="Times New Roman" w:cs="Times New Roman"/>
                <w:sz w:val="24"/>
                <w:szCs w:val="24"/>
                <w:lang w:val="ro-RO"/>
              </w:rPr>
              <w:t xml:space="preserve">) – </w:t>
            </w:r>
            <w:proofErr w:type="spellStart"/>
            <w:r w:rsidRPr="00D7000C">
              <w:rPr>
                <w:rFonts w:ascii="Times New Roman" w:hAnsi="Times New Roman" w:cs="Times New Roman"/>
                <w:sz w:val="24"/>
                <w:szCs w:val="24"/>
                <w:lang w:val="ro-RO"/>
              </w:rPr>
              <w:t>inst</w:t>
            </w:r>
            <w:r>
              <w:rPr>
                <w:rFonts w:ascii="Times New Roman" w:hAnsi="Times New Roman" w:cs="Times New Roman"/>
                <w:sz w:val="24"/>
                <w:szCs w:val="24"/>
                <w:lang w:val="ro-RO"/>
              </w:rPr>
              <w:t>iț</w:t>
            </w:r>
            <w:r w:rsidRPr="00D7000C">
              <w:rPr>
                <w:rFonts w:ascii="Times New Roman" w:hAnsi="Times New Roman" w:cs="Times New Roman"/>
                <w:sz w:val="24"/>
                <w:szCs w:val="24"/>
                <w:lang w:val="ro-RO"/>
              </w:rPr>
              <w:t>utii</w:t>
            </w:r>
            <w:proofErr w:type="spellEnd"/>
            <w:r w:rsidRPr="00D7000C">
              <w:rPr>
                <w:rFonts w:ascii="Times New Roman" w:hAnsi="Times New Roman" w:cs="Times New Roman"/>
                <w:sz w:val="24"/>
                <w:szCs w:val="24"/>
                <w:lang w:val="ro-RO"/>
              </w:rPr>
              <w:t xml:space="preserve"> pub</w:t>
            </w:r>
            <w:r>
              <w:rPr>
                <w:rFonts w:ascii="Times New Roman" w:hAnsi="Times New Roman" w:cs="Times New Roman"/>
                <w:sz w:val="24"/>
                <w:szCs w:val="24"/>
                <w:lang w:val="ro-RO"/>
              </w:rPr>
              <w:t>lice cu profil feroviar aflate î</w:t>
            </w:r>
            <w:r w:rsidRPr="00D7000C">
              <w:rPr>
                <w:rFonts w:ascii="Times New Roman" w:hAnsi="Times New Roman" w:cs="Times New Roman"/>
                <w:sz w:val="24"/>
                <w:szCs w:val="24"/>
                <w:lang w:val="ro-RO"/>
              </w:rPr>
              <w:t>n subord</w:t>
            </w:r>
            <w:r>
              <w:rPr>
                <w:rFonts w:ascii="Times New Roman" w:hAnsi="Times New Roman" w:cs="Times New Roman"/>
                <w:sz w:val="24"/>
                <w:szCs w:val="24"/>
                <w:lang w:val="ro-RO"/>
              </w:rPr>
              <w:t>inea ministerului, iar cele două societăți comerciale în baza art.3</w:t>
            </w:r>
            <w:r w:rsidRPr="00D7000C">
              <w:rPr>
                <w:rFonts w:ascii="Times New Roman" w:hAnsi="Times New Roman" w:cs="Times New Roman"/>
                <w:sz w:val="24"/>
                <w:szCs w:val="24"/>
                <w:lang w:val="ro-RO"/>
              </w:rPr>
              <w:t xml:space="preserve"> ca filiale ale CN CFR S.A. Datorit</w:t>
            </w:r>
            <w:r>
              <w:rPr>
                <w:rFonts w:ascii="Times New Roman" w:hAnsi="Times New Roman" w:cs="Times New Roman"/>
                <w:sz w:val="24"/>
                <w:szCs w:val="24"/>
                <w:lang w:val="ro-RO"/>
              </w:rPr>
              <w:t xml:space="preserve">ă faptului că cele două </w:t>
            </w:r>
            <w:proofErr w:type="spellStart"/>
            <w:r>
              <w:rPr>
                <w:rFonts w:ascii="Times New Roman" w:hAnsi="Times New Roman" w:cs="Times New Roman"/>
                <w:sz w:val="24"/>
                <w:szCs w:val="24"/>
                <w:lang w:val="ro-RO"/>
              </w:rPr>
              <w:t>societați</w:t>
            </w:r>
            <w:proofErr w:type="spellEnd"/>
            <w:r>
              <w:rPr>
                <w:rFonts w:ascii="Times New Roman" w:hAnsi="Times New Roman" w:cs="Times New Roman"/>
                <w:sz w:val="24"/>
                <w:szCs w:val="24"/>
                <w:lang w:val="ro-RO"/>
              </w:rPr>
              <w:t xml:space="preserve"> comerciale au trecut î</w:t>
            </w:r>
            <w:r w:rsidRPr="00D7000C">
              <w:rPr>
                <w:rFonts w:ascii="Times New Roman" w:hAnsi="Times New Roman" w:cs="Times New Roman"/>
                <w:sz w:val="24"/>
                <w:szCs w:val="24"/>
                <w:lang w:val="ro-RO"/>
              </w:rPr>
              <w:t xml:space="preserve">n subordinea Ministerului Transporturilor au fost incluse la art.2, în acest mod fiind </w:t>
            </w:r>
            <w:proofErr w:type="spellStart"/>
            <w:r w:rsidRPr="00D7000C">
              <w:rPr>
                <w:rFonts w:ascii="Times New Roman" w:hAnsi="Times New Roman" w:cs="Times New Roman"/>
                <w:sz w:val="24"/>
                <w:szCs w:val="24"/>
                <w:lang w:val="ro-RO"/>
              </w:rPr>
              <w:t>restranse</w:t>
            </w:r>
            <w:proofErr w:type="spellEnd"/>
            <w:r w:rsidRPr="00D7000C">
              <w:rPr>
                <w:rFonts w:ascii="Times New Roman" w:hAnsi="Times New Roman" w:cs="Times New Roman"/>
                <w:sz w:val="24"/>
                <w:szCs w:val="24"/>
                <w:lang w:val="ro-RO"/>
              </w:rPr>
              <w:t xml:space="preserve"> </w:t>
            </w:r>
            <w:proofErr w:type="spellStart"/>
            <w:r w:rsidRPr="00D7000C">
              <w:rPr>
                <w:rFonts w:ascii="Times New Roman" w:hAnsi="Times New Roman" w:cs="Times New Roman"/>
                <w:sz w:val="24"/>
                <w:szCs w:val="24"/>
                <w:lang w:val="ro-RO"/>
              </w:rPr>
              <w:t>facilitatile</w:t>
            </w:r>
            <w:proofErr w:type="spellEnd"/>
            <w:r w:rsidRPr="00D7000C">
              <w:rPr>
                <w:rFonts w:ascii="Times New Roman" w:hAnsi="Times New Roman" w:cs="Times New Roman"/>
                <w:sz w:val="24"/>
                <w:szCs w:val="24"/>
                <w:lang w:val="ro-RO"/>
              </w:rPr>
              <w:t xml:space="preserve"> acordate acestora (ca fi</w:t>
            </w:r>
            <w:r>
              <w:rPr>
                <w:rFonts w:ascii="Times New Roman" w:hAnsi="Times New Roman" w:cs="Times New Roman"/>
                <w:sz w:val="24"/>
                <w:szCs w:val="24"/>
                <w:lang w:val="ro-RO"/>
              </w:rPr>
              <w:t>liale au beneficiat de autorizaț</w:t>
            </w:r>
            <w:r w:rsidRPr="00D7000C">
              <w:rPr>
                <w:rFonts w:ascii="Times New Roman" w:hAnsi="Times New Roman" w:cs="Times New Roman"/>
                <w:sz w:val="24"/>
                <w:szCs w:val="24"/>
                <w:lang w:val="ro-RO"/>
              </w:rPr>
              <w:t>ii de c</w:t>
            </w:r>
            <w:r>
              <w:rPr>
                <w:rFonts w:ascii="Times New Roman" w:hAnsi="Times New Roman" w:cs="Times New Roman"/>
                <w:sz w:val="24"/>
                <w:szCs w:val="24"/>
                <w:lang w:val="ro-RO"/>
              </w:rPr>
              <w:t>ălătorie și vechimea necesară pentru a beneficia de permise î</w:t>
            </w:r>
            <w:r w:rsidRPr="00D7000C">
              <w:rPr>
                <w:rFonts w:ascii="Times New Roman" w:hAnsi="Times New Roman" w:cs="Times New Roman"/>
                <w:sz w:val="24"/>
                <w:szCs w:val="24"/>
                <w:lang w:val="ro-RO"/>
              </w:rPr>
              <w:t xml:space="preserve">n calitate de pensionari era de 10 ani, iar prin proiectul de </w:t>
            </w:r>
            <w:r>
              <w:rPr>
                <w:rFonts w:ascii="Times New Roman" w:hAnsi="Times New Roman" w:cs="Times New Roman"/>
                <w:sz w:val="24"/>
                <w:szCs w:val="24"/>
                <w:lang w:val="ro-RO"/>
              </w:rPr>
              <w:t>ordonanță</w:t>
            </w:r>
            <w:r w:rsidRPr="00D7000C">
              <w:rPr>
                <w:rFonts w:ascii="Times New Roman" w:hAnsi="Times New Roman" w:cs="Times New Roman"/>
                <w:sz w:val="24"/>
                <w:szCs w:val="24"/>
                <w:lang w:val="ro-RO"/>
              </w:rPr>
              <w:t xml:space="preserve"> ca</w:t>
            </w:r>
            <w:r>
              <w:rPr>
                <w:rFonts w:ascii="Times New Roman" w:hAnsi="Times New Roman" w:cs="Times New Roman"/>
                <w:sz w:val="24"/>
                <w:szCs w:val="24"/>
                <w:lang w:val="ro-RO"/>
              </w:rPr>
              <w:t xml:space="preserve"> salariaț</w:t>
            </w:r>
            <w:r w:rsidRPr="00D7000C">
              <w:rPr>
                <w:rFonts w:ascii="Times New Roman" w:hAnsi="Times New Roman" w:cs="Times New Roman"/>
                <w:sz w:val="24"/>
                <w:szCs w:val="24"/>
                <w:lang w:val="ro-RO"/>
              </w:rPr>
              <w:t xml:space="preserve">i </w:t>
            </w:r>
            <w:proofErr w:type="spellStart"/>
            <w:r w:rsidRPr="00D7000C">
              <w:rPr>
                <w:rFonts w:ascii="Times New Roman" w:hAnsi="Times New Roman" w:cs="Times New Roman"/>
                <w:sz w:val="24"/>
                <w:szCs w:val="24"/>
                <w:lang w:val="ro-RO"/>
              </w:rPr>
              <w:t>beneficiaza</w:t>
            </w:r>
            <w:proofErr w:type="spellEnd"/>
            <w:r w:rsidRPr="00D7000C">
              <w:rPr>
                <w:rFonts w:ascii="Times New Roman" w:hAnsi="Times New Roman" w:cs="Times New Roman"/>
                <w:sz w:val="24"/>
                <w:szCs w:val="24"/>
                <w:lang w:val="ro-RO"/>
              </w:rPr>
              <w:t xml:space="preserve"> de permise de </w:t>
            </w:r>
            <w:proofErr w:type="spellStart"/>
            <w:r w:rsidRPr="00D7000C">
              <w:rPr>
                <w:rFonts w:ascii="Times New Roman" w:hAnsi="Times New Roman" w:cs="Times New Roman"/>
                <w:sz w:val="24"/>
                <w:szCs w:val="24"/>
                <w:lang w:val="ro-RO"/>
              </w:rPr>
              <w:t>calatorie</w:t>
            </w:r>
            <w:proofErr w:type="spellEnd"/>
            <w:r w:rsidRPr="00D7000C">
              <w:rPr>
                <w:rFonts w:ascii="Times New Roman" w:hAnsi="Times New Roman" w:cs="Times New Roman"/>
                <w:sz w:val="24"/>
                <w:szCs w:val="24"/>
                <w:lang w:val="ro-RO"/>
              </w:rPr>
              <w:t>, vechimea necesar</w:t>
            </w:r>
            <w:r>
              <w:rPr>
                <w:rFonts w:ascii="Times New Roman" w:hAnsi="Times New Roman" w:cs="Times New Roman"/>
                <w:sz w:val="24"/>
                <w:szCs w:val="24"/>
                <w:lang w:val="ro-RO"/>
              </w:rPr>
              <w:t>ă î</w:t>
            </w:r>
            <w:r w:rsidRPr="00D7000C">
              <w:rPr>
                <w:rFonts w:ascii="Times New Roman" w:hAnsi="Times New Roman" w:cs="Times New Roman"/>
                <w:sz w:val="24"/>
                <w:szCs w:val="24"/>
                <w:lang w:val="ro-RO"/>
              </w:rPr>
              <w:t>n calitate de pension</w:t>
            </w:r>
            <w:r>
              <w:rPr>
                <w:rFonts w:ascii="Times New Roman" w:hAnsi="Times New Roman" w:cs="Times New Roman"/>
                <w:sz w:val="24"/>
                <w:szCs w:val="24"/>
                <w:lang w:val="ro-RO"/>
              </w:rPr>
              <w:t>ari fiind de 20 de ani femeile ș</w:t>
            </w:r>
            <w:r w:rsidRPr="00D7000C">
              <w:rPr>
                <w:rFonts w:ascii="Times New Roman" w:hAnsi="Times New Roman" w:cs="Times New Roman"/>
                <w:sz w:val="24"/>
                <w:szCs w:val="24"/>
                <w:lang w:val="ro-RO"/>
              </w:rPr>
              <w:t xml:space="preserve">i 25 de ani </w:t>
            </w:r>
            <w:proofErr w:type="spellStart"/>
            <w:r w:rsidRPr="00D7000C">
              <w:rPr>
                <w:rFonts w:ascii="Times New Roman" w:hAnsi="Times New Roman" w:cs="Times New Roman"/>
                <w:sz w:val="24"/>
                <w:szCs w:val="24"/>
                <w:lang w:val="ro-RO"/>
              </w:rPr>
              <w:t>barba</w:t>
            </w:r>
            <w:r>
              <w:rPr>
                <w:rFonts w:ascii="Times New Roman" w:hAnsi="Times New Roman" w:cs="Times New Roman"/>
                <w:sz w:val="24"/>
                <w:szCs w:val="24"/>
                <w:lang w:val="ro-RO"/>
              </w:rPr>
              <w:t>ț</w:t>
            </w:r>
            <w:r w:rsidRPr="00D7000C">
              <w:rPr>
                <w:rFonts w:ascii="Times New Roman" w:hAnsi="Times New Roman" w:cs="Times New Roman"/>
                <w:sz w:val="24"/>
                <w:szCs w:val="24"/>
                <w:lang w:val="ro-RO"/>
              </w:rPr>
              <w:t>ii</w:t>
            </w:r>
            <w:proofErr w:type="spellEnd"/>
            <w:r w:rsidRPr="00D7000C">
              <w:rPr>
                <w:rFonts w:ascii="Times New Roman" w:hAnsi="Times New Roman" w:cs="Times New Roman"/>
                <w:sz w:val="24"/>
                <w:szCs w:val="24"/>
                <w:lang w:val="ro-RO"/>
              </w:rPr>
              <w:t>).</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Nominalizarea acestor societăț</w:t>
            </w:r>
            <w:r w:rsidRPr="00D7000C">
              <w:rPr>
                <w:rFonts w:ascii="Times New Roman" w:eastAsia="Times New Roman" w:hAnsi="Times New Roman" w:cs="Times New Roman"/>
                <w:sz w:val="24"/>
                <w:szCs w:val="24"/>
                <w:lang w:val="ro-RO"/>
              </w:rPr>
              <w:t xml:space="preserve">i nu </w:t>
            </w:r>
            <w:proofErr w:type="spellStart"/>
            <w:r w:rsidRPr="00D7000C">
              <w:rPr>
                <w:rFonts w:ascii="Times New Roman" w:eastAsia="Times New Roman" w:hAnsi="Times New Roman" w:cs="Times New Roman"/>
                <w:sz w:val="24"/>
                <w:szCs w:val="24"/>
                <w:lang w:val="ro-RO"/>
              </w:rPr>
              <w:t>influentează</w:t>
            </w:r>
            <w:proofErr w:type="spellEnd"/>
            <w:r w:rsidRPr="00D7000C">
              <w:rPr>
                <w:rFonts w:ascii="Times New Roman" w:eastAsia="Times New Roman" w:hAnsi="Times New Roman" w:cs="Times New Roman"/>
                <w:sz w:val="24"/>
                <w:szCs w:val="24"/>
                <w:lang w:val="ro-RO"/>
              </w:rPr>
              <w:t xml:space="preserve"> bugetul Ministerului Transporturilor, contravaloarea legitimațiilor de că</w:t>
            </w:r>
            <w:r>
              <w:rPr>
                <w:rFonts w:ascii="Times New Roman" w:eastAsia="Times New Roman" w:hAnsi="Times New Roman" w:cs="Times New Roman"/>
                <w:sz w:val="24"/>
                <w:szCs w:val="24"/>
                <w:lang w:val="ro-RO"/>
              </w:rPr>
              <w:t>lătorie suportându-se ca și până</w:t>
            </w:r>
            <w:r w:rsidRPr="00D7000C">
              <w:rPr>
                <w:rFonts w:ascii="Times New Roman" w:eastAsia="Times New Roman" w:hAnsi="Times New Roman" w:cs="Times New Roman"/>
                <w:sz w:val="24"/>
                <w:szCs w:val="24"/>
                <w:lang w:val="ro-RO"/>
              </w:rPr>
              <w:t xml:space="preserve"> în prezent. </w:t>
            </w:r>
          </w:p>
          <w:p w:rsidR="00704D14" w:rsidRPr="00D7000C" w:rsidRDefault="00704D14" w:rsidP="001B55EC">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Facilităț</w:t>
            </w:r>
            <w:r w:rsidRPr="00D7000C">
              <w:rPr>
                <w:rFonts w:ascii="Times New Roman" w:hAnsi="Times New Roman" w:cs="Times New Roman"/>
                <w:sz w:val="24"/>
                <w:szCs w:val="24"/>
                <w:lang w:val="ro-RO"/>
              </w:rPr>
              <w:t>ile de c</w:t>
            </w:r>
            <w:r>
              <w:rPr>
                <w:rFonts w:ascii="Times New Roman" w:hAnsi="Times New Roman" w:cs="Times New Roman"/>
                <w:sz w:val="24"/>
                <w:szCs w:val="24"/>
                <w:lang w:val="ro-RO"/>
              </w:rPr>
              <w:t>ălătorie acordate pensionarilor ș</w:t>
            </w:r>
            <w:r w:rsidRPr="00D7000C">
              <w:rPr>
                <w:rFonts w:ascii="Times New Roman" w:hAnsi="Times New Roman" w:cs="Times New Roman"/>
                <w:sz w:val="24"/>
                <w:szCs w:val="24"/>
                <w:lang w:val="ro-RO"/>
              </w:rPr>
              <w:t xml:space="preserve">i membrilor de familie ai acestora nu au fost extinse, prin proiectul de </w:t>
            </w:r>
            <w:r>
              <w:rPr>
                <w:rFonts w:ascii="Times New Roman" w:hAnsi="Times New Roman" w:cs="Times New Roman"/>
                <w:sz w:val="24"/>
                <w:szCs w:val="24"/>
                <w:lang w:val="ro-RO"/>
              </w:rPr>
              <w:t>ordonanță</w:t>
            </w:r>
            <w:r w:rsidRPr="00D7000C">
              <w:rPr>
                <w:rFonts w:ascii="Times New Roman" w:hAnsi="Times New Roman" w:cs="Times New Roman"/>
                <w:sz w:val="24"/>
                <w:szCs w:val="24"/>
                <w:lang w:val="ro-RO"/>
              </w:rPr>
              <w:t xml:space="preserve"> </w:t>
            </w:r>
            <w:r>
              <w:rPr>
                <w:rFonts w:ascii="Times New Roman" w:hAnsi="Times New Roman" w:cs="Times New Roman"/>
                <w:sz w:val="24"/>
                <w:szCs w:val="24"/>
                <w:lang w:val="ro-RO"/>
              </w:rPr>
              <w:t>vor beneficia de permise de călătorie pensionarii proveniți din salariații acelorași unități prevăzute în forma actuală</w:t>
            </w:r>
            <w:r w:rsidRPr="00D7000C">
              <w:rPr>
                <w:rFonts w:ascii="Times New Roman" w:hAnsi="Times New Roman" w:cs="Times New Roman"/>
                <w:sz w:val="24"/>
                <w:szCs w:val="24"/>
                <w:lang w:val="ro-RO"/>
              </w:rPr>
              <w:t xml:space="preserve"> a </w:t>
            </w:r>
            <w:proofErr w:type="spellStart"/>
            <w:r w:rsidRPr="00D7000C">
              <w:rPr>
                <w:rFonts w:ascii="Times New Roman" w:hAnsi="Times New Roman" w:cs="Times New Roman"/>
                <w:sz w:val="24"/>
                <w:szCs w:val="24"/>
                <w:lang w:val="ro-RO"/>
              </w:rPr>
              <w:t>Ordonantei</w:t>
            </w:r>
            <w:proofErr w:type="spellEnd"/>
            <w:r w:rsidRPr="00D7000C">
              <w:rPr>
                <w:rFonts w:ascii="Times New Roman" w:hAnsi="Times New Roman" w:cs="Times New Roman"/>
                <w:sz w:val="24"/>
                <w:szCs w:val="24"/>
                <w:lang w:val="ro-RO"/>
              </w:rPr>
              <w:t xml:space="preserve"> Guvernul</w:t>
            </w:r>
            <w:r>
              <w:rPr>
                <w:rFonts w:ascii="Times New Roman" w:hAnsi="Times New Roman" w:cs="Times New Roman"/>
                <w:sz w:val="24"/>
                <w:szCs w:val="24"/>
                <w:lang w:val="ro-RO"/>
              </w:rPr>
              <w:t>ui nr.112/1999, cu precizarea că</w:t>
            </w:r>
            <w:r w:rsidRPr="00D7000C">
              <w:rPr>
                <w:rFonts w:ascii="Times New Roman" w:hAnsi="Times New Roman" w:cs="Times New Roman"/>
                <w:sz w:val="24"/>
                <w:szCs w:val="24"/>
                <w:lang w:val="ro-RO"/>
              </w:rPr>
              <w:t xml:space="preserve"> pentru salaria</w:t>
            </w:r>
            <w:r>
              <w:rPr>
                <w:rFonts w:ascii="Times New Roman" w:hAnsi="Times New Roman" w:cs="Times New Roman"/>
                <w:sz w:val="24"/>
                <w:szCs w:val="24"/>
                <w:lang w:val="ro-RO"/>
              </w:rPr>
              <w:t>ții celor două societăți menț</w:t>
            </w:r>
            <w:r w:rsidRPr="00D7000C">
              <w:rPr>
                <w:rFonts w:ascii="Times New Roman" w:hAnsi="Times New Roman" w:cs="Times New Roman"/>
                <w:sz w:val="24"/>
                <w:szCs w:val="24"/>
                <w:lang w:val="ro-RO"/>
              </w:rPr>
              <w:t>ionate la pct.1 din</w:t>
            </w:r>
            <w:r>
              <w:rPr>
                <w:rFonts w:ascii="Times New Roman" w:hAnsi="Times New Roman" w:cs="Times New Roman"/>
                <w:sz w:val="24"/>
                <w:szCs w:val="24"/>
                <w:lang w:val="ro-RO"/>
              </w:rPr>
              <w:t xml:space="preserve"> prezentul act vechimea necesară pentru a beneficia de permise î</w:t>
            </w:r>
            <w:r w:rsidRPr="00D7000C">
              <w:rPr>
                <w:rFonts w:ascii="Times New Roman" w:hAnsi="Times New Roman" w:cs="Times New Roman"/>
                <w:sz w:val="24"/>
                <w:szCs w:val="24"/>
                <w:lang w:val="ro-RO"/>
              </w:rPr>
              <w:t xml:space="preserve">n calitate de pensionari a crescut de la 10 ani la 20 de ani pentru femei </w:t>
            </w:r>
            <w:r>
              <w:rPr>
                <w:rFonts w:ascii="Times New Roman" w:hAnsi="Times New Roman" w:cs="Times New Roman"/>
                <w:sz w:val="24"/>
                <w:szCs w:val="24"/>
                <w:lang w:val="ro-RO"/>
              </w:rPr>
              <w:t xml:space="preserve">și 25 de ani pentru </w:t>
            </w:r>
            <w:proofErr w:type="spellStart"/>
            <w:r>
              <w:rPr>
                <w:rFonts w:ascii="Times New Roman" w:hAnsi="Times New Roman" w:cs="Times New Roman"/>
                <w:sz w:val="24"/>
                <w:szCs w:val="24"/>
                <w:lang w:val="ro-RO"/>
              </w:rPr>
              <w:t>barbaț</w:t>
            </w:r>
            <w:r w:rsidRPr="00D7000C">
              <w:rPr>
                <w:rFonts w:ascii="Times New Roman" w:hAnsi="Times New Roman" w:cs="Times New Roman"/>
                <w:sz w:val="24"/>
                <w:szCs w:val="24"/>
                <w:lang w:val="ro-RO"/>
              </w:rPr>
              <w:t>i</w:t>
            </w:r>
            <w:proofErr w:type="spellEnd"/>
            <w:r w:rsidRPr="00D7000C">
              <w:rPr>
                <w:rFonts w:ascii="Times New Roman" w:hAnsi="Times New Roman" w:cs="Times New Roman"/>
                <w:sz w:val="24"/>
                <w:szCs w:val="24"/>
                <w:lang w:val="ro-RO"/>
              </w:rPr>
              <w:t>, ceea ce duce la o diminuare a beneficiarilor.</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Înlocuirea salariaț</w:t>
            </w:r>
            <w:r w:rsidRPr="00D7000C">
              <w:rPr>
                <w:rFonts w:ascii="Times New Roman" w:hAnsi="Times New Roman" w:cs="Times New Roman"/>
                <w:sz w:val="24"/>
                <w:szCs w:val="24"/>
                <w:lang w:val="ro-RO"/>
              </w:rPr>
              <w:t>ilor din grupurile</w:t>
            </w:r>
            <w:r>
              <w:rPr>
                <w:rFonts w:ascii="Times New Roman" w:hAnsi="Times New Roman" w:cs="Times New Roman"/>
                <w:sz w:val="24"/>
                <w:szCs w:val="24"/>
                <w:lang w:val="ro-RO"/>
              </w:rPr>
              <w:t xml:space="preserve"> ș</w:t>
            </w:r>
            <w:r w:rsidRPr="00D7000C">
              <w:rPr>
                <w:rFonts w:ascii="Times New Roman" w:hAnsi="Times New Roman" w:cs="Times New Roman"/>
                <w:sz w:val="24"/>
                <w:szCs w:val="24"/>
                <w:lang w:val="ro-RO"/>
              </w:rPr>
              <w:t xml:space="preserve">colare industriale de transporturi </w:t>
            </w:r>
            <w:r>
              <w:rPr>
                <w:rFonts w:ascii="Times New Roman" w:hAnsi="Times New Roman" w:cs="Times New Roman"/>
                <w:sz w:val="24"/>
                <w:szCs w:val="24"/>
                <w:lang w:val="ro-RO"/>
              </w:rPr>
              <w:t>căi ferate și a grupurilor ș</w:t>
            </w:r>
            <w:r w:rsidRPr="00D7000C">
              <w:rPr>
                <w:rFonts w:ascii="Times New Roman" w:hAnsi="Times New Roman" w:cs="Times New Roman"/>
                <w:sz w:val="24"/>
                <w:szCs w:val="24"/>
                <w:lang w:val="ro-RO"/>
              </w:rPr>
              <w:t>colare de material rulant pentru tr</w:t>
            </w:r>
            <w:r>
              <w:rPr>
                <w:rFonts w:ascii="Times New Roman" w:hAnsi="Times New Roman" w:cs="Times New Roman"/>
                <w:sz w:val="24"/>
                <w:szCs w:val="24"/>
                <w:lang w:val="ro-RO"/>
              </w:rPr>
              <w:t xml:space="preserve">ansporturi </w:t>
            </w:r>
            <w:r>
              <w:rPr>
                <w:rFonts w:ascii="Times New Roman" w:hAnsi="Times New Roman" w:cs="Times New Roman"/>
                <w:sz w:val="24"/>
                <w:szCs w:val="24"/>
                <w:lang w:val="ro-RO"/>
              </w:rPr>
              <w:lastRenderedPageBreak/>
              <w:t xml:space="preserve">feroviare cu salariații din unitățile de </w:t>
            </w:r>
            <w:proofErr w:type="spellStart"/>
            <w:r>
              <w:rPr>
                <w:rFonts w:ascii="Times New Roman" w:hAnsi="Times New Roman" w:cs="Times New Roman"/>
                <w:sz w:val="24"/>
                <w:szCs w:val="24"/>
                <w:lang w:val="ro-RO"/>
              </w:rPr>
              <w:t>învațămâ</w:t>
            </w:r>
            <w:r w:rsidRPr="00D7000C">
              <w:rPr>
                <w:rFonts w:ascii="Times New Roman" w:hAnsi="Times New Roman" w:cs="Times New Roman"/>
                <w:sz w:val="24"/>
                <w:szCs w:val="24"/>
                <w:lang w:val="ro-RO"/>
              </w:rPr>
              <w:t>nt</w:t>
            </w:r>
            <w:proofErr w:type="spellEnd"/>
            <w:r w:rsidRPr="00D7000C">
              <w:rPr>
                <w:rFonts w:ascii="Times New Roman" w:hAnsi="Times New Roman" w:cs="Times New Roman"/>
                <w:sz w:val="24"/>
                <w:szCs w:val="24"/>
                <w:lang w:val="ro-RO"/>
              </w:rPr>
              <w:t xml:space="preserve"> cu specific feroviar, numai p</w:t>
            </w:r>
            <w:r>
              <w:rPr>
                <w:rFonts w:ascii="Times New Roman" w:hAnsi="Times New Roman" w:cs="Times New Roman"/>
                <w:sz w:val="24"/>
                <w:szCs w:val="24"/>
                <w:lang w:val="ro-RO"/>
              </w:rPr>
              <w:t>entru personalul didactic care școlarizează elevi î</w:t>
            </w:r>
            <w:r w:rsidRPr="00D7000C">
              <w:rPr>
                <w:rFonts w:ascii="Times New Roman" w:hAnsi="Times New Roman" w:cs="Times New Roman"/>
                <w:sz w:val="24"/>
                <w:szCs w:val="24"/>
                <w:lang w:val="ro-RO"/>
              </w:rPr>
              <w:t>n califi</w:t>
            </w:r>
            <w:r>
              <w:rPr>
                <w:rFonts w:ascii="Times New Roman" w:hAnsi="Times New Roman" w:cs="Times New Roman"/>
                <w:sz w:val="24"/>
                <w:szCs w:val="24"/>
                <w:lang w:val="ro-RO"/>
              </w:rPr>
              <w:t>că</w:t>
            </w:r>
            <w:r w:rsidRPr="00D7000C">
              <w:rPr>
                <w:rFonts w:ascii="Times New Roman" w:hAnsi="Times New Roman" w:cs="Times New Roman"/>
                <w:sz w:val="24"/>
                <w:szCs w:val="24"/>
                <w:lang w:val="ro-RO"/>
              </w:rPr>
              <w:t>ri specifice dome</w:t>
            </w:r>
            <w:r>
              <w:rPr>
                <w:rFonts w:ascii="Times New Roman" w:hAnsi="Times New Roman" w:cs="Times New Roman"/>
                <w:sz w:val="24"/>
                <w:szCs w:val="24"/>
                <w:lang w:val="ro-RO"/>
              </w:rPr>
              <w:t>niului feroviar a fost efectuată tocmai pentru a nu fi extinsă</w:t>
            </w:r>
            <w:r w:rsidRPr="00D7000C">
              <w:rPr>
                <w:rFonts w:ascii="Times New Roman" w:hAnsi="Times New Roman" w:cs="Times New Roman"/>
                <w:sz w:val="24"/>
                <w:szCs w:val="24"/>
                <w:lang w:val="ro-RO"/>
              </w:rPr>
              <w:t xml:space="preserve"> ar</w:t>
            </w:r>
            <w:r>
              <w:rPr>
                <w:rFonts w:ascii="Times New Roman" w:hAnsi="Times New Roman" w:cs="Times New Roman"/>
                <w:sz w:val="24"/>
                <w:szCs w:val="24"/>
                <w:lang w:val="ro-RO"/>
              </w:rPr>
              <w:t xml:space="preserve">ia beneficiarilor de permise având în vedere că unele unități de </w:t>
            </w:r>
            <w:proofErr w:type="spellStart"/>
            <w:r>
              <w:rPr>
                <w:rFonts w:ascii="Times New Roman" w:hAnsi="Times New Roman" w:cs="Times New Roman"/>
                <w:sz w:val="24"/>
                <w:szCs w:val="24"/>
                <w:lang w:val="ro-RO"/>
              </w:rPr>
              <w:t>î</w:t>
            </w:r>
            <w:r w:rsidRPr="00D7000C">
              <w:rPr>
                <w:rFonts w:ascii="Times New Roman" w:hAnsi="Times New Roman" w:cs="Times New Roman"/>
                <w:sz w:val="24"/>
                <w:szCs w:val="24"/>
                <w:lang w:val="ro-RO"/>
              </w:rPr>
              <w:t>nvatamant</w:t>
            </w:r>
            <w:proofErr w:type="spellEnd"/>
            <w:r w:rsidRPr="00D7000C">
              <w:rPr>
                <w:rFonts w:ascii="Times New Roman" w:hAnsi="Times New Roman" w:cs="Times New Roman"/>
                <w:sz w:val="24"/>
                <w:szCs w:val="24"/>
                <w:lang w:val="ro-RO"/>
              </w:rPr>
              <w:t xml:space="preserve"> cu specific ferovia</w:t>
            </w:r>
            <w:r>
              <w:rPr>
                <w:rFonts w:ascii="Times New Roman" w:hAnsi="Times New Roman" w:cs="Times New Roman"/>
                <w:sz w:val="24"/>
                <w:szCs w:val="24"/>
                <w:lang w:val="ro-RO"/>
              </w:rPr>
              <w:t>r au fost comasate cu alte unități de învățământ care nu au implicații î</w:t>
            </w:r>
            <w:r w:rsidRPr="00D7000C">
              <w:rPr>
                <w:rFonts w:ascii="Times New Roman" w:hAnsi="Times New Roman" w:cs="Times New Roman"/>
                <w:sz w:val="24"/>
                <w:szCs w:val="24"/>
                <w:lang w:val="ro-RO"/>
              </w:rPr>
              <w:t>n acest sens. Prin preciza</w:t>
            </w:r>
            <w:r>
              <w:rPr>
                <w:rFonts w:ascii="Times New Roman" w:hAnsi="Times New Roman" w:cs="Times New Roman"/>
                <w:sz w:val="24"/>
                <w:szCs w:val="24"/>
                <w:lang w:val="ro-RO"/>
              </w:rPr>
              <w:t>rea personalului didactic care școlarizează elevi în califică</w:t>
            </w:r>
            <w:r w:rsidRPr="00D7000C">
              <w:rPr>
                <w:rFonts w:ascii="Times New Roman" w:hAnsi="Times New Roman" w:cs="Times New Roman"/>
                <w:sz w:val="24"/>
                <w:szCs w:val="24"/>
                <w:lang w:val="ro-RO"/>
              </w:rPr>
              <w:t>ri specifice domeniului feroviar s</w:t>
            </w:r>
            <w:r>
              <w:rPr>
                <w:rFonts w:ascii="Times New Roman" w:hAnsi="Times New Roman" w:cs="Times New Roman"/>
                <w:sz w:val="24"/>
                <w:szCs w:val="24"/>
                <w:lang w:val="ro-RO"/>
              </w:rPr>
              <w:t>e exclude posibilitatea solicită</w:t>
            </w:r>
            <w:r w:rsidRPr="00D7000C">
              <w:rPr>
                <w:rFonts w:ascii="Times New Roman" w:hAnsi="Times New Roman" w:cs="Times New Roman"/>
                <w:sz w:val="24"/>
                <w:szCs w:val="24"/>
                <w:lang w:val="ro-RO"/>
              </w:rPr>
              <w:t>rii de permise</w:t>
            </w:r>
            <w:r>
              <w:rPr>
                <w:rFonts w:ascii="Times New Roman" w:hAnsi="Times New Roman" w:cs="Times New Roman"/>
                <w:sz w:val="24"/>
                <w:szCs w:val="24"/>
                <w:lang w:val="ro-RO"/>
              </w:rPr>
              <w:t xml:space="preserve"> pentru personalul care nu desfășoară activitate în domeniul respectiv cu toate că</w:t>
            </w:r>
            <w:r w:rsidRPr="00D7000C">
              <w:rPr>
                <w:rFonts w:ascii="Times New Roman" w:hAnsi="Times New Roman" w:cs="Times New Roman"/>
                <w:sz w:val="24"/>
                <w:szCs w:val="24"/>
                <w:lang w:val="ro-RO"/>
              </w:rPr>
              <w:t xml:space="preserve"> activitatea</w:t>
            </w:r>
            <w:r>
              <w:rPr>
                <w:rFonts w:ascii="Times New Roman" w:hAnsi="Times New Roman" w:cs="Times New Roman"/>
                <w:sz w:val="24"/>
                <w:szCs w:val="24"/>
                <w:lang w:val="ro-RO"/>
              </w:rPr>
              <w:t xml:space="preserve"> este </w:t>
            </w:r>
            <w:proofErr w:type="spellStart"/>
            <w:r>
              <w:rPr>
                <w:rFonts w:ascii="Times New Roman" w:hAnsi="Times New Roman" w:cs="Times New Roman"/>
                <w:sz w:val="24"/>
                <w:szCs w:val="24"/>
                <w:lang w:val="ro-RO"/>
              </w:rPr>
              <w:t>desfașurată</w:t>
            </w:r>
            <w:proofErr w:type="spellEnd"/>
            <w:r>
              <w:rPr>
                <w:rFonts w:ascii="Times New Roman" w:hAnsi="Times New Roman" w:cs="Times New Roman"/>
                <w:sz w:val="24"/>
                <w:szCs w:val="24"/>
                <w:lang w:val="ro-RO"/>
              </w:rPr>
              <w:t xml:space="preserve"> î</w:t>
            </w:r>
            <w:r w:rsidRPr="00D7000C">
              <w:rPr>
                <w:rFonts w:ascii="Times New Roman" w:hAnsi="Times New Roman" w:cs="Times New Roman"/>
                <w:sz w:val="24"/>
                <w:szCs w:val="24"/>
                <w:lang w:val="ro-RO"/>
              </w:rPr>
              <w:t>n cad</w:t>
            </w:r>
            <w:r>
              <w:rPr>
                <w:rFonts w:ascii="Times New Roman" w:hAnsi="Times New Roman" w:cs="Times New Roman"/>
                <w:sz w:val="24"/>
                <w:szCs w:val="24"/>
                <w:lang w:val="ro-RO"/>
              </w:rPr>
              <w:t>rul aceleiași unități de învățămâ</w:t>
            </w:r>
            <w:r w:rsidRPr="00D7000C">
              <w:rPr>
                <w:rFonts w:ascii="Times New Roman" w:hAnsi="Times New Roman" w:cs="Times New Roman"/>
                <w:sz w:val="24"/>
                <w:szCs w:val="24"/>
                <w:lang w:val="ro-RO"/>
              </w:rPr>
              <w:t>nt.</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 xml:space="preserve">Modificarea art. 11 şi a anexelor precizate se datorează necesităţii clarificării vârstei până la care se acordă permisele  de călătorie copiilor </w:t>
            </w:r>
            <w:proofErr w:type="spellStart"/>
            <w:r w:rsidRPr="00D7000C">
              <w:rPr>
                <w:rFonts w:ascii="Times New Roman" w:eastAsia="Times New Roman" w:hAnsi="Times New Roman" w:cs="Times New Roman"/>
                <w:sz w:val="24"/>
                <w:szCs w:val="24"/>
                <w:lang w:val="ro-RO"/>
              </w:rPr>
              <w:t>salariatilor</w:t>
            </w:r>
            <w:proofErr w:type="spellEnd"/>
            <w:r w:rsidRPr="00D7000C">
              <w:rPr>
                <w:rFonts w:ascii="Times New Roman" w:eastAsia="Times New Roman" w:hAnsi="Times New Roman" w:cs="Times New Roman"/>
                <w:sz w:val="24"/>
                <w:szCs w:val="24"/>
                <w:lang w:val="ro-RO"/>
              </w:rPr>
              <w:t xml:space="preserve"> si pensionarilor, precum și pentru alinierea la reglementările internaționale conform cărora se acordă facilități tinerilor până la vârsta de 26 de ani. Totodată,  considerăm că acordarea acestui drept trebuie condiționată de efectuarea studiilor și nu de durata de studii a profilului (specializării), ca în prezent. Astfel </w:t>
            </w:r>
            <w:r w:rsidRPr="00D7000C">
              <w:rPr>
                <w:rFonts w:ascii="Times New Roman" w:hAnsi="Times New Roman" w:cs="Times New Roman"/>
                <w:sz w:val="24"/>
                <w:szCs w:val="24"/>
                <w:lang w:val="ro-RO"/>
              </w:rPr>
              <w:t xml:space="preserve">potrivit prevederilor de la punctele 9, 11 si 12 din proiectul de </w:t>
            </w:r>
            <w:r>
              <w:rPr>
                <w:rFonts w:ascii="Times New Roman" w:hAnsi="Times New Roman" w:cs="Times New Roman"/>
                <w:sz w:val="24"/>
                <w:szCs w:val="24"/>
                <w:lang w:val="ro-RO"/>
              </w:rPr>
              <w:t>ordonanță</w:t>
            </w:r>
            <w:r w:rsidRPr="00D7000C">
              <w:rPr>
                <w:rFonts w:ascii="Times New Roman" w:hAnsi="Times New Roman" w:cs="Times New Roman"/>
                <w:sz w:val="24"/>
                <w:szCs w:val="24"/>
                <w:lang w:val="ro-RO"/>
              </w:rPr>
              <w:t xml:space="preserve"> permisele de </w:t>
            </w:r>
            <w:proofErr w:type="spellStart"/>
            <w:r w:rsidRPr="00D7000C">
              <w:rPr>
                <w:rFonts w:ascii="Times New Roman" w:hAnsi="Times New Roman" w:cs="Times New Roman"/>
                <w:sz w:val="24"/>
                <w:szCs w:val="24"/>
                <w:lang w:val="ro-RO"/>
              </w:rPr>
              <w:t>calatorie</w:t>
            </w:r>
            <w:proofErr w:type="spellEnd"/>
            <w:r w:rsidRPr="00D7000C">
              <w:rPr>
                <w:rFonts w:ascii="Times New Roman" w:hAnsi="Times New Roman" w:cs="Times New Roman"/>
                <w:sz w:val="24"/>
                <w:szCs w:val="24"/>
                <w:lang w:val="ro-RO"/>
              </w:rPr>
              <w:t xml:space="preserve"> </w:t>
            </w:r>
            <w:proofErr w:type="spellStart"/>
            <w:r w:rsidRPr="00D7000C">
              <w:rPr>
                <w:rFonts w:ascii="Times New Roman" w:hAnsi="Times New Roman" w:cs="Times New Roman"/>
                <w:sz w:val="24"/>
                <w:szCs w:val="24"/>
                <w:lang w:val="ro-RO"/>
              </w:rPr>
              <w:t>scolare</w:t>
            </w:r>
            <w:proofErr w:type="spellEnd"/>
            <w:r w:rsidRPr="00D7000C">
              <w:rPr>
                <w:rFonts w:ascii="Times New Roman" w:hAnsi="Times New Roman" w:cs="Times New Roman"/>
                <w:sz w:val="24"/>
                <w:szCs w:val="24"/>
                <w:lang w:val="ro-RO"/>
              </w:rPr>
              <w:t xml:space="preserve"> nu s</w:t>
            </w:r>
            <w:r>
              <w:rPr>
                <w:rFonts w:ascii="Times New Roman" w:hAnsi="Times New Roman" w:cs="Times New Roman"/>
                <w:sz w:val="24"/>
                <w:szCs w:val="24"/>
                <w:lang w:val="ro-RO"/>
              </w:rPr>
              <w:t>unt legate de durata studiilor î</w:t>
            </w:r>
            <w:r w:rsidRPr="00D7000C">
              <w:rPr>
                <w:rFonts w:ascii="Times New Roman" w:hAnsi="Times New Roman" w:cs="Times New Roman"/>
                <w:sz w:val="24"/>
                <w:szCs w:val="24"/>
                <w:lang w:val="ro-RO"/>
              </w:rPr>
              <w:t xml:space="preserve">n sensul </w:t>
            </w:r>
            <w:proofErr w:type="spellStart"/>
            <w:r w:rsidRPr="00D7000C">
              <w:rPr>
                <w:rFonts w:ascii="Times New Roman" w:hAnsi="Times New Roman" w:cs="Times New Roman"/>
                <w:sz w:val="24"/>
                <w:szCs w:val="24"/>
                <w:lang w:val="ro-RO"/>
              </w:rPr>
              <w:t>numarului</w:t>
            </w:r>
            <w:proofErr w:type="spellEnd"/>
            <w:r w:rsidRPr="00D7000C">
              <w:rPr>
                <w:rFonts w:ascii="Times New Roman" w:hAnsi="Times New Roman" w:cs="Times New Roman"/>
                <w:sz w:val="24"/>
                <w:szCs w:val="24"/>
                <w:lang w:val="ro-RO"/>
              </w:rPr>
              <w:t xml:space="preserve"> anilor de studii (care oricum nu mai core</w:t>
            </w:r>
            <w:r>
              <w:rPr>
                <w:rFonts w:ascii="Times New Roman" w:hAnsi="Times New Roman" w:cs="Times New Roman"/>
                <w:sz w:val="24"/>
                <w:szCs w:val="24"/>
                <w:lang w:val="ro-RO"/>
              </w:rPr>
              <w:t xml:space="preserve">spund </w:t>
            </w:r>
            <w:proofErr w:type="spellStart"/>
            <w:r>
              <w:rPr>
                <w:rFonts w:ascii="Times New Roman" w:hAnsi="Times New Roman" w:cs="Times New Roman"/>
                <w:sz w:val="24"/>
                <w:szCs w:val="24"/>
                <w:lang w:val="ro-RO"/>
              </w:rPr>
              <w:t>situatiei</w:t>
            </w:r>
            <w:proofErr w:type="spellEnd"/>
            <w:r>
              <w:rPr>
                <w:rFonts w:ascii="Times New Roman" w:hAnsi="Times New Roman" w:cs="Times New Roman"/>
                <w:sz w:val="24"/>
                <w:szCs w:val="24"/>
                <w:lang w:val="ro-RO"/>
              </w:rPr>
              <w:t xml:space="preserve"> actuale de învățământ), dar sunt î</w:t>
            </w:r>
            <w:r w:rsidRPr="00D7000C">
              <w:rPr>
                <w:rFonts w:ascii="Times New Roman" w:hAnsi="Times New Roman" w:cs="Times New Roman"/>
                <w:sz w:val="24"/>
                <w:szCs w:val="24"/>
                <w:lang w:val="ro-RO"/>
              </w:rPr>
              <w:t>n continuare le</w:t>
            </w:r>
            <w:r>
              <w:rPr>
                <w:rFonts w:ascii="Times New Roman" w:hAnsi="Times New Roman" w:cs="Times New Roman"/>
                <w:sz w:val="24"/>
                <w:szCs w:val="24"/>
                <w:lang w:val="ro-RO"/>
              </w:rPr>
              <w:t>gate de durata studiilor având în vedere că aceste legitimații se eliberează numai î</w:t>
            </w:r>
            <w:r w:rsidRPr="00D7000C">
              <w:rPr>
                <w:rFonts w:ascii="Times New Roman" w:hAnsi="Times New Roman" w:cs="Times New Roman"/>
                <w:sz w:val="24"/>
                <w:szCs w:val="24"/>
                <w:lang w:val="ro-RO"/>
              </w:rPr>
              <w:t xml:space="preserve">n cazul </w:t>
            </w:r>
            <w:r>
              <w:rPr>
                <w:rFonts w:ascii="Times New Roman" w:hAnsi="Times New Roman" w:cs="Times New Roman"/>
                <w:sz w:val="24"/>
                <w:szCs w:val="24"/>
                <w:lang w:val="ro-RO"/>
              </w:rPr>
              <w:t>î</w:t>
            </w:r>
            <w:r w:rsidRPr="00D7000C">
              <w:rPr>
                <w:rFonts w:ascii="Times New Roman" w:hAnsi="Times New Roman" w:cs="Times New Roman"/>
                <w:sz w:val="24"/>
                <w:szCs w:val="24"/>
                <w:lang w:val="ro-RO"/>
              </w:rPr>
              <w:t>n care copilul res</w:t>
            </w:r>
            <w:r>
              <w:rPr>
                <w:rFonts w:ascii="Times New Roman" w:hAnsi="Times New Roman" w:cs="Times New Roman"/>
                <w:sz w:val="24"/>
                <w:szCs w:val="24"/>
                <w:lang w:val="ro-RO"/>
              </w:rPr>
              <w:t xml:space="preserve">pectiv </w:t>
            </w:r>
            <w:proofErr w:type="spellStart"/>
            <w:r>
              <w:rPr>
                <w:rFonts w:ascii="Times New Roman" w:hAnsi="Times New Roman" w:cs="Times New Roman"/>
                <w:sz w:val="24"/>
                <w:szCs w:val="24"/>
                <w:lang w:val="ro-RO"/>
              </w:rPr>
              <w:t>urmeaza</w:t>
            </w:r>
            <w:proofErr w:type="spellEnd"/>
            <w:r>
              <w:rPr>
                <w:rFonts w:ascii="Times New Roman" w:hAnsi="Times New Roman" w:cs="Times New Roman"/>
                <w:sz w:val="24"/>
                <w:szCs w:val="24"/>
                <w:lang w:val="ro-RO"/>
              </w:rPr>
              <w:t xml:space="preserve"> cursuri de licență sau master. Prin specificarea învățămâ</w:t>
            </w:r>
            <w:r w:rsidRPr="00D7000C">
              <w:rPr>
                <w:rFonts w:ascii="Times New Roman" w:hAnsi="Times New Roman" w:cs="Times New Roman"/>
                <w:sz w:val="24"/>
                <w:szCs w:val="24"/>
                <w:lang w:val="ro-RO"/>
              </w:rPr>
              <w:t>ntului p</w:t>
            </w:r>
            <w:r>
              <w:rPr>
                <w:rFonts w:ascii="Times New Roman" w:hAnsi="Times New Roman" w:cs="Times New Roman"/>
                <w:sz w:val="24"/>
                <w:szCs w:val="24"/>
                <w:lang w:val="ro-RO"/>
              </w:rPr>
              <w:t xml:space="preserve">ostliceal nu a fost </w:t>
            </w:r>
            <w:proofErr w:type="spellStart"/>
            <w:r>
              <w:rPr>
                <w:rFonts w:ascii="Times New Roman" w:hAnsi="Times New Roman" w:cs="Times New Roman"/>
                <w:sz w:val="24"/>
                <w:szCs w:val="24"/>
                <w:lang w:val="ro-RO"/>
              </w:rPr>
              <w:t>largită</w:t>
            </w:r>
            <w:proofErr w:type="spellEnd"/>
            <w:r w:rsidRPr="00D7000C">
              <w:rPr>
                <w:rFonts w:ascii="Times New Roman" w:hAnsi="Times New Roman" w:cs="Times New Roman"/>
                <w:sz w:val="24"/>
                <w:szCs w:val="24"/>
                <w:lang w:val="ro-RO"/>
              </w:rPr>
              <w:t xml:space="preserve"> aria be</w:t>
            </w:r>
            <w:r>
              <w:rPr>
                <w:rFonts w:ascii="Times New Roman" w:hAnsi="Times New Roman" w:cs="Times New Roman"/>
                <w:sz w:val="24"/>
                <w:szCs w:val="24"/>
                <w:lang w:val="ro-RO"/>
              </w:rPr>
              <w:t>neficiarilor de permise, cursanții respectivi beneficiind și î</w:t>
            </w:r>
            <w:r w:rsidRPr="00D7000C">
              <w:rPr>
                <w:rFonts w:ascii="Times New Roman" w:hAnsi="Times New Roman" w:cs="Times New Roman"/>
                <w:sz w:val="24"/>
                <w:szCs w:val="24"/>
                <w:lang w:val="ro-RO"/>
              </w:rPr>
              <w:t>n prezent de aceste legitima</w:t>
            </w:r>
            <w:r>
              <w:rPr>
                <w:rFonts w:ascii="Times New Roman" w:hAnsi="Times New Roman" w:cs="Times New Roman"/>
                <w:sz w:val="24"/>
                <w:szCs w:val="24"/>
                <w:lang w:val="ro-RO"/>
              </w:rPr>
              <w:t>ții avâ</w:t>
            </w:r>
            <w:r w:rsidRPr="00D7000C">
              <w:rPr>
                <w:rFonts w:ascii="Times New Roman" w:hAnsi="Times New Roman" w:cs="Times New Roman"/>
                <w:sz w:val="24"/>
                <w:szCs w:val="24"/>
                <w:lang w:val="ro-RO"/>
              </w:rPr>
              <w:t>nd calitatea de elevi,</w:t>
            </w:r>
            <w:r>
              <w:rPr>
                <w:rFonts w:ascii="Times New Roman" w:hAnsi="Times New Roman" w:cs="Times New Roman"/>
                <w:sz w:val="24"/>
                <w:szCs w:val="24"/>
                <w:lang w:val="ro-RO"/>
              </w:rPr>
              <w:t xml:space="preserve"> aceasta precizare fiind inclusă</w:t>
            </w:r>
            <w:r w:rsidRPr="00D7000C">
              <w:rPr>
                <w:rFonts w:ascii="Times New Roman" w:hAnsi="Times New Roman" w:cs="Times New Roman"/>
                <w:sz w:val="24"/>
                <w:szCs w:val="24"/>
                <w:lang w:val="ro-RO"/>
              </w:rPr>
              <w:t xml:space="preserve"> pentru el</w:t>
            </w:r>
            <w:r>
              <w:rPr>
                <w:rFonts w:ascii="Times New Roman" w:hAnsi="Times New Roman" w:cs="Times New Roman"/>
                <w:sz w:val="24"/>
                <w:szCs w:val="24"/>
                <w:lang w:val="ro-RO"/>
              </w:rPr>
              <w:t xml:space="preserve">iminarea </w:t>
            </w:r>
            <w:proofErr w:type="spellStart"/>
            <w:r>
              <w:rPr>
                <w:rFonts w:ascii="Times New Roman" w:hAnsi="Times New Roman" w:cs="Times New Roman"/>
                <w:sz w:val="24"/>
                <w:szCs w:val="24"/>
                <w:lang w:val="ro-RO"/>
              </w:rPr>
              <w:t>oricaror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intrepretari</w:t>
            </w:r>
            <w:proofErr w:type="spellEnd"/>
            <w:r>
              <w:rPr>
                <w:rFonts w:ascii="Times New Roman" w:hAnsi="Times New Roman" w:cs="Times New Roman"/>
                <w:sz w:val="24"/>
                <w:szCs w:val="24"/>
                <w:lang w:val="ro-RO"/>
              </w:rPr>
              <w:t xml:space="preserve"> și pentru precizarea câ</w:t>
            </w:r>
            <w:r w:rsidRPr="00D7000C">
              <w:rPr>
                <w:rFonts w:ascii="Times New Roman" w:hAnsi="Times New Roman" w:cs="Times New Roman"/>
                <w:sz w:val="24"/>
                <w:szCs w:val="24"/>
                <w:lang w:val="ro-RO"/>
              </w:rPr>
              <w:t xml:space="preserve">t mai </w:t>
            </w:r>
            <w:r>
              <w:rPr>
                <w:rFonts w:ascii="Times New Roman" w:hAnsi="Times New Roman" w:cs="Times New Roman"/>
                <w:sz w:val="24"/>
                <w:szCs w:val="24"/>
                <w:lang w:val="ro-RO"/>
              </w:rPr>
              <w:t>clară</w:t>
            </w:r>
            <w:r w:rsidRPr="00D7000C">
              <w:rPr>
                <w:rFonts w:ascii="Times New Roman" w:hAnsi="Times New Roman" w:cs="Times New Roman"/>
                <w:sz w:val="24"/>
                <w:szCs w:val="24"/>
                <w:lang w:val="ro-RO"/>
              </w:rPr>
              <w:t xml:space="preserve"> a beneficiarilor.</w:t>
            </w:r>
          </w:p>
          <w:p w:rsidR="00704D14" w:rsidRPr="00D7000C" w:rsidRDefault="00704D14" w:rsidP="001B55EC">
            <w:pPr>
              <w:spacing w:after="0" w:line="240" w:lineRule="auto"/>
              <w:ind w:firstLine="360"/>
              <w:jc w:val="both"/>
              <w:rPr>
                <w:rFonts w:ascii="Times New Roman" w:eastAsia="Times New Roman" w:hAnsi="Times New Roman" w:cs="Times New Roman"/>
                <w:sz w:val="24"/>
                <w:szCs w:val="24"/>
                <w:lang w:val="ro-RO"/>
              </w:rPr>
            </w:pPr>
            <w:r w:rsidRPr="00D7000C">
              <w:rPr>
                <w:rFonts w:ascii="Times New Roman" w:eastAsia="Times New Roman" w:hAnsi="Times New Roman" w:cs="Times New Roman"/>
                <w:sz w:val="24"/>
                <w:szCs w:val="24"/>
                <w:lang w:val="ro-RO"/>
              </w:rPr>
              <w:t>Prin modi</w:t>
            </w:r>
            <w:r>
              <w:rPr>
                <w:rFonts w:ascii="Times New Roman" w:eastAsia="Times New Roman" w:hAnsi="Times New Roman" w:cs="Times New Roman"/>
                <w:sz w:val="24"/>
                <w:szCs w:val="24"/>
                <w:lang w:val="ro-RO"/>
              </w:rPr>
              <w:t>ficările propuse se preconizează</w:t>
            </w:r>
            <w:r w:rsidRPr="00D7000C">
              <w:rPr>
                <w:rFonts w:ascii="Times New Roman" w:eastAsia="Times New Roman" w:hAnsi="Times New Roman" w:cs="Times New Roman"/>
                <w:sz w:val="24"/>
                <w:szCs w:val="24"/>
                <w:lang w:val="ro-RO"/>
              </w:rPr>
              <w:t xml:space="preserve"> reducerea cheltuielilor din bugetul Ministerului Transporturilor cu circa 3 milioane lei, anual.</w:t>
            </w:r>
          </w:p>
        </w:tc>
      </w:tr>
      <w:tr w:rsidR="00704D14" w:rsidRPr="00347B3A" w:rsidTr="001B55EC">
        <w:tblPrEx>
          <w:tblBorders>
            <w:insideH w:val="single" w:sz="4" w:space="0" w:color="auto"/>
            <w:insideV w:val="single" w:sz="4" w:space="0" w:color="auto"/>
          </w:tblBorders>
        </w:tblPrEx>
        <w:tc>
          <w:tcPr>
            <w:tcW w:w="26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lastRenderedPageBreak/>
              <w:t>3. Alte informaţii</w:t>
            </w:r>
          </w:p>
        </w:tc>
        <w:tc>
          <w:tcPr>
            <w:tcW w:w="722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Pr="00347B3A" w:rsidRDefault="00704D14" w:rsidP="00704D14">
      <w:pPr>
        <w:spacing w:after="0" w:line="240" w:lineRule="auto"/>
        <w:rPr>
          <w:rFonts w:ascii="Times New Roman" w:eastAsia="Times New Roman" w:hAnsi="Times New Roman" w:cs="Times New Roman"/>
          <w:sz w:val="24"/>
          <w:szCs w:val="24"/>
          <w:lang w:val="ro-RO" w:eastAsia="ro-RO"/>
        </w:rPr>
      </w:pPr>
    </w:p>
    <w:p w:rsidR="00704D14" w:rsidRPr="00347B3A" w:rsidRDefault="00704D14" w:rsidP="00704D14">
      <w:pPr>
        <w:spacing w:after="0" w:line="240" w:lineRule="auto"/>
        <w:rPr>
          <w:rFonts w:ascii="Times New Roman" w:eastAsia="Times New Roman" w:hAnsi="Times New Roman" w:cs="Times New Roman"/>
          <w:sz w:val="24"/>
          <w:szCs w:val="24"/>
          <w:lang w:val="ro-RO" w:eastAsia="ro-RO"/>
        </w:rPr>
      </w:pPr>
    </w:p>
    <w:p w:rsidR="00704D14" w:rsidRDefault="00704D14" w:rsidP="00704D14">
      <w:pPr>
        <w:keepNext/>
        <w:spacing w:after="0" w:line="240" w:lineRule="auto"/>
        <w:jc w:val="center"/>
        <w:outlineLvl w:val="3"/>
        <w:rPr>
          <w:rFonts w:ascii="Times New Roman" w:eastAsia="Arial Unicode MS" w:hAnsi="Times New Roman" w:cs="Times New Roman"/>
          <w:b/>
          <w:sz w:val="24"/>
          <w:szCs w:val="24"/>
          <w:lang w:val="ro-RO" w:eastAsia="ro-RO"/>
        </w:rPr>
      </w:pPr>
      <w:r w:rsidRPr="00347B3A">
        <w:rPr>
          <w:rFonts w:ascii="Times New Roman" w:eastAsia="Arial Unicode MS" w:hAnsi="Times New Roman" w:cs="Times New Roman"/>
          <w:b/>
          <w:sz w:val="24"/>
          <w:szCs w:val="24"/>
          <w:lang w:val="ro-RO" w:eastAsia="ro-RO"/>
        </w:rPr>
        <w:t>3. Impactul socio-economic al proiectului de act normativ</w:t>
      </w:r>
    </w:p>
    <w:p w:rsidR="00704D14" w:rsidRPr="00347B3A" w:rsidRDefault="00704D14" w:rsidP="00704D14">
      <w:pPr>
        <w:spacing w:after="0" w:line="240" w:lineRule="auto"/>
        <w:rPr>
          <w:rFonts w:ascii="Times New Roman" w:eastAsia="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2"/>
        <w:gridCol w:w="6522"/>
      </w:tblGrid>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 Impactul macroeconomic</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are impact în acest domeniu</w:t>
            </w:r>
          </w:p>
        </w:tc>
      </w:tr>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w:t>
            </w:r>
            <w:r w:rsidRPr="00347B3A">
              <w:rPr>
                <w:rFonts w:ascii="Times New Roman" w:eastAsia="Times New Roman" w:hAnsi="Times New Roman" w:cs="Times New Roman"/>
                <w:sz w:val="24"/>
                <w:szCs w:val="24"/>
                <w:vertAlign w:val="superscript"/>
                <w:lang w:val="ro-RO"/>
              </w:rPr>
              <w:t>1</w:t>
            </w:r>
            <w:r w:rsidRPr="00347B3A">
              <w:rPr>
                <w:rFonts w:ascii="Times New Roman" w:eastAsia="Times New Roman" w:hAnsi="Times New Roman" w:cs="Times New Roman"/>
                <w:sz w:val="24"/>
                <w:szCs w:val="24"/>
                <w:lang w:val="ro-RO"/>
              </w:rPr>
              <w:t xml:space="preserve">. Impactul asupra mediului concurenţial şi domeniului ajutoarelor de stat </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are impact în acest domeniu</w:t>
            </w:r>
          </w:p>
        </w:tc>
      </w:tr>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 Impactul asupra mediului de afaceri</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are impact în acest domeniu</w:t>
            </w:r>
          </w:p>
        </w:tc>
      </w:tr>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 Impactul social</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are impact în acest domeniu</w:t>
            </w:r>
          </w:p>
        </w:tc>
      </w:tr>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4. Impactul asupra mediului înconjurător</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are impact în acest domeniu</w:t>
            </w:r>
          </w:p>
        </w:tc>
      </w:tr>
      <w:tr w:rsidR="00704D14" w:rsidRPr="00347B3A" w:rsidTr="001B55EC">
        <w:tc>
          <w:tcPr>
            <w:tcW w:w="333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 Alte informaţii</w:t>
            </w:r>
          </w:p>
        </w:tc>
        <w:tc>
          <w:tcPr>
            <w:tcW w:w="6522"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Pr="00347B3A" w:rsidRDefault="00704D14" w:rsidP="00704D14">
      <w:pPr>
        <w:spacing w:after="0" w:line="240" w:lineRule="auto"/>
        <w:rPr>
          <w:rFonts w:ascii="Times New Roman" w:eastAsia="Times New Roman" w:hAnsi="Times New Roman" w:cs="Times New Roman"/>
          <w:b/>
          <w:sz w:val="24"/>
          <w:szCs w:val="24"/>
          <w:lang w:val="ro-RO" w:eastAsia="ro-RO"/>
        </w:rPr>
      </w:pPr>
    </w:p>
    <w:p w:rsidR="00704D14" w:rsidRPr="00347B3A" w:rsidRDefault="00704D14" w:rsidP="00704D14">
      <w:pPr>
        <w:spacing w:after="0" w:line="240" w:lineRule="auto"/>
        <w:jc w:val="center"/>
        <w:rPr>
          <w:rFonts w:ascii="Times New Roman" w:eastAsia="Times New Roman" w:hAnsi="Times New Roman" w:cs="Times New Roman"/>
          <w:b/>
          <w:sz w:val="24"/>
          <w:szCs w:val="24"/>
          <w:lang w:val="ro-RO" w:eastAsia="ro-RO"/>
        </w:rPr>
      </w:pPr>
    </w:p>
    <w:p w:rsidR="00704D14" w:rsidRPr="00347B3A" w:rsidRDefault="00704D14" w:rsidP="00704D14">
      <w:pPr>
        <w:spacing w:after="0" w:line="240" w:lineRule="auto"/>
        <w:jc w:val="center"/>
        <w:rPr>
          <w:rFonts w:ascii="Times New Roman" w:eastAsia="Times New Roman" w:hAnsi="Times New Roman" w:cs="Times New Roman"/>
          <w:b/>
          <w:sz w:val="24"/>
          <w:szCs w:val="24"/>
          <w:lang w:val="ro-RO" w:eastAsia="ro-RO"/>
        </w:rPr>
      </w:pPr>
      <w:r w:rsidRPr="00347B3A">
        <w:rPr>
          <w:rFonts w:ascii="Times New Roman" w:eastAsia="Times New Roman" w:hAnsi="Times New Roman" w:cs="Times New Roman"/>
          <w:b/>
          <w:sz w:val="24"/>
          <w:szCs w:val="24"/>
          <w:lang w:val="ro-RO" w:eastAsia="ro-RO"/>
        </w:rPr>
        <w:lastRenderedPageBreak/>
        <w:t>4. Impactul financiar asupra bugetului general consolidat, atât pe termen scurt, pentru anul 2016, cât şi pe termen lung (pe 5 ani)</w:t>
      </w:r>
    </w:p>
    <w:p w:rsidR="00704D14" w:rsidRPr="00347B3A" w:rsidRDefault="00704D14" w:rsidP="00704D14">
      <w:pPr>
        <w:spacing w:after="0" w:line="240" w:lineRule="auto"/>
        <w:jc w:val="right"/>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mii Lei -</w:t>
      </w:r>
    </w:p>
    <w:tbl>
      <w:tblPr>
        <w:tblW w:w="96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900"/>
        <w:gridCol w:w="900"/>
        <w:gridCol w:w="1080"/>
        <w:gridCol w:w="1146"/>
        <w:gridCol w:w="998"/>
        <w:gridCol w:w="1097"/>
      </w:tblGrid>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Indicatori</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Anul</w:t>
            </w: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2016</w:t>
            </w:r>
          </w:p>
        </w:tc>
        <w:tc>
          <w:tcPr>
            <w:tcW w:w="4124" w:type="dxa"/>
            <w:gridSpan w:val="4"/>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Următorii 4 ani</w:t>
            </w:r>
          </w:p>
        </w:tc>
        <w:tc>
          <w:tcPr>
            <w:tcW w:w="1097"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Media</w:t>
            </w: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pe</w:t>
            </w: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 ani</w:t>
            </w: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w:t>
            </w:r>
          </w:p>
        </w:tc>
        <w:tc>
          <w:tcPr>
            <w:tcW w:w="108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4</w:t>
            </w:r>
          </w:p>
        </w:tc>
        <w:tc>
          <w:tcPr>
            <w:tcW w:w="114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6</w:t>
            </w:r>
          </w:p>
        </w:tc>
        <w:tc>
          <w:tcPr>
            <w:tcW w:w="1097"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7</w:t>
            </w: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1.Modificări ale veniturilor bugetare, plus/minus, din care:</w:t>
            </w:r>
          </w:p>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      a) buget de stat, din acesta:</w:t>
            </w:r>
          </w:p>
          <w:p w:rsidR="00704D14" w:rsidRPr="00347B3A" w:rsidRDefault="00704D14" w:rsidP="001B55EC">
            <w:pPr>
              <w:tabs>
                <w:tab w:val="num" w:pos="0"/>
              </w:tabs>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(i) impozit pe profit</w:t>
            </w:r>
          </w:p>
          <w:p w:rsidR="00704D14" w:rsidRPr="00347B3A" w:rsidRDefault="00704D14" w:rsidP="001B55EC">
            <w:pPr>
              <w:tabs>
                <w:tab w:val="num" w:pos="0"/>
              </w:tabs>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(ii) impozit pe venit</w:t>
            </w:r>
          </w:p>
          <w:p w:rsidR="00704D14" w:rsidRPr="00347B3A" w:rsidRDefault="00704D14" w:rsidP="001B55EC">
            <w:pPr>
              <w:tabs>
                <w:tab w:val="num" w:pos="0"/>
              </w:tabs>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      b) bugete locale:</w:t>
            </w:r>
          </w:p>
          <w:p w:rsidR="00704D14" w:rsidRPr="00347B3A" w:rsidRDefault="00704D14" w:rsidP="001B55EC">
            <w:pPr>
              <w:tabs>
                <w:tab w:val="num" w:pos="0"/>
              </w:tabs>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(i) impozit pe profit</w:t>
            </w:r>
          </w:p>
          <w:p w:rsidR="00704D14" w:rsidRPr="00347B3A" w:rsidRDefault="00704D14" w:rsidP="001B55EC">
            <w:pPr>
              <w:tabs>
                <w:tab w:val="num" w:pos="0"/>
              </w:tabs>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      c) bugetul asigurărilor sociale de stat:</w:t>
            </w:r>
          </w:p>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(i) contribuţii de asigurări</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097"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 Modificări ale cheltuielilor bugetare,  plus/minus</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-2.700</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-2.900</w:t>
            </w:r>
          </w:p>
        </w:tc>
        <w:tc>
          <w:tcPr>
            <w:tcW w:w="108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-3100</w:t>
            </w:r>
          </w:p>
        </w:tc>
        <w:tc>
          <w:tcPr>
            <w:tcW w:w="114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-3300</w:t>
            </w:r>
          </w:p>
        </w:tc>
        <w:tc>
          <w:tcPr>
            <w:tcW w:w="99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-3500</w:t>
            </w:r>
          </w:p>
        </w:tc>
        <w:tc>
          <w:tcPr>
            <w:tcW w:w="1097"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-3.100</w:t>
            </w: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 Impact financiar, plus/ minus, din care:</w:t>
            </w:r>
          </w:p>
          <w:p w:rsidR="00704D14" w:rsidRPr="00347B3A" w:rsidRDefault="00704D14" w:rsidP="001B55EC">
            <w:pPr>
              <w:numPr>
                <w:ilvl w:val="0"/>
                <w:numId w:val="1"/>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buget de stat</w:t>
            </w:r>
          </w:p>
          <w:p w:rsidR="00704D14" w:rsidRPr="00347B3A" w:rsidRDefault="00704D14" w:rsidP="001B55EC">
            <w:pPr>
              <w:numPr>
                <w:ilvl w:val="0"/>
                <w:numId w:val="1"/>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bugete locale</w:t>
            </w: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c>
          <w:tcPr>
            <w:tcW w:w="1097"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4. Propuneri pentru acoperirea creşterii cheltuielilor bugetare</w:t>
            </w:r>
          </w:p>
        </w:tc>
        <w:tc>
          <w:tcPr>
            <w:tcW w:w="6121" w:type="dxa"/>
            <w:gridSpan w:val="6"/>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 Propuneri pentru a compensa scăderea veniturilor bugetare</w:t>
            </w:r>
          </w:p>
        </w:tc>
        <w:tc>
          <w:tcPr>
            <w:tcW w:w="6121" w:type="dxa"/>
            <w:gridSpan w:val="6"/>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center"/>
              <w:rPr>
                <w:rFonts w:ascii="Times New Roman" w:eastAsia="Times New Roman" w:hAnsi="Times New Roman" w:cs="Times New Roman"/>
                <w:sz w:val="24"/>
                <w:szCs w:val="24"/>
                <w:lang w:val="ro-RO"/>
              </w:rPr>
            </w:pP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6. Calcule detaliate privind fundamentarea modificărilor veniturilor şi/sau cheltuielilor bugetare</w:t>
            </w:r>
          </w:p>
        </w:tc>
        <w:tc>
          <w:tcPr>
            <w:tcW w:w="6121" w:type="dxa"/>
            <w:gridSpan w:val="6"/>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hAnsi="Times New Roman"/>
                <w:sz w:val="24"/>
                <w:szCs w:val="24"/>
                <w:lang w:val="ro-RO"/>
              </w:rPr>
            </w:pPr>
            <w:r w:rsidRPr="00347B3A">
              <w:rPr>
                <w:rFonts w:ascii="Times New Roman" w:hAnsi="Times New Roman"/>
                <w:sz w:val="24"/>
                <w:szCs w:val="24"/>
                <w:lang w:val="ro-RO"/>
              </w:rPr>
              <w:t>Autoritatea Feroviară Română – AFER: la nivelul anului 2015, contravaloarea autorizațiilor de călătorie eliberate salariaților în număr de 369 este de 1.450 mii lei, iar contravaloarea permiselor de călătorie emise salariaților și membrilor acestora de familie în număr de 20 carnete cu 24 de file clasa 1, 274 de carnete cu 12 file clasa 1, 54 de carnete cu 24 de file clasa a 2-a și 42 de carnete cu 12 file clasa a 2-a este de 290 mii lei,  reprezentând un total estimat de 1.740 mii lei.</w:t>
            </w:r>
          </w:p>
          <w:p w:rsidR="00704D14" w:rsidRPr="00347B3A" w:rsidRDefault="00704D14" w:rsidP="001B55EC">
            <w:pPr>
              <w:spacing w:after="0" w:line="240" w:lineRule="auto"/>
              <w:jc w:val="both"/>
              <w:rPr>
                <w:rFonts w:ascii="Times New Roman" w:hAnsi="Times New Roman"/>
                <w:sz w:val="24"/>
                <w:szCs w:val="24"/>
                <w:lang w:val="ro-RO"/>
              </w:rPr>
            </w:pPr>
            <w:r w:rsidRPr="00347B3A">
              <w:rPr>
                <w:rFonts w:ascii="Times New Roman" w:hAnsi="Times New Roman"/>
                <w:sz w:val="24"/>
                <w:szCs w:val="24"/>
                <w:lang w:val="ro-RO"/>
              </w:rPr>
              <w:t>Clubul Sportiv Rapid București: la nivelul anului 2015, contravaloarea permiselor de călătorie eliberate salariaților și membrilor acestora de familie în număr de 31 de carnete cu 24 de file clasa 1, 33 de carnete cu 12 file clasa 1, 28 de carnete cu 24 de file clasa a 2-a și 14 carnete cu 12 file clasa a 2-a este de 101,5 mii lei, iar contravaloarea estimată a călătoriilor sportivilor și antrenorilor la competițiile sportive ce vor fi desfășurate în cursul anului 2015 și care se vor efectua în baza biletelor de călătorie în interes de serviciu este de 398,5 mii lei, rezultând un total estimat de 500 mii lei.</w:t>
            </w:r>
          </w:p>
          <w:p w:rsidR="00704D14" w:rsidRPr="00347B3A" w:rsidRDefault="00704D14" w:rsidP="001B55EC">
            <w:pPr>
              <w:spacing w:after="0" w:line="240" w:lineRule="auto"/>
              <w:jc w:val="both"/>
              <w:rPr>
                <w:rFonts w:ascii="Times New Roman" w:hAnsi="Times New Roman"/>
                <w:sz w:val="24"/>
                <w:szCs w:val="24"/>
                <w:lang w:val="ro-RO"/>
              </w:rPr>
            </w:pPr>
            <w:r w:rsidRPr="00347B3A">
              <w:rPr>
                <w:rFonts w:ascii="Times New Roman" w:hAnsi="Times New Roman"/>
                <w:sz w:val="24"/>
                <w:szCs w:val="24"/>
                <w:lang w:val="ro-RO"/>
              </w:rPr>
              <w:lastRenderedPageBreak/>
              <w:t xml:space="preserve">Numărul pensionarilor noi proveniți de la unitățile prevăzute la art.4 din ordonanță care în cursul anului 2014 au primit aviz favorabil pentru permise de călătorie este de 150, iar numărul estimat pentru membrii lor de familie este de 100, rezultând contravaloarea permiselor de  circa 230 mii lei. </w:t>
            </w:r>
          </w:p>
          <w:p w:rsidR="00704D14" w:rsidRPr="00347B3A" w:rsidRDefault="00704D14" w:rsidP="001B55EC">
            <w:pPr>
              <w:spacing w:after="0" w:line="240" w:lineRule="auto"/>
              <w:ind w:left="-126" w:firstLine="126"/>
              <w:jc w:val="both"/>
              <w:rPr>
                <w:rFonts w:ascii="Times New Roman" w:eastAsia="Times New Roman" w:hAnsi="Times New Roman" w:cs="Times New Roman"/>
                <w:sz w:val="24"/>
                <w:szCs w:val="24"/>
                <w:lang w:val="ro-RO"/>
              </w:rPr>
            </w:pPr>
            <w:r w:rsidRPr="00347B3A">
              <w:rPr>
                <w:rFonts w:ascii="Times New Roman" w:hAnsi="Times New Roman"/>
                <w:sz w:val="24"/>
                <w:szCs w:val="24"/>
                <w:lang w:val="ro-RO"/>
              </w:rPr>
              <w:t xml:space="preserve">  Prin urmare, în cursul anului 2015 cheltuielile ce vor fi decontate din bugetul Ministerului Transporturilor pentru beneficiarii </w:t>
            </w:r>
            <w:proofErr w:type="spellStart"/>
            <w:r w:rsidRPr="00347B3A">
              <w:rPr>
                <w:rFonts w:ascii="Times New Roman" w:hAnsi="Times New Roman"/>
                <w:sz w:val="24"/>
                <w:szCs w:val="24"/>
                <w:lang w:val="ro-RO"/>
              </w:rPr>
              <w:t>mentionați</w:t>
            </w:r>
            <w:proofErr w:type="spellEnd"/>
            <w:r w:rsidRPr="00347B3A">
              <w:rPr>
                <w:rFonts w:ascii="Times New Roman" w:hAnsi="Times New Roman"/>
                <w:sz w:val="24"/>
                <w:szCs w:val="24"/>
                <w:lang w:val="ro-RO"/>
              </w:rPr>
              <w:t xml:space="preserve"> anterior vor fi de circa 2.470 mii lei.</w:t>
            </w:r>
          </w:p>
        </w:tc>
      </w:tr>
      <w:tr w:rsidR="00704D14" w:rsidRPr="00347B3A" w:rsidTr="001B55EC">
        <w:tc>
          <w:tcPr>
            <w:tcW w:w="352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lastRenderedPageBreak/>
              <w:t>7. Alte informaţii</w:t>
            </w:r>
          </w:p>
        </w:tc>
        <w:tc>
          <w:tcPr>
            <w:tcW w:w="6121" w:type="dxa"/>
            <w:gridSpan w:val="6"/>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Default="00704D14" w:rsidP="00704D14">
      <w:pPr>
        <w:keepNext/>
        <w:spacing w:after="0" w:line="240" w:lineRule="auto"/>
        <w:jc w:val="center"/>
        <w:outlineLvl w:val="3"/>
        <w:rPr>
          <w:rFonts w:ascii="Times New Roman" w:eastAsia="Arial Unicode MS" w:hAnsi="Times New Roman" w:cs="Times New Roman"/>
          <w:b/>
          <w:sz w:val="24"/>
          <w:szCs w:val="24"/>
          <w:lang w:val="ro-RO" w:eastAsia="ro-RO"/>
        </w:rPr>
      </w:pPr>
    </w:p>
    <w:p w:rsidR="00704D14" w:rsidRPr="00347B3A" w:rsidRDefault="00704D14" w:rsidP="00704D14">
      <w:pPr>
        <w:keepNext/>
        <w:spacing w:after="0" w:line="240" w:lineRule="auto"/>
        <w:jc w:val="center"/>
        <w:outlineLvl w:val="3"/>
        <w:rPr>
          <w:rFonts w:ascii="Times New Roman" w:eastAsia="Arial Unicode MS" w:hAnsi="Times New Roman" w:cs="Times New Roman"/>
          <w:b/>
          <w:sz w:val="24"/>
          <w:szCs w:val="24"/>
          <w:lang w:val="ro-RO" w:eastAsia="ro-RO"/>
        </w:rPr>
      </w:pPr>
    </w:p>
    <w:p w:rsidR="00704D14" w:rsidRDefault="00704D14" w:rsidP="00704D14">
      <w:pPr>
        <w:keepNext/>
        <w:spacing w:after="0" w:line="240" w:lineRule="auto"/>
        <w:jc w:val="center"/>
        <w:outlineLvl w:val="3"/>
        <w:rPr>
          <w:rFonts w:ascii="Times New Roman" w:eastAsia="Arial Unicode MS" w:hAnsi="Times New Roman" w:cs="Times New Roman"/>
          <w:b/>
          <w:sz w:val="24"/>
          <w:szCs w:val="24"/>
          <w:lang w:val="ro-RO" w:eastAsia="ro-RO"/>
        </w:rPr>
      </w:pPr>
      <w:r w:rsidRPr="00347B3A">
        <w:rPr>
          <w:rFonts w:ascii="Times New Roman" w:eastAsia="Arial Unicode MS" w:hAnsi="Times New Roman" w:cs="Times New Roman"/>
          <w:b/>
          <w:sz w:val="24"/>
          <w:szCs w:val="24"/>
          <w:lang w:val="ro-RO" w:eastAsia="ro-RO"/>
        </w:rPr>
        <w:t>5. Efectele proiectului de act normativ asupra legislaţiei în vigoare</w:t>
      </w:r>
    </w:p>
    <w:p w:rsidR="00704D14" w:rsidRPr="00347B3A" w:rsidRDefault="00704D14" w:rsidP="00704D14">
      <w:pPr>
        <w:spacing w:after="0" w:line="240" w:lineRule="auto"/>
        <w:rPr>
          <w:rFonts w:ascii="Times New Roman" w:eastAsia="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3896"/>
      </w:tblGrid>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rPr>
            </w:pPr>
            <w:r w:rsidRPr="00347B3A">
              <w:rPr>
                <w:rFonts w:ascii="Times New Roman" w:eastAsia="Times New Roman" w:hAnsi="Times New Roman" w:cs="Times New Roman"/>
                <w:sz w:val="24"/>
                <w:szCs w:val="24"/>
                <w:lang w:val="ro-RO"/>
              </w:rPr>
              <w:t>1. Măsuri normative necesare pentru aplicarea prevederilor proiectului de act normativ</w:t>
            </w:r>
            <w:r w:rsidRPr="00347B3A">
              <w:rPr>
                <w:rFonts w:ascii="Times New Roman" w:eastAsia="Times New Roman" w:hAnsi="Times New Roman" w:cs="Times New Roman"/>
                <w:sz w:val="24"/>
                <w:szCs w:val="24"/>
              </w:rPr>
              <w:t>:</w:t>
            </w:r>
          </w:p>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rPr>
              <w:t>a</w:t>
            </w:r>
            <w:r w:rsidRPr="00347B3A">
              <w:rPr>
                <w:rFonts w:ascii="Times New Roman" w:eastAsia="Times New Roman" w:hAnsi="Times New Roman" w:cs="Times New Roman"/>
                <w:sz w:val="24"/>
                <w:szCs w:val="24"/>
                <w:lang w:val="ro-RO"/>
              </w:rPr>
              <w:t>) acte normative în vigoare ce vor fi modificate sau abrogate, ca urmare a intrării în vigoare a proiectului de act normativ;</w:t>
            </w:r>
          </w:p>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b) acte normative ce urmează a fi elaborate în vederea implementării noilor dispoziții;</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este cazul</w:t>
            </w:r>
          </w:p>
        </w:tc>
      </w:tr>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 Conformitatea proiectului de act normativ cu legislaţia comunitară în cazul proiectelor ce transpun prevederi comunitare.</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3. Măsuri normative necesare aplicării directe a actelor normative comunitare</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4. Hotărâri ale Curții de Justiție a Uniunii Europene</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 Alte acte normative şi/sau documente internaţionale din care decurg angajamente</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595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6. Alte informaţii</w:t>
            </w:r>
          </w:p>
        </w:tc>
        <w:tc>
          <w:tcPr>
            <w:tcW w:w="389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Default="00704D14" w:rsidP="00704D14">
      <w:pPr>
        <w:spacing w:after="0" w:line="240" w:lineRule="auto"/>
        <w:rPr>
          <w:rFonts w:ascii="Times New Roman" w:eastAsia="Times New Roman" w:hAnsi="Times New Roman" w:cs="Times New Roman"/>
          <w:b/>
          <w:sz w:val="24"/>
          <w:szCs w:val="24"/>
          <w:lang w:val="ro-RO"/>
        </w:rPr>
      </w:pPr>
    </w:p>
    <w:p w:rsidR="00704D14" w:rsidRDefault="00704D14" w:rsidP="00704D14">
      <w:pPr>
        <w:spacing w:after="0" w:line="240" w:lineRule="auto"/>
        <w:rPr>
          <w:rFonts w:ascii="Times New Roman" w:eastAsia="Times New Roman" w:hAnsi="Times New Roman" w:cs="Times New Roman"/>
          <w:b/>
          <w:sz w:val="24"/>
          <w:szCs w:val="24"/>
          <w:lang w:val="ro-RO"/>
        </w:rPr>
      </w:pPr>
    </w:p>
    <w:p w:rsidR="00704D14" w:rsidRDefault="00704D14" w:rsidP="00704D14">
      <w:pPr>
        <w:spacing w:after="0" w:line="240" w:lineRule="auto"/>
        <w:jc w:val="center"/>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6. Consultările efectuate în vederea elaborării proiectului de act normativ</w:t>
      </w:r>
    </w:p>
    <w:p w:rsidR="00704D14" w:rsidRPr="00347B3A" w:rsidRDefault="00704D14" w:rsidP="00704D14">
      <w:pPr>
        <w:spacing w:after="0" w:line="240" w:lineRule="auto"/>
        <w:rPr>
          <w:rFonts w:ascii="Times New Roman" w:eastAsia="Times New Roman" w:hAnsi="Times New Roman" w:cs="Times New Roman"/>
          <w:b/>
          <w:sz w:val="24"/>
          <w:szCs w:val="24"/>
          <w:lang w:val="ro-RO"/>
        </w:rPr>
      </w:pP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660"/>
      </w:tblGrid>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 Informaţii privind procesul de consultare cu organizaţii neguvernamentale, institute de cercetare şi alte organisme implicate</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Menţionăm că 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lastRenderedPageBreak/>
              <w:t>3. Consultările organizate cu autorităţile administraţiei publice locale, în situaţia în care proiectul de act normativ are ca obiect activităţi ale acestor autorităţi, în condiţiile Hotărârii de Guvern nr. 521/2005 privind procedura de consultare a structurilor asociative ale autorităţilor administraţiei publice locale la elaborarea proiectelor de acte normative</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Proiectul de act normativ nu se referă la acest subiect</w:t>
            </w:r>
          </w:p>
        </w:tc>
      </w:tr>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4. Consultările desfăşurate în cadrul consiliilor interministeriale, în conformitate cu prevederile Hotărârii Guvernului nr. 750/2005 privind constituirea consiliilor interministeriale permanente </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keepNext/>
              <w:spacing w:after="0" w:line="240" w:lineRule="auto"/>
              <w:outlineLvl w:val="2"/>
              <w:rPr>
                <w:rFonts w:ascii="Times New Roman" w:eastAsia="Arial Unicode MS" w:hAnsi="Times New Roman" w:cs="Times New Roman"/>
                <w:sz w:val="24"/>
                <w:szCs w:val="24"/>
                <w:lang w:val="ro-RO" w:eastAsia="ro-RO"/>
              </w:rPr>
            </w:pPr>
            <w:r w:rsidRPr="00347B3A">
              <w:rPr>
                <w:rFonts w:ascii="Times New Roman" w:eastAsia="Arial Unicode MS" w:hAnsi="Times New Roman" w:cs="Times New Roman"/>
                <w:sz w:val="24"/>
                <w:szCs w:val="24"/>
                <w:lang w:val="ro-RO" w:eastAsia="ro-RO"/>
              </w:rPr>
              <w:t>Proiectul de act normativ nu se referă la acest subiect</w:t>
            </w:r>
          </w:p>
        </w:tc>
      </w:tr>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5. Informaţii privind avizarea de către:</w:t>
            </w:r>
          </w:p>
          <w:p w:rsidR="00704D14" w:rsidRPr="00347B3A" w:rsidRDefault="00704D14" w:rsidP="001B55EC">
            <w:pPr>
              <w:numPr>
                <w:ilvl w:val="0"/>
                <w:numId w:val="2"/>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Consiliul Legislativ</w:t>
            </w:r>
          </w:p>
          <w:p w:rsidR="00704D14" w:rsidRPr="00347B3A" w:rsidRDefault="00704D14" w:rsidP="001B55EC">
            <w:pPr>
              <w:numPr>
                <w:ilvl w:val="0"/>
                <w:numId w:val="2"/>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Consiliul Suprem de Apărare a Ţarii</w:t>
            </w:r>
          </w:p>
          <w:p w:rsidR="00704D14" w:rsidRPr="00347B3A" w:rsidRDefault="00704D14" w:rsidP="001B55EC">
            <w:pPr>
              <w:numPr>
                <w:ilvl w:val="0"/>
                <w:numId w:val="2"/>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Consiliul Economic şi Social</w:t>
            </w:r>
          </w:p>
          <w:p w:rsidR="00704D14" w:rsidRPr="00347B3A" w:rsidRDefault="00704D14" w:rsidP="001B55EC">
            <w:pPr>
              <w:numPr>
                <w:ilvl w:val="0"/>
                <w:numId w:val="2"/>
              </w:num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Consiliul Concurenţei</w:t>
            </w:r>
          </w:p>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      e) Curtea de Conturi </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keepNext/>
              <w:spacing w:after="0" w:line="240" w:lineRule="auto"/>
              <w:outlineLvl w:val="2"/>
              <w:rPr>
                <w:rFonts w:ascii="Times New Roman" w:eastAsia="Arial Unicode MS" w:hAnsi="Times New Roman" w:cs="Times New Roman"/>
                <w:sz w:val="24"/>
                <w:szCs w:val="24"/>
                <w:lang w:val="ro-RO" w:eastAsia="ro-RO"/>
              </w:rPr>
            </w:pPr>
            <w:r w:rsidRPr="00347B3A">
              <w:rPr>
                <w:rFonts w:ascii="Times New Roman" w:eastAsia="Arial Unicode MS" w:hAnsi="Times New Roman" w:cs="Times New Roman"/>
                <w:sz w:val="24"/>
                <w:szCs w:val="24"/>
                <w:lang w:val="ro-RO" w:eastAsia="ro-RO"/>
              </w:rPr>
              <w:t xml:space="preserve"> Proiectul de act normativ a fost avizat de Consiliul Legislativ</w:t>
            </w:r>
          </w:p>
        </w:tc>
      </w:tr>
      <w:tr w:rsidR="00704D14" w:rsidRPr="00347B3A" w:rsidTr="001B55EC">
        <w:tc>
          <w:tcPr>
            <w:tcW w:w="334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6. Alte informaţii </w:t>
            </w:r>
          </w:p>
        </w:tc>
        <w:tc>
          <w:tcPr>
            <w:tcW w:w="6660"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Pr="00347B3A" w:rsidRDefault="00704D14" w:rsidP="00704D14">
      <w:pPr>
        <w:spacing w:after="0" w:line="240" w:lineRule="auto"/>
        <w:rPr>
          <w:rFonts w:ascii="Times New Roman" w:eastAsia="Times New Roman" w:hAnsi="Times New Roman" w:cs="Times New Roman"/>
          <w:b/>
          <w:sz w:val="24"/>
          <w:szCs w:val="24"/>
          <w:lang w:val="ro-RO"/>
        </w:rPr>
      </w:pPr>
    </w:p>
    <w:p w:rsidR="00704D14" w:rsidRPr="00347B3A" w:rsidRDefault="00704D14" w:rsidP="00704D14">
      <w:pPr>
        <w:spacing w:after="0" w:line="240" w:lineRule="auto"/>
        <w:rPr>
          <w:rFonts w:ascii="Times New Roman" w:eastAsia="Times New Roman" w:hAnsi="Times New Roman" w:cs="Times New Roman"/>
          <w:b/>
          <w:sz w:val="24"/>
          <w:szCs w:val="24"/>
          <w:lang w:val="ro-RO"/>
        </w:rPr>
      </w:pPr>
    </w:p>
    <w:p w:rsidR="00704D14" w:rsidRDefault="00704D14" w:rsidP="00704D14">
      <w:pPr>
        <w:spacing w:after="0" w:line="240" w:lineRule="auto"/>
        <w:jc w:val="center"/>
        <w:rPr>
          <w:rFonts w:ascii="Times New Roman" w:eastAsia="Times New Roman" w:hAnsi="Times New Roman" w:cs="Times New Roman"/>
          <w:b/>
          <w:sz w:val="24"/>
          <w:szCs w:val="24"/>
          <w:lang w:val="ro-RO" w:eastAsia="ro-RO"/>
        </w:rPr>
      </w:pPr>
      <w:r w:rsidRPr="00347B3A">
        <w:rPr>
          <w:rFonts w:ascii="Times New Roman" w:eastAsia="Times New Roman" w:hAnsi="Times New Roman" w:cs="Times New Roman"/>
          <w:b/>
          <w:sz w:val="24"/>
          <w:szCs w:val="24"/>
          <w:lang w:val="ro-RO" w:eastAsia="ro-RO"/>
        </w:rPr>
        <w:t>7. Activităţi de informare publică privind elaborarea şi implementarea proiectului de act normativ</w:t>
      </w:r>
    </w:p>
    <w:p w:rsidR="00704D14" w:rsidRPr="00347B3A" w:rsidRDefault="00704D14" w:rsidP="00704D14">
      <w:pPr>
        <w:spacing w:after="0" w:line="240" w:lineRule="auto"/>
        <w:rPr>
          <w:rFonts w:ascii="Times New Roman" w:eastAsia="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8"/>
        <w:gridCol w:w="6586"/>
      </w:tblGrid>
      <w:tr w:rsidR="00704D14" w:rsidRPr="00347B3A" w:rsidTr="001B55EC">
        <w:tc>
          <w:tcPr>
            <w:tcW w:w="326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 Informarea societăţii civile cu privire la necesitatea elaborării proiectului de act normativ</w:t>
            </w:r>
          </w:p>
        </w:tc>
        <w:tc>
          <w:tcPr>
            <w:tcW w:w="658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  Menţionăm că 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 </w:t>
            </w:r>
          </w:p>
        </w:tc>
      </w:tr>
      <w:tr w:rsidR="00704D14" w:rsidRPr="00347B3A" w:rsidTr="001B55EC">
        <w:tc>
          <w:tcPr>
            <w:tcW w:w="326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 xml:space="preserve">2. Informarea societăţii civile cu privire la eventualul impact asupra mediului în urma implementării proiectului de act normativ, precum şi efectele asupra sănătăţii şi </w:t>
            </w:r>
            <w:r w:rsidRPr="00347B3A">
              <w:rPr>
                <w:rFonts w:ascii="Times New Roman" w:eastAsia="Times New Roman" w:hAnsi="Times New Roman" w:cs="Times New Roman"/>
                <w:sz w:val="24"/>
                <w:szCs w:val="24"/>
                <w:lang w:val="ro-RO"/>
              </w:rPr>
              <w:lastRenderedPageBreak/>
              <w:t>securităţii cetăţenilor sau diversităţii biologice</w:t>
            </w:r>
          </w:p>
        </w:tc>
        <w:tc>
          <w:tcPr>
            <w:tcW w:w="658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keepNext/>
              <w:spacing w:after="0" w:line="240" w:lineRule="auto"/>
              <w:jc w:val="both"/>
              <w:outlineLvl w:val="1"/>
              <w:rPr>
                <w:rFonts w:ascii="Times New Roman" w:eastAsia="Times New Roman" w:hAnsi="Times New Roman" w:cs="Times New Roman"/>
                <w:bCs/>
                <w:sz w:val="24"/>
                <w:szCs w:val="24"/>
                <w:lang w:val="ro-RO" w:eastAsia="ro-RO"/>
              </w:rPr>
            </w:pPr>
            <w:r w:rsidRPr="00347B3A">
              <w:rPr>
                <w:rFonts w:ascii="Times New Roman" w:eastAsia="Times New Roman" w:hAnsi="Times New Roman" w:cs="Times New Roman"/>
                <w:bCs/>
                <w:sz w:val="24"/>
                <w:szCs w:val="24"/>
                <w:lang w:val="ro-RO" w:eastAsia="ro-RO"/>
              </w:rPr>
              <w:lastRenderedPageBreak/>
              <w:t xml:space="preserve"> Nu este cazul</w:t>
            </w:r>
          </w:p>
        </w:tc>
      </w:tr>
      <w:tr w:rsidR="00704D14" w:rsidRPr="00347B3A" w:rsidTr="001B55EC">
        <w:tc>
          <w:tcPr>
            <w:tcW w:w="3268"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lastRenderedPageBreak/>
              <w:t>3. Alte informaţii.</w:t>
            </w:r>
          </w:p>
        </w:tc>
        <w:tc>
          <w:tcPr>
            <w:tcW w:w="6586"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Pr="00347B3A" w:rsidRDefault="00704D14" w:rsidP="00704D14">
      <w:pPr>
        <w:spacing w:after="0" w:line="240" w:lineRule="auto"/>
        <w:rPr>
          <w:rFonts w:ascii="Times New Roman" w:eastAsia="Times New Roman" w:hAnsi="Times New Roman" w:cs="Times New Roman"/>
          <w:b/>
          <w:sz w:val="24"/>
          <w:szCs w:val="24"/>
          <w:lang w:val="ro-RO"/>
        </w:rPr>
      </w:pPr>
    </w:p>
    <w:p w:rsidR="00704D14" w:rsidRDefault="00704D14" w:rsidP="00704D14">
      <w:pPr>
        <w:keepNext/>
        <w:spacing w:after="0" w:line="240" w:lineRule="auto"/>
        <w:jc w:val="center"/>
        <w:outlineLvl w:val="3"/>
        <w:rPr>
          <w:rFonts w:ascii="Times New Roman" w:eastAsia="Arial Unicode MS" w:hAnsi="Times New Roman" w:cs="Times New Roman"/>
          <w:b/>
          <w:sz w:val="24"/>
          <w:szCs w:val="24"/>
          <w:lang w:val="ro-RO" w:eastAsia="ro-RO"/>
        </w:rPr>
      </w:pPr>
      <w:r w:rsidRPr="00347B3A">
        <w:rPr>
          <w:rFonts w:ascii="Times New Roman" w:eastAsia="Arial Unicode MS" w:hAnsi="Times New Roman" w:cs="Times New Roman"/>
          <w:b/>
          <w:sz w:val="24"/>
          <w:szCs w:val="24"/>
          <w:lang w:val="ro-RO" w:eastAsia="ro-RO"/>
        </w:rPr>
        <w:t>8. Măsuri de implementare</w:t>
      </w:r>
    </w:p>
    <w:p w:rsidR="00704D14" w:rsidRPr="00347B3A" w:rsidRDefault="00704D14" w:rsidP="00704D14">
      <w:pPr>
        <w:keepNext/>
        <w:spacing w:after="0" w:line="240" w:lineRule="auto"/>
        <w:outlineLvl w:val="3"/>
        <w:rPr>
          <w:rFonts w:ascii="Times New Roman" w:eastAsia="Arial Unicode MS" w:hAnsi="Times New Roman" w:cs="Times New Roman"/>
          <w:b/>
          <w:sz w:val="24"/>
          <w:szCs w:val="24"/>
          <w:lang w:val="ro-RO" w:eastAsia="ro-RO"/>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3"/>
        <w:gridCol w:w="6581"/>
      </w:tblGrid>
      <w:tr w:rsidR="00704D14" w:rsidRPr="00347B3A" w:rsidTr="001B55EC">
        <w:tc>
          <w:tcPr>
            <w:tcW w:w="3273"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1. Măsuri de punere în aplicare a proiectului de act normativ de către autorităţile administraţiei publice centrale şi/ sau locale – înfiinţarea unor noi organisme sau extinderea competenţelor instituţiilor existente</w:t>
            </w:r>
          </w:p>
        </w:tc>
        <w:tc>
          <w:tcPr>
            <w:tcW w:w="6581"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este cazul</w:t>
            </w:r>
          </w:p>
        </w:tc>
      </w:tr>
      <w:tr w:rsidR="00704D14" w:rsidRPr="00347B3A" w:rsidTr="001B55EC">
        <w:tc>
          <w:tcPr>
            <w:tcW w:w="3273"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2. Alte informaţii</w:t>
            </w:r>
          </w:p>
        </w:tc>
        <w:tc>
          <w:tcPr>
            <w:tcW w:w="6581" w:type="dxa"/>
            <w:tcBorders>
              <w:top w:val="single" w:sz="4" w:space="0" w:color="auto"/>
              <w:left w:val="single" w:sz="4" w:space="0" w:color="auto"/>
              <w:bottom w:val="single" w:sz="4" w:space="0" w:color="auto"/>
              <w:right w:val="single" w:sz="4" w:space="0" w:color="auto"/>
            </w:tcBorders>
          </w:tcPr>
          <w:p w:rsidR="00704D14" w:rsidRPr="00347B3A" w:rsidRDefault="00704D14" w:rsidP="001B55EC">
            <w:pPr>
              <w:spacing w:after="0" w:line="240" w:lineRule="auto"/>
              <w:rPr>
                <w:rFonts w:ascii="Times New Roman" w:eastAsia="Times New Roman" w:hAnsi="Times New Roman" w:cs="Times New Roman"/>
                <w:sz w:val="24"/>
                <w:szCs w:val="24"/>
                <w:lang w:val="ro-RO"/>
              </w:rPr>
            </w:pPr>
            <w:r w:rsidRPr="00347B3A">
              <w:rPr>
                <w:rFonts w:ascii="Times New Roman" w:eastAsia="Times New Roman" w:hAnsi="Times New Roman" w:cs="Times New Roman"/>
                <w:sz w:val="24"/>
                <w:szCs w:val="24"/>
                <w:lang w:val="ro-RO"/>
              </w:rPr>
              <w:t>Nu au fost identificate</w:t>
            </w:r>
          </w:p>
        </w:tc>
      </w:tr>
    </w:tbl>
    <w:p w:rsidR="00704D14" w:rsidRPr="00347B3A" w:rsidRDefault="00704D14" w:rsidP="00704D14">
      <w:pPr>
        <w:spacing w:after="0" w:line="240" w:lineRule="auto"/>
        <w:jc w:val="both"/>
        <w:rPr>
          <w:rFonts w:ascii="Times New Roman" w:eastAsia="Times New Roman" w:hAnsi="Times New Roman" w:cs="Times New Roman"/>
          <w:b/>
          <w:sz w:val="24"/>
          <w:szCs w:val="24"/>
          <w:lang w:val="ro-RO"/>
        </w:rPr>
      </w:pPr>
    </w:p>
    <w:p w:rsidR="00704D14" w:rsidRPr="00347B3A" w:rsidRDefault="00704D14" w:rsidP="00704D14">
      <w:pPr>
        <w:spacing w:after="0" w:line="240" w:lineRule="auto"/>
        <w:ind w:firstLine="720"/>
        <w:jc w:val="both"/>
        <w:rPr>
          <w:rFonts w:ascii="Times New Roman" w:hAnsi="Times New Roman" w:cs="Times New Roman"/>
          <w:sz w:val="24"/>
          <w:szCs w:val="24"/>
          <w:lang w:val="ro-RO"/>
        </w:rPr>
      </w:pPr>
    </w:p>
    <w:p w:rsidR="00704D14" w:rsidRPr="00347B3A" w:rsidRDefault="00704D14" w:rsidP="00704D14">
      <w:pPr>
        <w:spacing w:after="0" w:line="240" w:lineRule="auto"/>
        <w:ind w:firstLine="720"/>
        <w:jc w:val="both"/>
        <w:rPr>
          <w:rFonts w:ascii="Times New Roman" w:eastAsia="Times New Roman" w:hAnsi="Times New Roman" w:cs="Times New Roman"/>
          <w:sz w:val="24"/>
          <w:szCs w:val="24"/>
          <w:lang w:val="ro-RO"/>
        </w:rPr>
      </w:pPr>
      <w:r w:rsidRPr="00347B3A">
        <w:rPr>
          <w:rFonts w:ascii="Times New Roman" w:hAnsi="Times New Roman" w:cs="Times New Roman"/>
          <w:sz w:val="24"/>
          <w:szCs w:val="24"/>
          <w:lang w:val="ro-RO"/>
        </w:rPr>
        <w:t xml:space="preserve">Faţă de cele de mai sus, vă supunem spre analiză și avizare proiectul de </w:t>
      </w:r>
      <w:r>
        <w:rPr>
          <w:rFonts w:ascii="Times New Roman" w:hAnsi="Times New Roman" w:cs="Times New Roman"/>
          <w:sz w:val="24"/>
          <w:szCs w:val="24"/>
          <w:lang w:val="ro-RO"/>
        </w:rPr>
        <w:t xml:space="preserve">Ordonanță a Guvernului </w:t>
      </w:r>
      <w:r w:rsidRPr="00347B3A">
        <w:rPr>
          <w:rFonts w:ascii="Times New Roman" w:hAnsi="Times New Roman" w:cs="Times New Roman"/>
          <w:sz w:val="24"/>
          <w:szCs w:val="24"/>
          <w:lang w:val="ro-RO"/>
        </w:rPr>
        <w:t xml:space="preserve">de </w:t>
      </w:r>
      <w:r>
        <w:rPr>
          <w:rFonts w:ascii="Times New Roman" w:eastAsia="Times New Roman" w:hAnsi="Times New Roman" w:cs="Times New Roman"/>
          <w:sz w:val="24"/>
          <w:szCs w:val="24"/>
          <w:lang w:val="ro-RO"/>
        </w:rPr>
        <w:t xml:space="preserve">modificare şi completare a </w:t>
      </w:r>
      <w:r w:rsidRPr="00347B3A">
        <w:rPr>
          <w:rFonts w:ascii="Times New Roman" w:eastAsia="Times New Roman" w:hAnsi="Times New Roman" w:cs="Times New Roman"/>
          <w:sz w:val="24"/>
          <w:szCs w:val="24"/>
          <w:lang w:val="ro-RO"/>
        </w:rPr>
        <w:t>Ordonanţei Guvernului nr.112/1999 privind călătoriile gratuite în interes de serviciu şi în interes personal pe căile ferate române, republicată, cu modificările ulterioare.</w:t>
      </w:r>
    </w:p>
    <w:p w:rsidR="00704D14" w:rsidRPr="00347B3A" w:rsidRDefault="00704D14" w:rsidP="00704D14">
      <w:pPr>
        <w:spacing w:after="0" w:line="240" w:lineRule="auto"/>
        <w:rPr>
          <w:rFonts w:ascii="Times New Roman" w:eastAsia="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MINISTRUL TRANSPORTURILOR</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r>
        <w:rPr>
          <w:rFonts w:ascii="Times New (W1)" w:eastAsia="Times New Roman" w:hAnsi="Times New (W1)" w:cs="Times New Roman"/>
          <w:b/>
          <w:bCs/>
          <w:sz w:val="24"/>
          <w:szCs w:val="24"/>
          <w:lang w:val="ro-RO"/>
        </w:rPr>
        <w:t>DAN MARIAN COSTESCU</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W1)" w:eastAsia="Times New Roman" w:hAnsi="Times New (W1)" w:cs="Times New Roman"/>
          <w:b/>
          <w:bCs/>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r w:rsidRPr="00347B3A">
        <w:rPr>
          <w:rFonts w:ascii="Times New (W1)" w:eastAsia="Times New Roman" w:hAnsi="Times New (W1)" w:cs="Times New Roman"/>
          <w:b/>
          <w:bCs/>
          <w:sz w:val="24"/>
          <w:szCs w:val="24"/>
          <w:u w:val="single"/>
          <w:lang w:val="ro-RO"/>
        </w:rPr>
        <w:t>AVIZĂM FAVORABIL :</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7"/>
      </w:tblGrid>
      <w:tr w:rsidR="00704D14" w:rsidRPr="00347B3A" w:rsidTr="001B55EC">
        <w:tc>
          <w:tcPr>
            <w:tcW w:w="5220" w:type="dxa"/>
          </w:tcPr>
          <w:p w:rsidR="00704D14"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 xml:space="preserve">MINISTRUL EDUCAȚIEI </w:t>
            </w:r>
            <w:r>
              <w:rPr>
                <w:rFonts w:ascii="Times New (W1)" w:eastAsia="Times New Roman" w:hAnsi="Times New (W1)" w:cs="Times New Roman"/>
                <w:b/>
                <w:bCs/>
                <w:sz w:val="24"/>
                <w:szCs w:val="24"/>
                <w:lang w:val="ro-RO"/>
              </w:rPr>
              <w:t xml:space="preserve">NAȚIONALE </w:t>
            </w:r>
            <w:r w:rsidRPr="00347B3A">
              <w:rPr>
                <w:rFonts w:ascii="Times New (W1)" w:eastAsia="Times New Roman" w:hAnsi="Times New (W1)" w:cs="Times New Roman"/>
                <w:b/>
                <w:bCs/>
                <w:sz w:val="24"/>
                <w:szCs w:val="24"/>
                <w:lang w:val="ro-RO"/>
              </w:rPr>
              <w:t>ȘI CERCETĂRII ȘTII</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NȚIFICE</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Pr>
                <w:rFonts w:ascii="Times New (W1)" w:eastAsia="Times New Roman" w:hAnsi="Times New (W1)" w:cs="Times New Roman"/>
                <w:b/>
                <w:bCs/>
                <w:sz w:val="24"/>
                <w:szCs w:val="24"/>
                <w:lang w:val="ro-RO"/>
              </w:rPr>
              <w:t>ADRIAN CURAJ</w:t>
            </w:r>
          </w:p>
        </w:tc>
        <w:tc>
          <w:tcPr>
            <w:tcW w:w="5220" w:type="dxa"/>
          </w:tcPr>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 xml:space="preserve">MINISTRUL MUNCII, FAMILIEI, PROTECȚIEI SOCIALE ȘI A </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PERSOANELOR VÂRSTNICE</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Pr>
                <w:rFonts w:ascii="Times New (W1)" w:eastAsia="Times New Roman" w:hAnsi="Times New (W1)" w:cs="Times New Roman"/>
                <w:b/>
                <w:bCs/>
                <w:sz w:val="24"/>
                <w:szCs w:val="24"/>
                <w:lang w:val="ro-RO"/>
              </w:rPr>
              <w:t>CLAUDIA-ANA COSTEA</w:t>
            </w:r>
          </w:p>
        </w:tc>
      </w:tr>
    </w:tbl>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u w:val="single"/>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W1)" w:eastAsia="Times New Roman" w:hAnsi="Times New (W1)" w:cs="Times New Roman"/>
          <w:b/>
          <w:bCs/>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769"/>
      </w:tblGrid>
      <w:tr w:rsidR="00704D14" w:rsidRPr="00347B3A" w:rsidTr="001B55EC">
        <w:tc>
          <w:tcPr>
            <w:tcW w:w="4807" w:type="dxa"/>
          </w:tcPr>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MINISTRUL  FINANŢELOR PUBLICE</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Pr>
                <w:rFonts w:ascii="Times New (W1)" w:eastAsia="Times New Roman" w:hAnsi="Times New (W1)" w:cs="Times New Roman"/>
                <w:b/>
                <w:bCs/>
                <w:sz w:val="24"/>
                <w:szCs w:val="24"/>
                <w:lang w:val="ro-RO"/>
              </w:rPr>
              <w:t>ANCA DANA DRAGU</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u w:val="single"/>
                <w:lang w:val="ro-RO"/>
              </w:rPr>
            </w:pPr>
          </w:p>
        </w:tc>
        <w:tc>
          <w:tcPr>
            <w:tcW w:w="4769" w:type="dxa"/>
          </w:tcPr>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lang w:val="ro-RO"/>
              </w:rPr>
            </w:pPr>
            <w:r w:rsidRPr="00347B3A">
              <w:rPr>
                <w:rFonts w:ascii="Times New (W1)" w:eastAsia="Times New Roman" w:hAnsi="Times New (W1)" w:cs="Times New Roman"/>
                <w:b/>
                <w:bCs/>
                <w:sz w:val="24"/>
                <w:szCs w:val="24"/>
                <w:lang w:val="ro-RO"/>
              </w:rPr>
              <w:t>MINISTRUL JUSTIȚIEI</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hanging="4320"/>
              <w:jc w:val="center"/>
              <w:rPr>
                <w:rFonts w:ascii="Times New Roman" w:hAnsi="Times New Roman"/>
                <w:b/>
                <w:bCs/>
                <w:sz w:val="24"/>
                <w:szCs w:val="24"/>
                <w:lang w:val="ro-RO"/>
              </w:rPr>
            </w:pP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hanging="4320"/>
              <w:jc w:val="center"/>
              <w:rPr>
                <w:rFonts w:ascii="Times New Roman" w:hAnsi="Times New Roman"/>
                <w:b/>
                <w:bCs/>
                <w:sz w:val="24"/>
                <w:szCs w:val="24"/>
                <w:lang w:val="ro-RO"/>
              </w:rPr>
            </w:pPr>
            <w:r>
              <w:rPr>
                <w:rFonts w:ascii="Times New Roman" w:hAnsi="Times New Roman"/>
                <w:b/>
                <w:bCs/>
                <w:sz w:val="24"/>
                <w:szCs w:val="24"/>
                <w:lang w:val="ro-RO"/>
              </w:rPr>
              <w:t>RALUCA ALEXANDRA PRUNĂ</w:t>
            </w:r>
          </w:p>
          <w:p w:rsidR="00704D14" w:rsidRPr="00347B3A" w:rsidRDefault="00704D14" w:rsidP="001B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W1)" w:eastAsia="Times New Roman" w:hAnsi="Times New (W1)" w:cs="Times New Roman"/>
                <w:b/>
                <w:bCs/>
                <w:sz w:val="24"/>
                <w:szCs w:val="24"/>
                <w:u w:val="single"/>
                <w:lang w:val="ro-RO"/>
              </w:rPr>
            </w:pPr>
          </w:p>
        </w:tc>
      </w:tr>
    </w:tbl>
    <w:p w:rsidR="00704D14" w:rsidRPr="00347B3A" w:rsidRDefault="00704D14" w:rsidP="00704D14">
      <w:pPr>
        <w:spacing w:after="0" w:line="240" w:lineRule="auto"/>
        <w:ind w:right="2"/>
        <w:jc w:val="center"/>
        <w:rPr>
          <w:rFonts w:ascii="Times New Roman" w:hAnsi="Times New Roman" w:cs="Times New Roman"/>
          <w:b/>
          <w:sz w:val="24"/>
          <w:szCs w:val="24"/>
        </w:rPr>
      </w:pPr>
    </w:p>
    <w:p w:rsidR="00704D14"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 xml:space="preserve">SECRETAR DE STAT </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EUGEN ISPAS</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SECRETAR  GENERAL</w:t>
      </w:r>
    </w:p>
    <w:p w:rsidR="00704D14"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D.J</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 xml:space="preserve">DIRECTOR </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ANIȘOARA CORNILĂ</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D.E.</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 xml:space="preserve">DIRECTOR </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PETRE NEACȘA</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D.T.F.</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 xml:space="preserve">DIRECTOR </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CRISTINA MILITARU</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SNTFC CFR CĂLĂTORI SA</w:t>
      </w:r>
    </w:p>
    <w:p w:rsidR="00704D14" w:rsidRPr="00347B3A"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o-RO"/>
        </w:rPr>
      </w:pPr>
      <w:r w:rsidRPr="00347B3A">
        <w:rPr>
          <w:rFonts w:ascii="Times New Roman" w:hAnsi="Times New Roman" w:cs="Times New Roman"/>
          <w:b/>
          <w:sz w:val="24"/>
          <w:szCs w:val="24"/>
          <w:lang w:val="ro-RO"/>
        </w:rPr>
        <w:t>DIRECTOR GENERAL</w:t>
      </w:r>
    </w:p>
    <w:p w:rsidR="001C2A88" w:rsidRDefault="00704D14" w:rsidP="007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val="ro-RO"/>
        </w:rPr>
      </w:pPr>
      <w:r w:rsidRPr="00347B3A">
        <w:rPr>
          <w:rFonts w:ascii="Times New Roman" w:hAnsi="Times New Roman" w:cs="Times New Roman"/>
          <w:b/>
          <w:sz w:val="24"/>
          <w:szCs w:val="24"/>
          <w:lang w:val="ro-RO"/>
        </w:rPr>
        <w:t>IOSIF SZENTES</w:t>
      </w:r>
      <w:bookmarkStart w:id="0" w:name="_GoBack"/>
      <w:bookmarkEnd w:id="0"/>
    </w:p>
    <w:sectPr w:rsidR="001C2A88" w:rsidSect="009F73ED">
      <w:pgSz w:w="12240" w:h="15840"/>
      <w:pgMar w:top="1304" w:right="1440" w:bottom="13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545"/>
    <w:multiLevelType w:val="hybridMultilevel"/>
    <w:tmpl w:val="CFF8E61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3527E1C"/>
    <w:multiLevelType w:val="hybridMultilevel"/>
    <w:tmpl w:val="F348CDD0"/>
    <w:lvl w:ilvl="0" w:tplc="B0FC2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57ACD"/>
    <w:multiLevelType w:val="hybridMultilevel"/>
    <w:tmpl w:val="2EF27202"/>
    <w:lvl w:ilvl="0" w:tplc="5DA03B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927F14"/>
    <w:multiLevelType w:val="hybridMultilevel"/>
    <w:tmpl w:val="DD26AD3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52"/>
    <w:rsid w:val="000263E0"/>
    <w:rsid w:val="000C217C"/>
    <w:rsid w:val="001173AB"/>
    <w:rsid w:val="0012361A"/>
    <w:rsid w:val="001C2A88"/>
    <w:rsid w:val="001F174F"/>
    <w:rsid w:val="0025110E"/>
    <w:rsid w:val="002D494F"/>
    <w:rsid w:val="00320FEB"/>
    <w:rsid w:val="003263D6"/>
    <w:rsid w:val="00334236"/>
    <w:rsid w:val="00347B3A"/>
    <w:rsid w:val="00427610"/>
    <w:rsid w:val="00436998"/>
    <w:rsid w:val="00452E2C"/>
    <w:rsid w:val="00470625"/>
    <w:rsid w:val="00581424"/>
    <w:rsid w:val="00675672"/>
    <w:rsid w:val="006E1671"/>
    <w:rsid w:val="00704D14"/>
    <w:rsid w:val="00746634"/>
    <w:rsid w:val="007A7E5E"/>
    <w:rsid w:val="007B1D17"/>
    <w:rsid w:val="007C0CF6"/>
    <w:rsid w:val="007C3937"/>
    <w:rsid w:val="00801415"/>
    <w:rsid w:val="00885ADE"/>
    <w:rsid w:val="00902152"/>
    <w:rsid w:val="00902DAA"/>
    <w:rsid w:val="00977907"/>
    <w:rsid w:val="009D31B0"/>
    <w:rsid w:val="00A30BBE"/>
    <w:rsid w:val="00AE0675"/>
    <w:rsid w:val="00AE523E"/>
    <w:rsid w:val="00BA4082"/>
    <w:rsid w:val="00BF4D72"/>
    <w:rsid w:val="00D7000C"/>
    <w:rsid w:val="00DA13C6"/>
    <w:rsid w:val="00E34E67"/>
    <w:rsid w:val="00E7297E"/>
    <w:rsid w:val="00E91B60"/>
    <w:rsid w:val="00EA49F1"/>
    <w:rsid w:val="00EE02C6"/>
    <w:rsid w:val="00EE0BC2"/>
    <w:rsid w:val="00E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2152"/>
    <w:pPr>
      <w:ind w:left="720"/>
      <w:contextualSpacing/>
    </w:pPr>
  </w:style>
  <w:style w:type="character" w:customStyle="1" w:styleId="alineat1">
    <w:name w:val="alineat1"/>
    <w:basedOn w:val="DefaultParagraphFont"/>
    <w:rsid w:val="00902152"/>
    <w:rPr>
      <w:b/>
      <w:bCs/>
      <w:color w:val="000000"/>
    </w:rPr>
  </w:style>
  <w:style w:type="paragraph" w:styleId="BalloonText">
    <w:name w:val="Balloon Text"/>
    <w:basedOn w:val="Normal"/>
    <w:link w:val="BalloonTextChar"/>
    <w:uiPriority w:val="99"/>
    <w:semiHidden/>
    <w:unhideWhenUsed/>
    <w:rsid w:val="009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52"/>
    <w:rPr>
      <w:rFonts w:ascii="Tahoma" w:hAnsi="Tahoma" w:cs="Tahoma"/>
      <w:sz w:val="16"/>
      <w:szCs w:val="16"/>
    </w:rPr>
  </w:style>
  <w:style w:type="character" w:customStyle="1" w:styleId="preambul1">
    <w:name w:val="preambul1"/>
    <w:rsid w:val="00E7297E"/>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2152"/>
    <w:pPr>
      <w:ind w:left="720"/>
      <w:contextualSpacing/>
    </w:pPr>
  </w:style>
  <w:style w:type="character" w:customStyle="1" w:styleId="alineat1">
    <w:name w:val="alineat1"/>
    <w:basedOn w:val="DefaultParagraphFont"/>
    <w:rsid w:val="00902152"/>
    <w:rPr>
      <w:b/>
      <w:bCs/>
      <w:color w:val="000000"/>
    </w:rPr>
  </w:style>
  <w:style w:type="paragraph" w:styleId="BalloonText">
    <w:name w:val="Balloon Text"/>
    <w:basedOn w:val="Normal"/>
    <w:link w:val="BalloonTextChar"/>
    <w:uiPriority w:val="99"/>
    <w:semiHidden/>
    <w:unhideWhenUsed/>
    <w:rsid w:val="009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52"/>
    <w:rPr>
      <w:rFonts w:ascii="Tahoma" w:hAnsi="Tahoma" w:cs="Tahoma"/>
      <w:sz w:val="16"/>
      <w:szCs w:val="16"/>
    </w:rPr>
  </w:style>
  <w:style w:type="character" w:customStyle="1" w:styleId="preambul1">
    <w:name w:val="preambul1"/>
    <w:rsid w:val="00E7297E"/>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CIOVICA, Tudora</dc:creator>
  <cp:lastModifiedBy>Adrian Olteanu</cp:lastModifiedBy>
  <cp:revision>2</cp:revision>
  <cp:lastPrinted>2015-12-30T12:00:00Z</cp:lastPrinted>
  <dcterms:created xsi:type="dcterms:W3CDTF">2016-01-04T14:47:00Z</dcterms:created>
  <dcterms:modified xsi:type="dcterms:W3CDTF">2016-01-04T14:47:00Z</dcterms:modified>
</cp:coreProperties>
</file>