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A0" w:rsidRPr="00207BDC" w:rsidRDefault="000573A0" w:rsidP="00BF2201">
      <w:pPr>
        <w:spacing w:before="120" w:after="120" w:line="276" w:lineRule="auto"/>
        <w:jc w:val="center"/>
        <w:rPr>
          <w:rFonts w:ascii="Trebuchet MS" w:hAnsi="Trebuchet MS" w:cs="Times New Roman"/>
          <w:b/>
          <w:u w:val="single"/>
        </w:rPr>
      </w:pPr>
    </w:p>
    <w:p w:rsidR="00D51313" w:rsidRPr="00207BDC" w:rsidRDefault="00D51313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/>
        </w:rPr>
      </w:pPr>
    </w:p>
    <w:p w:rsidR="002C5B34" w:rsidRDefault="002C5B34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rebuchet MS" w:hAnsi="Trebuchet MS"/>
          <w:b/>
          <w:bCs/>
        </w:rPr>
      </w:pPr>
    </w:p>
    <w:p w:rsidR="00D51313" w:rsidRPr="00207BDC" w:rsidRDefault="00D51313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rebuchet MS" w:hAnsi="Trebuchet MS" w:cs="Times New Roman"/>
          <w:b/>
        </w:rPr>
      </w:pPr>
      <w:r w:rsidRPr="00207BDC">
        <w:rPr>
          <w:rFonts w:ascii="Trebuchet MS" w:hAnsi="Trebuchet MS"/>
          <w:b/>
          <w:bCs/>
        </w:rPr>
        <w:t>COMPONENTA INI</w:t>
      </w:r>
      <w:r w:rsidR="0083729B">
        <w:rPr>
          <w:rFonts w:ascii="Trebuchet MS" w:hAnsi="Trebuchet MS"/>
          <w:b/>
          <w:bCs/>
        </w:rPr>
        <w:t>Ț</w:t>
      </w:r>
      <w:r w:rsidRPr="00207BDC">
        <w:rPr>
          <w:rFonts w:ascii="Trebuchet MS" w:hAnsi="Trebuchet MS"/>
          <w:b/>
          <w:bCs/>
        </w:rPr>
        <w:t xml:space="preserve">IALĂ </w:t>
      </w:r>
      <w:r w:rsidR="0080390C" w:rsidRPr="00207BDC">
        <w:rPr>
          <w:rFonts w:ascii="Trebuchet MS" w:hAnsi="Trebuchet MS"/>
          <w:b/>
          <w:bCs/>
        </w:rPr>
        <w:t xml:space="preserve">A </w:t>
      </w:r>
      <w:r w:rsidRPr="00207BDC">
        <w:rPr>
          <w:rFonts w:ascii="Trebuchet MS" w:hAnsi="Trebuchet MS" w:cs="Times New Roman"/>
          <w:b/>
        </w:rPr>
        <w:t>PLANULUI DE SELEC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 xml:space="preserve">IE PENTRU </w:t>
      </w:r>
      <w:r w:rsidR="006330D8" w:rsidRPr="00207BDC">
        <w:rPr>
          <w:rFonts w:ascii="Trebuchet MS" w:hAnsi="Trebuchet MS" w:cs="Times New Roman"/>
          <w:b/>
        </w:rPr>
        <w:t>POZI</w:t>
      </w:r>
      <w:r w:rsidR="0083729B">
        <w:rPr>
          <w:rFonts w:ascii="Trebuchet MS" w:hAnsi="Trebuchet MS" w:cs="Times New Roman"/>
          <w:b/>
        </w:rPr>
        <w:t>Ț</w:t>
      </w:r>
      <w:r w:rsidR="006330D8" w:rsidRPr="00207BDC">
        <w:rPr>
          <w:rFonts w:ascii="Trebuchet MS" w:hAnsi="Trebuchet MS" w:cs="Times New Roman"/>
          <w:b/>
        </w:rPr>
        <w:t>IILE DE MEMBRI</w:t>
      </w:r>
    </w:p>
    <w:p w:rsidR="00D51313" w:rsidRPr="00207BDC" w:rsidRDefault="00D51313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 xml:space="preserve"> ÎN CONSILIUL DE ADMINISTRA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 xml:space="preserve">IE </w:t>
      </w:r>
    </w:p>
    <w:p w:rsidR="00D51313" w:rsidRPr="00207BDC" w:rsidRDefault="00A2681A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rebuchet MS" w:hAnsi="Trebuchet MS"/>
        </w:rPr>
      </w:pPr>
      <w:r w:rsidRPr="00207BDC">
        <w:rPr>
          <w:rFonts w:ascii="Trebuchet MS" w:hAnsi="Trebuchet MS" w:cs="Times New Roman"/>
          <w:b/>
        </w:rPr>
        <w:t>AL COMPANIEI NA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>IONALE DE CĂI FERATE ”CFR”- SA</w:t>
      </w:r>
    </w:p>
    <w:p w:rsidR="00D51313" w:rsidRDefault="00D51313" w:rsidP="00BF2201">
      <w:pPr>
        <w:spacing w:before="120" w:after="120" w:line="276" w:lineRule="auto"/>
        <w:jc w:val="center"/>
        <w:rPr>
          <w:rFonts w:ascii="Trebuchet MS" w:hAnsi="Trebuchet MS"/>
        </w:rPr>
      </w:pPr>
    </w:p>
    <w:p w:rsidR="0083729B" w:rsidRDefault="0083729B" w:rsidP="00BF2201">
      <w:pPr>
        <w:spacing w:before="120" w:after="120" w:line="276" w:lineRule="auto"/>
        <w:jc w:val="center"/>
        <w:rPr>
          <w:rFonts w:ascii="Trebuchet MS" w:hAnsi="Trebuchet MS"/>
        </w:rPr>
      </w:pPr>
    </w:p>
    <w:p w:rsidR="0083729B" w:rsidRPr="00207BDC" w:rsidRDefault="0083729B" w:rsidP="00BF2201">
      <w:pPr>
        <w:spacing w:before="120" w:after="120" w:line="276" w:lineRule="auto"/>
        <w:jc w:val="center"/>
        <w:rPr>
          <w:rFonts w:ascii="Trebuchet MS" w:hAnsi="Trebuchet MS"/>
        </w:rPr>
      </w:pPr>
    </w:p>
    <w:p w:rsidR="001E4ADA" w:rsidRPr="00207BDC" w:rsidRDefault="001E4ADA" w:rsidP="00BF2201">
      <w:pPr>
        <w:pStyle w:val="ListParagraph"/>
        <w:numPr>
          <w:ilvl w:val="0"/>
          <w:numId w:val="1"/>
        </w:numPr>
        <w:spacing w:before="120" w:after="120" w:line="276" w:lineRule="auto"/>
        <w:ind w:left="0" w:firstLine="0"/>
        <w:contextualSpacing w:val="0"/>
        <w:jc w:val="center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>PREAMBUL:</w:t>
      </w:r>
    </w:p>
    <w:p w:rsidR="00ED0CE5" w:rsidRDefault="00A2681A" w:rsidP="00BF2201">
      <w:pPr>
        <w:pStyle w:val="NoSpacing"/>
        <w:spacing w:before="120" w:after="120" w:line="276" w:lineRule="auto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Compania Na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ională de Căi Ferate ”CFR”- SA </w:t>
      </w:r>
      <w:r w:rsidR="001C2951" w:rsidRPr="00207BDC">
        <w:rPr>
          <w:rFonts w:ascii="Trebuchet MS" w:hAnsi="Trebuchet MS" w:cs="Times New Roman"/>
          <w:lang w:val="ro-RO"/>
        </w:rPr>
        <w:t>(</w:t>
      </w:r>
      <w:r w:rsidRPr="00207BDC">
        <w:rPr>
          <w:rFonts w:ascii="Trebuchet MS" w:hAnsi="Trebuchet MS" w:cs="Times New Roman"/>
          <w:lang w:val="ro-RO"/>
        </w:rPr>
        <w:t>CNCF CFR SA</w:t>
      </w:r>
      <w:r w:rsidR="001C2951" w:rsidRPr="00207BDC">
        <w:rPr>
          <w:rFonts w:ascii="Trebuchet MS" w:hAnsi="Trebuchet MS" w:cs="Times New Roman"/>
          <w:lang w:val="ro-RO"/>
        </w:rPr>
        <w:t xml:space="preserve">) </w:t>
      </w:r>
      <w:r w:rsidR="00ED0CE5" w:rsidRPr="00207BDC">
        <w:rPr>
          <w:rFonts w:ascii="Trebuchet MS" w:hAnsi="Trebuchet MS" w:cs="Times New Roman"/>
          <w:lang w:val="ro-RO"/>
        </w:rPr>
        <w:t>s-a înfiin</w:t>
      </w:r>
      <w:r w:rsidR="0083729B">
        <w:rPr>
          <w:rFonts w:ascii="Trebuchet MS" w:hAnsi="Trebuchet MS" w:cs="Times New Roman"/>
          <w:lang w:val="ro-RO"/>
        </w:rPr>
        <w:t>ț</w:t>
      </w:r>
      <w:r w:rsidR="00ED0CE5" w:rsidRPr="00207BDC">
        <w:rPr>
          <w:rFonts w:ascii="Trebuchet MS" w:hAnsi="Trebuchet MS" w:cs="Times New Roman"/>
          <w:lang w:val="ro-RO"/>
        </w:rPr>
        <w:t xml:space="preserve">at la </w:t>
      </w:r>
      <w:r w:rsidR="00A6459F" w:rsidRPr="00207BDC">
        <w:rPr>
          <w:rFonts w:ascii="Trebuchet MS" w:hAnsi="Trebuchet MS" w:cs="Times New Roman"/>
          <w:lang w:val="ro-RO"/>
        </w:rPr>
        <w:t>data de</w:t>
      </w:r>
      <w:r w:rsidR="00FB76C8" w:rsidRPr="00207BDC">
        <w:rPr>
          <w:rFonts w:ascii="Trebuchet MS" w:hAnsi="Trebuchet MS" w:cs="Times New Roman"/>
          <w:lang w:val="ro-RO"/>
        </w:rPr>
        <w:t xml:space="preserve"> </w:t>
      </w:r>
      <w:r w:rsidR="003D0DA3" w:rsidRPr="00207BDC">
        <w:rPr>
          <w:rFonts w:ascii="Trebuchet MS" w:hAnsi="Trebuchet MS" w:cs="Times New Roman"/>
          <w:lang w:val="ro-RO"/>
        </w:rPr>
        <w:t xml:space="preserve">1 octombrie 1998 </w:t>
      </w:r>
      <w:r w:rsidR="00FB76C8" w:rsidRPr="00207BDC">
        <w:rPr>
          <w:rFonts w:ascii="Trebuchet MS" w:hAnsi="Trebuchet MS" w:cs="Times New Roman"/>
          <w:lang w:val="ro-RO"/>
        </w:rPr>
        <w:t xml:space="preserve">în baza H.G. nr. </w:t>
      </w:r>
      <w:r w:rsidR="003D0DA3" w:rsidRPr="00207BDC">
        <w:rPr>
          <w:rFonts w:ascii="Trebuchet MS" w:hAnsi="Trebuchet MS" w:cs="Times New Roman"/>
          <w:lang w:val="ro-RO"/>
        </w:rPr>
        <w:t xml:space="preserve">581/1998 </w:t>
      </w:r>
      <w:r w:rsidR="003D0DA3" w:rsidRPr="00207BDC">
        <w:rPr>
          <w:rFonts w:ascii="Trebuchet MS" w:hAnsi="Trebuchet MS" w:cs="Times New Roman"/>
          <w:bCs/>
          <w:i/>
          <w:lang w:val="ro-RO"/>
        </w:rPr>
        <w:t>privind înfiin</w:t>
      </w:r>
      <w:r w:rsidR="0083729B">
        <w:rPr>
          <w:rFonts w:ascii="Trebuchet MS" w:hAnsi="Trebuchet MS" w:cs="Times New Roman"/>
          <w:bCs/>
          <w:i/>
          <w:lang w:val="ro-RO"/>
        </w:rPr>
        <w:t>ț</w:t>
      </w:r>
      <w:r w:rsidR="003D0DA3" w:rsidRPr="00207BDC">
        <w:rPr>
          <w:rFonts w:ascii="Trebuchet MS" w:hAnsi="Trebuchet MS" w:cs="Times New Roman"/>
          <w:bCs/>
          <w:i/>
          <w:lang w:val="ro-RO"/>
        </w:rPr>
        <w:t>area Companiei Na</w:t>
      </w:r>
      <w:r w:rsidR="0083729B">
        <w:rPr>
          <w:rFonts w:ascii="Trebuchet MS" w:hAnsi="Trebuchet MS" w:cs="Times New Roman"/>
          <w:bCs/>
          <w:i/>
          <w:lang w:val="ro-RO"/>
        </w:rPr>
        <w:t>ț</w:t>
      </w:r>
      <w:r w:rsidR="003D0DA3" w:rsidRPr="00207BDC">
        <w:rPr>
          <w:rFonts w:ascii="Trebuchet MS" w:hAnsi="Trebuchet MS" w:cs="Times New Roman"/>
          <w:bCs/>
          <w:i/>
          <w:lang w:val="ro-RO"/>
        </w:rPr>
        <w:t>ionale de Căi Ferate C.F.R. - S.A. prin reorganizarea Societă</w:t>
      </w:r>
      <w:r w:rsidR="0083729B">
        <w:rPr>
          <w:rFonts w:ascii="Trebuchet MS" w:hAnsi="Trebuchet MS" w:cs="Times New Roman"/>
          <w:bCs/>
          <w:i/>
          <w:lang w:val="ro-RO"/>
        </w:rPr>
        <w:t>ț</w:t>
      </w:r>
      <w:r w:rsidR="003D0DA3" w:rsidRPr="00207BDC">
        <w:rPr>
          <w:rFonts w:ascii="Trebuchet MS" w:hAnsi="Trebuchet MS" w:cs="Times New Roman"/>
          <w:bCs/>
          <w:i/>
          <w:lang w:val="ro-RO"/>
        </w:rPr>
        <w:t>ii Na</w:t>
      </w:r>
      <w:r w:rsidR="0083729B">
        <w:rPr>
          <w:rFonts w:ascii="Trebuchet MS" w:hAnsi="Trebuchet MS" w:cs="Times New Roman"/>
          <w:bCs/>
          <w:i/>
          <w:lang w:val="ro-RO"/>
        </w:rPr>
        <w:t>ț</w:t>
      </w:r>
      <w:r w:rsidR="003D0DA3" w:rsidRPr="00207BDC">
        <w:rPr>
          <w:rFonts w:ascii="Trebuchet MS" w:hAnsi="Trebuchet MS" w:cs="Times New Roman"/>
          <w:bCs/>
          <w:i/>
          <w:lang w:val="ro-RO"/>
        </w:rPr>
        <w:t>ionale a Căilor Ferate Române</w:t>
      </w:r>
      <w:r w:rsidR="003D0DA3" w:rsidRPr="00207BDC">
        <w:rPr>
          <w:rFonts w:ascii="Trebuchet MS" w:hAnsi="Trebuchet MS" w:cs="Times New Roman"/>
          <w:b/>
          <w:bCs/>
          <w:lang w:val="ro-RO"/>
        </w:rPr>
        <w:t>,</w:t>
      </w:r>
      <w:r w:rsidR="000573A0" w:rsidRPr="00207BDC">
        <w:rPr>
          <w:rFonts w:ascii="Trebuchet MS" w:hAnsi="Trebuchet MS" w:cs="Times New Roman"/>
          <w:lang w:val="ro-RO"/>
        </w:rPr>
        <w:t xml:space="preserve"> </w:t>
      </w:r>
      <w:r w:rsidR="00ED0CE5" w:rsidRPr="00207BDC">
        <w:rPr>
          <w:rFonts w:ascii="Trebuchet MS" w:hAnsi="Trebuchet MS" w:cs="Times New Roman"/>
          <w:lang w:val="ro-RO"/>
        </w:rPr>
        <w:t>este persoană juridic</w:t>
      </w:r>
      <w:r w:rsidR="00FB76C8" w:rsidRPr="00207BDC">
        <w:rPr>
          <w:rFonts w:ascii="Trebuchet MS" w:hAnsi="Trebuchet MS" w:cs="Times New Roman"/>
          <w:lang w:val="ro-RO"/>
        </w:rPr>
        <w:t xml:space="preserve">ă română, are forma juridică de </w:t>
      </w:r>
      <w:r w:rsidR="001D5A66" w:rsidRPr="00207BDC">
        <w:rPr>
          <w:rFonts w:ascii="Trebuchet MS" w:hAnsi="Trebuchet MS" w:cs="Times New Roman"/>
          <w:lang w:val="ro-RO"/>
        </w:rPr>
        <w:t>societate pe ac</w:t>
      </w:r>
      <w:r w:rsidR="0083729B">
        <w:rPr>
          <w:rFonts w:ascii="Trebuchet MS" w:hAnsi="Trebuchet MS" w:cs="Times New Roman"/>
          <w:lang w:val="ro-RO"/>
        </w:rPr>
        <w:t>ț</w:t>
      </w:r>
      <w:r w:rsidR="00FB76C8" w:rsidRPr="00207BDC">
        <w:rPr>
          <w:rFonts w:ascii="Trebuchet MS" w:hAnsi="Trebuchet MS" w:cs="Times New Roman"/>
          <w:lang w:val="ro-RO"/>
        </w:rPr>
        <w:t>iuni</w:t>
      </w:r>
      <w:r w:rsidR="00ED0CE5" w:rsidRPr="00207BDC">
        <w:rPr>
          <w:rFonts w:ascii="Trebuchet MS" w:hAnsi="Trebuchet MS" w:cs="Times New Roman"/>
          <w:lang w:val="ro-RO"/>
        </w:rPr>
        <w:t xml:space="preserve">, având sediul central în </w:t>
      </w:r>
      <w:r w:rsidR="003D0DA3" w:rsidRPr="00207BDC">
        <w:rPr>
          <w:rFonts w:ascii="Trebuchet MS" w:hAnsi="Trebuchet MS" w:cs="Times New Roman"/>
          <w:lang w:val="ro-RO"/>
        </w:rPr>
        <w:t>Bdul. Dinicu Golescu nr. 38, sector 1, Bucure</w:t>
      </w:r>
      <w:r w:rsidR="0083729B">
        <w:rPr>
          <w:rFonts w:ascii="Trebuchet MS" w:hAnsi="Trebuchet MS" w:cs="Times New Roman"/>
          <w:lang w:val="ro-RO"/>
        </w:rPr>
        <w:t>ș</w:t>
      </w:r>
      <w:r w:rsidR="003D0DA3" w:rsidRPr="00207BDC">
        <w:rPr>
          <w:rFonts w:ascii="Trebuchet MS" w:hAnsi="Trebuchet MS" w:cs="Times New Roman"/>
          <w:lang w:val="ro-RO"/>
        </w:rPr>
        <w:t>ti, fiind înregistrata la ORC sub nr. J/40/9774/1998, CUI RO11054529.</w:t>
      </w:r>
    </w:p>
    <w:p w:rsidR="00E72005" w:rsidRPr="00805DF8" w:rsidRDefault="00E72005" w:rsidP="00E72005">
      <w:pPr>
        <w:jc w:val="both"/>
        <w:rPr>
          <w:sz w:val="24"/>
          <w:szCs w:val="24"/>
        </w:rPr>
      </w:pPr>
      <w:r w:rsidRPr="00805DF8">
        <w:rPr>
          <w:sz w:val="24"/>
          <w:szCs w:val="24"/>
        </w:rPr>
        <w:t>Capitalul social ini</w:t>
      </w:r>
      <w:r w:rsidR="0083729B">
        <w:rPr>
          <w:sz w:val="24"/>
          <w:szCs w:val="24"/>
        </w:rPr>
        <w:t>ț</w:t>
      </w:r>
      <w:r w:rsidRPr="00805DF8">
        <w:rPr>
          <w:sz w:val="24"/>
          <w:szCs w:val="24"/>
        </w:rPr>
        <w:t>ial al companiei, constituit prin preluarea, corespunzător obiectului său de activitate, a unei păr</w:t>
      </w:r>
      <w:r w:rsidR="0083729B">
        <w:rPr>
          <w:sz w:val="24"/>
          <w:szCs w:val="24"/>
        </w:rPr>
        <w:t>ț</w:t>
      </w:r>
      <w:r w:rsidRPr="00805DF8">
        <w:rPr>
          <w:sz w:val="24"/>
          <w:szCs w:val="24"/>
        </w:rPr>
        <w:t>i din patrimoniul Societă</w:t>
      </w:r>
      <w:r w:rsidR="0083729B">
        <w:rPr>
          <w:sz w:val="24"/>
          <w:szCs w:val="24"/>
        </w:rPr>
        <w:t>ț</w:t>
      </w:r>
      <w:r w:rsidRPr="00805DF8">
        <w:rPr>
          <w:sz w:val="24"/>
          <w:szCs w:val="24"/>
        </w:rPr>
        <w:t>ii Na</w:t>
      </w:r>
      <w:r w:rsidR="0083729B">
        <w:rPr>
          <w:sz w:val="24"/>
          <w:szCs w:val="24"/>
        </w:rPr>
        <w:t>ț</w:t>
      </w:r>
      <w:r w:rsidRPr="00805DF8">
        <w:rPr>
          <w:sz w:val="24"/>
          <w:szCs w:val="24"/>
        </w:rPr>
        <w:t xml:space="preserve">ionale a Căilor Ferate Române, este subscris </w:t>
      </w:r>
      <w:r w:rsidR="0083729B">
        <w:rPr>
          <w:sz w:val="24"/>
          <w:szCs w:val="24"/>
        </w:rPr>
        <w:t>ș</w:t>
      </w:r>
      <w:r w:rsidRPr="00805DF8">
        <w:rPr>
          <w:sz w:val="24"/>
          <w:szCs w:val="24"/>
        </w:rPr>
        <w:t>i integral vărsat de Statul Român, în calitate de ac</w:t>
      </w:r>
      <w:r w:rsidR="0083729B">
        <w:rPr>
          <w:sz w:val="24"/>
          <w:szCs w:val="24"/>
        </w:rPr>
        <w:t>ț</w:t>
      </w:r>
      <w:r w:rsidRPr="00805DF8">
        <w:rPr>
          <w:sz w:val="24"/>
          <w:szCs w:val="24"/>
        </w:rPr>
        <w:t>ionar unic, care î</w:t>
      </w:r>
      <w:r w:rsidR="0083729B">
        <w:rPr>
          <w:sz w:val="24"/>
          <w:szCs w:val="24"/>
        </w:rPr>
        <w:t>ș</w:t>
      </w:r>
      <w:r w:rsidRPr="00805DF8">
        <w:rPr>
          <w:sz w:val="24"/>
          <w:szCs w:val="24"/>
        </w:rPr>
        <w:t xml:space="preserve">i exercită drepturile </w:t>
      </w:r>
      <w:r w:rsidR="0083729B">
        <w:rPr>
          <w:sz w:val="24"/>
          <w:szCs w:val="24"/>
        </w:rPr>
        <w:t>ș</w:t>
      </w:r>
      <w:r w:rsidRPr="00805DF8">
        <w:rPr>
          <w:sz w:val="24"/>
          <w:szCs w:val="24"/>
        </w:rPr>
        <w:t>i obliga</w:t>
      </w:r>
      <w:r w:rsidR="0083729B">
        <w:rPr>
          <w:sz w:val="24"/>
          <w:szCs w:val="24"/>
        </w:rPr>
        <w:t>ț</w:t>
      </w:r>
      <w:r w:rsidRPr="00805DF8">
        <w:rPr>
          <w:sz w:val="24"/>
          <w:szCs w:val="24"/>
        </w:rPr>
        <w:t>iile prin Ministerul Transporturilor</w:t>
      </w:r>
      <w:r>
        <w:rPr>
          <w:sz w:val="24"/>
          <w:szCs w:val="24"/>
        </w:rPr>
        <w:t xml:space="preserve"> </w:t>
      </w:r>
      <w:r w:rsidR="0083729B">
        <w:rPr>
          <w:sz w:val="24"/>
          <w:szCs w:val="24"/>
        </w:rPr>
        <w:t>ș</w:t>
      </w:r>
      <w:r>
        <w:rPr>
          <w:sz w:val="24"/>
          <w:szCs w:val="24"/>
        </w:rPr>
        <w:t>i Infrastructurii</w:t>
      </w:r>
      <w:r w:rsidRPr="00805DF8">
        <w:rPr>
          <w:sz w:val="24"/>
          <w:szCs w:val="24"/>
        </w:rPr>
        <w:t>.</w:t>
      </w:r>
    </w:p>
    <w:p w:rsidR="00ED1992" w:rsidRPr="00FB54EC" w:rsidRDefault="00ED1992" w:rsidP="00ED1992">
      <w:pPr>
        <w:spacing w:before="120" w:after="120" w:line="288" w:lineRule="auto"/>
        <w:jc w:val="both"/>
        <w:rPr>
          <w:rFonts w:ascii="Trebuchet MS" w:eastAsia="Calibri" w:hAnsi="Trebuchet MS" w:cs="Times New Roman"/>
        </w:rPr>
      </w:pPr>
      <w:r w:rsidRPr="00ED1992">
        <w:rPr>
          <w:rFonts w:ascii="Trebuchet MS" w:eastAsia="Calibri" w:hAnsi="Trebuchet MS" w:cs="Times New Roman"/>
        </w:rPr>
        <w:t>Compania Na</w:t>
      </w:r>
      <w:r w:rsidR="0083729B">
        <w:rPr>
          <w:rFonts w:ascii="Trebuchet MS" w:eastAsia="Calibri" w:hAnsi="Trebuchet MS" w:cs="Times New Roman"/>
        </w:rPr>
        <w:t>ț</w:t>
      </w:r>
      <w:r w:rsidRPr="00ED1992">
        <w:rPr>
          <w:rFonts w:ascii="Trebuchet MS" w:eastAsia="Calibri" w:hAnsi="Trebuchet MS" w:cs="Times New Roman"/>
        </w:rPr>
        <w:t xml:space="preserve">ională de Căi Ferate ”CFR”- SA </w:t>
      </w:r>
      <w:r w:rsidRPr="00FB54EC">
        <w:rPr>
          <w:rFonts w:ascii="Trebuchet MS" w:eastAsia="Calibri" w:hAnsi="Trebuchet MS" w:cs="Times New Roman"/>
        </w:rPr>
        <w:t>este întreprindere publică în conformitate cu art. 2</w:t>
      </w:r>
      <w:r>
        <w:rPr>
          <w:rFonts w:ascii="Trebuchet MS" w:eastAsia="Calibri" w:hAnsi="Trebuchet MS" w:cs="Times New Roman"/>
        </w:rPr>
        <w:t>,</w:t>
      </w:r>
      <w:r w:rsidRPr="00FB54EC">
        <w:rPr>
          <w:rFonts w:ascii="Trebuchet MS" w:eastAsia="Calibri" w:hAnsi="Trebuchet MS" w:cs="Times New Roman"/>
        </w:rPr>
        <w:t xml:space="preserve"> pct. 2</w:t>
      </w:r>
      <w:r>
        <w:rPr>
          <w:rFonts w:ascii="Trebuchet MS" w:eastAsia="Calibri" w:hAnsi="Trebuchet MS" w:cs="Times New Roman"/>
        </w:rPr>
        <w:t>,</w:t>
      </w:r>
      <w:r w:rsidRPr="00FB54EC">
        <w:rPr>
          <w:rFonts w:ascii="Trebuchet MS" w:eastAsia="Calibri" w:hAnsi="Trebuchet MS" w:cs="Times New Roman"/>
        </w:rPr>
        <w:t xml:space="preserve"> lit. b) din O.U.G. nr. 109/2011 </w:t>
      </w:r>
      <w:r w:rsidRPr="00ED1992">
        <w:rPr>
          <w:rFonts w:ascii="Trebuchet MS" w:eastAsia="Calibri" w:hAnsi="Trebuchet MS" w:cs="Times New Roman"/>
          <w:i/>
        </w:rPr>
        <w:t>privind guvernan</w:t>
      </w:r>
      <w:r w:rsidR="0083729B">
        <w:rPr>
          <w:rFonts w:ascii="Trebuchet MS" w:eastAsia="Calibri" w:hAnsi="Trebuchet MS" w:cs="Times New Roman"/>
          <w:i/>
        </w:rPr>
        <w:t>ț</w:t>
      </w:r>
      <w:r w:rsidRPr="00ED1992">
        <w:rPr>
          <w:rFonts w:ascii="Trebuchet MS" w:eastAsia="Calibri" w:hAnsi="Trebuchet MS" w:cs="Times New Roman"/>
          <w:i/>
        </w:rPr>
        <w:t>a corporativă a întreprinderilor publice</w:t>
      </w:r>
      <w:r w:rsidRPr="00FB54EC">
        <w:rPr>
          <w:rFonts w:ascii="Trebuchet MS" w:eastAsia="Calibri" w:hAnsi="Trebuchet MS" w:cs="Times New Roman"/>
        </w:rPr>
        <w:t>,</w:t>
      </w:r>
      <w:r w:rsidRPr="00FB54EC">
        <w:rPr>
          <w:rFonts w:ascii="Trebuchet MS" w:eastAsia="Calibri" w:hAnsi="Trebuchet MS" w:cs="Times New Roman"/>
          <w:bCs/>
        </w:rPr>
        <w:t xml:space="preserve"> aprobată cu modificări </w:t>
      </w:r>
      <w:r w:rsidR="0083729B">
        <w:rPr>
          <w:rFonts w:ascii="Trebuchet MS" w:eastAsia="Calibri" w:hAnsi="Trebuchet MS" w:cs="Times New Roman"/>
          <w:bCs/>
        </w:rPr>
        <w:t>ș</w:t>
      </w:r>
      <w:r w:rsidRPr="00FB54EC">
        <w:rPr>
          <w:rFonts w:ascii="Trebuchet MS" w:eastAsia="Calibri" w:hAnsi="Trebuchet MS" w:cs="Times New Roman"/>
          <w:bCs/>
        </w:rPr>
        <w:t>i completări prin Legea  nr. 111/2016</w:t>
      </w:r>
      <w:r w:rsidRPr="00FB54EC">
        <w:rPr>
          <w:rFonts w:ascii="Trebuchet MS" w:eastAsia="Calibri" w:hAnsi="Trebuchet MS" w:cs="Times New Roman"/>
        </w:rPr>
        <w:t>.</w:t>
      </w:r>
    </w:p>
    <w:p w:rsidR="0083729B" w:rsidRPr="00030B42" w:rsidRDefault="0083729B" w:rsidP="0083729B">
      <w:pPr>
        <w:jc w:val="both"/>
        <w:rPr>
          <w:rFonts w:ascii="Trebuchet MS" w:eastAsia="Calibri" w:hAnsi="Trebuchet MS" w:cs="Times New Roman"/>
          <w:color w:val="000000" w:themeColor="text1"/>
        </w:rPr>
      </w:pPr>
      <w:r w:rsidRPr="00030B42">
        <w:rPr>
          <w:rFonts w:ascii="Trebuchet MS" w:eastAsia="Calibri" w:hAnsi="Trebuchet MS" w:cs="Times New Roman"/>
          <w:color w:val="000000" w:themeColor="text1"/>
        </w:rPr>
        <w:t>Compania, in calitate de administrator al infrastructurii feroviare publice din România,  desfă</w:t>
      </w:r>
      <w:r>
        <w:rPr>
          <w:rFonts w:ascii="Trebuchet MS" w:eastAsia="Calibri" w:hAnsi="Trebuchet MS" w:cs="Times New Roman"/>
          <w:color w:val="000000" w:themeColor="text1"/>
        </w:rPr>
        <w:t>ș</w:t>
      </w:r>
      <w:r w:rsidRPr="00030B42">
        <w:rPr>
          <w:rFonts w:ascii="Trebuchet MS" w:eastAsia="Calibri" w:hAnsi="Trebuchet MS" w:cs="Times New Roman"/>
          <w:color w:val="000000" w:themeColor="text1"/>
        </w:rPr>
        <w:t>oară activită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>i de interes public na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 xml:space="preserve">ional în scopul realizării transportului feroviar public </w:t>
      </w:r>
      <w:r>
        <w:rPr>
          <w:rFonts w:ascii="Trebuchet MS" w:eastAsia="Calibri" w:hAnsi="Trebuchet MS" w:cs="Times New Roman"/>
          <w:color w:val="000000" w:themeColor="text1"/>
        </w:rPr>
        <w:t>ș</w:t>
      </w:r>
      <w:r w:rsidRPr="00030B42">
        <w:rPr>
          <w:rFonts w:ascii="Trebuchet MS" w:eastAsia="Calibri" w:hAnsi="Trebuchet MS" w:cs="Times New Roman"/>
          <w:color w:val="000000" w:themeColor="text1"/>
        </w:rPr>
        <w:t xml:space="preserve">i are, în principal, ca obiect de activitate:  </w:t>
      </w:r>
    </w:p>
    <w:p w:rsidR="0083729B" w:rsidRPr="00030B42" w:rsidRDefault="0083729B" w:rsidP="0083729B">
      <w:pPr>
        <w:jc w:val="both"/>
        <w:rPr>
          <w:rFonts w:ascii="Trebuchet MS" w:eastAsia="Calibri" w:hAnsi="Trebuchet MS" w:cs="Times New Roman"/>
          <w:color w:val="000000" w:themeColor="text1"/>
        </w:rPr>
      </w:pPr>
      <w:r w:rsidRPr="00030B42">
        <w:rPr>
          <w:rFonts w:ascii="Trebuchet MS" w:eastAsia="Calibri" w:hAnsi="Trebuchet MS" w:cs="Times New Roman"/>
          <w:color w:val="000000" w:themeColor="text1"/>
        </w:rPr>
        <w:t xml:space="preserve">   a) administrarea infrastructurii feroviare </w:t>
      </w:r>
      <w:r>
        <w:rPr>
          <w:rFonts w:ascii="Trebuchet MS" w:eastAsia="Calibri" w:hAnsi="Trebuchet MS" w:cs="Times New Roman"/>
          <w:color w:val="000000" w:themeColor="text1"/>
        </w:rPr>
        <w:t>ș</w:t>
      </w:r>
      <w:r w:rsidRPr="00030B42">
        <w:rPr>
          <w:rFonts w:ascii="Trebuchet MS" w:eastAsia="Calibri" w:hAnsi="Trebuchet MS" w:cs="Times New Roman"/>
          <w:color w:val="000000" w:themeColor="text1"/>
        </w:rPr>
        <w:t>i punerea acesteia la dispozi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>ie operatorilor de transport feroviar, în condi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 xml:space="preserve">iile legii;  </w:t>
      </w:r>
    </w:p>
    <w:p w:rsidR="0083729B" w:rsidRPr="00030B42" w:rsidRDefault="0083729B" w:rsidP="0083729B">
      <w:pPr>
        <w:jc w:val="both"/>
        <w:rPr>
          <w:rFonts w:ascii="Trebuchet MS" w:eastAsia="Calibri" w:hAnsi="Trebuchet MS" w:cs="Times New Roman"/>
          <w:color w:val="000000" w:themeColor="text1"/>
        </w:rPr>
      </w:pPr>
      <w:r w:rsidRPr="00030B42">
        <w:rPr>
          <w:rFonts w:ascii="Trebuchet MS" w:eastAsia="Calibri" w:hAnsi="Trebuchet MS" w:cs="Times New Roman"/>
          <w:color w:val="000000" w:themeColor="text1"/>
        </w:rPr>
        <w:t xml:space="preserve">   b) dezvoltarea </w:t>
      </w:r>
      <w:r>
        <w:rPr>
          <w:rFonts w:ascii="Trebuchet MS" w:eastAsia="Calibri" w:hAnsi="Trebuchet MS" w:cs="Times New Roman"/>
          <w:color w:val="000000" w:themeColor="text1"/>
        </w:rPr>
        <w:t>ș</w:t>
      </w:r>
      <w:r w:rsidRPr="00030B42">
        <w:rPr>
          <w:rFonts w:ascii="Trebuchet MS" w:eastAsia="Calibri" w:hAnsi="Trebuchet MS" w:cs="Times New Roman"/>
          <w:color w:val="000000" w:themeColor="text1"/>
        </w:rPr>
        <w:t>i modernizarea infrastructurii feroviare din România în concordan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>ă cu standardele europene, în scopul asigurării compatibilită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 xml:space="preserve">ii </w:t>
      </w:r>
      <w:r>
        <w:rPr>
          <w:rFonts w:ascii="Trebuchet MS" w:eastAsia="Calibri" w:hAnsi="Trebuchet MS" w:cs="Times New Roman"/>
          <w:color w:val="000000" w:themeColor="text1"/>
        </w:rPr>
        <w:t>ș</w:t>
      </w:r>
      <w:r w:rsidRPr="00030B42">
        <w:rPr>
          <w:rFonts w:ascii="Trebuchet MS" w:eastAsia="Calibri" w:hAnsi="Trebuchet MS" w:cs="Times New Roman"/>
          <w:color w:val="000000" w:themeColor="text1"/>
        </w:rPr>
        <w:t>i interoperabilită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 xml:space="preserve">ii cu sistemul de transport feroviar european;  </w:t>
      </w:r>
    </w:p>
    <w:p w:rsidR="0083729B" w:rsidRPr="00030B42" w:rsidRDefault="0083729B" w:rsidP="0083729B">
      <w:pPr>
        <w:jc w:val="both"/>
        <w:rPr>
          <w:rFonts w:ascii="Trebuchet MS" w:eastAsia="Calibri" w:hAnsi="Trebuchet MS" w:cs="Times New Roman"/>
          <w:color w:val="000000" w:themeColor="text1"/>
        </w:rPr>
      </w:pPr>
      <w:r w:rsidRPr="00030B42">
        <w:rPr>
          <w:rFonts w:ascii="Trebuchet MS" w:eastAsia="Calibri" w:hAnsi="Trebuchet MS" w:cs="Times New Roman"/>
          <w:color w:val="000000" w:themeColor="text1"/>
        </w:rPr>
        <w:t xml:space="preserve">   c) organizarea, planificarea, coordonarea </w:t>
      </w:r>
      <w:r>
        <w:rPr>
          <w:rFonts w:ascii="Trebuchet MS" w:eastAsia="Calibri" w:hAnsi="Trebuchet MS" w:cs="Times New Roman"/>
          <w:color w:val="000000" w:themeColor="text1"/>
        </w:rPr>
        <w:t>ș</w:t>
      </w:r>
      <w:r w:rsidRPr="00030B42">
        <w:rPr>
          <w:rFonts w:ascii="Trebuchet MS" w:eastAsia="Calibri" w:hAnsi="Trebuchet MS" w:cs="Times New Roman"/>
          <w:color w:val="000000" w:themeColor="text1"/>
        </w:rPr>
        <w:t>i controlul activită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>ilor de administrare, exploatare, între</w:t>
      </w:r>
      <w:r>
        <w:rPr>
          <w:rFonts w:ascii="Trebuchet MS" w:eastAsia="Calibri" w:hAnsi="Trebuchet MS" w:cs="Times New Roman"/>
          <w:color w:val="000000" w:themeColor="text1"/>
        </w:rPr>
        <w:t>ț</w:t>
      </w:r>
      <w:r w:rsidRPr="00030B42">
        <w:rPr>
          <w:rFonts w:ascii="Trebuchet MS" w:eastAsia="Calibri" w:hAnsi="Trebuchet MS" w:cs="Times New Roman"/>
          <w:color w:val="000000" w:themeColor="text1"/>
        </w:rPr>
        <w:t xml:space="preserve">inere </w:t>
      </w:r>
      <w:r>
        <w:rPr>
          <w:rFonts w:ascii="Trebuchet MS" w:eastAsia="Calibri" w:hAnsi="Trebuchet MS" w:cs="Times New Roman"/>
          <w:color w:val="000000" w:themeColor="text1"/>
        </w:rPr>
        <w:t>ș</w:t>
      </w:r>
      <w:r w:rsidRPr="00030B42">
        <w:rPr>
          <w:rFonts w:ascii="Trebuchet MS" w:eastAsia="Calibri" w:hAnsi="Trebuchet MS" w:cs="Times New Roman"/>
          <w:color w:val="000000" w:themeColor="text1"/>
        </w:rPr>
        <w:t xml:space="preserve">i reparare a infrastructurii feroviare;  </w:t>
      </w:r>
    </w:p>
    <w:p w:rsidR="007106F3" w:rsidRDefault="007543AB" w:rsidP="00BF2201">
      <w:pPr>
        <w:pStyle w:val="NoSpacing"/>
        <w:spacing w:before="120" w:after="120" w:line="276" w:lineRule="auto"/>
        <w:jc w:val="both"/>
        <w:rPr>
          <w:rFonts w:ascii="Trebuchet MS" w:hAnsi="Trebuchet MS" w:cs="Times New Roman"/>
          <w:b/>
          <w:lang w:val="ro-RO"/>
        </w:rPr>
      </w:pPr>
      <w:r w:rsidRPr="00207BDC">
        <w:rPr>
          <w:rFonts w:ascii="Trebuchet MS" w:hAnsi="Trebuchet MS" w:cs="Times New Roman"/>
          <w:lang w:val="ro-RO"/>
        </w:rPr>
        <w:t>Conducerea</w:t>
      </w:r>
      <w:r w:rsidR="001C2951" w:rsidRPr="00207BDC">
        <w:rPr>
          <w:rFonts w:ascii="Trebuchet MS" w:hAnsi="Trebuchet MS" w:cs="Times New Roman"/>
          <w:lang w:val="ro-RO"/>
        </w:rPr>
        <w:t xml:space="preserve"> </w:t>
      </w:r>
      <w:r w:rsidR="00A2681A" w:rsidRPr="00207BDC">
        <w:rPr>
          <w:rFonts w:ascii="Trebuchet MS" w:hAnsi="Trebuchet MS" w:cs="Times New Roman"/>
          <w:lang w:val="ro-RO"/>
        </w:rPr>
        <w:t>CNCF CFR SA</w:t>
      </w:r>
      <w:r w:rsidR="00FB76C8" w:rsidRPr="00207BDC">
        <w:rPr>
          <w:rFonts w:ascii="Trebuchet MS" w:hAnsi="Trebuchet MS" w:cs="Times New Roman"/>
          <w:lang w:val="ro-RO"/>
        </w:rPr>
        <w:t xml:space="preserve"> </w:t>
      </w:r>
      <w:r w:rsidRPr="00207BDC">
        <w:rPr>
          <w:rFonts w:ascii="Trebuchet MS" w:hAnsi="Trebuchet MS" w:cs="Times New Roman"/>
          <w:lang w:val="ro-RO"/>
        </w:rPr>
        <w:t>este asigurată de Adunarea Generală a Ac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ionarilor. În prezent, </w:t>
      </w:r>
      <w:r w:rsidR="00FB76C8" w:rsidRPr="00207BDC">
        <w:rPr>
          <w:rFonts w:ascii="Trebuchet MS" w:hAnsi="Trebuchet MS" w:cs="Times New Roman"/>
          <w:lang w:val="ro-RO"/>
        </w:rPr>
        <w:t>societate</w:t>
      </w:r>
      <w:r w:rsidRPr="00207BDC">
        <w:rPr>
          <w:rFonts w:ascii="Trebuchet MS" w:hAnsi="Trebuchet MS" w:cs="Times New Roman"/>
          <w:lang w:val="ro-RO"/>
        </w:rPr>
        <w:t>a este administrată de un Consiliu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ie format din</w:t>
      </w:r>
      <w:r w:rsidR="00C41877" w:rsidRPr="00207BDC">
        <w:rPr>
          <w:rFonts w:ascii="Trebuchet MS" w:hAnsi="Trebuchet MS" w:cs="Times New Roman"/>
          <w:lang w:val="ro-RO"/>
        </w:rPr>
        <w:t xml:space="preserve"> </w:t>
      </w:r>
      <w:r w:rsidR="004A5B3B">
        <w:rPr>
          <w:rFonts w:ascii="Trebuchet MS" w:hAnsi="Trebuchet MS" w:cs="Times New Roman"/>
          <w:b/>
          <w:lang w:val="ro-RO"/>
        </w:rPr>
        <w:t>5</w:t>
      </w:r>
      <w:r w:rsidR="00C41877" w:rsidRPr="00207BDC">
        <w:rPr>
          <w:rFonts w:ascii="Trebuchet MS" w:hAnsi="Trebuchet MS" w:cs="Times New Roman"/>
          <w:b/>
          <w:lang w:val="ro-RO"/>
        </w:rPr>
        <w:t xml:space="preserve"> (</w:t>
      </w:r>
      <w:r w:rsidR="004A5B3B">
        <w:rPr>
          <w:rFonts w:ascii="Trebuchet MS" w:hAnsi="Trebuchet MS" w:cs="Times New Roman"/>
          <w:b/>
          <w:lang w:val="ro-RO"/>
        </w:rPr>
        <w:t>cinci</w:t>
      </w:r>
      <w:r w:rsidR="00C41877" w:rsidRPr="00207BDC">
        <w:rPr>
          <w:rFonts w:ascii="Trebuchet MS" w:hAnsi="Trebuchet MS" w:cs="Times New Roman"/>
          <w:b/>
          <w:lang w:val="ro-RO"/>
        </w:rPr>
        <w:t>) membri provizorii</w:t>
      </w:r>
      <w:r w:rsidR="00FD7E6B" w:rsidRPr="00207BDC">
        <w:rPr>
          <w:rFonts w:ascii="Trebuchet MS" w:hAnsi="Trebuchet MS" w:cs="Times New Roman"/>
          <w:b/>
          <w:lang w:val="ro-RO"/>
        </w:rPr>
        <w:t>.</w:t>
      </w:r>
    </w:p>
    <w:p w:rsidR="004A5B3B" w:rsidRPr="004A5B3B" w:rsidRDefault="004A5B3B" w:rsidP="00BF2201">
      <w:pPr>
        <w:pStyle w:val="NoSpacing"/>
        <w:spacing w:before="120" w:after="120" w:line="276" w:lineRule="auto"/>
        <w:jc w:val="both"/>
        <w:rPr>
          <w:rFonts w:ascii="Trebuchet MS" w:hAnsi="Trebuchet MS" w:cs="Times New Roman"/>
          <w:lang w:val="ro-RO"/>
        </w:rPr>
      </w:pPr>
      <w:r w:rsidRPr="004A5B3B">
        <w:rPr>
          <w:rFonts w:ascii="Trebuchet MS" w:hAnsi="Trebuchet MS" w:cs="Times New Roman"/>
          <w:lang w:val="ro-RO"/>
        </w:rPr>
        <w:t xml:space="preserve">Potrivit prevederilor </w:t>
      </w:r>
      <w:r w:rsidRPr="004A5B3B">
        <w:rPr>
          <w:rFonts w:ascii="Trebuchet MS" w:hAnsi="Trebuchet MS" w:cs="Times New Roman"/>
          <w:bCs/>
          <w:lang w:val="ro-RO"/>
        </w:rPr>
        <w:t xml:space="preserve">HG nr. 581/1998 </w:t>
      </w:r>
      <w:r w:rsidRPr="004A5B3B">
        <w:rPr>
          <w:rFonts w:ascii="Trebuchet MS" w:hAnsi="Trebuchet MS" w:cs="Times New Roman"/>
          <w:bCs/>
          <w:i/>
          <w:lang w:val="ro-RO"/>
        </w:rPr>
        <w:t>privind înfiin</w:t>
      </w:r>
      <w:r w:rsidR="0083729B">
        <w:rPr>
          <w:rFonts w:ascii="Trebuchet MS" w:hAnsi="Trebuchet MS" w:cs="Times New Roman"/>
          <w:bCs/>
          <w:i/>
          <w:lang w:val="ro-RO"/>
        </w:rPr>
        <w:t>ț</w:t>
      </w:r>
      <w:r w:rsidRPr="004A5B3B">
        <w:rPr>
          <w:rFonts w:ascii="Trebuchet MS" w:hAnsi="Trebuchet MS" w:cs="Times New Roman"/>
          <w:bCs/>
          <w:i/>
          <w:lang w:val="ro-RO"/>
        </w:rPr>
        <w:t xml:space="preserve">area </w:t>
      </w:r>
      <w:r w:rsidRPr="004A5B3B">
        <w:rPr>
          <w:rFonts w:ascii="Trebuchet MS" w:hAnsi="Trebuchet MS" w:cs="Times New Roman"/>
          <w:i/>
          <w:lang w:val="ro-RO"/>
        </w:rPr>
        <w:t>Companiei Na</w:t>
      </w:r>
      <w:r w:rsidR="0083729B">
        <w:rPr>
          <w:rFonts w:ascii="Trebuchet MS" w:hAnsi="Trebuchet MS" w:cs="Times New Roman"/>
          <w:i/>
          <w:lang w:val="ro-RO"/>
        </w:rPr>
        <w:t>ț</w:t>
      </w:r>
      <w:r w:rsidRPr="004A5B3B">
        <w:rPr>
          <w:rFonts w:ascii="Trebuchet MS" w:hAnsi="Trebuchet MS" w:cs="Times New Roman"/>
          <w:i/>
          <w:lang w:val="ro-RO"/>
        </w:rPr>
        <w:t>ionale de Căi Ferate „CFR”- SA prin reorganizarea Societă</w:t>
      </w:r>
      <w:r w:rsidR="0083729B">
        <w:rPr>
          <w:rFonts w:ascii="Trebuchet MS" w:hAnsi="Trebuchet MS" w:cs="Times New Roman"/>
          <w:i/>
          <w:lang w:val="ro-RO"/>
        </w:rPr>
        <w:t>ț</w:t>
      </w:r>
      <w:r w:rsidRPr="004A5B3B">
        <w:rPr>
          <w:rFonts w:ascii="Trebuchet MS" w:hAnsi="Trebuchet MS" w:cs="Times New Roman"/>
          <w:i/>
          <w:lang w:val="ro-RO"/>
        </w:rPr>
        <w:t>ii Na</w:t>
      </w:r>
      <w:r w:rsidR="0083729B">
        <w:rPr>
          <w:rFonts w:ascii="Trebuchet MS" w:hAnsi="Trebuchet MS" w:cs="Times New Roman"/>
          <w:i/>
          <w:lang w:val="ro-RO"/>
        </w:rPr>
        <w:t>ț</w:t>
      </w:r>
      <w:r w:rsidRPr="004A5B3B">
        <w:rPr>
          <w:rFonts w:ascii="Trebuchet MS" w:hAnsi="Trebuchet MS" w:cs="Times New Roman"/>
          <w:i/>
          <w:lang w:val="ro-RO"/>
        </w:rPr>
        <w:t>ionale a Căilor Ferate Române</w:t>
      </w:r>
      <w:r w:rsidRPr="004A5B3B">
        <w:rPr>
          <w:rFonts w:ascii="Trebuchet MS" w:hAnsi="Trebuchet MS" w:cs="Times New Roman"/>
          <w:lang w:val="ro-RO"/>
        </w:rPr>
        <w:t xml:space="preserve">, cu modificările </w:t>
      </w:r>
      <w:r w:rsidR="0083729B">
        <w:rPr>
          <w:rFonts w:ascii="Trebuchet MS" w:hAnsi="Trebuchet MS" w:cs="Times New Roman"/>
          <w:lang w:val="ro-RO"/>
        </w:rPr>
        <w:t>ș</w:t>
      </w:r>
      <w:r w:rsidRPr="004A5B3B">
        <w:rPr>
          <w:rFonts w:ascii="Trebuchet MS" w:hAnsi="Trebuchet MS" w:cs="Times New Roman"/>
          <w:lang w:val="ro-RO"/>
        </w:rPr>
        <w:t>i completările ulterioare, CNCF CFR SA este administrată de către 7</w:t>
      </w:r>
      <w:r>
        <w:rPr>
          <w:rFonts w:ascii="Trebuchet MS" w:hAnsi="Trebuchet MS" w:cs="Times New Roman"/>
          <w:lang w:val="ro-RO"/>
        </w:rPr>
        <w:t xml:space="preserve"> </w:t>
      </w:r>
      <w:r w:rsidRPr="004A5B3B">
        <w:rPr>
          <w:rFonts w:ascii="Trebuchet MS" w:hAnsi="Trebuchet MS" w:cs="Times New Roman"/>
          <w:lang w:val="ro-RO"/>
        </w:rPr>
        <w:t>(</w:t>
      </w:r>
      <w:r w:rsidR="0083729B">
        <w:rPr>
          <w:rFonts w:ascii="Trebuchet MS" w:hAnsi="Trebuchet MS" w:cs="Times New Roman"/>
          <w:lang w:val="ro-RO"/>
        </w:rPr>
        <w:t>ș</w:t>
      </w:r>
      <w:r w:rsidRPr="004A5B3B">
        <w:rPr>
          <w:rFonts w:ascii="Trebuchet MS" w:hAnsi="Trebuchet MS" w:cs="Times New Roman"/>
          <w:lang w:val="ro-RO"/>
        </w:rPr>
        <w:t>apte) administratori care constituie consiliul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4A5B3B">
        <w:rPr>
          <w:rFonts w:ascii="Trebuchet MS" w:hAnsi="Trebuchet MS" w:cs="Times New Roman"/>
          <w:lang w:val="ro-RO"/>
        </w:rPr>
        <w:t>ie.</w:t>
      </w:r>
    </w:p>
    <w:p w:rsidR="00A6459F" w:rsidRDefault="00A6459F" w:rsidP="00BF2201">
      <w:pPr>
        <w:pStyle w:val="NoSpacing"/>
        <w:spacing w:before="120" w:after="120" w:line="276" w:lineRule="auto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Procedura de selec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ie </w:t>
      </w:r>
      <w:r w:rsidR="004960AF" w:rsidRPr="00207BDC">
        <w:rPr>
          <w:rFonts w:ascii="Trebuchet MS" w:hAnsi="Trebuchet MS" w:cs="Times New Roman"/>
          <w:lang w:val="ro-RO"/>
        </w:rPr>
        <w:t>a candida</w:t>
      </w:r>
      <w:r w:rsidR="0083729B">
        <w:rPr>
          <w:rFonts w:ascii="Trebuchet MS" w:hAnsi="Trebuchet MS" w:cs="Times New Roman"/>
          <w:lang w:val="ro-RO"/>
        </w:rPr>
        <w:t>ț</w:t>
      </w:r>
      <w:r w:rsidR="004960AF" w:rsidRPr="00207BDC">
        <w:rPr>
          <w:rFonts w:ascii="Trebuchet MS" w:hAnsi="Trebuchet MS" w:cs="Times New Roman"/>
          <w:lang w:val="ro-RO"/>
        </w:rPr>
        <w:t>ilor propu</w:t>
      </w:r>
      <w:r w:rsidR="0083729B">
        <w:rPr>
          <w:rFonts w:ascii="Trebuchet MS" w:hAnsi="Trebuchet MS" w:cs="Times New Roman"/>
          <w:lang w:val="ro-RO"/>
        </w:rPr>
        <w:t>ș</w:t>
      </w:r>
      <w:r w:rsidR="004960AF" w:rsidRPr="00207BDC">
        <w:rPr>
          <w:rFonts w:ascii="Trebuchet MS" w:hAnsi="Trebuchet MS" w:cs="Times New Roman"/>
          <w:lang w:val="ro-RO"/>
        </w:rPr>
        <w:t>i pentru pozi</w:t>
      </w:r>
      <w:r w:rsidR="0083729B">
        <w:rPr>
          <w:rFonts w:ascii="Trebuchet MS" w:hAnsi="Trebuchet MS" w:cs="Times New Roman"/>
          <w:lang w:val="ro-RO"/>
        </w:rPr>
        <w:t>ț</w:t>
      </w:r>
      <w:r w:rsidR="004960AF" w:rsidRPr="00207BDC">
        <w:rPr>
          <w:rFonts w:ascii="Trebuchet MS" w:hAnsi="Trebuchet MS" w:cs="Times New Roman"/>
          <w:lang w:val="ro-RO"/>
        </w:rPr>
        <w:t>iile de membri în consiliul de administra</w:t>
      </w:r>
      <w:r w:rsidR="0083729B">
        <w:rPr>
          <w:rFonts w:ascii="Trebuchet MS" w:hAnsi="Trebuchet MS" w:cs="Times New Roman"/>
          <w:lang w:val="ro-RO"/>
        </w:rPr>
        <w:t>ț</w:t>
      </w:r>
      <w:r w:rsidR="004960AF" w:rsidRPr="00207BDC">
        <w:rPr>
          <w:rFonts w:ascii="Trebuchet MS" w:hAnsi="Trebuchet MS" w:cs="Times New Roman"/>
          <w:lang w:val="ro-RO"/>
        </w:rPr>
        <w:t xml:space="preserve">ie al </w:t>
      </w:r>
      <w:r w:rsidR="00A2681A" w:rsidRPr="00207BDC">
        <w:rPr>
          <w:rFonts w:ascii="Trebuchet MS" w:hAnsi="Trebuchet MS" w:cs="Times New Roman"/>
          <w:lang w:val="ro-RO"/>
        </w:rPr>
        <w:t>CNCF CFR SA</w:t>
      </w:r>
      <w:r w:rsidR="004960AF" w:rsidRPr="00207BDC">
        <w:rPr>
          <w:rFonts w:ascii="Trebuchet MS" w:hAnsi="Trebuchet MS" w:cs="Times New Roman"/>
          <w:lang w:val="ro-RO"/>
        </w:rPr>
        <w:t xml:space="preserve"> </w:t>
      </w:r>
      <w:r w:rsidRPr="00207BDC">
        <w:rPr>
          <w:rFonts w:ascii="Trebuchet MS" w:hAnsi="Trebuchet MS" w:cs="Times New Roman"/>
          <w:lang w:val="ro-RO"/>
        </w:rPr>
        <w:t xml:space="preserve">se derulează în conformitate cu prevederile OUG nr. 109/2011 </w:t>
      </w:r>
      <w:r w:rsidRPr="00207BDC">
        <w:rPr>
          <w:rFonts w:ascii="Trebuchet MS" w:hAnsi="Trebuchet MS" w:cs="Times New Roman"/>
          <w:i/>
          <w:lang w:val="ro-RO"/>
        </w:rPr>
        <w:t>privind guvernan</w:t>
      </w:r>
      <w:r w:rsidR="0083729B">
        <w:rPr>
          <w:rFonts w:ascii="Trebuchet MS" w:hAnsi="Trebuchet MS" w:cs="Times New Roman"/>
          <w:i/>
          <w:lang w:val="ro-RO"/>
        </w:rPr>
        <w:t>ț</w:t>
      </w:r>
      <w:r w:rsidRPr="00207BDC">
        <w:rPr>
          <w:rFonts w:ascii="Trebuchet MS" w:hAnsi="Trebuchet MS" w:cs="Times New Roman"/>
          <w:i/>
          <w:lang w:val="ro-RO"/>
        </w:rPr>
        <w:t>a corporativă a întreprinderilor publice</w:t>
      </w:r>
      <w:r w:rsidRPr="00207BDC">
        <w:rPr>
          <w:rFonts w:ascii="Trebuchet MS" w:hAnsi="Trebuchet MS" w:cs="Times New Roman"/>
          <w:lang w:val="ro-RO"/>
        </w:rPr>
        <w:t xml:space="preserve">, aprobată cu modificări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 completări prin Legea nr. 111/2016</w:t>
      </w:r>
      <w:r w:rsidR="00ED1992">
        <w:rPr>
          <w:rFonts w:ascii="Trebuchet MS" w:hAnsi="Trebuchet MS" w:cs="Times New Roman"/>
          <w:lang w:val="ro-RO"/>
        </w:rPr>
        <w:t>,</w:t>
      </w:r>
      <w:r w:rsidRPr="00207BDC">
        <w:rPr>
          <w:rFonts w:ascii="Trebuchet MS" w:hAnsi="Trebuchet MS" w:cs="Times New Roman"/>
          <w:lang w:val="ro-RO"/>
        </w:rPr>
        <w:t xml:space="preserve">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 xml:space="preserve">i HG nr. 722/2016 pentru aprobarea Normelor metodologice de aplicare a unor prevederi din OUG nr. 109/2011. </w:t>
      </w:r>
    </w:p>
    <w:p w:rsidR="002C5B34" w:rsidRPr="00207BDC" w:rsidRDefault="002C5B34" w:rsidP="00BF2201">
      <w:pPr>
        <w:pStyle w:val="NoSpacing"/>
        <w:spacing w:before="120" w:after="120" w:line="276" w:lineRule="auto"/>
        <w:jc w:val="both"/>
        <w:rPr>
          <w:rFonts w:ascii="Trebuchet MS" w:hAnsi="Trebuchet MS" w:cs="Times New Roman"/>
          <w:lang w:val="ro-RO"/>
        </w:rPr>
      </w:pPr>
    </w:p>
    <w:p w:rsidR="00475F2E" w:rsidRPr="00207BDC" w:rsidRDefault="00475F2E" w:rsidP="00BF2201">
      <w:pPr>
        <w:pStyle w:val="ListParagraph"/>
        <w:numPr>
          <w:ilvl w:val="0"/>
          <w:numId w:val="1"/>
        </w:numPr>
        <w:spacing w:before="120" w:after="120" w:line="276" w:lineRule="auto"/>
        <w:ind w:left="0" w:firstLine="0"/>
        <w:contextualSpacing w:val="0"/>
        <w:jc w:val="center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 xml:space="preserve">SCOPUL </w:t>
      </w:r>
      <w:r w:rsidR="0083729B">
        <w:rPr>
          <w:rFonts w:ascii="Trebuchet MS" w:hAnsi="Trebuchet MS" w:cs="Times New Roman"/>
          <w:b/>
        </w:rPr>
        <w:t>Ș</w:t>
      </w:r>
      <w:r w:rsidRPr="00207BDC">
        <w:rPr>
          <w:rFonts w:ascii="Trebuchet MS" w:hAnsi="Trebuchet MS" w:cs="Times New Roman"/>
          <w:b/>
        </w:rPr>
        <w:t>I DOMENIUL DE APLICARE AL PLANULUI DE SELEC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>IE - COMPONENTA INI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>IALĂ</w:t>
      </w:r>
    </w:p>
    <w:p w:rsidR="00655E17" w:rsidRPr="00207BDC" w:rsidRDefault="00655E17" w:rsidP="00BF2201">
      <w:pPr>
        <w:pStyle w:val="NoSpacing"/>
        <w:spacing w:before="120" w:after="120" w:line="276" w:lineRule="auto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Procedura de selec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ie se realizează cu scopul de a asigura transparen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a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 profesionalismul membrilor consiliilor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ie, potrivit standardelor de guvernan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ă corporativă a întreprinderilor publice, în acord cu Principiile de guvernan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ă corporativă ale Organiza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iei pentru Cooperare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 xml:space="preserve">i Dezvoltare Economică. </w:t>
      </w:r>
    </w:p>
    <w:p w:rsidR="00655E17" w:rsidRPr="00207BDC" w:rsidRDefault="00655E17" w:rsidP="00BF2201">
      <w:pPr>
        <w:spacing w:before="120" w:after="120" w:line="276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 xml:space="preserve">Potrivit </w:t>
      </w:r>
      <w:r w:rsidR="004960AF" w:rsidRPr="00207BDC">
        <w:rPr>
          <w:rFonts w:ascii="Trebuchet MS" w:hAnsi="Trebuchet MS" w:cs="Times New Roman"/>
        </w:rPr>
        <w:t xml:space="preserve">pct. 16 al art. 1 din </w:t>
      </w:r>
      <w:r w:rsidRPr="00207BDC">
        <w:rPr>
          <w:rFonts w:ascii="Trebuchet MS" w:hAnsi="Trebuchet MS" w:cs="Times New Roman"/>
        </w:rPr>
        <w:t>H.G. nr. 722/2016</w:t>
      </w:r>
      <w:r w:rsidR="004960AF" w:rsidRPr="00207BDC">
        <w:rPr>
          <w:rFonts w:ascii="Trebuchet MS" w:hAnsi="Trebuchet MS" w:cs="Times New Roman"/>
        </w:rPr>
        <w:t xml:space="preserve"> </w:t>
      </w:r>
      <w:r w:rsidR="004960AF" w:rsidRPr="00207BDC">
        <w:rPr>
          <w:rFonts w:ascii="Trebuchet MS" w:eastAsia="Times New Roman" w:hAnsi="Trebuchet MS" w:cs="Times New Roman"/>
          <w:bCs/>
        </w:rPr>
        <w:t>pentru aprobarea Normelor metodologice de aplicare a unor prevederi din Ordonan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4960AF" w:rsidRPr="00207BDC">
        <w:rPr>
          <w:rFonts w:ascii="Trebuchet MS" w:eastAsia="Times New Roman" w:hAnsi="Trebuchet MS" w:cs="Times New Roman"/>
          <w:bCs/>
        </w:rPr>
        <w:t>a de urgen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4960AF" w:rsidRPr="00207BDC">
        <w:rPr>
          <w:rFonts w:ascii="Trebuchet MS" w:eastAsia="Times New Roman" w:hAnsi="Trebuchet MS" w:cs="Times New Roman"/>
          <w:bCs/>
        </w:rPr>
        <w:t>ă a Guvernului nr. 109/2011 privind guvernan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4960AF" w:rsidRPr="00207BDC">
        <w:rPr>
          <w:rFonts w:ascii="Trebuchet MS" w:eastAsia="Times New Roman" w:hAnsi="Trebuchet MS" w:cs="Times New Roman"/>
          <w:bCs/>
        </w:rPr>
        <w:t>a corporativă a întreprinderilor publice</w:t>
      </w:r>
      <w:r w:rsidRPr="00207BDC">
        <w:rPr>
          <w:rFonts w:ascii="Trebuchet MS" w:hAnsi="Trebuchet MS" w:cs="Times New Roman"/>
        </w:rPr>
        <w:t>, planul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reprezintă documentul de lucru prin care se stabile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 calendarul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de la data ini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ierii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până la data numirii persoanelor desemnate pentru func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iile de administratori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 xml:space="preserve">i este structurat pe două componente: </w:t>
      </w:r>
      <w:r w:rsidRPr="00207BDC">
        <w:rPr>
          <w:rFonts w:ascii="Trebuchet MS" w:hAnsi="Trebuchet MS" w:cs="Times New Roman"/>
          <w:b/>
        </w:rPr>
        <w:t>componenta ini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>ială</w:t>
      </w:r>
      <w:r w:rsidRPr="00207BDC">
        <w:rPr>
          <w:rFonts w:ascii="Trebuchet MS" w:hAnsi="Trebuchet MS" w:cs="Times New Roman"/>
        </w:rPr>
        <w:t>, care se întocme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 în termen de 10 zile de la data declan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 xml:space="preserve">ării procedurii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componenta integrală, care se întocme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 după constitu</w:t>
      </w:r>
      <w:r w:rsidR="004960AF" w:rsidRPr="00207BDC">
        <w:rPr>
          <w:rFonts w:ascii="Trebuchet MS" w:hAnsi="Trebuchet MS" w:cs="Times New Roman"/>
        </w:rPr>
        <w:t>irea comisiei de selec</w:t>
      </w:r>
      <w:r w:rsidR="0083729B">
        <w:rPr>
          <w:rFonts w:ascii="Trebuchet MS" w:hAnsi="Trebuchet MS" w:cs="Times New Roman"/>
        </w:rPr>
        <w:t>ț</w:t>
      </w:r>
      <w:r w:rsidR="004960AF" w:rsidRPr="00207BDC">
        <w:rPr>
          <w:rFonts w:ascii="Trebuchet MS" w:hAnsi="Trebuchet MS" w:cs="Times New Roman"/>
        </w:rPr>
        <w:t xml:space="preserve">ie </w:t>
      </w:r>
      <w:r w:rsidR="0083729B">
        <w:rPr>
          <w:rFonts w:ascii="Trebuchet MS" w:hAnsi="Trebuchet MS" w:cs="Times New Roman"/>
        </w:rPr>
        <w:t>ș</w:t>
      </w:r>
      <w:r w:rsidR="004960AF" w:rsidRPr="00207BDC">
        <w:rPr>
          <w:rFonts w:ascii="Trebuchet MS" w:hAnsi="Trebuchet MS" w:cs="Times New Roman"/>
        </w:rPr>
        <w:t xml:space="preserve">i </w:t>
      </w:r>
      <w:r w:rsidRPr="00207BDC">
        <w:rPr>
          <w:rFonts w:ascii="Trebuchet MS" w:hAnsi="Trebuchet MS" w:cs="Times New Roman"/>
        </w:rPr>
        <w:t>selectarea expertului independent.</w:t>
      </w:r>
    </w:p>
    <w:p w:rsidR="00655E17" w:rsidRPr="00207BDC" w:rsidRDefault="00655E17" w:rsidP="00BF2201">
      <w:pPr>
        <w:spacing w:before="120" w:after="120" w:line="276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  <w:b/>
        </w:rPr>
        <w:t>Componenta ini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>ială</w:t>
      </w:r>
      <w:r w:rsidRPr="00207BDC">
        <w:rPr>
          <w:rFonts w:ascii="Trebuchet MS" w:hAnsi="Trebuchet MS" w:cs="Times New Roman"/>
        </w:rPr>
        <w:t xml:space="preserve"> a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 este definită la </w:t>
      </w:r>
      <w:r w:rsidR="004960AF" w:rsidRPr="00207BDC">
        <w:rPr>
          <w:rFonts w:ascii="Trebuchet MS" w:hAnsi="Trebuchet MS" w:cs="Times New Roman"/>
        </w:rPr>
        <w:t xml:space="preserve">pct. 8 al </w:t>
      </w:r>
      <w:r w:rsidRPr="00207BDC">
        <w:rPr>
          <w:rFonts w:ascii="Trebuchet MS" w:hAnsi="Trebuchet MS" w:cs="Times New Roman"/>
        </w:rPr>
        <w:t xml:space="preserve">art. 1 din H.G. nr. 722/2016 </w:t>
      </w:r>
      <w:r w:rsidR="004960AF" w:rsidRPr="00207BDC">
        <w:rPr>
          <w:rFonts w:ascii="Trebuchet MS" w:eastAsia="Times New Roman" w:hAnsi="Trebuchet MS" w:cs="Times New Roman"/>
          <w:bCs/>
        </w:rPr>
        <w:t>pentru aprobarea Normelor metodologice de aplicare a unor prevederi din Ordonan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4960AF" w:rsidRPr="00207BDC">
        <w:rPr>
          <w:rFonts w:ascii="Trebuchet MS" w:eastAsia="Times New Roman" w:hAnsi="Trebuchet MS" w:cs="Times New Roman"/>
          <w:bCs/>
        </w:rPr>
        <w:t>a de urgen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4960AF" w:rsidRPr="00207BDC">
        <w:rPr>
          <w:rFonts w:ascii="Trebuchet MS" w:eastAsia="Times New Roman" w:hAnsi="Trebuchet MS" w:cs="Times New Roman"/>
          <w:bCs/>
        </w:rPr>
        <w:t>ă a Guvernului nr. 109/2011 privind guvernan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4960AF" w:rsidRPr="00207BDC">
        <w:rPr>
          <w:rFonts w:ascii="Trebuchet MS" w:eastAsia="Times New Roman" w:hAnsi="Trebuchet MS" w:cs="Times New Roman"/>
          <w:bCs/>
        </w:rPr>
        <w:t>a corporativă a întreprinderilor publice</w:t>
      </w:r>
      <w:r w:rsidR="004960AF" w:rsidRPr="00207BDC">
        <w:rPr>
          <w:rFonts w:ascii="Trebuchet MS" w:hAnsi="Trebuchet MS" w:cs="Times New Roman"/>
        </w:rPr>
        <w:t xml:space="preserve">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 reprezintă un document de lucru care se întocme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 la începutul perioadei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cuprinde, fără a se limita la acestea, aspectele-cheie ale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 identificând data de început a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 documentele ce trebuie depuse, cerin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ele cu privire la expertul independent, data finalizării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 în integralitatea sa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alte elemente care se pot cunoa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 până la numirea administratorilor.</w:t>
      </w:r>
    </w:p>
    <w:p w:rsidR="006409A5" w:rsidRPr="00207BDC" w:rsidRDefault="006409A5" w:rsidP="00BF2201">
      <w:pPr>
        <w:spacing w:before="120" w:after="120" w:line="276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Prezenta componentă ini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ială a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 este întocmită cu scopul recrutării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se</w:t>
      </w:r>
      <w:r w:rsidR="00402F8F" w:rsidRPr="00207BDC">
        <w:rPr>
          <w:rFonts w:ascii="Trebuchet MS" w:hAnsi="Trebuchet MS" w:cs="Times New Roman"/>
        </w:rPr>
        <w:t>lec</w:t>
      </w:r>
      <w:r w:rsidR="0083729B">
        <w:rPr>
          <w:rFonts w:ascii="Trebuchet MS" w:hAnsi="Trebuchet MS" w:cs="Times New Roman"/>
        </w:rPr>
        <w:t>ț</w:t>
      </w:r>
      <w:r w:rsidR="00402F8F" w:rsidRPr="00207BDC">
        <w:rPr>
          <w:rFonts w:ascii="Trebuchet MS" w:hAnsi="Trebuchet MS" w:cs="Times New Roman"/>
        </w:rPr>
        <w:t xml:space="preserve">iei unui număr de </w:t>
      </w:r>
      <w:r w:rsidR="008B17FF" w:rsidRPr="00207BDC">
        <w:rPr>
          <w:rFonts w:ascii="Trebuchet MS" w:hAnsi="Trebuchet MS" w:cs="Times New Roman"/>
        </w:rPr>
        <w:t>7</w:t>
      </w:r>
      <w:r w:rsidR="000573A0" w:rsidRPr="00207BDC">
        <w:rPr>
          <w:rFonts w:ascii="Trebuchet MS" w:hAnsi="Trebuchet MS" w:cs="Times New Roman"/>
        </w:rPr>
        <w:t xml:space="preserve"> </w:t>
      </w:r>
      <w:r w:rsidR="00402F8F" w:rsidRPr="00207BDC">
        <w:rPr>
          <w:rFonts w:ascii="Trebuchet MS" w:hAnsi="Trebuchet MS" w:cs="Times New Roman"/>
        </w:rPr>
        <w:t>membri</w:t>
      </w:r>
      <w:r w:rsidRPr="00207BDC">
        <w:rPr>
          <w:rFonts w:ascii="Trebuchet MS" w:hAnsi="Trebuchet MS" w:cs="Times New Roman"/>
        </w:rPr>
        <w:t xml:space="preserve"> ai Consiliului de Administra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 al </w:t>
      </w:r>
      <w:r w:rsidR="00A2681A" w:rsidRPr="00207BDC">
        <w:rPr>
          <w:rFonts w:ascii="Trebuchet MS" w:hAnsi="Trebuchet MS" w:cs="Times New Roman"/>
        </w:rPr>
        <w:t>CNCF CFR SA</w:t>
      </w:r>
      <w:r w:rsidR="000573A0" w:rsidRPr="00207BDC">
        <w:rPr>
          <w:rFonts w:ascii="Trebuchet MS" w:hAnsi="Trebuchet MS" w:cs="Times New Roman"/>
        </w:rPr>
        <w:t xml:space="preserve"> </w:t>
      </w:r>
      <w:r w:rsidRPr="00207BDC">
        <w:rPr>
          <w:rFonts w:ascii="Trebuchet MS" w:hAnsi="Trebuchet MS" w:cs="Times New Roman"/>
        </w:rPr>
        <w:t xml:space="preserve">cu respectarea prevederilor </w:t>
      </w:r>
      <w:r w:rsidR="00D1159B" w:rsidRPr="00207BDC">
        <w:rPr>
          <w:rFonts w:ascii="Trebuchet MS" w:hAnsi="Trebuchet MS" w:cs="Times New Roman"/>
        </w:rPr>
        <w:t>OUG nr. 109/2011 privind guvernan</w:t>
      </w:r>
      <w:r w:rsidR="0083729B">
        <w:rPr>
          <w:rFonts w:ascii="Trebuchet MS" w:hAnsi="Trebuchet MS" w:cs="Times New Roman"/>
        </w:rPr>
        <w:t>ț</w:t>
      </w:r>
      <w:r w:rsidR="00D1159B" w:rsidRPr="00207BDC">
        <w:rPr>
          <w:rFonts w:ascii="Trebuchet MS" w:hAnsi="Trebuchet MS" w:cs="Times New Roman"/>
        </w:rPr>
        <w:t xml:space="preserve">a corporativă a întreprinderilor publice, aprobată cu modificări </w:t>
      </w:r>
      <w:r w:rsidR="0083729B">
        <w:rPr>
          <w:rFonts w:ascii="Trebuchet MS" w:hAnsi="Trebuchet MS" w:cs="Times New Roman"/>
        </w:rPr>
        <w:t>ș</w:t>
      </w:r>
      <w:r w:rsidR="00D1159B" w:rsidRPr="00207BDC">
        <w:rPr>
          <w:rFonts w:ascii="Trebuchet MS" w:hAnsi="Trebuchet MS" w:cs="Times New Roman"/>
        </w:rPr>
        <w:t xml:space="preserve">i completări prin Legea nr. 111/2016 </w:t>
      </w:r>
      <w:r w:rsidR="0083729B">
        <w:rPr>
          <w:rFonts w:ascii="Trebuchet MS" w:hAnsi="Trebuchet MS" w:cs="Times New Roman"/>
        </w:rPr>
        <w:t>ș</w:t>
      </w:r>
      <w:r w:rsidR="00D1159B" w:rsidRPr="00207BDC">
        <w:rPr>
          <w:rFonts w:ascii="Trebuchet MS" w:hAnsi="Trebuchet MS" w:cs="Times New Roman"/>
        </w:rPr>
        <w:t>i</w:t>
      </w:r>
      <w:r w:rsidRPr="00207BDC">
        <w:rPr>
          <w:rFonts w:ascii="Trebuchet MS" w:hAnsi="Trebuchet MS"/>
        </w:rPr>
        <w:t xml:space="preserve"> </w:t>
      </w:r>
      <w:r w:rsidR="00D1159B" w:rsidRPr="00207BDC">
        <w:rPr>
          <w:rFonts w:ascii="Trebuchet MS" w:hAnsi="Trebuchet MS" w:cs="Times New Roman"/>
        </w:rPr>
        <w:t xml:space="preserve">H.G. nr. 722/2016 </w:t>
      </w:r>
      <w:r w:rsidR="00D1159B" w:rsidRPr="00207BDC">
        <w:rPr>
          <w:rFonts w:ascii="Trebuchet MS" w:eastAsia="Times New Roman" w:hAnsi="Trebuchet MS" w:cs="Times New Roman"/>
          <w:bCs/>
        </w:rPr>
        <w:t>pentru aprobarea Normelor metodologice de aplicare a unor prevederi din Ordonan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D1159B" w:rsidRPr="00207BDC">
        <w:rPr>
          <w:rFonts w:ascii="Trebuchet MS" w:eastAsia="Times New Roman" w:hAnsi="Trebuchet MS" w:cs="Times New Roman"/>
          <w:bCs/>
        </w:rPr>
        <w:t>a de urgen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D1159B" w:rsidRPr="00207BDC">
        <w:rPr>
          <w:rFonts w:ascii="Trebuchet MS" w:eastAsia="Times New Roman" w:hAnsi="Trebuchet MS" w:cs="Times New Roman"/>
          <w:bCs/>
        </w:rPr>
        <w:t>ă a Guvernului nr. 109/2011 privind guvernan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D1159B" w:rsidRPr="00207BDC">
        <w:rPr>
          <w:rFonts w:ascii="Trebuchet MS" w:eastAsia="Times New Roman" w:hAnsi="Trebuchet MS" w:cs="Times New Roman"/>
          <w:bCs/>
        </w:rPr>
        <w:t>a corporativă a întreprinderilor publice</w:t>
      </w:r>
      <w:r w:rsidRPr="00207BDC">
        <w:rPr>
          <w:rFonts w:ascii="Trebuchet MS" w:hAnsi="Trebuchet MS"/>
        </w:rPr>
        <w:t>.</w:t>
      </w:r>
      <w:r w:rsidRPr="00207BDC">
        <w:rPr>
          <w:rFonts w:ascii="Trebuchet MS" w:hAnsi="Trebuchet MS" w:cs="Times New Roman"/>
        </w:rPr>
        <w:t xml:space="preserve"> </w:t>
      </w:r>
    </w:p>
    <w:p w:rsidR="006409A5" w:rsidRDefault="006409A5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/>
        </w:rPr>
        <w:t>Componenta  ini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ială  este  elaborată  cu  scopul  de  a  oferi  fundament  pentru componenta integrală a planului de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ie. </w: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660288" behindDoc="1" locked="0" layoutInCell="1" allowOverlap="1" wp14:anchorId="694FB83D">
                <wp:simplePos x="0" y="0"/>
                <wp:positionH relativeFrom="page">
                  <wp:posOffset>795654</wp:posOffset>
                </wp:positionH>
                <wp:positionV relativeFrom="page">
                  <wp:posOffset>7915909</wp:posOffset>
                </wp:positionV>
                <wp:extent cx="0" cy="0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5879" id="Freeform 2" o:spid="_x0000_s1026" style="position:absolute;margin-left:62.65pt;margin-top:623.3pt;width:0;height:0;z-index:-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661312" behindDoc="1" locked="0" layoutInCell="1" allowOverlap="1" wp14:anchorId="325BF372">
                <wp:simplePos x="0" y="0"/>
                <wp:positionH relativeFrom="page">
                  <wp:posOffset>795654</wp:posOffset>
                </wp:positionH>
                <wp:positionV relativeFrom="page">
                  <wp:posOffset>7915909</wp:posOffset>
                </wp:positionV>
                <wp:extent cx="0" cy="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8F13" id="Freeform 3" o:spid="_x0000_s1026" style="position:absolute;margin-left:62.65pt;margin-top:623.3pt;width:0;height:0;z-index:-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210621E8">
                <wp:simplePos x="0" y="0"/>
                <wp:positionH relativeFrom="page">
                  <wp:posOffset>4300855</wp:posOffset>
                </wp:positionH>
                <wp:positionV relativeFrom="page">
                  <wp:posOffset>7915909</wp:posOffset>
                </wp:positionV>
                <wp:extent cx="8255" cy="0"/>
                <wp:effectExtent l="0" t="0" r="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BDEA" id="Freeform 4" o:spid="_x0000_s1026" style="position:absolute;margin-left:338.65pt;margin-top:623.3pt;width:.65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1D52A4B7">
                <wp:simplePos x="0" y="0"/>
                <wp:positionH relativeFrom="page">
                  <wp:posOffset>6823710</wp:posOffset>
                </wp:positionH>
                <wp:positionV relativeFrom="page">
                  <wp:posOffset>7915909</wp:posOffset>
                </wp:positionV>
                <wp:extent cx="8890" cy="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6214" id="Freeform 5" o:spid="_x0000_s1026" style="position:absolute;margin-left:537.3pt;margin-top:623.3pt;width:.7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 wp14:anchorId="558601F3">
                <wp:simplePos x="0" y="0"/>
                <wp:positionH relativeFrom="page">
                  <wp:posOffset>6823710</wp:posOffset>
                </wp:positionH>
                <wp:positionV relativeFrom="page">
                  <wp:posOffset>7915909</wp:posOffset>
                </wp:positionV>
                <wp:extent cx="8890" cy="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92BA" id="Freeform 6" o:spid="_x0000_s1026" style="position:absolute;margin-left:537.3pt;margin-top:623.3pt;width:.7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665408" behindDoc="1" locked="0" layoutInCell="1" allowOverlap="1" wp14:anchorId="216A1D68">
                <wp:simplePos x="0" y="0"/>
                <wp:positionH relativeFrom="page">
                  <wp:posOffset>795654</wp:posOffset>
                </wp:positionH>
                <wp:positionV relativeFrom="page">
                  <wp:posOffset>8254999</wp:posOffset>
                </wp:positionV>
                <wp:extent cx="0" cy="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A770" id="Freeform 7" o:spid="_x0000_s1026" style="position:absolute;margin-left:62.65pt;margin-top:650pt;width:0;height:0;z-index:-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6125FA88">
                <wp:simplePos x="0" y="0"/>
                <wp:positionH relativeFrom="page">
                  <wp:posOffset>4300855</wp:posOffset>
                </wp:positionH>
                <wp:positionV relativeFrom="page">
                  <wp:posOffset>8254999</wp:posOffset>
                </wp:positionV>
                <wp:extent cx="8255" cy="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ABD6" id="Freeform 8" o:spid="_x0000_s1026" style="position:absolute;margin-left:338.65pt;margin-top:650pt;width:.65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lnugIAAOo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3C39B0F4">
                <wp:simplePos x="0" y="0"/>
                <wp:positionH relativeFrom="page">
                  <wp:posOffset>6823710</wp:posOffset>
                </wp:positionH>
                <wp:positionV relativeFrom="page">
                  <wp:posOffset>8254999</wp:posOffset>
                </wp:positionV>
                <wp:extent cx="8890" cy="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6C32" id="Freeform 9" o:spid="_x0000_s1026" style="position:absolute;margin-left:537.3pt;margin-top:650pt;width:.7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668480" behindDoc="1" locked="0" layoutInCell="1" allowOverlap="1" wp14:anchorId="03126676">
                <wp:simplePos x="0" y="0"/>
                <wp:positionH relativeFrom="page">
                  <wp:posOffset>795654</wp:posOffset>
                </wp:positionH>
                <wp:positionV relativeFrom="page">
                  <wp:posOffset>9101454</wp:posOffset>
                </wp:positionV>
                <wp:extent cx="0" cy="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B7F7" id="Freeform 10" o:spid="_x0000_s1026" style="position:absolute;margin-left:62.65pt;margin-top:716.65pt;width:0;height:0;z-index:-25164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669504" behindDoc="1" locked="0" layoutInCell="1" allowOverlap="1" wp14:anchorId="110AEAAA">
                <wp:simplePos x="0" y="0"/>
                <wp:positionH relativeFrom="page">
                  <wp:posOffset>795654</wp:posOffset>
                </wp:positionH>
                <wp:positionV relativeFrom="page">
                  <wp:posOffset>9101454</wp:posOffset>
                </wp:positionV>
                <wp:extent cx="0" cy="0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68CB" id="Freeform 11" o:spid="_x0000_s1026" style="position:absolute;margin-left:62.65pt;margin-top:716.65pt;width:0;height:0;z-index:-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 wp14:anchorId="27BF7070">
                <wp:simplePos x="0" y="0"/>
                <wp:positionH relativeFrom="page">
                  <wp:posOffset>4300855</wp:posOffset>
                </wp:positionH>
                <wp:positionV relativeFrom="page">
                  <wp:posOffset>9101454</wp:posOffset>
                </wp:positionV>
                <wp:extent cx="8255" cy="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0CBD" id="Freeform 12" o:spid="_x0000_s1026" style="position:absolute;margin-left:338.65pt;margin-top:716.65pt;width:.65pt;height:0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7399F19D">
                <wp:simplePos x="0" y="0"/>
                <wp:positionH relativeFrom="page">
                  <wp:posOffset>6823710</wp:posOffset>
                </wp:positionH>
                <wp:positionV relativeFrom="page">
                  <wp:posOffset>9101454</wp:posOffset>
                </wp:positionV>
                <wp:extent cx="8890" cy="0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6B85" id="Freeform 13" o:spid="_x0000_s1026" style="position:absolute;margin-left:537.3pt;margin-top:716.65pt;width:.7pt;height:0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167FA0" w:rsidRPr="00207BDC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195EE5E1">
                <wp:simplePos x="0" y="0"/>
                <wp:positionH relativeFrom="page">
                  <wp:posOffset>6823710</wp:posOffset>
                </wp:positionH>
                <wp:positionV relativeFrom="page">
                  <wp:posOffset>9101454</wp:posOffset>
                </wp:positionV>
                <wp:extent cx="8890" cy="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D385" id="Freeform 14" o:spid="_x0000_s1026" style="position:absolute;margin-left:537.3pt;margin-top:716.65pt;width:.7pt;height:0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207BDC">
        <w:rPr>
          <w:rFonts w:ascii="Trebuchet MS" w:hAnsi="Trebuchet MS"/>
        </w:rPr>
        <w:t>Planul  de 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  în  integralitatea  sa  constituie  fundamentul  procedurii  de 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ie, reflectând  principalele  activită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 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 xml:space="preserve">i  decizii  care  trebuie  realizate,  termenele  de realizare, structurile implicate, precum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 xml:space="preserve">i documentele de lucru. </w:t>
      </w:r>
      <w:r w:rsidRPr="00207BDC">
        <w:rPr>
          <w:rFonts w:ascii="Trebuchet MS" w:hAnsi="Trebuchet MS" w:cs="Times New Roman"/>
        </w:rPr>
        <w:t>Planul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 in integralitatea lui, va fi realizat de expertul independent recrutat.</w:t>
      </w:r>
      <w:r w:rsidRPr="00207BDC">
        <w:rPr>
          <w:rFonts w:ascii="Trebuchet MS" w:hAnsi="Trebuchet MS"/>
        </w:rPr>
        <w:t xml:space="preserve"> </w:t>
      </w:r>
      <w:r w:rsidRPr="00207BDC">
        <w:rPr>
          <w:rFonts w:ascii="Trebuchet MS" w:hAnsi="Trebuchet MS" w:cs="Times New Roman"/>
        </w:rPr>
        <w:t>Pe baza componentei ini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iale a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sunt propu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termenii de referin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ă pentru expertul independent.</w:t>
      </w:r>
    </w:p>
    <w:p w:rsidR="002C5B34" w:rsidRPr="00207BDC" w:rsidRDefault="002C5B34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/>
        </w:rPr>
      </w:pPr>
    </w:p>
    <w:p w:rsidR="008474D6" w:rsidRPr="00207BDC" w:rsidRDefault="008474D6" w:rsidP="00BF2201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207BDC">
        <w:rPr>
          <w:rFonts w:ascii="Trebuchet MS" w:hAnsi="Trebuchet MS"/>
          <w:b/>
          <w:bCs/>
          <w:sz w:val="22"/>
          <w:szCs w:val="22"/>
          <w:lang w:val="ro-RO"/>
        </w:rPr>
        <w:t>PRINCIPII</w:t>
      </w:r>
    </w:p>
    <w:p w:rsidR="008474D6" w:rsidRPr="00207BDC" w:rsidRDefault="008474D6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Întocmirea  proiectului componentei  ini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iale a planului de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 s-a realizat cu  claritate  pentru  a  putea  fi determinate toate  aspectele  cheie  ale  procedurii  de 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ie,  în  concordan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ă  cu prevederile  </w:t>
      </w:r>
      <w:r w:rsidR="00D1159B" w:rsidRPr="00207BDC">
        <w:rPr>
          <w:rFonts w:ascii="Trebuchet MS" w:hAnsi="Trebuchet MS" w:cs="Times New Roman"/>
        </w:rPr>
        <w:t>OUG nr. 109/2011 privind guvernan</w:t>
      </w:r>
      <w:r w:rsidR="0083729B">
        <w:rPr>
          <w:rFonts w:ascii="Trebuchet MS" w:hAnsi="Trebuchet MS" w:cs="Times New Roman"/>
        </w:rPr>
        <w:t>ț</w:t>
      </w:r>
      <w:r w:rsidR="00D1159B" w:rsidRPr="00207BDC">
        <w:rPr>
          <w:rFonts w:ascii="Trebuchet MS" w:hAnsi="Trebuchet MS" w:cs="Times New Roman"/>
        </w:rPr>
        <w:t xml:space="preserve">a corporativă a întreprinderilor publice, aprobată cu modificări </w:t>
      </w:r>
      <w:r w:rsidR="0083729B">
        <w:rPr>
          <w:rFonts w:ascii="Trebuchet MS" w:hAnsi="Trebuchet MS" w:cs="Times New Roman"/>
        </w:rPr>
        <w:t>ș</w:t>
      </w:r>
      <w:r w:rsidR="00D1159B" w:rsidRPr="00207BDC">
        <w:rPr>
          <w:rFonts w:ascii="Trebuchet MS" w:hAnsi="Trebuchet MS" w:cs="Times New Roman"/>
        </w:rPr>
        <w:t>i completări prin Legea nr. 111/2016</w:t>
      </w:r>
      <w:r w:rsidR="00BA48AE" w:rsidRPr="00207BDC">
        <w:rPr>
          <w:rFonts w:ascii="Trebuchet MS" w:hAnsi="Trebuchet MS" w:cs="Times New Roman"/>
        </w:rPr>
        <w:t>,</w:t>
      </w:r>
      <w:r w:rsidR="00D1159B" w:rsidRPr="00207BDC">
        <w:rPr>
          <w:rFonts w:ascii="Trebuchet MS" w:hAnsi="Trebuchet MS" w:cs="Times New Roman"/>
        </w:rPr>
        <w:t xml:space="preserve"> </w:t>
      </w:r>
      <w:r w:rsidR="0083729B">
        <w:rPr>
          <w:rFonts w:ascii="Trebuchet MS" w:hAnsi="Trebuchet MS" w:cs="Times New Roman"/>
        </w:rPr>
        <w:t>ș</w:t>
      </w:r>
      <w:r w:rsidR="00D1159B" w:rsidRPr="00207BDC">
        <w:rPr>
          <w:rFonts w:ascii="Trebuchet MS" w:hAnsi="Trebuchet MS" w:cs="Times New Roman"/>
        </w:rPr>
        <w:t>i</w:t>
      </w:r>
      <w:r w:rsidR="00D1159B" w:rsidRPr="00207BDC">
        <w:rPr>
          <w:rFonts w:ascii="Trebuchet MS" w:hAnsi="Trebuchet MS"/>
        </w:rPr>
        <w:t xml:space="preserve"> </w:t>
      </w:r>
      <w:r w:rsidR="00D1159B" w:rsidRPr="00207BDC">
        <w:rPr>
          <w:rFonts w:ascii="Trebuchet MS" w:hAnsi="Trebuchet MS" w:cs="Times New Roman"/>
        </w:rPr>
        <w:t xml:space="preserve">H.G. nr. 722/2016 </w:t>
      </w:r>
      <w:r w:rsidR="00D1159B" w:rsidRPr="00207BDC">
        <w:rPr>
          <w:rFonts w:ascii="Trebuchet MS" w:eastAsia="Times New Roman" w:hAnsi="Trebuchet MS" w:cs="Times New Roman"/>
          <w:bCs/>
        </w:rPr>
        <w:t>pentru aprobarea Normelor metodologice de aplicare a unor prevederi din Ordonan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D1159B" w:rsidRPr="00207BDC">
        <w:rPr>
          <w:rFonts w:ascii="Trebuchet MS" w:eastAsia="Times New Roman" w:hAnsi="Trebuchet MS" w:cs="Times New Roman"/>
          <w:bCs/>
        </w:rPr>
        <w:t>a de urgen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D1159B" w:rsidRPr="00207BDC">
        <w:rPr>
          <w:rFonts w:ascii="Trebuchet MS" w:eastAsia="Times New Roman" w:hAnsi="Trebuchet MS" w:cs="Times New Roman"/>
          <w:bCs/>
        </w:rPr>
        <w:t>ă a Guvernului nr. 109/2011 privind guvernan</w:t>
      </w:r>
      <w:r w:rsidR="0083729B">
        <w:rPr>
          <w:rFonts w:ascii="Trebuchet MS" w:eastAsia="Times New Roman" w:hAnsi="Trebuchet MS" w:cs="Times New Roman"/>
          <w:bCs/>
        </w:rPr>
        <w:t>ț</w:t>
      </w:r>
      <w:r w:rsidR="00D1159B" w:rsidRPr="00207BDC">
        <w:rPr>
          <w:rFonts w:ascii="Trebuchet MS" w:eastAsia="Times New Roman" w:hAnsi="Trebuchet MS" w:cs="Times New Roman"/>
          <w:bCs/>
        </w:rPr>
        <w:t>a corporativă a întreprinderilor publice</w:t>
      </w:r>
      <w:r w:rsidRPr="00207BDC">
        <w:rPr>
          <w:rFonts w:ascii="Trebuchet MS" w:hAnsi="Trebuchet MS"/>
        </w:rPr>
        <w:t>.</w:t>
      </w:r>
      <w:r w:rsidRPr="00207BDC">
        <w:rPr>
          <w:rFonts w:ascii="Trebuchet MS" w:hAnsi="Trebuchet MS"/>
        </w:rPr>
        <w:tab/>
      </w:r>
    </w:p>
    <w:p w:rsidR="008474D6" w:rsidRDefault="008474D6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Planul  de 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ie  este  astfel  întocmit,  încât  procedura  de  recrutare 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>i 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  să  se realizeze cu respectarea dreptului la libera competi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ie, echitate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 xml:space="preserve">i egalitate de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>anse,  nediscriminare, transparen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ă, tratament egal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 xml:space="preserve">i asumarea răspunderii. </w:t>
      </w:r>
    </w:p>
    <w:p w:rsidR="002C5B34" w:rsidRPr="00207BDC" w:rsidRDefault="002C5B34" w:rsidP="00BF220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/>
        </w:rPr>
      </w:pPr>
    </w:p>
    <w:p w:rsidR="00837369" w:rsidRPr="00207BDC" w:rsidRDefault="00687A5D" w:rsidP="00BF2201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center"/>
        <w:rPr>
          <w:rFonts w:ascii="Trebuchet MS" w:hAnsi="Trebuchet MS"/>
          <w:sz w:val="22"/>
          <w:szCs w:val="22"/>
          <w:lang w:val="ro-RO"/>
        </w:rPr>
      </w:pPr>
      <w:r w:rsidRPr="00207BDC">
        <w:rPr>
          <w:rFonts w:ascii="Trebuchet MS" w:hAnsi="Trebuchet MS"/>
          <w:b/>
          <w:bCs/>
          <w:sz w:val="22"/>
          <w:szCs w:val="22"/>
          <w:lang w:val="ro-RO"/>
        </w:rPr>
        <w:t>TERMENE ALE PROCEDURII DE SELEC</w:t>
      </w:r>
      <w:r w:rsidR="0083729B">
        <w:rPr>
          <w:rFonts w:ascii="Trebuchet MS" w:hAnsi="Trebuchet MS"/>
          <w:b/>
          <w:bCs/>
          <w:sz w:val="22"/>
          <w:szCs w:val="22"/>
          <w:lang w:val="ro-RO"/>
        </w:rPr>
        <w:t>Ț</w:t>
      </w:r>
      <w:r w:rsidRPr="00207BDC">
        <w:rPr>
          <w:rFonts w:ascii="Trebuchet MS" w:hAnsi="Trebuchet MS"/>
          <w:b/>
          <w:bCs/>
          <w:sz w:val="22"/>
          <w:szCs w:val="22"/>
          <w:lang w:val="ro-RO"/>
        </w:rPr>
        <w:t>IE</w:t>
      </w:r>
    </w:p>
    <w:p w:rsidR="00F644AB" w:rsidRPr="00207BDC" w:rsidRDefault="001B29BC" w:rsidP="00BF2201">
      <w:pPr>
        <w:pStyle w:val="NormalWeb"/>
        <w:spacing w:before="120" w:beforeAutospacing="0" w:after="12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07BDC">
        <w:rPr>
          <w:rFonts w:ascii="Trebuchet MS" w:hAnsi="Trebuchet MS"/>
          <w:sz w:val="22"/>
          <w:szCs w:val="22"/>
          <w:lang w:val="ro-RO"/>
        </w:rPr>
        <w:t>Data de începere a procedurii de selec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Pr="00207BDC">
        <w:rPr>
          <w:rFonts w:ascii="Trebuchet MS" w:hAnsi="Trebuchet MS"/>
          <w:sz w:val="22"/>
          <w:szCs w:val="22"/>
          <w:lang w:val="ro-RO"/>
        </w:rPr>
        <w:t>ie</w:t>
      </w:r>
      <w:r w:rsidR="00F644AB" w:rsidRPr="00207BDC">
        <w:rPr>
          <w:rFonts w:ascii="Trebuchet MS" w:hAnsi="Trebuchet MS"/>
          <w:sz w:val="22"/>
          <w:szCs w:val="22"/>
          <w:lang w:val="ro-RO"/>
        </w:rPr>
        <w:t xml:space="preserve">, conform </w:t>
      </w:r>
      <w:r w:rsidR="00E95C45" w:rsidRPr="00E95C45">
        <w:rPr>
          <w:rFonts w:ascii="Trebuchet MS" w:hAnsi="Trebuchet MS"/>
          <w:sz w:val="22"/>
          <w:szCs w:val="22"/>
          <w:lang w:val="ro-RO"/>
        </w:rPr>
        <w:t>art. 3, lit. b) din Anexa nr. 1 la Hotărârea Guvernului nr. 722/2016 pentru aprobarea Normelor metodologice de aplicare a unor prevederi din Ordonanța de Urgență a Guvernului nr. 109/2011 privind guvernanța corporativă a întreprinderilor publice,</w:t>
      </w:r>
      <w:r w:rsidR="00E95C45">
        <w:rPr>
          <w:rFonts w:ascii="Trebuchet MS" w:hAnsi="Trebuchet MS"/>
          <w:sz w:val="22"/>
          <w:szCs w:val="22"/>
          <w:lang w:val="ro-RO"/>
        </w:rPr>
        <w:t xml:space="preserve"> </w:t>
      </w:r>
      <w:r w:rsidRPr="00207BDC">
        <w:rPr>
          <w:rFonts w:ascii="Trebuchet MS" w:hAnsi="Trebuchet MS"/>
          <w:sz w:val="22"/>
          <w:szCs w:val="22"/>
          <w:lang w:val="ro-RO"/>
        </w:rPr>
        <w:t>este data</w:t>
      </w:r>
      <w:r w:rsidR="00E95C45">
        <w:rPr>
          <w:rFonts w:ascii="Trebuchet MS" w:hAnsi="Trebuchet MS"/>
          <w:sz w:val="22"/>
          <w:szCs w:val="22"/>
          <w:lang w:val="ro-RO"/>
        </w:rPr>
        <w:t xml:space="preserve"> </w:t>
      </w:r>
      <w:r w:rsidR="00E95C45" w:rsidRPr="00E95C45">
        <w:rPr>
          <w:rFonts w:ascii="Trebuchet MS" w:hAnsi="Trebuchet MS"/>
          <w:sz w:val="22"/>
          <w:szCs w:val="22"/>
          <w:lang w:val="ro-RO"/>
        </w:rPr>
        <w:t>emit</w:t>
      </w:r>
      <w:r w:rsidR="00E95C45">
        <w:rPr>
          <w:rFonts w:ascii="Trebuchet MS" w:hAnsi="Trebuchet MS"/>
          <w:sz w:val="22"/>
          <w:szCs w:val="22"/>
          <w:lang w:val="ro-RO"/>
        </w:rPr>
        <w:t>erii</w:t>
      </w:r>
      <w:r w:rsidR="00E95C45" w:rsidRPr="00E95C45">
        <w:rPr>
          <w:rFonts w:ascii="Trebuchet MS" w:hAnsi="Trebuchet MS"/>
          <w:sz w:val="22"/>
          <w:szCs w:val="22"/>
          <w:lang w:val="ro-RO"/>
        </w:rPr>
        <w:t xml:space="preserve"> actul</w:t>
      </w:r>
      <w:r w:rsidR="00E95C45">
        <w:rPr>
          <w:rFonts w:ascii="Trebuchet MS" w:hAnsi="Trebuchet MS"/>
          <w:sz w:val="22"/>
          <w:szCs w:val="22"/>
          <w:lang w:val="ro-RO"/>
        </w:rPr>
        <w:t>ui</w:t>
      </w:r>
      <w:r w:rsidR="00E95C45" w:rsidRPr="00E95C45">
        <w:rPr>
          <w:rFonts w:ascii="Trebuchet MS" w:hAnsi="Trebuchet MS"/>
          <w:sz w:val="22"/>
          <w:szCs w:val="22"/>
          <w:lang w:val="ro-RO"/>
        </w:rPr>
        <w:t xml:space="preserve"> administrativ </w:t>
      </w:r>
      <w:r w:rsidR="00F644AB" w:rsidRPr="00207BDC">
        <w:rPr>
          <w:rFonts w:ascii="Trebuchet MS" w:hAnsi="Trebuchet MS"/>
          <w:sz w:val="22"/>
          <w:szCs w:val="22"/>
          <w:lang w:val="ro-RO"/>
        </w:rPr>
        <w:t>ce aprobă declan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="00F644AB" w:rsidRPr="00207BDC">
        <w:rPr>
          <w:rFonts w:ascii="Trebuchet MS" w:hAnsi="Trebuchet MS"/>
          <w:sz w:val="22"/>
          <w:szCs w:val="22"/>
          <w:lang w:val="ro-RO"/>
        </w:rPr>
        <w:t>area procedurii de selec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="00F644AB" w:rsidRPr="00207BDC">
        <w:rPr>
          <w:rFonts w:ascii="Trebuchet MS" w:hAnsi="Trebuchet MS"/>
          <w:sz w:val="22"/>
          <w:szCs w:val="22"/>
          <w:lang w:val="ro-RO"/>
        </w:rPr>
        <w:t>ie a membrilor consiliului de administra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="00F644AB" w:rsidRPr="00207BDC">
        <w:rPr>
          <w:rFonts w:ascii="Trebuchet MS" w:hAnsi="Trebuchet MS"/>
          <w:sz w:val="22"/>
          <w:szCs w:val="22"/>
          <w:lang w:val="ro-RO"/>
        </w:rPr>
        <w:t>ie al societă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="00F644AB" w:rsidRPr="00207BDC">
        <w:rPr>
          <w:rFonts w:ascii="Trebuchet MS" w:hAnsi="Trebuchet MS"/>
          <w:sz w:val="22"/>
          <w:szCs w:val="22"/>
          <w:lang w:val="ro-RO"/>
        </w:rPr>
        <w:t>ii</w:t>
      </w:r>
      <w:r w:rsidR="00344E18" w:rsidRPr="00207BDC">
        <w:rPr>
          <w:rFonts w:ascii="Trebuchet MS" w:hAnsi="Trebuchet MS"/>
          <w:sz w:val="22"/>
          <w:szCs w:val="22"/>
          <w:lang w:val="ro-RO"/>
        </w:rPr>
        <w:t>.</w:t>
      </w:r>
      <w:r w:rsidRPr="00207BDC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14772B" w:rsidRPr="00207BDC" w:rsidRDefault="0014772B" w:rsidP="0014772B">
      <w:pPr>
        <w:pStyle w:val="NormalWeb"/>
        <w:spacing w:before="0" w:beforeAutospacing="0" w:after="120" w:afterAutospacing="0" w:line="288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07BDC">
        <w:rPr>
          <w:rFonts w:ascii="Trebuchet MS" w:hAnsi="Trebuchet MS"/>
          <w:sz w:val="22"/>
          <w:szCs w:val="22"/>
          <w:lang w:val="ro-RO"/>
        </w:rPr>
        <w:t xml:space="preserve">Astfel, odată cu intrarea în vigoare a Ordinului ministrului transporturilor 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Pr="00207BDC">
        <w:rPr>
          <w:rFonts w:ascii="Trebuchet MS" w:hAnsi="Trebuchet MS"/>
          <w:sz w:val="22"/>
          <w:szCs w:val="22"/>
          <w:lang w:val="ro-RO"/>
        </w:rPr>
        <w:t>i infrastructurii  nr. 476/06.05.2022 a fost declan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Pr="00207BDC">
        <w:rPr>
          <w:rFonts w:ascii="Trebuchet MS" w:hAnsi="Trebuchet MS"/>
          <w:sz w:val="22"/>
          <w:szCs w:val="22"/>
          <w:lang w:val="ro-RO"/>
        </w:rPr>
        <w:t>ată procedura de selec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Pr="00207BDC">
        <w:rPr>
          <w:rFonts w:ascii="Trebuchet MS" w:hAnsi="Trebuchet MS"/>
          <w:sz w:val="22"/>
          <w:szCs w:val="22"/>
          <w:lang w:val="ro-RO"/>
        </w:rPr>
        <w:t>ie a candida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Pr="00207BDC">
        <w:rPr>
          <w:rFonts w:ascii="Trebuchet MS" w:hAnsi="Trebuchet MS"/>
          <w:sz w:val="22"/>
          <w:szCs w:val="22"/>
          <w:lang w:val="ro-RO"/>
        </w:rPr>
        <w:t xml:space="preserve">ilor pentru posturile de administratori vacante sau ocupate provizoriu la CNCF CFR SA. Procedura de recrutare 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Pr="00207BDC">
        <w:rPr>
          <w:rFonts w:ascii="Trebuchet MS" w:hAnsi="Trebuchet MS"/>
          <w:sz w:val="22"/>
          <w:szCs w:val="22"/>
          <w:lang w:val="ro-RO"/>
        </w:rPr>
        <w:t>i selec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Pr="00207BDC">
        <w:rPr>
          <w:rFonts w:ascii="Trebuchet MS" w:hAnsi="Trebuchet MS"/>
          <w:sz w:val="22"/>
          <w:szCs w:val="22"/>
          <w:lang w:val="ro-RO"/>
        </w:rPr>
        <w:t>ie se va desfă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Pr="00207BDC">
        <w:rPr>
          <w:rFonts w:ascii="Trebuchet MS" w:hAnsi="Trebuchet MS"/>
          <w:sz w:val="22"/>
          <w:szCs w:val="22"/>
          <w:lang w:val="ro-RO"/>
        </w:rPr>
        <w:t>ura cu respectarea prevederilor O.U.G. nr.109/2011 privind guvernan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Pr="00207BDC">
        <w:rPr>
          <w:rFonts w:ascii="Trebuchet MS" w:hAnsi="Trebuchet MS"/>
          <w:sz w:val="22"/>
          <w:szCs w:val="22"/>
          <w:lang w:val="ro-RO"/>
        </w:rPr>
        <w:t xml:space="preserve">a corporativă a întreprinderilor publice, cu modificările 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Pr="00207BDC">
        <w:rPr>
          <w:rFonts w:ascii="Trebuchet MS" w:hAnsi="Trebuchet MS"/>
          <w:sz w:val="22"/>
          <w:szCs w:val="22"/>
          <w:lang w:val="ro-RO"/>
        </w:rPr>
        <w:t>i completările ulterioare, respectiv se va efectua de către autoritatea publică tutelară prin contractarea serviciilor unui expert independent, persoană fizică sau juridică specializată în recrutarea resurselor umane, în condi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Pr="00207BDC">
        <w:rPr>
          <w:rFonts w:ascii="Trebuchet MS" w:hAnsi="Trebuchet MS"/>
          <w:sz w:val="22"/>
          <w:szCs w:val="22"/>
          <w:lang w:val="ro-RO"/>
        </w:rPr>
        <w:t>iile legii.</w:t>
      </w:r>
    </w:p>
    <w:p w:rsidR="001B29BC" w:rsidRPr="00207BDC" w:rsidRDefault="00F644AB" w:rsidP="00BF2201">
      <w:pPr>
        <w:pStyle w:val="NormalWeb"/>
        <w:spacing w:before="120" w:beforeAutospacing="0" w:after="12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07BDC">
        <w:rPr>
          <w:rFonts w:ascii="Trebuchet MS" w:hAnsi="Trebuchet MS"/>
          <w:sz w:val="22"/>
          <w:szCs w:val="22"/>
          <w:lang w:val="ro-RO"/>
        </w:rPr>
        <w:t>Conform prevederilor</w:t>
      </w:r>
      <w:r w:rsidR="001B29BC" w:rsidRPr="00207BDC">
        <w:rPr>
          <w:rFonts w:ascii="Trebuchet MS" w:hAnsi="Trebuchet MS"/>
          <w:sz w:val="22"/>
          <w:szCs w:val="22"/>
          <w:lang w:val="ro-RO"/>
        </w:rPr>
        <w:t xml:space="preserve"> </w:t>
      </w:r>
      <w:r w:rsidRPr="00207BDC">
        <w:rPr>
          <w:rFonts w:ascii="Trebuchet MS" w:hAnsi="Trebuchet MS"/>
          <w:sz w:val="22"/>
          <w:szCs w:val="22"/>
          <w:lang w:val="ro-RO"/>
        </w:rPr>
        <w:t>art. 64</w:t>
      </w:r>
      <w:r w:rsidRPr="00207BDC">
        <w:rPr>
          <w:rFonts w:ascii="Trebuchet MS" w:hAnsi="Trebuchet MS"/>
          <w:sz w:val="22"/>
          <w:szCs w:val="22"/>
          <w:vertAlign w:val="superscript"/>
          <w:lang w:val="ro-RO"/>
        </w:rPr>
        <w:t xml:space="preserve">4  </w:t>
      </w:r>
      <w:r w:rsidRPr="00207BDC">
        <w:rPr>
          <w:rFonts w:ascii="Trebuchet MS" w:hAnsi="Trebuchet MS"/>
          <w:sz w:val="22"/>
          <w:szCs w:val="22"/>
          <w:lang w:val="ro-RO"/>
        </w:rPr>
        <w:t xml:space="preserve">alin (3) din </w:t>
      </w:r>
      <w:r w:rsidR="00D1159B" w:rsidRPr="00207BDC">
        <w:rPr>
          <w:rFonts w:ascii="Trebuchet MS" w:hAnsi="Trebuchet MS"/>
          <w:sz w:val="22"/>
          <w:szCs w:val="22"/>
          <w:lang w:val="ro-RO"/>
        </w:rPr>
        <w:t>OUG nr. 109/2011 privind guvernan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="00D1159B" w:rsidRPr="00207BDC">
        <w:rPr>
          <w:rFonts w:ascii="Trebuchet MS" w:hAnsi="Trebuchet MS"/>
          <w:sz w:val="22"/>
          <w:szCs w:val="22"/>
          <w:lang w:val="ro-RO"/>
        </w:rPr>
        <w:t xml:space="preserve">a corporativă a întreprinderilor publice, aprobată cu modificări 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="00D1159B" w:rsidRPr="00207BDC">
        <w:rPr>
          <w:rFonts w:ascii="Trebuchet MS" w:hAnsi="Trebuchet MS"/>
          <w:sz w:val="22"/>
          <w:szCs w:val="22"/>
          <w:lang w:val="ro-RO"/>
        </w:rPr>
        <w:t>i completări prin Legea nr. 111/2016,</w:t>
      </w:r>
      <w:r w:rsidR="001B29BC" w:rsidRPr="00207BDC">
        <w:rPr>
          <w:rFonts w:ascii="Trebuchet MS" w:hAnsi="Trebuchet MS"/>
          <w:sz w:val="22"/>
          <w:szCs w:val="22"/>
          <w:lang w:val="ro-RO"/>
        </w:rPr>
        <w:t xml:space="preserve"> procedura de selec</w:t>
      </w:r>
      <w:r w:rsidR="0083729B">
        <w:rPr>
          <w:rFonts w:ascii="Trebuchet MS" w:hAnsi="Trebuchet MS"/>
          <w:sz w:val="22"/>
          <w:szCs w:val="22"/>
          <w:lang w:val="ro-RO"/>
        </w:rPr>
        <w:t>ț</w:t>
      </w:r>
      <w:r w:rsidR="001B29BC" w:rsidRPr="00207BDC">
        <w:rPr>
          <w:rFonts w:ascii="Trebuchet MS" w:hAnsi="Trebuchet MS"/>
          <w:sz w:val="22"/>
          <w:szCs w:val="22"/>
          <w:lang w:val="ro-RO"/>
        </w:rPr>
        <w:t>ie nu poate depă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="001B29BC" w:rsidRPr="00207BDC">
        <w:rPr>
          <w:rFonts w:ascii="Trebuchet MS" w:hAnsi="Trebuchet MS"/>
          <w:sz w:val="22"/>
          <w:szCs w:val="22"/>
          <w:lang w:val="ro-RO"/>
        </w:rPr>
        <w:t>i 150 de zile de la declan</w:t>
      </w:r>
      <w:r w:rsidR="0083729B">
        <w:rPr>
          <w:rFonts w:ascii="Trebuchet MS" w:hAnsi="Trebuchet MS"/>
          <w:sz w:val="22"/>
          <w:szCs w:val="22"/>
          <w:lang w:val="ro-RO"/>
        </w:rPr>
        <w:t>ș</w:t>
      </w:r>
      <w:r w:rsidR="001B29BC" w:rsidRPr="00207BDC">
        <w:rPr>
          <w:rFonts w:ascii="Trebuchet MS" w:hAnsi="Trebuchet MS"/>
          <w:sz w:val="22"/>
          <w:szCs w:val="22"/>
          <w:lang w:val="ro-RO"/>
        </w:rPr>
        <w:t xml:space="preserve">are. </w:t>
      </w:r>
    </w:p>
    <w:p w:rsidR="0014772B" w:rsidRPr="00207BDC" w:rsidRDefault="0014772B" w:rsidP="00BF2201">
      <w:pPr>
        <w:pStyle w:val="NormalWeb"/>
        <w:spacing w:before="120" w:beforeAutospacing="0" w:after="12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73E54" w:rsidRPr="00207BDC" w:rsidRDefault="00473E54" w:rsidP="00BF2201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center"/>
        <w:rPr>
          <w:rFonts w:ascii="Trebuchet MS" w:hAnsi="Trebuchet MS"/>
          <w:sz w:val="22"/>
          <w:szCs w:val="22"/>
          <w:lang w:val="ro-RO"/>
        </w:rPr>
      </w:pPr>
      <w:r w:rsidRPr="00207BDC">
        <w:rPr>
          <w:rFonts w:ascii="Trebuchet MS" w:hAnsi="Trebuchet MS"/>
          <w:b/>
          <w:bCs/>
          <w:sz w:val="22"/>
          <w:szCs w:val="22"/>
          <w:lang w:val="ro-RO"/>
        </w:rPr>
        <w:t>CONTRACTAREA EXPERTULUI INDEPENDENT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 w:cs="Times New Roman"/>
          <w:lang w:eastAsia="ro-RO"/>
        </w:rPr>
      </w:pPr>
      <w:r w:rsidRPr="00207BDC">
        <w:rPr>
          <w:rFonts w:ascii="Trebuchet MS" w:hAnsi="Trebuchet MS" w:cs="Times New Roman"/>
          <w:lang w:eastAsia="ro-RO"/>
        </w:rPr>
        <w:t xml:space="preserve">Având în vedere că </w:t>
      </w:r>
      <w:r w:rsidR="0067770F" w:rsidRPr="00207BDC">
        <w:rPr>
          <w:rFonts w:ascii="Trebuchet MS" w:hAnsi="Trebuchet MS" w:cs="Times New Roman"/>
          <w:lang w:eastAsia="ro-RO"/>
        </w:rPr>
        <w:t>CNCF CFR SA</w:t>
      </w:r>
      <w:r w:rsidRPr="00207BDC">
        <w:rPr>
          <w:rFonts w:ascii="Trebuchet MS" w:hAnsi="Trebuchet MS" w:cs="Times New Roman"/>
          <w:lang w:eastAsia="ro-RO"/>
        </w:rPr>
        <w:t xml:space="preserve"> îndepline</w:t>
      </w:r>
      <w:r w:rsidR="0083729B">
        <w:rPr>
          <w:rFonts w:ascii="Trebuchet MS" w:hAnsi="Trebuchet MS" w:cs="Times New Roman"/>
          <w:lang w:eastAsia="ro-RO"/>
        </w:rPr>
        <w:t>ș</w:t>
      </w:r>
      <w:r w:rsidRPr="00207BDC">
        <w:rPr>
          <w:rFonts w:ascii="Trebuchet MS" w:hAnsi="Trebuchet MS" w:cs="Times New Roman"/>
          <w:lang w:eastAsia="ro-RO"/>
        </w:rPr>
        <w:t>te cele două condi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ii cumulative prevăzute la art. 29 alin. (5) din O.U.G. nr. 109/2011, este obligatorie efectuare selec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iei candida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 xml:space="preserve">ilor de către un expert independent, persoană fizică sau juridică specializată în recrutarea resurselor umane.  Potrivit prevederilor art. 8 alin. (2) lit. b) </w:t>
      </w:r>
      <w:r w:rsidR="0083729B">
        <w:rPr>
          <w:rFonts w:ascii="Trebuchet MS" w:hAnsi="Trebuchet MS" w:cs="Times New Roman"/>
          <w:lang w:eastAsia="ro-RO"/>
        </w:rPr>
        <w:t>ș</w:t>
      </w:r>
      <w:r w:rsidRPr="00207BDC">
        <w:rPr>
          <w:rFonts w:ascii="Trebuchet MS" w:hAnsi="Trebuchet MS" w:cs="Times New Roman"/>
          <w:lang w:eastAsia="ro-RO"/>
        </w:rPr>
        <w:t>i alin. (3) din Anexa nr. 1 la HG nr. 722/2016 pentru aprobarea Normelor metodologice de aplicare a unor prevederi din Ordonan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a de urgen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ă a Guvernului nr. 109/2011 privind guvernan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a corporativă a întreprinderilor publice, termenii de referin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ă pentru expertul independent sunt propu</w:t>
      </w:r>
      <w:r w:rsidR="0083729B">
        <w:rPr>
          <w:rFonts w:ascii="Trebuchet MS" w:hAnsi="Trebuchet MS" w:cs="Times New Roman"/>
          <w:lang w:eastAsia="ro-RO"/>
        </w:rPr>
        <w:t>ș</w:t>
      </w:r>
      <w:r w:rsidRPr="00207BDC">
        <w:rPr>
          <w:rFonts w:ascii="Trebuchet MS" w:hAnsi="Trebuchet MS" w:cs="Times New Roman"/>
          <w:lang w:eastAsia="ro-RO"/>
        </w:rPr>
        <w:t>i pe baza componentei ini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iale a planului de selec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 xml:space="preserve">ie de către autoritatea publică tutelară, </w:t>
      </w:r>
      <w:r w:rsidR="0083729B">
        <w:rPr>
          <w:rFonts w:ascii="Trebuchet MS" w:hAnsi="Trebuchet MS" w:cs="Times New Roman"/>
          <w:lang w:eastAsia="ro-RO"/>
        </w:rPr>
        <w:t>ș</w:t>
      </w:r>
      <w:r w:rsidRPr="00207BDC">
        <w:rPr>
          <w:rFonts w:ascii="Trebuchet MS" w:hAnsi="Trebuchet MS" w:cs="Times New Roman"/>
          <w:lang w:eastAsia="ro-RO"/>
        </w:rPr>
        <w:t>i se aprobă de către conducătorul autorită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 xml:space="preserve">ii publice tutelare. 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 w:cs="Times New Roman"/>
          <w:lang w:eastAsia="ro-RO"/>
        </w:rPr>
      </w:pPr>
      <w:r w:rsidRPr="00207BDC">
        <w:rPr>
          <w:rFonts w:ascii="Trebuchet MS" w:hAnsi="Trebuchet MS" w:cs="Times New Roman"/>
          <w:lang w:eastAsia="ro-RO"/>
        </w:rPr>
        <w:t>Selec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 xml:space="preserve">ia expertului independent specializat în recrutarea resurselor umane se realizează în conformitate cu prevederile legale în vigoare </w:t>
      </w:r>
      <w:r w:rsidR="0083729B">
        <w:rPr>
          <w:rFonts w:ascii="Trebuchet MS" w:hAnsi="Trebuchet MS" w:cs="Times New Roman"/>
          <w:lang w:eastAsia="ro-RO"/>
        </w:rPr>
        <w:t>ș</w:t>
      </w:r>
      <w:r w:rsidRPr="00207BDC">
        <w:rPr>
          <w:rFonts w:ascii="Trebuchet MS" w:hAnsi="Trebuchet MS" w:cs="Times New Roman"/>
          <w:lang w:eastAsia="ro-RO"/>
        </w:rPr>
        <w:t>i cu luarea în considerare a criteriilor prevăzute la art. 10 din Anexa nr. 1 la H.G. nr. 722/2016 pentru aprobarea Normelor metodologice de aplicare a unor prevederi din Ordonan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a de urgen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>ă a Guvernului nr. 109/2011 privind guvernan</w:t>
      </w:r>
      <w:r w:rsidR="0083729B">
        <w:rPr>
          <w:rFonts w:ascii="Trebuchet MS" w:hAnsi="Trebuchet MS" w:cs="Times New Roman"/>
          <w:lang w:eastAsia="ro-RO"/>
        </w:rPr>
        <w:t>ț</w:t>
      </w:r>
      <w:r w:rsidRPr="00207BDC">
        <w:rPr>
          <w:rFonts w:ascii="Trebuchet MS" w:hAnsi="Trebuchet MS" w:cs="Times New Roman"/>
          <w:lang w:eastAsia="ro-RO"/>
        </w:rPr>
        <w:t xml:space="preserve">a corporativă a întreprinderilor publice. 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 w:cs="Times New Roman"/>
          <w:lang w:eastAsia="ro-RO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3690"/>
        <w:gridCol w:w="5130"/>
      </w:tblGrid>
      <w:tr w:rsidR="00207BDC" w:rsidRPr="00207BDC" w:rsidTr="00AD5BC4">
        <w:trPr>
          <w:trHeight w:val="404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Nr.crt</w:t>
            </w: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 xml:space="preserve">Criterii 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Termenii de referin</w:t>
            </w:r>
            <w:r w:rsidR="0083729B">
              <w:rPr>
                <w:rFonts w:ascii="Trebuchet MS" w:eastAsia="Times New Roman" w:hAnsi="Trebuchet MS" w:cs="Times New Roman"/>
                <w:b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ă propu</w:t>
            </w:r>
            <w:r w:rsidR="0083729B">
              <w:rPr>
                <w:rFonts w:ascii="Trebuchet MS" w:eastAsia="Times New Roman" w:hAnsi="Trebuchet MS" w:cs="Times New Roman"/>
                <w:b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i</w:t>
            </w:r>
          </w:p>
        </w:tc>
      </w:tr>
      <w:tr w:rsidR="00207BDC" w:rsidRPr="00207BDC" w:rsidTr="00AD5BC4">
        <w:trPr>
          <w:trHeight w:val="978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1.</w:t>
            </w:r>
          </w:p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Portofoliul de clien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în ultimii 3 ani pentru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ia administratorilor sau directorilor la întreprinderi publice sau private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Portofoliul trebuie să con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ină minim 3 clien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diferi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 pentru care s-a realizat procedura de recrutare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ie pentru ocuparea unor </w:t>
            </w:r>
            <w:r w:rsidRPr="00207BDC">
              <w:rPr>
                <w:rFonts w:ascii="Trebuchet MS" w:eastAsia="Calibri" w:hAnsi="Trebuchet MS" w:cs="Times New Roman"/>
              </w:rPr>
              <w:t>pozi</w:t>
            </w:r>
            <w:r w:rsidR="0083729B">
              <w:rPr>
                <w:rFonts w:ascii="Trebuchet MS" w:eastAsia="Calibri" w:hAnsi="Trebuchet MS" w:cs="Times New Roman"/>
              </w:rPr>
              <w:t>ț</w:t>
            </w:r>
            <w:r w:rsidRPr="00207BDC">
              <w:rPr>
                <w:rFonts w:ascii="Trebuchet MS" w:eastAsia="Calibri" w:hAnsi="Trebuchet MS" w:cs="Times New Roman"/>
              </w:rPr>
              <w:t>ii de administrator / management/ personal de conducere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.</w:t>
            </w:r>
          </w:p>
        </w:tc>
      </w:tr>
      <w:tr w:rsidR="00207BDC" w:rsidRPr="00207BDC" w:rsidTr="00AD5BC4">
        <w:trPr>
          <w:trHeight w:val="978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Valoarea totală a contractelor de recrutare în ultimii 3 ani pentru activitatea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 a administratorilor si directorilor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Valoarea trebuie să fie minim 41720 lei fără T.V.A.</w:t>
            </w:r>
          </w:p>
        </w:tc>
      </w:tr>
      <w:tr w:rsidR="00207BDC" w:rsidRPr="00207BDC" w:rsidTr="00AD5BC4">
        <w:trPr>
          <w:trHeight w:val="488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Componen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 echipei de proiect cu referire la numărul de exper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 ce poate fi alocat proiectului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expertiza acestora în proceduri de recrutare de administratori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Minim 2 (doi) ani </w:t>
            </w:r>
            <w:r w:rsidRPr="00207BDC">
              <w:rPr>
                <w:rFonts w:ascii="Trebuchet MS" w:eastAsia="Calibri" w:hAnsi="Trebuchet MS" w:cs="Times New Roman"/>
              </w:rPr>
              <w:t>experien</w:t>
            </w:r>
            <w:r w:rsidR="0083729B">
              <w:rPr>
                <w:rFonts w:ascii="Trebuchet MS" w:eastAsia="Calibri" w:hAnsi="Trebuchet MS" w:cs="Times New Roman"/>
              </w:rPr>
              <w:t>ț</w:t>
            </w:r>
            <w:r w:rsidRPr="00207BDC">
              <w:rPr>
                <w:rFonts w:ascii="Trebuchet MS" w:eastAsia="Calibri" w:hAnsi="Trebuchet MS" w:cs="Times New Roman"/>
              </w:rPr>
              <w:t>ă în recrutare resurse umane pentru pozi</w:t>
            </w:r>
            <w:r w:rsidR="0083729B">
              <w:rPr>
                <w:rFonts w:ascii="Trebuchet MS" w:eastAsia="Calibri" w:hAnsi="Trebuchet MS" w:cs="Times New Roman"/>
              </w:rPr>
              <w:t>ț</w:t>
            </w:r>
            <w:r w:rsidRPr="00207BDC">
              <w:rPr>
                <w:rFonts w:ascii="Trebuchet MS" w:eastAsia="Calibri" w:hAnsi="Trebuchet MS" w:cs="Times New Roman"/>
              </w:rPr>
              <w:t>ii de administrator/management/personal de conducere</w:t>
            </w:r>
          </w:p>
        </w:tc>
      </w:tr>
      <w:tr w:rsidR="00207BDC" w:rsidRPr="00207BDC" w:rsidTr="00AD5BC4">
        <w:trPr>
          <w:trHeight w:val="875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Gradul de expertiză a expertului independent în privin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 recrutării de administratori/directori în sectorul de activitate al întreprinderii publice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Calibri" w:hAnsi="Trebuchet MS" w:cs="Times New Roman"/>
                <w:lang w:eastAsia="ro-RO"/>
              </w:rPr>
              <w:t xml:space="preserve">Minimum 2 (două) proiecte de recrutare </w:t>
            </w:r>
            <w:r w:rsidR="0083729B">
              <w:rPr>
                <w:rFonts w:ascii="Trebuchet MS" w:eastAsia="Calibri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Calibri" w:hAnsi="Trebuchet MS" w:cs="Times New Roman"/>
                <w:lang w:eastAsia="ro-RO"/>
              </w:rPr>
              <w:t>i selec</w:t>
            </w:r>
            <w:r w:rsidR="0083729B">
              <w:rPr>
                <w:rFonts w:ascii="Trebuchet MS" w:eastAsia="Calibri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Calibri" w:hAnsi="Trebuchet MS" w:cs="Times New Roman"/>
                <w:lang w:eastAsia="ro-RO"/>
              </w:rPr>
              <w:t>ie a membrilor CA pentru fiecare expert nominalizat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.</w:t>
            </w:r>
          </w:p>
        </w:tc>
      </w:tr>
      <w:tr w:rsidR="00207BDC" w:rsidRPr="00207BDC" w:rsidTr="00AD5BC4">
        <w:trPr>
          <w:trHeight w:val="686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5.</w:t>
            </w: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Managementul de proiect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capacită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ile de coordonare ale expertului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Descrierea propunerii tehnice, numărul de exper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i dedica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 xml:space="preserve">i proiectului </w:t>
            </w:r>
            <w:r w:rsidR="0083729B">
              <w:rPr>
                <w:rFonts w:ascii="Trebuchet MS" w:hAnsi="Trebuchet MS"/>
                <w:lang w:eastAsia="ro-RO"/>
              </w:rPr>
              <w:t>ș</w:t>
            </w:r>
            <w:r w:rsidRPr="00207BDC">
              <w:rPr>
                <w:rFonts w:ascii="Trebuchet MS" w:hAnsi="Trebuchet MS"/>
                <w:lang w:eastAsia="ro-RO"/>
              </w:rPr>
              <w:t>i expertiza acestora conform nivelului de experien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ă. Se vor transmite, la cerere, recomandări în acest sens.</w:t>
            </w:r>
          </w:p>
        </w:tc>
      </w:tr>
      <w:tr w:rsidR="00207BDC" w:rsidRPr="00207BDC" w:rsidTr="00AD5BC4">
        <w:trPr>
          <w:trHeight w:val="1562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6.</w:t>
            </w: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Experien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ă în dezvoltarea profilului pentru consiliu, bazată pe integrare personalizată a nevoilor de strategii de afaceri, organiza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ionale, de conducere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guvernan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ă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lang w:eastAsia="ro-RO"/>
              </w:rPr>
            </w:pPr>
            <w:r w:rsidRPr="00207BDC">
              <w:rPr>
                <w:rFonts w:ascii="Trebuchet MS" w:eastAsia="Calibri" w:hAnsi="Trebuchet MS" w:cs="Times New Roman"/>
                <w:lang w:eastAsia="ro-RO"/>
              </w:rPr>
              <w:t>Îndeplinirea activită</w:t>
            </w:r>
            <w:r w:rsidR="0083729B">
              <w:rPr>
                <w:rFonts w:ascii="Trebuchet MS" w:eastAsia="Calibri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Calibri" w:hAnsi="Trebuchet MS" w:cs="Times New Roman"/>
                <w:lang w:eastAsia="ro-RO"/>
              </w:rPr>
              <w:t xml:space="preserve">ii de stabilire a profilului pentru consiliu, in proiectele de recrutare </w:t>
            </w:r>
            <w:r w:rsidR="0083729B">
              <w:rPr>
                <w:rFonts w:ascii="Trebuchet MS" w:eastAsia="Calibri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Calibri" w:hAnsi="Trebuchet MS" w:cs="Times New Roman"/>
                <w:lang w:eastAsia="ro-RO"/>
              </w:rPr>
              <w:t>i selec</w:t>
            </w:r>
            <w:r w:rsidR="0083729B">
              <w:rPr>
                <w:rFonts w:ascii="Trebuchet MS" w:eastAsia="Calibri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Calibri" w:hAnsi="Trebuchet MS" w:cs="Times New Roman"/>
                <w:lang w:eastAsia="ro-RO"/>
              </w:rPr>
              <w:t xml:space="preserve">ie a membrilor CA sau directorilor, conform OUG nr. 109/2011 </w:t>
            </w:r>
            <w:r w:rsidR="0083729B">
              <w:rPr>
                <w:rFonts w:ascii="Trebuchet MS" w:eastAsia="Calibri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Calibri" w:hAnsi="Trebuchet MS" w:cs="Times New Roman"/>
                <w:lang w:eastAsia="ro-RO"/>
              </w:rPr>
              <w:t>i a HG nr. 722/2016.</w:t>
            </w:r>
          </w:p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Calibri" w:hAnsi="Trebuchet MS" w:cs="Times New Roman"/>
                <w:lang w:eastAsia="ro-RO"/>
              </w:rPr>
              <w:t>Posibilitatea de a furniza la cerere recomandări în acest sens.</w:t>
            </w:r>
          </w:p>
        </w:tc>
      </w:tr>
      <w:tr w:rsidR="00207BDC" w:rsidRPr="00207BDC" w:rsidTr="00AD5BC4">
        <w:trPr>
          <w:trHeight w:val="1270"/>
        </w:trPr>
        <w:tc>
          <w:tcPr>
            <w:tcW w:w="895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7.</w:t>
            </w:r>
          </w:p>
        </w:tc>
        <w:tc>
          <w:tcPr>
            <w:tcW w:w="3690" w:type="dxa"/>
            <w:shd w:val="clear" w:color="auto" w:fill="auto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Procentul de candida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recomanda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ulterior selecta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i, care î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păstrează această calitate pentru mai mult de un an în ultimii 3 ani</w:t>
            </w:r>
          </w:p>
        </w:tc>
        <w:tc>
          <w:tcPr>
            <w:tcW w:w="5130" w:type="dxa"/>
            <w:shd w:val="clear" w:color="auto" w:fill="auto"/>
          </w:tcPr>
          <w:p w:rsidR="0014772B" w:rsidRPr="00207BDC" w:rsidRDefault="0014772B" w:rsidP="00AD5BC4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lang w:eastAsia="ro-RO"/>
              </w:rPr>
            </w:pPr>
            <w:r w:rsidRPr="00207BDC">
              <w:rPr>
                <w:rFonts w:ascii="Trebuchet MS" w:eastAsia="Calibri" w:hAnsi="Trebuchet MS" w:cs="Times New Roman"/>
                <w:lang w:eastAsia="ro-RO"/>
              </w:rPr>
              <w:t>Minimum 60%</w:t>
            </w:r>
          </w:p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Calibri" w:hAnsi="Trebuchet MS" w:cs="Times New Roman"/>
                <w:lang w:eastAsia="ro-RO"/>
              </w:rPr>
              <w:t>Îndeplinirea criteriului se va proba prin certificatele constatatoare eliberate de către companiile pentru care s-a realizat selec</w:t>
            </w:r>
            <w:r w:rsidR="0083729B">
              <w:rPr>
                <w:rFonts w:ascii="Trebuchet MS" w:eastAsia="Calibri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Calibri" w:hAnsi="Trebuchet MS" w:cs="Times New Roman"/>
                <w:lang w:eastAsia="ro-RO"/>
              </w:rPr>
              <w:t>ia.</w:t>
            </w:r>
          </w:p>
        </w:tc>
      </w:tr>
    </w:tbl>
    <w:p w:rsidR="0014772B" w:rsidRPr="00207BDC" w:rsidRDefault="0014772B" w:rsidP="0014772B">
      <w:pPr>
        <w:pStyle w:val="ListParagraph"/>
        <w:spacing w:before="120" w:after="120" w:line="276" w:lineRule="auto"/>
        <w:contextualSpacing w:val="0"/>
        <w:jc w:val="both"/>
        <w:rPr>
          <w:rFonts w:ascii="Trebuchet MS" w:hAnsi="Trebuchet MS" w:cs="Times New Roman"/>
        </w:rPr>
      </w:pPr>
    </w:p>
    <w:p w:rsidR="0014772B" w:rsidRPr="00207BDC" w:rsidRDefault="0014772B" w:rsidP="0014772B">
      <w:pPr>
        <w:pStyle w:val="ListParagraph"/>
        <w:numPr>
          <w:ilvl w:val="0"/>
          <w:numId w:val="1"/>
        </w:numPr>
        <w:spacing w:after="120" w:line="288" w:lineRule="auto"/>
        <w:ind w:left="0" w:firstLine="0"/>
        <w:rPr>
          <w:rFonts w:ascii="Trebuchet MS" w:eastAsia="Times New Roman" w:hAnsi="Trebuchet MS" w:cs="Times New Roman"/>
          <w:b/>
        </w:rPr>
      </w:pPr>
      <w:r w:rsidRPr="00207BDC">
        <w:rPr>
          <w:rFonts w:ascii="Trebuchet MS" w:eastAsia="Times New Roman" w:hAnsi="Trebuchet MS" w:cs="Times New Roman"/>
          <w:b/>
        </w:rPr>
        <w:t>COMISIA DE SELEC</w:t>
      </w:r>
      <w:r w:rsidR="0083729B">
        <w:rPr>
          <w:rFonts w:ascii="Trebuchet MS" w:eastAsia="Times New Roman" w:hAnsi="Trebuchet MS" w:cs="Times New Roman"/>
          <w:b/>
        </w:rPr>
        <w:t>Ț</w:t>
      </w:r>
      <w:r w:rsidRPr="00207BDC">
        <w:rPr>
          <w:rFonts w:ascii="Trebuchet MS" w:eastAsia="Times New Roman" w:hAnsi="Trebuchet MS" w:cs="Times New Roman"/>
          <w:b/>
        </w:rPr>
        <w:t>IE CONSTITUITĂ LA NIVELUL AUTORITĂ</w:t>
      </w:r>
      <w:r w:rsidR="0083729B">
        <w:rPr>
          <w:rFonts w:ascii="Trebuchet MS" w:eastAsia="Times New Roman" w:hAnsi="Trebuchet MS" w:cs="Times New Roman"/>
          <w:b/>
        </w:rPr>
        <w:t>Ț</w:t>
      </w:r>
      <w:r w:rsidRPr="00207BDC">
        <w:rPr>
          <w:rFonts w:ascii="Trebuchet MS" w:eastAsia="Times New Roman" w:hAnsi="Trebuchet MS" w:cs="Times New Roman"/>
          <w:b/>
        </w:rPr>
        <w:t>II PUBLICE TUTELARE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eastAsia="Calibri" w:hAnsi="Trebuchet MS" w:cs="Times New Roman"/>
        </w:rPr>
      </w:pPr>
      <w:r w:rsidRPr="00207BDC">
        <w:rPr>
          <w:rFonts w:ascii="Trebuchet MS" w:eastAsia="Calibri" w:hAnsi="Trebuchet MS" w:cs="Times New Roman"/>
        </w:rPr>
        <w:t>Comisia de selec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ie se va înfiin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a prin ordin al ministrului transporturilor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 xml:space="preserve">i infrastructurii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va avea atribu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iile stabilite conform art. 12 din Anexa nr. 1 la HG nr. 722/2016 pentru aprobarea Normelor metodologice de aplicare a unor prevederi din Ordonan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a de urgen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ă a Guvernului nr. 109/2011 privind guvernan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a corporativă a întreprinderilor publice. </w:t>
      </w:r>
    </w:p>
    <w:p w:rsidR="0014772B" w:rsidRPr="00207BDC" w:rsidRDefault="0014772B" w:rsidP="0014772B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Trebuchet MS" w:hAnsi="Trebuchet MS" w:cs="Times New Roman"/>
        </w:rPr>
      </w:pPr>
    </w:p>
    <w:p w:rsidR="00510979" w:rsidRPr="00207BDC" w:rsidRDefault="00510979" w:rsidP="00BF2201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 xml:space="preserve">ROLURI </w:t>
      </w:r>
      <w:r w:rsidR="0083729B">
        <w:rPr>
          <w:rFonts w:ascii="Trebuchet MS" w:hAnsi="Trebuchet MS" w:cs="Times New Roman"/>
          <w:b/>
        </w:rPr>
        <w:t>Ș</w:t>
      </w:r>
      <w:r w:rsidRPr="00207BDC">
        <w:rPr>
          <w:rFonts w:ascii="Trebuchet MS" w:hAnsi="Trebuchet MS" w:cs="Times New Roman"/>
          <w:b/>
        </w:rPr>
        <w:t>I RESPONSABILITĂ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>I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Prezenta sec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iune define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 principalele activită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 pe care păr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ile implicate în procesul de recrutare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 trebuie sa le îndeplinească în scopul unei bune gestionări a procesului de recrutare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ie.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>Autoritatea publică tutelară are următoarele competen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 xml:space="preserve">e: </w:t>
      </w:r>
    </w:p>
    <w:p w:rsidR="0014772B" w:rsidRPr="00207BDC" w:rsidRDefault="0014772B" w:rsidP="0014772B">
      <w:pPr>
        <w:numPr>
          <w:ilvl w:val="0"/>
          <w:numId w:val="15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</w:rPr>
        <w:t>Decide asupra declan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ării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 a membrilor consiliului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a contractării serviciilor unui expert independent, în condi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iile legii (art. 3 lit. b) coroborat cu art. 4 alin. (4) din Anexa nr. 1 la H.G. nr. 722/2016);</w:t>
      </w:r>
    </w:p>
    <w:p w:rsidR="0014772B" w:rsidRPr="00207BDC" w:rsidRDefault="0014772B" w:rsidP="0014772B">
      <w:pPr>
        <w:numPr>
          <w:ilvl w:val="0"/>
          <w:numId w:val="15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Elaborează componenta ini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ială a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ie, în consultare cu comitetul de nominalizare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remunerare, în termen de maximum 10 zile de la data declan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ării 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ie;</w:t>
      </w:r>
    </w:p>
    <w:p w:rsidR="0014772B" w:rsidRPr="00207BDC" w:rsidRDefault="0014772B" w:rsidP="0014772B">
      <w:pPr>
        <w:numPr>
          <w:ilvl w:val="0"/>
          <w:numId w:val="15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Publică pe pagina proprie de internet, în termen de 5 zile de la data declan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ării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 proiectul componentei ini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iale a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 pentru formularea de propuneri în vederea definitivării acestuia;</w:t>
      </w:r>
    </w:p>
    <w:p w:rsidR="0014772B" w:rsidRPr="00207BDC" w:rsidRDefault="0014772B" w:rsidP="0014772B">
      <w:pPr>
        <w:numPr>
          <w:ilvl w:val="0"/>
          <w:numId w:val="15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Propune termenii de referin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ă pentru expertul independent în vederea aprobării de către conducătorul autorită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ii publice tutelare;</w:t>
      </w:r>
    </w:p>
    <w:p w:rsidR="0014772B" w:rsidRPr="00207BDC" w:rsidRDefault="0014772B" w:rsidP="0014772B">
      <w:pPr>
        <w:numPr>
          <w:ilvl w:val="0"/>
          <w:numId w:val="15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Selectează expertul independent specializat în recrutarea resurselor umane în conformitate cu prevederile legale în vigoare (art. 29 alin. (5) din O.U.G. nr. 109/2011 coroborat cu art. 4 alin. (4) din H.G. nr. 722/2016);</w:t>
      </w:r>
    </w:p>
    <w:p w:rsidR="0014772B" w:rsidRPr="00207BDC" w:rsidRDefault="0014772B" w:rsidP="0014772B">
      <w:pPr>
        <w:numPr>
          <w:ilvl w:val="0"/>
          <w:numId w:val="15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Înfiin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ează prin ordin al ministrului transporturilor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infrastructurii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ilor pentru postul de membru în Consiliul de administra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</w:t>
      </w:r>
    </w:p>
    <w:p w:rsidR="0014772B" w:rsidRPr="00207BDC" w:rsidRDefault="0014772B" w:rsidP="0014772B">
      <w:pPr>
        <w:numPr>
          <w:ilvl w:val="0"/>
          <w:numId w:val="15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Întocme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 Scrisoarea de a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 xml:space="preserve">teptări în colaborare cu organele de administrare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 xml:space="preserve">i conducere ale întreprinderii publice, aprobă forma finală prin ordin al ministrului transporturilor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 xml:space="preserve">i infrastructurii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o publică pe pagina proprie de internet, cel târziu o dată cu stabilirea listei scurte a candida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ilor.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  <w:b/>
        </w:rPr>
        <w:t>Adunarea Generala a Ac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 xml:space="preserve">ionarilor are următoarele competente:  </w:t>
      </w:r>
    </w:p>
    <w:p w:rsidR="0014772B" w:rsidRPr="00207BDC" w:rsidRDefault="0014772B" w:rsidP="0014772B">
      <w:pPr>
        <w:numPr>
          <w:ilvl w:val="0"/>
          <w:numId w:val="16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b/>
          <w:i/>
        </w:rPr>
      </w:pPr>
      <w:r w:rsidRPr="00207BDC">
        <w:rPr>
          <w:rFonts w:ascii="Trebuchet MS" w:eastAsia="Times New Roman" w:hAnsi="Trebuchet MS" w:cs="Times New Roman"/>
        </w:rPr>
        <w:t xml:space="preserve">Aproba profilul consiliului după ce a fost avizat de către autoritatea publică tutelară (art. 34 lit. b) </w:t>
      </w:r>
      <w:r w:rsidRPr="00207BDC">
        <w:rPr>
          <w:rFonts w:ascii="Trebuchet MS" w:hAnsi="Trebuchet MS" w:cs="Times New Roman"/>
        </w:rPr>
        <w:t xml:space="preserve">din Anexa nr. 1 la H.G. nr. 722/2016); </w:t>
      </w:r>
    </w:p>
    <w:p w:rsidR="0014772B" w:rsidRPr="00207BDC" w:rsidRDefault="0014772B" w:rsidP="0014772B">
      <w:pPr>
        <w:numPr>
          <w:ilvl w:val="0"/>
          <w:numId w:val="17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b/>
          <w:i/>
        </w:rPr>
      </w:pPr>
      <w:r w:rsidRPr="00207BDC">
        <w:rPr>
          <w:rFonts w:ascii="Trebuchet MS" w:eastAsia="Times New Roman" w:hAnsi="Trebuchet MS" w:cs="Times New Roman"/>
        </w:rPr>
        <w:t xml:space="preserve">Aproba profilul candidatului după ce a fost avizat de către autoritatea publică tutelară (art. 36 alin. (1) </w:t>
      </w:r>
      <w:r w:rsidRPr="00207BDC">
        <w:rPr>
          <w:rFonts w:ascii="Trebuchet MS" w:hAnsi="Trebuchet MS" w:cs="Times New Roman"/>
        </w:rPr>
        <w:t xml:space="preserve">din Anexa nr. 1 la HG nr. 722/2016); </w:t>
      </w:r>
    </w:p>
    <w:p w:rsidR="0014772B" w:rsidRPr="00207BDC" w:rsidRDefault="0014772B" w:rsidP="0014772B">
      <w:pPr>
        <w:numPr>
          <w:ilvl w:val="0"/>
          <w:numId w:val="16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Nume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 xml:space="preserve">te administratorii din lista scurta întocmită conform prevederilor O.U.G. nr. 109/2011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 a H.G. nr. 722/2016.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 w:cs="Times New Roman"/>
        </w:rPr>
      </w:pPr>
    </w:p>
    <w:p w:rsidR="0014772B" w:rsidRPr="00207BDC" w:rsidRDefault="0014772B" w:rsidP="0014772B">
      <w:pPr>
        <w:tabs>
          <w:tab w:val="left" w:pos="1820"/>
          <w:tab w:val="left" w:pos="3220"/>
        </w:tabs>
        <w:spacing w:after="120" w:line="288" w:lineRule="auto"/>
        <w:jc w:val="both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>Consiliul de Administra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 xml:space="preserve">ie prin Comitetul de Nominalizare </w:t>
      </w:r>
      <w:r w:rsidR="0083729B">
        <w:rPr>
          <w:rFonts w:ascii="Trebuchet MS" w:hAnsi="Trebuchet MS" w:cs="Times New Roman"/>
          <w:b/>
        </w:rPr>
        <w:t>ș</w:t>
      </w:r>
      <w:r w:rsidRPr="00207BDC">
        <w:rPr>
          <w:rFonts w:ascii="Trebuchet MS" w:hAnsi="Trebuchet MS" w:cs="Times New Roman"/>
          <w:b/>
        </w:rPr>
        <w:t xml:space="preserve">i Remunerare are următoarele competente:  </w:t>
      </w:r>
    </w:p>
    <w:p w:rsidR="0014772B" w:rsidRPr="00207BDC" w:rsidRDefault="0014772B" w:rsidP="0014772B">
      <w:pPr>
        <w:numPr>
          <w:ilvl w:val="0"/>
          <w:numId w:val="17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 xml:space="preserve">Colaborează cu autoritatea publică tutelară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cu expertul independent pentru definitivarea componentei ini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iale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integrale a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ie;</w:t>
      </w:r>
    </w:p>
    <w:p w:rsidR="0014772B" w:rsidRPr="00207BDC" w:rsidRDefault="0014772B" w:rsidP="0014772B">
      <w:pPr>
        <w:numPr>
          <w:ilvl w:val="0"/>
          <w:numId w:val="17"/>
        </w:numPr>
        <w:spacing w:after="120" w:line="288" w:lineRule="auto"/>
        <w:ind w:left="0" w:firstLine="0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 xml:space="preserve">Colaborează cu autoritatea publică tutelară la elaborarea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definitivarea scrisorii de a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teptări (art. 8 alin. (1) din Anexa nr. 1c la H.G. nr. 722/2016).</w:t>
      </w:r>
    </w:p>
    <w:p w:rsidR="002C5B34" w:rsidRDefault="002C5B34" w:rsidP="0014772B">
      <w:pPr>
        <w:tabs>
          <w:tab w:val="left" w:pos="1820"/>
          <w:tab w:val="left" w:pos="3220"/>
        </w:tabs>
        <w:spacing w:after="120" w:line="288" w:lineRule="auto"/>
        <w:jc w:val="both"/>
        <w:rPr>
          <w:rFonts w:ascii="Trebuchet MS" w:hAnsi="Trebuchet MS" w:cs="Times New Roman"/>
          <w:b/>
        </w:rPr>
      </w:pPr>
    </w:p>
    <w:p w:rsidR="0014772B" w:rsidRPr="00207BDC" w:rsidRDefault="0014772B" w:rsidP="0014772B">
      <w:pPr>
        <w:tabs>
          <w:tab w:val="left" w:pos="1820"/>
          <w:tab w:val="left" w:pos="3220"/>
        </w:tabs>
        <w:spacing w:after="120" w:line="288" w:lineRule="auto"/>
        <w:jc w:val="both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 xml:space="preserve">Expertul independent are următoarele competente:  </w:t>
      </w:r>
    </w:p>
    <w:p w:rsidR="0014772B" w:rsidRPr="00207BDC" w:rsidRDefault="0014772B" w:rsidP="0014772B">
      <w:pPr>
        <w:tabs>
          <w:tab w:val="left" w:pos="1820"/>
        </w:tabs>
        <w:spacing w:after="120" w:line="288" w:lineRule="auto"/>
        <w:jc w:val="both"/>
        <w:rPr>
          <w:rFonts w:ascii="Trebuchet MS" w:eastAsia="Times New Roman" w:hAnsi="Trebuchet MS" w:cs="Times New Roman"/>
          <w:bCs/>
        </w:rPr>
      </w:pPr>
      <w:r w:rsidRPr="00207BDC">
        <w:rPr>
          <w:rFonts w:ascii="Trebuchet MS" w:hAnsi="Trebuchet MS" w:cs="Times New Roman"/>
        </w:rPr>
        <w:t xml:space="preserve">     În vederea desemnării candidatului pentru pozi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 de membru în consiliul de administra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</w:t>
      </w:r>
      <w:r w:rsidRPr="00207BDC">
        <w:rPr>
          <w:rFonts w:ascii="Trebuchet MS" w:eastAsia="Times New Roman" w:hAnsi="Trebuchet MS" w:cs="Times New Roman"/>
          <w:bCs/>
        </w:rPr>
        <w:t xml:space="preserve"> </w:t>
      </w:r>
      <w:r w:rsidRPr="00207BDC">
        <w:rPr>
          <w:rFonts w:ascii="Trebuchet MS" w:hAnsi="Trebuchet MS" w:cs="Times New Roman"/>
          <w:b/>
        </w:rPr>
        <w:t xml:space="preserve">Expertul independent </w:t>
      </w:r>
      <w:r w:rsidRPr="00207BDC">
        <w:rPr>
          <w:rFonts w:ascii="Trebuchet MS" w:eastAsia="Times New Roman" w:hAnsi="Trebuchet MS" w:cs="Times New Roman"/>
          <w:bCs/>
        </w:rPr>
        <w:t>trebuie să desfă</w:t>
      </w:r>
      <w:r w:rsidR="0083729B">
        <w:rPr>
          <w:rFonts w:ascii="Trebuchet MS" w:eastAsia="Times New Roman" w:hAnsi="Trebuchet MS" w:cs="Times New Roman"/>
          <w:bCs/>
        </w:rPr>
        <w:t>ș</w:t>
      </w:r>
      <w:r w:rsidRPr="00207BDC">
        <w:rPr>
          <w:rFonts w:ascii="Trebuchet MS" w:eastAsia="Times New Roman" w:hAnsi="Trebuchet MS" w:cs="Times New Roman"/>
          <w:bCs/>
        </w:rPr>
        <w:t>oare</w:t>
      </w:r>
      <w:r w:rsidRPr="00207BDC">
        <w:rPr>
          <w:rFonts w:ascii="Trebuchet MS" w:hAnsi="Trebuchet MS" w:cs="Times New Roman"/>
        </w:rPr>
        <w:t xml:space="preserve"> activită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ile prevăzute de OUG nr. 109/2011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de Normele metodologice aprobate prin HG nr. 722/2016 de aplicare a unor prevederi a OUG nr. 109/2011,</w:t>
      </w:r>
      <w:r w:rsidRPr="00207BDC">
        <w:rPr>
          <w:rFonts w:ascii="Trebuchet MS" w:eastAsia="Times New Roman" w:hAnsi="Trebuchet MS" w:cs="Times New Roman"/>
          <w:bCs/>
        </w:rPr>
        <w:t xml:space="preserve"> având următoarele obliga</w:t>
      </w:r>
      <w:r w:rsidR="0083729B">
        <w:rPr>
          <w:rFonts w:ascii="Trebuchet MS" w:eastAsia="Times New Roman" w:hAnsi="Trebuchet MS" w:cs="Times New Roman"/>
          <w:bCs/>
        </w:rPr>
        <w:t>ț</w:t>
      </w:r>
      <w:r w:rsidRPr="00207BDC">
        <w:rPr>
          <w:rFonts w:ascii="Trebuchet MS" w:eastAsia="Times New Roman" w:hAnsi="Trebuchet MS" w:cs="Times New Roman"/>
          <w:bCs/>
        </w:rPr>
        <w:t xml:space="preserve">ii, dar nelimitându-se la acestea în recrutarea </w:t>
      </w:r>
      <w:r w:rsidR="0083729B">
        <w:rPr>
          <w:rFonts w:ascii="Trebuchet MS" w:eastAsia="Times New Roman" w:hAnsi="Trebuchet MS" w:cs="Times New Roman"/>
          <w:bCs/>
        </w:rPr>
        <w:t>ș</w:t>
      </w:r>
      <w:r w:rsidRPr="00207BDC">
        <w:rPr>
          <w:rFonts w:ascii="Trebuchet MS" w:eastAsia="Times New Roman" w:hAnsi="Trebuchet MS" w:cs="Times New Roman"/>
          <w:bCs/>
        </w:rPr>
        <w:t>i selec</w:t>
      </w:r>
      <w:r w:rsidR="0083729B">
        <w:rPr>
          <w:rFonts w:ascii="Trebuchet MS" w:eastAsia="Times New Roman" w:hAnsi="Trebuchet MS" w:cs="Times New Roman"/>
          <w:bCs/>
        </w:rPr>
        <w:t>ț</w:t>
      </w:r>
      <w:r w:rsidRPr="00207BDC">
        <w:rPr>
          <w:rFonts w:ascii="Trebuchet MS" w:eastAsia="Times New Roman" w:hAnsi="Trebuchet MS" w:cs="Times New Roman"/>
          <w:bCs/>
        </w:rPr>
        <w:t>ia candida</w:t>
      </w:r>
      <w:r w:rsidR="0083729B">
        <w:rPr>
          <w:rFonts w:ascii="Trebuchet MS" w:eastAsia="Times New Roman" w:hAnsi="Trebuchet MS" w:cs="Times New Roman"/>
          <w:bCs/>
        </w:rPr>
        <w:t>ț</w:t>
      </w:r>
      <w:r w:rsidRPr="00207BDC">
        <w:rPr>
          <w:rFonts w:ascii="Trebuchet MS" w:eastAsia="Times New Roman" w:hAnsi="Trebuchet MS" w:cs="Times New Roman"/>
          <w:bCs/>
        </w:rPr>
        <w:t>ilor în conformitate cu prevederile legisla</w:t>
      </w:r>
      <w:r w:rsidR="0083729B">
        <w:rPr>
          <w:rFonts w:ascii="Trebuchet MS" w:eastAsia="Times New Roman" w:hAnsi="Trebuchet MS" w:cs="Times New Roman"/>
          <w:bCs/>
        </w:rPr>
        <w:t>ț</w:t>
      </w:r>
      <w:r w:rsidRPr="00207BDC">
        <w:rPr>
          <w:rFonts w:ascii="Trebuchet MS" w:eastAsia="Times New Roman" w:hAnsi="Trebuchet MS" w:cs="Times New Roman"/>
          <w:bCs/>
        </w:rPr>
        <w:t>iei aplicabile: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 xml:space="preserve">stabilirea strategiei de recrutare, precum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înaintarea de propuneri privind profilul consiliului/profilul candidatului incluzând criteriile de selec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ie, conform prevederilor OUG nr. 109/ 2011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ale HG nr. 722/2016, pe baza calificărilor, experien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ei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abilită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ilor dorite pentru fiecare membru al consiliului de administra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ie, cu luarea în considerare a specificului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complexită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 activită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 întreprinderilor publice;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 xml:space="preserve">asistă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 xml:space="preserve">i colaborează cu </w:t>
      </w:r>
      <w:r w:rsidRPr="00207BDC">
        <w:rPr>
          <w:rFonts w:ascii="Trebuchet MS" w:hAnsi="Trebuchet MS" w:cs="Times New Roman"/>
        </w:rPr>
        <w:t>comisia</w:t>
      </w:r>
      <w:r w:rsidRPr="00207BDC">
        <w:rPr>
          <w:rFonts w:ascii="Trebuchet MS" w:hAnsi="Trebuchet MS"/>
        </w:rPr>
        <w:t xml:space="preserve"> </w:t>
      </w:r>
      <w:r w:rsidRPr="00207BDC">
        <w:rPr>
          <w:rFonts w:ascii="Trebuchet MS" w:hAnsi="Trebuchet MS" w:cs="Times New Roman"/>
        </w:rPr>
        <w:t>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constituită la nivelul autorită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ii publice tutelare</w:t>
      </w:r>
      <w:r w:rsidRPr="00207BDC">
        <w:rPr>
          <w:rFonts w:ascii="Trebuchet MS" w:eastAsia="Times New Roman" w:hAnsi="Trebuchet MS" w:cs="Times New Roman"/>
        </w:rPr>
        <w:t xml:space="preserve"> </w:t>
      </w:r>
      <w:r w:rsidRPr="00207BDC">
        <w:rPr>
          <w:rFonts w:ascii="Trebuchet MS" w:eastAsia="Calibri" w:hAnsi="Trebuchet MS" w:cs="Times New Roman"/>
        </w:rPr>
        <w:t xml:space="preserve">sau cu comitetul de nominalizare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remunerare din cadrul consiliului de administra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ie în toate activită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ile necesare procedurii de selec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ie </w:t>
      </w:r>
      <w:r w:rsidRPr="00207BDC">
        <w:rPr>
          <w:rFonts w:ascii="Trebuchet MS" w:eastAsia="Times New Roman" w:hAnsi="Trebuchet MS" w:cs="Times New Roman"/>
        </w:rPr>
        <w:t>(art.  7 din H.G. nr. 722/2016);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elaborează planul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ie, respectiv componenta integrală a  planului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 în consultare cu comitetul de nominalizare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 xml:space="preserve">i remunerare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cu autoritatea publică tutelară, pentru a putea determina toate aspectele-cheie ale procedurii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introduce datele în acest plan;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elaborează profilul consiliului de administra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care con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ine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matricea consiliului în baza cărora sunt elaborate profilul candidatului pentru func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ia de administrator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matricea candidatului</w:t>
      </w:r>
      <w:r w:rsidRPr="00207BDC">
        <w:rPr>
          <w:rFonts w:ascii="Trebuchet MS" w:eastAsia="Calibri" w:hAnsi="Trebuchet MS" w:cs="Times New Roman"/>
        </w:rPr>
        <w:t xml:space="preserve">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le transmite spre aprobare autorită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 publice tutelare</w:t>
      </w:r>
      <w:r w:rsidRPr="00207BDC">
        <w:rPr>
          <w:rFonts w:ascii="Trebuchet MS" w:eastAsia="Times New Roman" w:hAnsi="Trebuchet MS" w:cs="Times New Roman"/>
        </w:rPr>
        <w:t>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 xml:space="preserve">elaborează în consultare cu autoritatea publică tutelară un profil personalizat al candidatului într-un mod transparent, sistematic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riguros pentru a se asigura că sunt identificate capacită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ile necesare pentru desemnarea celor mai buni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i; 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 xml:space="preserve">elaborează în consultare cu autoritatea publică tutelară un profil personalizat al candidatului într-un mod transparent, sistematic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riguros pentru a se asigura că sunt identificate capacită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ile necesare pentru desemnarea celor mai buni candida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stabile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profilul candidatului cu respectarea dispozi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iilor legale în materie prevăzute de legisla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ia specifică activită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 beneficiarului;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  <w:lang w:eastAsia="ro-RO"/>
        </w:rPr>
        <w:t>stabile</w:t>
      </w:r>
      <w:r w:rsidR="0083729B">
        <w:rPr>
          <w:rFonts w:ascii="Trebuchet MS" w:eastAsia="Times New Roman" w:hAnsi="Trebuchet MS" w:cs="Times New Roman"/>
          <w:lang w:eastAsia="ro-RO"/>
        </w:rPr>
        <w:t>ș</w:t>
      </w:r>
      <w:r w:rsidRPr="00207BDC">
        <w:rPr>
          <w:rFonts w:ascii="Trebuchet MS" w:eastAsia="Times New Roman" w:hAnsi="Trebuchet MS" w:cs="Times New Roman"/>
          <w:lang w:eastAsia="ro-RO"/>
        </w:rPr>
        <w:t>te criteriile de evaluare în raport cu care candidatul este evaluat individual în procedura de selec</w:t>
      </w:r>
      <w:r w:rsidR="0083729B">
        <w:rPr>
          <w:rFonts w:ascii="Trebuchet MS" w:eastAsia="Times New Roman" w:hAnsi="Trebuchet MS" w:cs="Times New Roman"/>
          <w:lang w:eastAsia="ro-RO"/>
        </w:rPr>
        <w:t>ț</w:t>
      </w:r>
      <w:r w:rsidRPr="00207BDC">
        <w:rPr>
          <w:rFonts w:ascii="Trebuchet MS" w:eastAsia="Times New Roman" w:hAnsi="Trebuchet MS" w:cs="Times New Roman"/>
          <w:lang w:eastAsia="ro-RO"/>
        </w:rPr>
        <w:t>ie;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>stabile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te, împreună cu autoritatea publică tutelară, criteriile de selec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ie, care includ, cel pu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in, dar fără a se limita la aceasta, o experien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ă relevantă în consultan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ă în management sau în activitatea de conducere a unor întreprinderi publice ori societă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i din sectorul privat; 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>Criteriile de selec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ie vor fi elaborate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selec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ia va fi efectuată cu respectarea principiilor liberei competi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ii, nediscriminării, transparen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ei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 xml:space="preserve">i asumării răspunderii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cu luarea în considerare a specificului domeniului de activitate al societă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ii;</w:t>
      </w:r>
      <w:r w:rsidRPr="00207BDC">
        <w:rPr>
          <w:rFonts w:ascii="Trebuchet MS" w:eastAsia="Times New Roman" w:hAnsi="Trebuchet MS" w:cs="Times New Roman"/>
          <w:lang w:eastAsia="ro-RO"/>
        </w:rPr>
        <w:t xml:space="preserve"> 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stabile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con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inutului dosarului pentru depunerea candidaturilor </w:t>
      </w:r>
      <w:r w:rsidRPr="00207BDC">
        <w:rPr>
          <w:rFonts w:ascii="Trebuchet MS" w:eastAsia="Calibri" w:hAnsi="Trebuchet MS" w:cs="Times New Roman"/>
        </w:rPr>
        <w:t>pentru pozi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iile vacante sau ocupate în mod provizoriu de membrii în consiliile de administra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ie ale întreprinderilor publice din portofoliul Ministerului Transporturilor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 xml:space="preserve">i Infrastructurii </w:t>
      </w:r>
      <w:r w:rsidRPr="00207BDC">
        <w:rPr>
          <w:rFonts w:ascii="Trebuchet MS" w:eastAsia="Calibri" w:hAnsi="Trebuchet MS" w:cs="Arial"/>
        </w:rPr>
        <w:t xml:space="preserve">cu luarea în considerare a specificului </w:t>
      </w:r>
      <w:r w:rsidR="0083729B">
        <w:rPr>
          <w:rFonts w:ascii="Trebuchet MS" w:eastAsia="Calibri" w:hAnsi="Trebuchet MS" w:cs="Arial"/>
        </w:rPr>
        <w:t>ș</w:t>
      </w:r>
      <w:r w:rsidRPr="00207BDC">
        <w:rPr>
          <w:rFonts w:ascii="Trebuchet MS" w:eastAsia="Calibri" w:hAnsi="Trebuchet MS" w:cs="Arial"/>
        </w:rPr>
        <w:t>i complexită</w:t>
      </w:r>
      <w:r w:rsidR="0083729B">
        <w:rPr>
          <w:rFonts w:ascii="Trebuchet MS" w:eastAsia="Calibri" w:hAnsi="Trebuchet MS" w:cs="Arial"/>
        </w:rPr>
        <w:t>ț</w:t>
      </w:r>
      <w:r w:rsidRPr="00207BDC">
        <w:rPr>
          <w:rFonts w:ascii="Trebuchet MS" w:eastAsia="Calibri" w:hAnsi="Trebuchet MS" w:cs="Arial"/>
        </w:rPr>
        <w:t>ii activită</w:t>
      </w:r>
      <w:r w:rsidR="0083729B">
        <w:rPr>
          <w:rFonts w:ascii="Trebuchet MS" w:eastAsia="Calibri" w:hAnsi="Trebuchet MS" w:cs="Arial"/>
        </w:rPr>
        <w:t>ț</w:t>
      </w:r>
      <w:r w:rsidRPr="00207BDC">
        <w:rPr>
          <w:rFonts w:ascii="Trebuchet MS" w:eastAsia="Calibri" w:hAnsi="Trebuchet MS" w:cs="Arial"/>
        </w:rPr>
        <w:t>ii întreprinderii publice</w:t>
      </w:r>
      <w:r w:rsidRPr="00207BDC">
        <w:rPr>
          <w:rFonts w:ascii="Trebuchet MS" w:eastAsia="Times New Roman" w:hAnsi="Trebuchet MS" w:cs="Times New Roman"/>
        </w:rPr>
        <w:t>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pregăte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 xml:space="preserve">te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întocme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anun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ul privind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ilor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asigură publicarea în cel pu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in două ziare economice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i/sau financiare de largă răspândire.</w:t>
      </w:r>
      <w:r w:rsidRPr="00207BDC">
        <w:rPr>
          <w:rFonts w:ascii="Trebuchet MS" w:eastAsia="Times New Roman" w:hAnsi="Trebuchet MS" w:cs="Times New Roman"/>
          <w:lang w:eastAsia="ro-RO"/>
        </w:rPr>
        <w:t xml:space="preserve"> Anun</w:t>
      </w:r>
      <w:r w:rsidR="0083729B">
        <w:rPr>
          <w:rFonts w:ascii="Trebuchet MS" w:eastAsia="Times New Roman" w:hAnsi="Trebuchet MS" w:cs="Times New Roman"/>
          <w:lang w:eastAsia="ro-RO"/>
        </w:rPr>
        <w:t>ț</w:t>
      </w:r>
      <w:r w:rsidRPr="00207BDC">
        <w:rPr>
          <w:rFonts w:ascii="Trebuchet MS" w:eastAsia="Times New Roman" w:hAnsi="Trebuchet MS" w:cs="Times New Roman"/>
          <w:lang w:eastAsia="ro-RO"/>
        </w:rPr>
        <w:t>ul include condi</w:t>
      </w:r>
      <w:r w:rsidR="0083729B">
        <w:rPr>
          <w:rFonts w:ascii="Trebuchet MS" w:eastAsia="Times New Roman" w:hAnsi="Trebuchet MS" w:cs="Times New Roman"/>
          <w:lang w:eastAsia="ro-RO"/>
        </w:rPr>
        <w:t>ț</w:t>
      </w:r>
      <w:r w:rsidRPr="00207BDC">
        <w:rPr>
          <w:rFonts w:ascii="Trebuchet MS" w:eastAsia="Times New Roman" w:hAnsi="Trebuchet MS" w:cs="Times New Roman"/>
          <w:lang w:eastAsia="ro-RO"/>
        </w:rPr>
        <w:t>iile care trebuie să fie întrunite de candida</w:t>
      </w:r>
      <w:r w:rsidR="0083729B">
        <w:rPr>
          <w:rFonts w:ascii="Trebuchet MS" w:eastAsia="Times New Roman" w:hAnsi="Trebuchet MS" w:cs="Times New Roman"/>
          <w:lang w:eastAsia="ro-RO"/>
        </w:rPr>
        <w:t>ț</w:t>
      </w:r>
      <w:r w:rsidRPr="00207BDC">
        <w:rPr>
          <w:rFonts w:ascii="Trebuchet MS" w:eastAsia="Times New Roman" w:hAnsi="Trebuchet MS" w:cs="Times New Roman"/>
          <w:lang w:eastAsia="ro-RO"/>
        </w:rPr>
        <w:t xml:space="preserve">i </w:t>
      </w:r>
      <w:r w:rsidR="0083729B">
        <w:rPr>
          <w:rFonts w:ascii="Trebuchet MS" w:eastAsia="Times New Roman" w:hAnsi="Trebuchet MS" w:cs="Times New Roman"/>
          <w:lang w:eastAsia="ro-RO"/>
        </w:rPr>
        <w:t>ș</w:t>
      </w:r>
      <w:r w:rsidRPr="00207BDC">
        <w:rPr>
          <w:rFonts w:ascii="Trebuchet MS" w:eastAsia="Times New Roman" w:hAnsi="Trebuchet MS" w:cs="Times New Roman"/>
          <w:lang w:eastAsia="ro-RO"/>
        </w:rPr>
        <w:t>i criteriile de evaluare a acestora.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pregăte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răspunsurile la eventualele solicitări de clarificări in perioada dintre publicarea anun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ului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data depunerii candidaturilor;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desfă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 xml:space="preserve">oară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coordonează activită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ile care stau la baza elaborării listei lungi. Lista lungă de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 reprezintă lista cu to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 care au trimis în termenul prevăzut de normele aprobate prin HG nr. 722/2016 dosarul de candidatură complet;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verifică informa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iile din dosarele de candidatură rămase pe lista lungă;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stabile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punctajul conform grilei de evaluare pentru fiecare criteriu din cadrul matricei profilului pentru fiecare candidat, care se efectuează în scris sau prin clarificări verbale;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efectuarea unei analize comparative 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ilor râma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în lista lungă prin raportare la profilul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ilor, după efectuarea verificărilor informa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iilor din dosarele de candidatură rămase pe lista lungă;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>solicită informa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 suplimentare fa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ă de cele din dosarul de candidatură, atunci când consideră necesar, pentru a asigura rigoarea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corectitudinea deciziilor luate. Informa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iile suplimentare se ob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in, fără a se limita la acestea, prin unul sau mai multe interviuri directe cu candida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ii, prin verificarea activită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ii desfă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urate anterior de candida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i, prin verificarea referin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elor oferite de către candida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</w:t>
      </w:r>
      <w:r w:rsidRPr="00207BDC">
        <w:rPr>
          <w:rFonts w:ascii="Trebuchet MS" w:eastAsia="Times New Roman" w:hAnsi="Trebuchet MS" w:cs="Times New Roman"/>
        </w:rPr>
        <w:t>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>revizuie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te, îmbunătă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e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 xml:space="preserve">te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validează acurate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ea rezultatelor pe baza punctajului ob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inut în matricea profilului de candidat</w:t>
      </w:r>
      <w:r w:rsidRPr="00207BDC">
        <w:rPr>
          <w:rFonts w:ascii="Trebuchet MS" w:eastAsia="Times New Roman" w:hAnsi="Trebuchet MS" w:cs="Times New Roman"/>
        </w:rPr>
        <w:t>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evaluează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 pentru pozi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iile respective, afla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 în lista lungă de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solicită clarificări suplimentare sau decide respingerea candidaturilor, dacă informa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iile din dosare nu sunt concludente în ceea ce prive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întrunirea minimului de criterii stabilite pentru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de către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informează în scris despre deciziile luate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 respin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de pe lista lungă;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pregăte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răspunsurile la eventualele contesta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>realizează lista scurtă care cuprinde maximum 5 candida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 pentru fiecare pozi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ie prin eliminarea de pe lista lungă în ordinea descrescătoare a punctajului ob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inut conform matricei profilului. Lista scurtă con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ine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punctajul ob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inut de către fiecare candidat</w:t>
      </w:r>
      <w:r w:rsidRPr="00207BDC">
        <w:rPr>
          <w:rFonts w:ascii="Trebuchet MS" w:eastAsia="Times New Roman" w:hAnsi="Trebuchet MS" w:cs="Times New Roman"/>
          <w:lang w:eastAsia="ro-RO"/>
        </w:rPr>
        <w:t>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>comunică la solicitarea comisiei de selec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ie candida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ilor afla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 în lista scurtă faptul că în termen de 15 zile de la data emiterii sau stabilirii listei scurte trebuie să depună în scris la întreprinderea publică declara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ia de inten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ie</w:t>
      </w:r>
      <w:r w:rsidRPr="00207BDC">
        <w:rPr>
          <w:rFonts w:ascii="Trebuchet MS" w:eastAsia="Times New Roman" w:hAnsi="Trebuchet MS" w:cs="Times New Roman"/>
        </w:rPr>
        <w:t>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colaborează cu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în procedura de evaluare 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ilor afla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 în lista scurtă;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colaborează cu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în analizarea scrisorii de a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teptări, în baza căreia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 afla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 în lista scurtă redactează o declara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de inten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colaborează cu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în analizarea declara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iei de inten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 elaborată în conformitate cu prevederile Capitolului II al Anexei 1d din HG nr. 722/2016 pentru aprobarea Normelor metodologice de aplicare a unor prevederi din OUG nr. 109/2011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integrează rezultatele analizei declara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iei de inten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 în matricea profilului de candidat; 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colaborează cu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în elaborarea planul de interviu;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colaborează cu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în procedura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finală 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ilor afla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 în lista scurtă pe baza de interviu, în baza planului de interviu, cu respectarea principiilor nediscriminării, tratamentului egal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transparen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ei;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după finalizarea interviurilor, colaborează cu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în întocmirea rapoartelor pentru numirile finale, care includ clasificarea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ilor cu motivarea acesteia;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elaborează proiecte de contracte de mandat în conformitate cu  prevederile legisla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iei incidente;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Calibri" w:hAnsi="Trebuchet MS" w:cs="Times New Roman"/>
        </w:rPr>
        <w:t>recomandă indicatorii cheie de performan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 xml:space="preserve">ă financiari </w:t>
      </w:r>
      <w:r w:rsidR="0083729B">
        <w:rPr>
          <w:rFonts w:ascii="Trebuchet MS" w:eastAsia="Calibri" w:hAnsi="Trebuchet MS" w:cs="Times New Roman"/>
        </w:rPr>
        <w:t>ș</w:t>
      </w:r>
      <w:r w:rsidRPr="00207BDC">
        <w:rPr>
          <w:rFonts w:ascii="Trebuchet MS" w:eastAsia="Calibri" w:hAnsi="Trebuchet MS" w:cs="Times New Roman"/>
        </w:rPr>
        <w:t>i nefinanciari ce urmează să fie monitoriza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 pentru a măsura performan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a membrului consiliului de administra</w:t>
      </w:r>
      <w:r w:rsidR="0083729B">
        <w:rPr>
          <w:rFonts w:ascii="Trebuchet MS" w:eastAsia="Calibri" w:hAnsi="Trebuchet MS" w:cs="Times New Roman"/>
        </w:rPr>
        <w:t>ț</w:t>
      </w:r>
      <w:r w:rsidRPr="00207BDC">
        <w:rPr>
          <w:rFonts w:ascii="Trebuchet MS" w:eastAsia="Calibri" w:hAnsi="Trebuchet MS" w:cs="Times New Roman"/>
        </w:rPr>
        <w:t>ie</w:t>
      </w:r>
      <w:r w:rsidRPr="00207BDC">
        <w:rPr>
          <w:rFonts w:ascii="Trebuchet MS" w:eastAsia="Times New Roman" w:hAnsi="Trebuchet MS" w:cs="Times New Roman"/>
        </w:rPr>
        <w:t>.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 xml:space="preserve">recomandă politicile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criteriile de remunerare, in conformitate cu OUG nr. 109/2011;</w:t>
      </w:r>
    </w:p>
    <w:p w:rsidR="0014772B" w:rsidRPr="00207BDC" w:rsidRDefault="0014772B" w:rsidP="0014772B">
      <w:pPr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hAnsi="Trebuchet MS"/>
        </w:rPr>
        <w:t>asigură asisten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ă pe perioada de garan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 privind integritatea candida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ilor selecta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>i monitorizarea performan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ei acestora</w:t>
      </w:r>
      <w:r w:rsidRPr="00207BDC">
        <w:rPr>
          <w:rFonts w:ascii="Trebuchet MS" w:eastAsia="Times New Roman" w:hAnsi="Trebuchet MS" w:cs="Times New Roman"/>
        </w:rPr>
        <w:t>;</w:t>
      </w:r>
    </w:p>
    <w:p w:rsidR="0014772B" w:rsidRPr="00207BDC" w:rsidRDefault="0014772B" w:rsidP="0014772B">
      <w:pPr>
        <w:autoSpaceDE w:val="0"/>
        <w:autoSpaceDN w:val="0"/>
        <w:adjustRightInd w:val="0"/>
        <w:spacing w:after="120" w:line="288" w:lineRule="auto"/>
        <w:jc w:val="both"/>
        <w:rPr>
          <w:rFonts w:ascii="Trebuchet MS" w:hAnsi="Trebuchet MS"/>
        </w:rPr>
      </w:pP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/>
          <w:b/>
        </w:rPr>
      </w:pPr>
      <w:r w:rsidRPr="00207BDC">
        <w:rPr>
          <w:rFonts w:ascii="Trebuchet MS" w:hAnsi="Trebuchet MS"/>
          <w:b/>
        </w:rPr>
        <w:t>Comisia de selec</w:t>
      </w:r>
      <w:r w:rsidR="0083729B">
        <w:rPr>
          <w:rFonts w:ascii="Trebuchet MS" w:hAnsi="Trebuchet MS"/>
          <w:b/>
        </w:rPr>
        <w:t>ț</w:t>
      </w:r>
      <w:r w:rsidRPr="00207BDC">
        <w:rPr>
          <w:rFonts w:ascii="Trebuchet MS" w:hAnsi="Trebuchet MS"/>
          <w:b/>
        </w:rPr>
        <w:t>ie are următoarele competen</w:t>
      </w:r>
      <w:r w:rsidR="0083729B">
        <w:rPr>
          <w:rFonts w:ascii="Trebuchet MS" w:hAnsi="Trebuchet MS"/>
          <w:b/>
        </w:rPr>
        <w:t>ț</w:t>
      </w:r>
      <w:r w:rsidRPr="00207BDC">
        <w:rPr>
          <w:rFonts w:ascii="Trebuchet MS" w:hAnsi="Trebuchet MS"/>
          <w:b/>
        </w:rPr>
        <w:t xml:space="preserve">e:  </w:t>
      </w:r>
    </w:p>
    <w:p w:rsidR="0014772B" w:rsidRPr="00207BDC" w:rsidRDefault="0014772B" w:rsidP="0014772B">
      <w:pPr>
        <w:numPr>
          <w:ilvl w:val="0"/>
          <w:numId w:val="14"/>
        </w:numPr>
        <w:spacing w:after="120" w:line="288" w:lineRule="auto"/>
        <w:ind w:left="0" w:firstLine="0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cu sprijinul expertului independent, comunică candida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ilor afla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 în lista scurtă faptul că în termen de 15 zile de la data emiterii sau stabilirii listei scurte trebuie să depună în scris la întreprinderea publică declara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ia de inten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ie;</w:t>
      </w:r>
    </w:p>
    <w:p w:rsidR="0014772B" w:rsidRPr="00207BDC" w:rsidRDefault="0014772B" w:rsidP="0014772B">
      <w:pPr>
        <w:numPr>
          <w:ilvl w:val="0"/>
          <w:numId w:val="14"/>
        </w:numPr>
        <w:spacing w:after="120" w:line="288" w:lineRule="auto"/>
        <w:ind w:left="0" w:firstLine="0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analizează declara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ia de inten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ie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>i integrează rezultatele analizei în matricea profilului de candidat, cu sprijinul expertului independent;</w:t>
      </w:r>
    </w:p>
    <w:p w:rsidR="0014772B" w:rsidRPr="00207BDC" w:rsidRDefault="0014772B" w:rsidP="0014772B">
      <w:pPr>
        <w:numPr>
          <w:ilvl w:val="0"/>
          <w:numId w:val="14"/>
        </w:numPr>
        <w:spacing w:after="120" w:line="288" w:lineRule="auto"/>
        <w:ind w:left="0" w:firstLine="0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realizează, cu sprijinul expertului independent, evaluarea finală a candida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ilor selecta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 în lista scurtă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>i face propuneri în vederea numirii pentru pozi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ia de membri în consiliu, pe baza raportului privind numirile finale întocmit în acest scop;</w:t>
      </w:r>
    </w:p>
    <w:p w:rsidR="0014772B" w:rsidRPr="00207BDC" w:rsidRDefault="0014772B" w:rsidP="0014772B">
      <w:pPr>
        <w:numPr>
          <w:ilvl w:val="0"/>
          <w:numId w:val="14"/>
        </w:numPr>
        <w:spacing w:after="120" w:line="288" w:lineRule="auto"/>
        <w:ind w:left="0" w:firstLine="0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după finalizarea interviurilor, cu sprijinul expertului independent, întocme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>te raportul pentru numirile finale, care include clasificarea candida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 xml:space="preserve">ilor cu motivarea acesteia </w:t>
      </w:r>
      <w:r w:rsidR="0083729B">
        <w:rPr>
          <w:rFonts w:ascii="Trebuchet MS" w:hAnsi="Trebuchet MS"/>
        </w:rPr>
        <w:t>ș</w:t>
      </w:r>
      <w:r w:rsidRPr="00207BDC">
        <w:rPr>
          <w:rFonts w:ascii="Trebuchet MS" w:hAnsi="Trebuchet MS"/>
        </w:rPr>
        <w:t>i îl</w:t>
      </w:r>
      <w:r w:rsidRPr="00207BDC">
        <w:rPr>
          <w:rFonts w:ascii="Trebuchet MS" w:hAnsi="Trebuchet MS" w:cs="Arial"/>
        </w:rPr>
        <w:t xml:space="preserve"> transmite</w:t>
      </w:r>
      <w:r w:rsidRPr="00207BDC">
        <w:rPr>
          <w:rFonts w:ascii="Trebuchet MS" w:hAnsi="Trebuchet MS"/>
        </w:rPr>
        <w:t xml:space="preserve"> conducătorului autorită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ii publice tutelare, în vederea mandatării reprezentan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ilor statului în adunarea generală a ac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ionarilor, pentru propunerea de membri în consiliu;</w:t>
      </w:r>
    </w:p>
    <w:p w:rsidR="0014772B" w:rsidRPr="00207BDC" w:rsidRDefault="0014772B" w:rsidP="0014772B">
      <w:pPr>
        <w:numPr>
          <w:ilvl w:val="0"/>
          <w:numId w:val="14"/>
        </w:numPr>
        <w:spacing w:after="120" w:line="288" w:lineRule="auto"/>
        <w:ind w:left="0" w:firstLine="0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se consultă îndeaproape cu expertul independent, cu alte organisme implicate în procedura de selec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ie, după caz;</w:t>
      </w:r>
    </w:p>
    <w:p w:rsidR="00D10F7A" w:rsidRPr="00207BDC" w:rsidRDefault="0014772B" w:rsidP="0014772B">
      <w:pPr>
        <w:numPr>
          <w:ilvl w:val="0"/>
          <w:numId w:val="14"/>
        </w:numPr>
        <w:spacing w:after="120" w:line="288" w:lineRule="auto"/>
        <w:ind w:left="0" w:firstLine="0"/>
        <w:jc w:val="both"/>
        <w:rPr>
          <w:rFonts w:ascii="Trebuchet MS" w:hAnsi="Trebuchet MS"/>
        </w:rPr>
      </w:pPr>
      <w:r w:rsidRPr="00207BDC">
        <w:rPr>
          <w:rFonts w:ascii="Trebuchet MS" w:hAnsi="Trebuchet MS"/>
        </w:rPr>
        <w:t>orice alte atribu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ii stabilite prin actul administrativ de înfiin</w:t>
      </w:r>
      <w:r w:rsidR="0083729B">
        <w:rPr>
          <w:rFonts w:ascii="Trebuchet MS" w:hAnsi="Trebuchet MS"/>
        </w:rPr>
        <w:t>ț</w:t>
      </w:r>
      <w:r w:rsidRPr="00207BDC">
        <w:rPr>
          <w:rFonts w:ascii="Trebuchet MS" w:hAnsi="Trebuchet MS"/>
        </w:rPr>
        <w:t>are.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hAnsi="Trebuchet MS"/>
        </w:rPr>
      </w:pPr>
    </w:p>
    <w:p w:rsidR="00317EA4" w:rsidRPr="00207BDC" w:rsidRDefault="00317EA4" w:rsidP="00BF2201">
      <w:pPr>
        <w:pStyle w:val="ListParagraph"/>
        <w:numPr>
          <w:ilvl w:val="0"/>
          <w:numId w:val="1"/>
        </w:numPr>
        <w:spacing w:before="120" w:after="120" w:line="276" w:lineRule="auto"/>
        <w:ind w:left="0" w:firstLine="0"/>
        <w:contextualSpacing w:val="0"/>
        <w:jc w:val="center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>PRINCIPALELE DECIZII ALE PROCEDURII DE SELEC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>IE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În vederea îndeplinirii scopului planului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ie, păr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ile identificate în sec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iunea anterioară trebuie să convină asupra următoarelor aspecte cheie: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a)</w:t>
      </w:r>
      <w:r w:rsidRPr="00207BDC">
        <w:rPr>
          <w:rFonts w:ascii="Trebuchet MS" w:eastAsia="Times New Roman" w:hAnsi="Trebuchet MS" w:cs="Times New Roman"/>
        </w:rPr>
        <w:tab/>
        <w:t>Referitor la documentele necesare implementării procedurii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ie:</w:t>
      </w:r>
    </w:p>
    <w:p w:rsidR="0014772B" w:rsidRPr="00207BDC" w:rsidRDefault="0014772B" w:rsidP="0014772B">
      <w:pPr>
        <w:numPr>
          <w:ilvl w:val="0"/>
          <w:numId w:val="19"/>
        </w:numPr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  <w:b/>
        </w:rPr>
        <w:t>Profilul consiliului</w:t>
      </w:r>
      <w:r w:rsidRPr="00207BDC">
        <w:rPr>
          <w:rFonts w:ascii="Trebuchet MS" w:eastAsia="Times New Roman" w:hAnsi="Trebuchet MS" w:cs="Times New Roman"/>
        </w:rPr>
        <w:t xml:space="preserve"> în func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ie, </w:t>
      </w:r>
      <w:r w:rsidRPr="00207BDC">
        <w:rPr>
          <w:rFonts w:ascii="Trebuchet MS" w:eastAsia="Times New Roman" w:hAnsi="Trebuchet MS" w:cs="Times New Roman"/>
          <w:b/>
        </w:rPr>
        <w:t>profilul candidatului</w:t>
      </w:r>
      <w:r w:rsidRPr="00207BDC">
        <w:rPr>
          <w:rFonts w:ascii="Trebuchet MS" w:eastAsia="Times New Roman" w:hAnsi="Trebuchet MS" w:cs="Times New Roman"/>
        </w:rPr>
        <w:t xml:space="preserve"> la pozi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ia de membru al consiliului: proiectul profilului trebuie comunicat în termen de 15 zile lucrătoare de la data contractării expertului independent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 xml:space="preserve">i definitivat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aprobat până la publicarea anun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ului. Această activitate va fi realizată de autoritatea publică tutelară prin structura de guvernan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ă corporativă, în colaborare cu consiliul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cu expertul independent.</w:t>
      </w:r>
      <w:r w:rsidRPr="00207BDC">
        <w:rPr>
          <w:rFonts w:ascii="Trebuchet MS" w:hAnsi="Trebuchet MS" w:cs="Arial"/>
        </w:rPr>
        <w:t xml:space="preserve"> 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b)   Referitor la bunul mers al procedurii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:</w:t>
      </w:r>
    </w:p>
    <w:p w:rsidR="0014772B" w:rsidRPr="00207BDC" w:rsidRDefault="0014772B" w:rsidP="0014772B">
      <w:pPr>
        <w:numPr>
          <w:ilvl w:val="0"/>
          <w:numId w:val="19"/>
        </w:numPr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  <w:strike/>
        </w:rPr>
      </w:pPr>
      <w:r w:rsidRPr="00207BDC">
        <w:rPr>
          <w:rFonts w:ascii="Trebuchet MS" w:eastAsia="Times New Roman" w:hAnsi="Trebuchet MS" w:cs="Times New Roman"/>
          <w:b/>
        </w:rPr>
        <w:t>Planul de selec</w:t>
      </w:r>
      <w:r w:rsidR="0083729B">
        <w:rPr>
          <w:rFonts w:ascii="Trebuchet MS" w:eastAsia="Times New Roman" w:hAnsi="Trebuchet MS" w:cs="Times New Roman"/>
          <w:b/>
        </w:rPr>
        <w:t>ț</w:t>
      </w:r>
      <w:r w:rsidRPr="00207BDC">
        <w:rPr>
          <w:rFonts w:ascii="Trebuchet MS" w:eastAsia="Times New Roman" w:hAnsi="Trebuchet MS" w:cs="Times New Roman"/>
          <w:b/>
        </w:rPr>
        <w:t>ie</w:t>
      </w:r>
      <w:r w:rsidRPr="00207BDC">
        <w:rPr>
          <w:rFonts w:ascii="Trebuchet MS" w:eastAsia="Times New Roman" w:hAnsi="Trebuchet MS" w:cs="Times New Roman"/>
        </w:rPr>
        <w:t>: componenta ini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iala se definitivează în termen de 10 zile de la data declan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ării procedurii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ie. Componenta integrală este definitivată până la publicarea anun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ului. Expertul independent este responsabil de elaborarea Planului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 – componenta integrala, în consultare cu comitetul de nominalizare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 xml:space="preserve">i remunerare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autoritatea publică tutelară.</w:t>
      </w:r>
    </w:p>
    <w:p w:rsidR="0014772B" w:rsidRPr="00207BDC" w:rsidRDefault="0014772B" w:rsidP="0014772B">
      <w:pPr>
        <w:numPr>
          <w:ilvl w:val="0"/>
          <w:numId w:val="19"/>
        </w:numPr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  <w:b/>
        </w:rPr>
        <w:t>Termene limită</w:t>
      </w:r>
      <w:r w:rsidRPr="00207BDC">
        <w:rPr>
          <w:rFonts w:ascii="Trebuchet MS" w:eastAsia="Times New Roman" w:hAnsi="Trebuchet MS" w:cs="Times New Roman"/>
        </w:rPr>
        <w:t>: pentru fiecare etapă a procedurii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trebuie stabilite termene limită, cu respectarea legisla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iei în vigoare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ca un rezultat al bunei negocieri intre par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i. Termenele limită trebuie stabilite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incluse în planul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final;</w:t>
      </w:r>
    </w:p>
    <w:p w:rsidR="0014772B" w:rsidRPr="00207BDC" w:rsidRDefault="0014772B" w:rsidP="0014772B">
      <w:pPr>
        <w:numPr>
          <w:ilvl w:val="0"/>
          <w:numId w:val="19"/>
        </w:numPr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  <w:b/>
        </w:rPr>
        <w:t>Elemente de confiden</w:t>
      </w:r>
      <w:r w:rsidR="0083729B">
        <w:rPr>
          <w:rFonts w:ascii="Trebuchet MS" w:eastAsia="Times New Roman" w:hAnsi="Trebuchet MS" w:cs="Times New Roman"/>
          <w:b/>
        </w:rPr>
        <w:t>ț</w:t>
      </w:r>
      <w:r w:rsidRPr="00207BDC">
        <w:rPr>
          <w:rFonts w:ascii="Trebuchet MS" w:eastAsia="Times New Roman" w:hAnsi="Trebuchet MS" w:cs="Times New Roman"/>
          <w:b/>
        </w:rPr>
        <w:t>ialitate:</w:t>
      </w:r>
      <w:r w:rsidRPr="00207BDC">
        <w:rPr>
          <w:rFonts w:ascii="Trebuchet MS" w:eastAsia="Times New Roman" w:hAnsi="Trebuchet MS" w:cs="Times New Roman"/>
        </w:rPr>
        <w:t xml:space="preserve"> aspecte cheie ale procedurii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ie, trebuie specificate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integrate în planul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ie, precum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modul de tratare a lor. Autoritatea publică tutelară prin comisia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sau structura de guvernan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ă corporativă define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te aceste aspecte până la definitivarea planului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ie.</w:t>
      </w:r>
    </w:p>
    <w:p w:rsidR="0014772B" w:rsidRPr="00207BDC" w:rsidRDefault="0014772B" w:rsidP="0014772B">
      <w:pPr>
        <w:numPr>
          <w:ilvl w:val="0"/>
          <w:numId w:val="19"/>
        </w:numPr>
        <w:spacing w:after="120" w:line="288" w:lineRule="auto"/>
        <w:ind w:left="0" w:firstLine="0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  <w:b/>
        </w:rPr>
        <w:t xml:space="preserve">Notificări </w:t>
      </w:r>
      <w:r w:rsidR="0083729B">
        <w:rPr>
          <w:rFonts w:ascii="Trebuchet MS" w:eastAsia="Times New Roman" w:hAnsi="Trebuchet MS" w:cs="Times New Roman"/>
          <w:b/>
        </w:rPr>
        <w:t>ș</w:t>
      </w:r>
      <w:r w:rsidRPr="00207BDC">
        <w:rPr>
          <w:rFonts w:ascii="Trebuchet MS" w:eastAsia="Times New Roman" w:hAnsi="Trebuchet MS" w:cs="Times New Roman"/>
          <w:b/>
        </w:rPr>
        <w:t>i modalitatea de comunicare</w:t>
      </w:r>
      <w:r w:rsidRPr="00207BDC">
        <w:rPr>
          <w:rFonts w:ascii="Trebuchet MS" w:eastAsia="Times New Roman" w:hAnsi="Trebuchet MS" w:cs="Times New Roman"/>
        </w:rPr>
        <w:t>: se transmit elementele cheie ale planului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ie, iar fiecare parte cu rol activ în procesul de recrutare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 va indica persoana/persoanele în aten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ia căreia/cărora se vor adresa comunicările, precum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canalele de comunicare. Fiecare parte î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va desemna o persoană responsabilă cu comunicarea în cazul intervenirii unor situa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ii neprevăzute care pot dauna scopului procedurii de recrutare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 xml:space="preserve">ie. </w:t>
      </w:r>
    </w:p>
    <w:p w:rsidR="0014772B" w:rsidRPr="00207BDC" w:rsidRDefault="0014772B" w:rsidP="0014772B">
      <w:pPr>
        <w:spacing w:after="120" w:line="288" w:lineRule="auto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</w:rPr>
        <w:t>c)   Referitor la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ia candida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ilor :</w:t>
      </w:r>
    </w:p>
    <w:p w:rsidR="0014772B" w:rsidRPr="00207BDC" w:rsidRDefault="0014772B" w:rsidP="0014772B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07BDC">
        <w:rPr>
          <w:rFonts w:ascii="Trebuchet MS" w:eastAsia="Times New Roman" w:hAnsi="Trebuchet MS" w:cs="Times New Roman"/>
          <w:b/>
        </w:rPr>
        <w:t>Alcătuirea listei scurte</w:t>
      </w:r>
      <w:r w:rsidRPr="00207BDC">
        <w:rPr>
          <w:rFonts w:ascii="Trebuchet MS" w:eastAsia="Times New Roman" w:hAnsi="Trebuchet MS" w:cs="Times New Roman"/>
        </w:rPr>
        <w:t xml:space="preserve"> </w:t>
      </w:r>
      <w:r w:rsidR="0083729B">
        <w:rPr>
          <w:rFonts w:ascii="Trebuchet MS" w:eastAsia="Times New Roman" w:hAnsi="Trebuchet MS" w:cs="Times New Roman"/>
        </w:rPr>
        <w:t>ș</w:t>
      </w:r>
      <w:r w:rsidRPr="00207BDC">
        <w:rPr>
          <w:rFonts w:ascii="Trebuchet MS" w:eastAsia="Times New Roman" w:hAnsi="Trebuchet MS" w:cs="Times New Roman"/>
        </w:rPr>
        <w:t>i înaintarea propunerilor pentru numirea membrilor în Consiliul de administra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ie. Lista scurtă trebuie să aibă în vedere asigurarea   diversită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ii  competen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elor  în  cadrul  Consiliului  de  administra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ie. Decizia  privitoare  la  diversitate  trebuie reflectată în planul de selec</w:t>
      </w:r>
      <w:r w:rsidR="0083729B">
        <w:rPr>
          <w:rFonts w:ascii="Trebuchet MS" w:eastAsia="Times New Roman" w:hAnsi="Trebuchet MS" w:cs="Times New Roman"/>
        </w:rPr>
        <w:t>ț</w:t>
      </w:r>
      <w:r w:rsidRPr="00207BDC">
        <w:rPr>
          <w:rFonts w:ascii="Trebuchet MS" w:eastAsia="Times New Roman" w:hAnsi="Trebuchet MS" w:cs="Times New Roman"/>
        </w:rPr>
        <w:t>ie, expertul  independent fiind  responsabil  pentru  luarea ei.</w:t>
      </w:r>
    </w:p>
    <w:p w:rsidR="004B39F6" w:rsidRPr="00207BDC" w:rsidRDefault="004B39F6" w:rsidP="0014772B">
      <w:pPr>
        <w:spacing w:before="120" w:after="120" w:line="276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/>
        </w:rPr>
        <w:t xml:space="preserve"> </w:t>
      </w:r>
    </w:p>
    <w:p w:rsidR="00A30DDA" w:rsidRPr="00207BDC" w:rsidRDefault="00A30DDA" w:rsidP="00BF2201">
      <w:pPr>
        <w:pStyle w:val="ListParagraph"/>
        <w:numPr>
          <w:ilvl w:val="0"/>
          <w:numId w:val="1"/>
        </w:numPr>
        <w:tabs>
          <w:tab w:val="left" w:pos="1808"/>
        </w:tabs>
        <w:spacing w:before="120" w:after="120" w:line="276" w:lineRule="auto"/>
        <w:contextualSpacing w:val="0"/>
        <w:jc w:val="center"/>
        <w:rPr>
          <w:rFonts w:ascii="Trebuchet MS" w:hAnsi="Trebuchet MS" w:cs="Times New Roman"/>
          <w:b/>
        </w:rPr>
      </w:pPr>
      <w:r w:rsidRPr="00207BDC">
        <w:rPr>
          <w:rFonts w:ascii="Trebuchet MS" w:hAnsi="Trebuchet MS" w:cs="Times New Roman"/>
          <w:b/>
        </w:rPr>
        <w:t xml:space="preserve">PROCEDURA DE RECRUTARE </w:t>
      </w:r>
      <w:r w:rsidR="0083729B">
        <w:rPr>
          <w:rFonts w:ascii="Trebuchet MS" w:hAnsi="Trebuchet MS" w:cs="Times New Roman"/>
          <w:b/>
        </w:rPr>
        <w:t>Ș</w:t>
      </w:r>
      <w:r w:rsidRPr="00207BDC">
        <w:rPr>
          <w:rFonts w:ascii="Trebuchet MS" w:hAnsi="Trebuchet MS" w:cs="Times New Roman"/>
          <w:b/>
        </w:rPr>
        <w:t>I SELEC</w:t>
      </w:r>
      <w:r w:rsidR="0083729B">
        <w:rPr>
          <w:rFonts w:ascii="Trebuchet MS" w:hAnsi="Trebuchet MS" w:cs="Times New Roman"/>
          <w:b/>
        </w:rPr>
        <w:t>Ț</w:t>
      </w:r>
      <w:r w:rsidRPr="00207BDC">
        <w:rPr>
          <w:rFonts w:ascii="Trebuchet MS" w:hAnsi="Trebuchet MS" w:cs="Times New Roman"/>
          <w:b/>
        </w:rPr>
        <w:t xml:space="preserve">IE. </w:t>
      </w:r>
      <w:r w:rsidRPr="00207BDC">
        <w:rPr>
          <w:rFonts w:ascii="Trebuchet MS" w:hAnsi="Trebuchet MS" w:cs="Times New Roman"/>
          <w:b/>
          <w:lang w:eastAsia="ro-RO"/>
        </w:rPr>
        <w:t>PLANUL DE AC</w:t>
      </w:r>
      <w:r w:rsidR="0083729B">
        <w:rPr>
          <w:rFonts w:ascii="Trebuchet MS" w:hAnsi="Trebuchet MS" w:cs="Times New Roman"/>
          <w:b/>
          <w:lang w:eastAsia="ro-RO"/>
        </w:rPr>
        <w:t>Ț</w:t>
      </w:r>
      <w:r w:rsidRPr="00207BDC">
        <w:rPr>
          <w:rFonts w:ascii="Trebuchet MS" w:hAnsi="Trebuchet MS" w:cs="Times New Roman"/>
          <w:b/>
          <w:lang w:eastAsia="ro-RO"/>
        </w:rPr>
        <w:t>IUNI</w:t>
      </w:r>
    </w:p>
    <w:p w:rsidR="00675807" w:rsidRPr="00207BDC" w:rsidRDefault="00675807" w:rsidP="00BF2201">
      <w:pPr>
        <w:tabs>
          <w:tab w:val="left" w:pos="1808"/>
        </w:tabs>
        <w:spacing w:before="120" w:after="120" w:line="276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Prezenta sec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iune define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 xml:space="preserve">te etapele procesului de recrutare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 termene limită, documente necesare precu</w:t>
      </w:r>
      <w:r w:rsidR="00344E18" w:rsidRPr="00207BDC">
        <w:rPr>
          <w:rFonts w:ascii="Trebuchet MS" w:hAnsi="Trebuchet MS" w:cs="Times New Roman"/>
        </w:rPr>
        <w:t xml:space="preserve">m </w:t>
      </w:r>
      <w:r w:rsidR="0083729B">
        <w:rPr>
          <w:rFonts w:ascii="Trebuchet MS" w:hAnsi="Trebuchet MS" w:cs="Times New Roman"/>
        </w:rPr>
        <w:t>ș</w:t>
      </w:r>
      <w:r w:rsidR="00344E18" w:rsidRPr="00207BDC">
        <w:rPr>
          <w:rFonts w:ascii="Trebuchet MS" w:hAnsi="Trebuchet MS" w:cs="Times New Roman"/>
        </w:rPr>
        <w:t>i păr</w:t>
      </w:r>
      <w:r w:rsidR="0083729B">
        <w:rPr>
          <w:rFonts w:ascii="Trebuchet MS" w:hAnsi="Trebuchet MS" w:cs="Times New Roman"/>
        </w:rPr>
        <w:t>ț</w:t>
      </w:r>
      <w:r w:rsidR="00344E18" w:rsidRPr="00207BDC">
        <w:rPr>
          <w:rFonts w:ascii="Trebuchet MS" w:hAnsi="Trebuchet MS" w:cs="Times New Roman"/>
        </w:rPr>
        <w:t xml:space="preserve">ile implicate. Datele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termenele sunt orientative. Tabelul de mai jos rezumă aceste elemente:</w:t>
      </w:r>
    </w:p>
    <w:p w:rsidR="0014772B" w:rsidRPr="00207BDC" w:rsidRDefault="0014772B" w:rsidP="00BF2201">
      <w:pPr>
        <w:tabs>
          <w:tab w:val="left" w:pos="1808"/>
        </w:tabs>
        <w:spacing w:before="120" w:after="120" w:line="276" w:lineRule="auto"/>
        <w:jc w:val="both"/>
        <w:rPr>
          <w:rFonts w:ascii="Trebuchet MS" w:hAnsi="Trebuchet MS" w:cs="Times New Roman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93"/>
        <w:gridCol w:w="1476"/>
        <w:gridCol w:w="1560"/>
        <w:gridCol w:w="1984"/>
        <w:gridCol w:w="1795"/>
      </w:tblGrid>
      <w:tr w:rsidR="00207BDC" w:rsidRPr="00207BDC" w:rsidTr="00AD5BC4">
        <w:trPr>
          <w:trHeight w:val="70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Nr.</w:t>
            </w:r>
          </w:p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Crt</w:t>
            </w:r>
          </w:p>
        </w:tc>
        <w:tc>
          <w:tcPr>
            <w:tcW w:w="2493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Ac</w:t>
            </w:r>
            <w:r w:rsidR="0083729B">
              <w:rPr>
                <w:rFonts w:ascii="Trebuchet MS" w:eastAsia="Times New Roman" w:hAnsi="Trebuchet MS" w:cs="Times New Roman"/>
                <w:b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iune/Etapa</w:t>
            </w:r>
          </w:p>
        </w:tc>
        <w:tc>
          <w:tcPr>
            <w:tcW w:w="1476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Termen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Termen (previzionat) finalizare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Responsabil</w:t>
            </w:r>
          </w:p>
        </w:tc>
        <w:tc>
          <w:tcPr>
            <w:tcW w:w="1795" w:type="dxa"/>
            <w:shd w:val="clear" w:color="auto" w:fill="B8CCE4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Observa</w:t>
            </w:r>
            <w:r w:rsidR="0083729B">
              <w:rPr>
                <w:rFonts w:ascii="Trebuchet MS" w:eastAsia="Times New Roman" w:hAnsi="Trebuchet MS" w:cs="Times New Roman"/>
                <w:b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b/>
                <w:lang w:eastAsia="ro-RO"/>
              </w:rPr>
              <w:t>ii</w:t>
            </w:r>
          </w:p>
        </w:tc>
      </w:tr>
      <w:tr w:rsidR="00207BDC" w:rsidRPr="00207BDC" w:rsidTr="00AD5BC4">
        <w:trPr>
          <w:trHeight w:val="930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Declan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area procedurii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OMTI nr.476 din 06.05.2022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(150 de zile de la declan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are)</w:t>
            </w: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Autoritatea publică tutelară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3 lit. b) din anexa nr. 1 la HG nr.722/2016</w:t>
            </w:r>
          </w:p>
        </w:tc>
      </w:tr>
      <w:tr w:rsidR="00207BDC" w:rsidRPr="00207BDC" w:rsidTr="00AD5BC4">
        <w:trPr>
          <w:trHeight w:val="2833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Elaborarea proiectului componentei ini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iale a planului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ie, transmiterea pentru consultare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formularea de propuneri in vederea definitiv</w:t>
            </w:r>
            <w:r w:rsidR="002C5B34">
              <w:rPr>
                <w:rFonts w:ascii="Trebuchet MS" w:eastAsia="Times New Roman" w:hAnsi="Trebuchet MS" w:cs="Times New Roman"/>
                <w:lang w:eastAsia="ro-RO"/>
              </w:rPr>
              <w:t>ă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rii acestuia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termen de 5 zile de la declan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area procedurii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Autoritatea publică tutelară în consultare cu CNR</w:t>
            </w:r>
          </w:p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strike/>
                <w:lang w:eastAsia="ro-RO"/>
              </w:rPr>
            </w:pP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5 alin. (3) din anexa 1 la HG nr.722/2016</w:t>
            </w:r>
          </w:p>
        </w:tc>
      </w:tr>
      <w:tr w:rsidR="00207BDC" w:rsidRPr="00207BDC" w:rsidTr="00AD5BC4">
        <w:trPr>
          <w:trHeight w:val="1076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3.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Definitivarea componentei ini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iale a planului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Maximum 10 zile de la data luării deciziei de către Autoritatea publică tutelară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Autoritatea publică tutelară în consultare cu  CNR</w:t>
            </w:r>
          </w:p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5 alin. (3) din anexa 1 la HG nr.722/2016</w:t>
            </w:r>
          </w:p>
        </w:tc>
      </w:tr>
      <w:tr w:rsidR="00207BDC" w:rsidRPr="00207BDC" w:rsidTr="00AD5BC4">
        <w:trPr>
          <w:trHeight w:val="630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4.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Aprobare</w:t>
            </w:r>
            <w:r w:rsidRPr="00207BDC">
              <w:rPr>
                <w:rFonts w:ascii="Trebuchet MS" w:eastAsia="Times New Roman" w:hAnsi="Trebuchet MS" w:cs="Times New Roman"/>
              </w:rPr>
              <w:t xml:space="preserve">a 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autorită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ii publice tutelare pt. demararea procedurii de achizi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ie a expertului independent, a sumei maxime pentru contractarea serviciilor acestuia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a termenilor de referin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ă pentru expert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Autoritatea publică tutelară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art.8 din</w:t>
            </w:r>
            <w:r w:rsidRPr="00207BDC">
              <w:rPr>
                <w:rFonts w:ascii="Trebuchet MS" w:eastAsia="Times New Roman" w:hAnsi="Trebuchet MS" w:cs="Times New Roman"/>
              </w:rPr>
              <w:t xml:space="preserve"> 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anexa 1 la HG nr.722/2016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5.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Contractarea expertului independent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Autoritatea publică tutelară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condi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iile legii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6.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Constituirea Comisiei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Autoritatea publică tutelară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11 din Anexa 1 la H.G. nr. 722/2016</w:t>
            </w:r>
          </w:p>
        </w:tc>
      </w:tr>
      <w:tr w:rsidR="00207BDC" w:rsidRPr="00207BDC" w:rsidTr="00AD5BC4">
        <w:trPr>
          <w:trHeight w:val="620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7.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Elaborarea Scrisorii de 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teptări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Structura de guvernan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ă corporativă în consultare cu organele de administrare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 </w:t>
            </w:r>
            <w:r w:rsidR="002C5B34">
              <w:rPr>
                <w:rFonts w:ascii="Trebuchet MS" w:eastAsia="Times New Roman" w:hAnsi="Trebuchet MS" w:cs="Times New Roman"/>
                <w:lang w:eastAsia="ro-RO"/>
              </w:rPr>
              <w:t>conducere ale î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ntreprinderii publice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compartimentele de specialitate din cadrul APT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Conform prevederilor art. 1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art. 8 din Anexa 1c la H.G. nr. 722/2016</w:t>
            </w:r>
          </w:p>
        </w:tc>
      </w:tr>
      <w:tr w:rsidR="00207BDC" w:rsidRPr="00207BDC" w:rsidTr="00AD5BC4">
        <w:trPr>
          <w:trHeight w:val="1562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8.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Elaborarea profilului consiliului de administra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 (se va include profilul actual al consiliului si al candidatului)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15 zile lucr</w:t>
            </w:r>
            <w:r w:rsidR="002C5B34">
              <w:rPr>
                <w:rFonts w:ascii="Trebuchet MS" w:eastAsia="Times New Roman" w:hAnsi="Trebuchet MS" w:cs="Times New Roman"/>
                <w:lang w:eastAsia="ro-RO"/>
              </w:rPr>
              <w:t>ă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toare de la contractarea expertului independent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Expertul independent în consultare cu APT 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condi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iile legii</w:t>
            </w:r>
          </w:p>
        </w:tc>
      </w:tr>
      <w:tr w:rsidR="00207BDC" w:rsidRPr="00207BDC" w:rsidTr="00AD5BC4">
        <w:trPr>
          <w:trHeight w:val="1188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9.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Aprobarea Profilului Consiliului si a Profilului candidatului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10 zile lucr</w:t>
            </w:r>
            <w:r w:rsidR="002C5B34">
              <w:rPr>
                <w:rFonts w:ascii="Trebuchet MS" w:eastAsia="Times New Roman" w:hAnsi="Trebuchet MS" w:cs="Times New Roman"/>
                <w:lang w:eastAsia="ro-RO"/>
              </w:rPr>
              <w:t>ă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toare de la definitivare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AGA</w:t>
            </w:r>
          </w:p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Conform prevederilor art. 34 lit. b)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art. 36 alin. (1) din Anexa 1 la H.G. nr. 722/2016</w:t>
            </w:r>
          </w:p>
        </w:tc>
      </w:tr>
      <w:tr w:rsidR="00207BDC" w:rsidRPr="00207BDC" w:rsidTr="00AD5BC4">
        <w:trPr>
          <w:trHeight w:val="1546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10.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Elaborarea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prezentarea Matricei Profilului candidatului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15 zile lucr</w:t>
            </w:r>
            <w:r w:rsidR="002C5B34">
              <w:rPr>
                <w:rFonts w:ascii="Trebuchet MS" w:eastAsia="Times New Roman" w:hAnsi="Trebuchet MS" w:cs="Times New Roman"/>
                <w:lang w:eastAsia="ro-RO"/>
              </w:rPr>
              <w:t>ă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toare de la contractarea expertului independent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Expertul independent cu consultarea Comisiei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Se va elabora Proiect matrice si profil candidat</w:t>
            </w:r>
          </w:p>
        </w:tc>
      </w:tr>
      <w:tr w:rsidR="00207BDC" w:rsidRPr="00207BDC" w:rsidTr="00AD5BC4">
        <w:trPr>
          <w:trHeight w:val="1584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11.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Definitivarea componentei integrale a planului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20 zile lucrătoare de la contractarea expertului independent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Expertul independent în consultare cu CNR si APT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14 lit</w:t>
            </w:r>
            <w:r w:rsidR="002C5B34">
              <w:rPr>
                <w:rFonts w:ascii="Trebuchet MS" w:eastAsia="Times New Roman" w:hAnsi="Trebuchet MS" w:cs="Times New Roman"/>
                <w:lang w:eastAsia="ro-RO"/>
              </w:rPr>
              <w:t>.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 c) din Anexa 1 la H.G. nr. 722/2016</w:t>
            </w:r>
          </w:p>
        </w:tc>
      </w:tr>
      <w:tr w:rsidR="00207BDC" w:rsidRPr="00207BDC" w:rsidTr="00AD5BC4">
        <w:trPr>
          <w:trHeight w:val="283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12.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Publicarea anun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ului privind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ia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cu cel pu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in 30 de zile înainte de data-limită pentru depunerea candidaturilor specificată în anun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Expertul independent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Autoritatea publică tutelară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Conform prevederilor Art. 39 alin (1) lit. b) </w:t>
            </w:r>
            <w:r w:rsidRPr="00207BDC">
              <w:rPr>
                <w:rFonts w:ascii="Trebuchet MS" w:eastAsia="Times New Roman" w:hAnsi="Trebuchet MS" w:cs="Times New Roman"/>
                <w:shd w:val="clear" w:color="auto" w:fill="FFFFFF"/>
              </w:rPr>
              <w:t xml:space="preserve">din anexa 1 </w:t>
            </w:r>
            <w:r w:rsidRPr="00207BDC">
              <w:rPr>
                <w:rFonts w:ascii="Trebuchet MS" w:eastAsia="Times New Roman" w:hAnsi="Trebuchet MS" w:cs="Times New Roman"/>
                <w:shd w:val="clear" w:color="auto" w:fill="FFFFFF"/>
                <w:lang w:eastAsia="ro-RO"/>
              </w:rPr>
              <w:t>la HG nr.722/2016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13.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Depunerea candidaturilor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termen de 30 de zile de la data publicării anun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ului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candida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ii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Se va forma dosarul de candidatură conform prevederilor art. 39 alin. 2 din HG722/2016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14.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Evaluarea candidaturilor în raport cu minimum de criterii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termen de 5 zile lucrătoare de la data limita pentru depunerea candidaturilor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Se va elabora lista lunga cu candidaturile eligibile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15.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Solicitare de clarificări privitoare la candidatura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termen de 2 zile de la evaluare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Formular solicitari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16.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Informare în scris a candida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ilor respin</w:t>
            </w:r>
            <w:r w:rsidR="0083729B">
              <w:rPr>
                <w:rFonts w:ascii="Trebuchet MS" w:hAnsi="Trebuchet MS"/>
                <w:lang w:eastAsia="ro-RO"/>
              </w:rPr>
              <w:t>ș</w:t>
            </w:r>
            <w:r w:rsidRPr="00207BDC">
              <w:rPr>
                <w:rFonts w:ascii="Trebuchet MS" w:hAnsi="Trebuchet MS"/>
                <w:lang w:eastAsia="ro-RO"/>
              </w:rPr>
              <w:t>i de pe lista lungă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termen de 1 zi de la termenul limită pentru solicitări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Formular răspuns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17.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Verificarea informa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iilor din dosarele de candidatură rămase pe lista lungă, stabilirea punctajului conform grilei de evaluare, analiza comparativă a candida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 xml:space="preserve">ilor, prin raportare la profilul consiliului </w:t>
            </w:r>
            <w:r w:rsidR="0083729B">
              <w:rPr>
                <w:rFonts w:ascii="Trebuchet MS" w:hAnsi="Trebuchet MS"/>
                <w:lang w:eastAsia="ro-RO"/>
              </w:rPr>
              <w:t>ș</w:t>
            </w:r>
            <w:r w:rsidRPr="00207BDC">
              <w:rPr>
                <w:rFonts w:ascii="Trebuchet MS" w:hAnsi="Trebuchet MS"/>
                <w:lang w:eastAsia="ro-RO"/>
              </w:rPr>
              <w:t>i eliminarea de pe lista lungă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În termen de 5 zile de la informare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Conform prevederilor art. 43 din H.G. nr. 722/2016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18.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2C5B3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Solicitarea de informa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ii suplimentare fa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ă de cele din dosarul de candidatură, dacă este cazul, revizuirea, îmbunătă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 xml:space="preserve">irea </w:t>
            </w:r>
            <w:r w:rsidR="0083729B">
              <w:rPr>
                <w:rFonts w:ascii="Trebuchet MS" w:hAnsi="Trebuchet MS"/>
                <w:lang w:eastAsia="ro-RO"/>
              </w:rPr>
              <w:t>ș</w:t>
            </w:r>
            <w:r w:rsidRPr="00207BDC">
              <w:rPr>
                <w:rFonts w:ascii="Trebuchet MS" w:hAnsi="Trebuchet MS"/>
                <w:lang w:eastAsia="ro-RO"/>
              </w:rPr>
              <w:t>i validarea acurate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ii rezultatelor pe baza punctajului ob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inut în matricea profilului de candidat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În termen de 2 zile de la verificarea informa</w:t>
            </w:r>
            <w:r w:rsidR="0083729B">
              <w:rPr>
                <w:rFonts w:ascii="Trebuchet MS" w:hAnsi="Trebuchet MS"/>
                <w:lang w:eastAsia="ro-RO"/>
              </w:rPr>
              <w:t>ț</w:t>
            </w:r>
            <w:r w:rsidRPr="00207BDC">
              <w:rPr>
                <w:rFonts w:ascii="Trebuchet MS" w:hAnsi="Trebuchet MS"/>
                <w:lang w:eastAsia="ro-RO"/>
              </w:rPr>
              <w:t>iilor din dosare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hAnsi="Trebuchet MS"/>
                <w:lang w:eastAsia="ro-RO"/>
              </w:rPr>
              <w:t>Conform prevederilor art. 43 din H.G. nr. 722/2016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19.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Realizarea listei scurte 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termen de 15 zile de la data limită de depunere a candidaturilor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Expert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44 alin.(1) din anexa 1 la HG nr.722/2016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20.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 Comunicarea către candida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ii din lista scurtă a faptului că trebuie să depună declara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ia de inten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ie, în scris, la autoritatea publică tutelară, în termen de 15 zile de la data emiterii sau stabilirii listei scurte 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1 zi de la data emiterii sau stabilirii listei scurte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Comisia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 prin 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44 alin.(2) din anexa 1 la HG nr.722/2016</w:t>
            </w:r>
          </w:p>
        </w:tc>
      </w:tr>
      <w:tr w:rsidR="00207BDC" w:rsidRPr="00207BDC" w:rsidTr="00AD5BC4">
        <w:trPr>
          <w:trHeight w:val="7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21.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Publicarea scrisorii de 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teptări pe paginile de internet ale autorită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ii publice tutelare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întreprinderii publice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cel târziu o dată cu stabilirea listei scurte a candida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ilor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Autoritatea publică tutelară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10 alin. (1) din Anexa 1c din Anexa 1 la H.G. nr. 722/2016</w:t>
            </w:r>
          </w:p>
        </w:tc>
      </w:tr>
      <w:tr w:rsidR="00207BDC" w:rsidRPr="00207BDC" w:rsidTr="00AD5BC4">
        <w:trPr>
          <w:trHeight w:val="1076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22.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Depunerea declara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iei de inten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 a candida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ilor din lista scurtă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În termen de 15 zile de la comunicarea din partea Comisiei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Candida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ii din lista scurtă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 44 alin. (2) din anexa 1 la HG nr.722/2016</w:t>
            </w:r>
          </w:p>
        </w:tc>
      </w:tr>
      <w:tr w:rsidR="00207BDC" w:rsidRPr="00207BDC" w:rsidTr="00AD5BC4">
        <w:trPr>
          <w:trHeight w:val="1377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23.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Analiza declara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iei de inten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 si integrarea rezultatelor în matricea profilului de candidat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 5 zile de la depunerea declara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iei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Comisia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art.44 alin.(3) din anexa 1 la HG nr.722/2016</w:t>
            </w:r>
          </w:p>
        </w:tc>
      </w:tr>
      <w:tr w:rsidR="00207BDC" w:rsidRPr="00207BDC" w:rsidTr="00AD5BC4">
        <w:trPr>
          <w:trHeight w:val="1094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24.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ia finală a candida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ilor pe baza de interviu (în baza planului de interviu)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5 zile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Comisia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art.44 alin.(5) din anexa 1 la HG nr.722/2016</w:t>
            </w:r>
          </w:p>
        </w:tc>
      </w:tr>
      <w:tr w:rsidR="00207BDC" w:rsidRPr="00207BDC" w:rsidTr="00AD5BC4">
        <w:trPr>
          <w:trHeight w:val="1060"/>
          <w:jc w:val="center"/>
        </w:trPr>
        <w:tc>
          <w:tcPr>
            <w:tcW w:w="562" w:type="dxa"/>
            <w:shd w:val="clear" w:color="auto" w:fill="B8CCE4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25.</w:t>
            </w:r>
          </w:p>
        </w:tc>
        <w:tc>
          <w:tcPr>
            <w:tcW w:w="2493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Întocmirea raportului pentru numirile finale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transmiterea acestuia la conducătorul APT</w:t>
            </w:r>
          </w:p>
        </w:tc>
        <w:tc>
          <w:tcPr>
            <w:tcW w:w="1476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5 zile de la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ia finală</w:t>
            </w:r>
          </w:p>
        </w:tc>
        <w:tc>
          <w:tcPr>
            <w:tcW w:w="1560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984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Comisia de selec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 xml:space="preserve">ie </w:t>
            </w:r>
            <w:r w:rsidR="0083729B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i Expertul independent</w:t>
            </w:r>
          </w:p>
        </w:tc>
        <w:tc>
          <w:tcPr>
            <w:tcW w:w="1795" w:type="dxa"/>
            <w:vAlign w:val="center"/>
          </w:tcPr>
          <w:p w:rsidR="0014772B" w:rsidRPr="00207BDC" w:rsidRDefault="0014772B" w:rsidP="00AD5BC4">
            <w:pPr>
              <w:tabs>
                <w:tab w:val="left" w:pos="720"/>
                <w:tab w:val="center" w:pos="4320"/>
                <w:tab w:val="right" w:pos="8640"/>
              </w:tabs>
              <w:spacing w:after="120" w:line="288" w:lineRule="auto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207BDC">
              <w:rPr>
                <w:rFonts w:ascii="Trebuchet MS" w:eastAsia="Times New Roman" w:hAnsi="Trebuchet MS" w:cs="Times New Roman"/>
                <w:lang w:eastAsia="ro-RO"/>
              </w:rPr>
              <w:t>Conform prevederilor art.44 alin.(7)</w:t>
            </w:r>
            <w:r w:rsidRPr="00207BDC">
              <w:rPr>
                <w:rFonts w:ascii="Trebuchet MS" w:eastAsia="Times New Roman" w:hAnsi="Trebuchet MS" w:cs="Times New Roman"/>
              </w:rPr>
              <w:t xml:space="preserve"> 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si alin.(9) lit.</w:t>
            </w:r>
            <w:r w:rsidR="002C5B34">
              <w:rPr>
                <w:rFonts w:ascii="Trebuchet MS" w:eastAsia="Times New Roman" w:hAnsi="Trebuchet MS" w:cs="Times New Roman"/>
                <w:lang w:eastAsia="ro-RO"/>
              </w:rPr>
              <w:t xml:space="preserve"> </w:t>
            </w:r>
            <w:r w:rsidRPr="00207BDC">
              <w:rPr>
                <w:rFonts w:ascii="Trebuchet MS" w:eastAsia="Times New Roman" w:hAnsi="Trebuchet MS" w:cs="Times New Roman"/>
                <w:lang w:eastAsia="ro-RO"/>
              </w:rPr>
              <w:t>a) din anexa 1 la HG nr.722/2016</w:t>
            </w:r>
          </w:p>
        </w:tc>
      </w:tr>
    </w:tbl>
    <w:p w:rsidR="0014772B" w:rsidRPr="00207BDC" w:rsidRDefault="0014772B" w:rsidP="00BF2201">
      <w:pPr>
        <w:tabs>
          <w:tab w:val="left" w:pos="1808"/>
        </w:tabs>
        <w:spacing w:before="120" w:after="120" w:line="276" w:lineRule="auto"/>
        <w:jc w:val="both"/>
        <w:rPr>
          <w:rFonts w:ascii="Trebuchet MS" w:hAnsi="Trebuchet MS" w:cs="Times New Roman"/>
        </w:rPr>
      </w:pPr>
    </w:p>
    <w:p w:rsidR="007B65EF" w:rsidRPr="00207BDC" w:rsidRDefault="007B65EF" w:rsidP="00BF2201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rebuchet MS" w:eastAsia="Times New Roman" w:hAnsi="Trebuchet MS"/>
          <w:b/>
        </w:rPr>
      </w:pPr>
      <w:r w:rsidRPr="00207BDC">
        <w:rPr>
          <w:rFonts w:ascii="Trebuchet MS" w:eastAsia="Times New Roman" w:hAnsi="Trebuchet MS"/>
          <w:b/>
        </w:rPr>
        <w:t>REGULI PENTRU ALCĂTUIREA CONSILIULUI DE ADMINISTRA</w:t>
      </w:r>
      <w:r w:rsidR="0083729B">
        <w:rPr>
          <w:rFonts w:ascii="Trebuchet MS" w:eastAsia="Times New Roman" w:hAnsi="Trebuchet MS"/>
          <w:b/>
        </w:rPr>
        <w:t>Ț</w:t>
      </w:r>
      <w:r w:rsidRPr="00207BDC">
        <w:rPr>
          <w:rFonts w:ascii="Trebuchet MS" w:eastAsia="Times New Roman" w:hAnsi="Trebuchet MS"/>
          <w:b/>
        </w:rPr>
        <w:t>IE</w:t>
      </w:r>
    </w:p>
    <w:p w:rsidR="00390BC3" w:rsidRPr="00207BDC" w:rsidRDefault="00390BC3" w:rsidP="00390BC3">
      <w:pPr>
        <w:pStyle w:val="NoSpacing"/>
        <w:numPr>
          <w:ilvl w:val="0"/>
          <w:numId w:val="20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Cel pu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in doi dintre membrii consiliului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ie trebuie să aibă studii economice sau juridice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 experien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ă în domeniul economic, juridic, contabilitate, de audit sau financiar de cel pu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in 5 ani.</w:t>
      </w:r>
      <w:r w:rsidRPr="00207BDC">
        <w:rPr>
          <w:rFonts w:ascii="Trebuchet MS" w:hAnsi="Trebuchet MS" w:cs="Arial"/>
          <w:lang w:val="ro-RO"/>
        </w:rPr>
        <w:t xml:space="preserve"> </w:t>
      </w:r>
    </w:p>
    <w:p w:rsidR="00390BC3" w:rsidRPr="00207BDC" w:rsidRDefault="00390BC3" w:rsidP="00390BC3">
      <w:pPr>
        <w:pStyle w:val="NoSpacing"/>
        <w:numPr>
          <w:ilvl w:val="0"/>
          <w:numId w:val="20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În cadrul Consiliului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ie nu pot fi mai mult de 2 membri din rândul func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ionarilor publici sau altor categorii de personal din cadrul autorită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ii publice tutelare ori din cadrul altor autorită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 sau institu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ii publice. </w:t>
      </w:r>
    </w:p>
    <w:p w:rsidR="00390BC3" w:rsidRPr="00207BDC" w:rsidRDefault="00390BC3" w:rsidP="00390BC3">
      <w:pPr>
        <w:pStyle w:val="NoSpacing"/>
        <w:numPr>
          <w:ilvl w:val="0"/>
          <w:numId w:val="20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Nu pot fi administratori persoanele care, potrivit legii, sunt incapabile ori care au fost condamnate pentru infrac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iuni contra patrimoniului prin nesocotirea încrederii, infrac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iuni de corup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ie, delapidare, infrac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iuni de fals în înscrisuri, evaziune fiscală, infrac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iuni prevăzute de Legea </w:t>
      </w:r>
      <w:hyperlink r:id="rId7" w:history="1">
        <w:r w:rsidRPr="00207BDC">
          <w:rPr>
            <w:rStyle w:val="Hyperlink"/>
            <w:rFonts w:ascii="Trebuchet MS" w:hAnsi="Trebuchet MS" w:cs="Times New Roman"/>
            <w:color w:val="auto"/>
            <w:lang w:val="ro-RO"/>
          </w:rPr>
          <w:t>nr.129/20</w:t>
        </w:r>
      </w:hyperlink>
      <w:r w:rsidRPr="00207BDC">
        <w:rPr>
          <w:rStyle w:val="Hyperlink"/>
          <w:rFonts w:ascii="Trebuchet MS" w:hAnsi="Trebuchet MS" w:cs="Times New Roman"/>
          <w:color w:val="auto"/>
          <w:lang w:val="ro-RO"/>
        </w:rPr>
        <w:t>19</w:t>
      </w:r>
      <w:r w:rsidRPr="00207BDC">
        <w:rPr>
          <w:rFonts w:ascii="Trebuchet MS" w:hAnsi="Trebuchet MS" w:cs="Times New Roman"/>
          <w:lang w:val="ro-RO"/>
        </w:rPr>
        <w:t xml:space="preserve"> pentru prevenirea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 sanc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ionarea spălării banilor, precum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 xml:space="preserve">i pentru instituirea unor măsuri de prevenire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 combatere a finan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ării terorismului, republicată, cu modificările ulterioare.</w:t>
      </w:r>
    </w:p>
    <w:p w:rsidR="00390BC3" w:rsidRPr="00207BDC" w:rsidRDefault="00390BC3" w:rsidP="00390BC3">
      <w:pPr>
        <w:pStyle w:val="NoSpacing"/>
        <w:numPr>
          <w:ilvl w:val="0"/>
          <w:numId w:val="20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Majoritatea membrilor consiliului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 xml:space="preserve">ie este formată din administratori neexecutivi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 independen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i, în sensul art. 138</w:t>
      </w:r>
      <w:r w:rsidRPr="00207BDC">
        <w:rPr>
          <w:rFonts w:ascii="Trebuchet MS" w:hAnsi="Trebuchet MS" w:cs="Times New Roman"/>
          <w:vertAlign w:val="superscript"/>
          <w:lang w:val="ro-RO"/>
        </w:rPr>
        <w:t>2</w:t>
      </w:r>
      <w:r w:rsidRPr="00207BDC">
        <w:rPr>
          <w:rFonts w:ascii="Trebuchet MS" w:hAnsi="Trebuchet MS" w:cs="Times New Roman"/>
          <w:lang w:val="ro-RO"/>
        </w:rPr>
        <w:t xml:space="preserve"> din Legea nr. 31/1990, republicată, cu modificările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 completările ulterioare.</w:t>
      </w:r>
    </w:p>
    <w:p w:rsidR="00390BC3" w:rsidRPr="00207BDC" w:rsidRDefault="00390BC3" w:rsidP="00390BC3">
      <w:pPr>
        <w:pStyle w:val="NoSpacing"/>
        <w:numPr>
          <w:ilvl w:val="0"/>
          <w:numId w:val="20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>Consiliul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ie va fi astfel desemnat încât se va asigura o diversificare a competen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elor la nivelul consiliului de administra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ie.</w:t>
      </w:r>
    </w:p>
    <w:p w:rsidR="00390BC3" w:rsidRPr="00207BDC" w:rsidRDefault="00390BC3" w:rsidP="00390BC3">
      <w:pPr>
        <w:pStyle w:val="NoSpacing"/>
        <w:numPr>
          <w:ilvl w:val="0"/>
          <w:numId w:val="20"/>
        </w:numPr>
        <w:spacing w:after="120" w:line="288" w:lineRule="auto"/>
        <w:ind w:left="0" w:firstLine="0"/>
        <w:jc w:val="both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lang w:val="ro-RO"/>
        </w:rPr>
        <w:t xml:space="preserve">O persoană fizică poate exercita concomitent cel mult 3 mandate de administrator </w:t>
      </w:r>
      <w:r w:rsidR="0083729B">
        <w:rPr>
          <w:rFonts w:ascii="Trebuchet MS" w:hAnsi="Trebuchet MS" w:cs="Times New Roman"/>
          <w:lang w:val="ro-RO"/>
        </w:rPr>
        <w:t>ș</w:t>
      </w:r>
      <w:r w:rsidRPr="00207BDC">
        <w:rPr>
          <w:rFonts w:ascii="Trebuchet MS" w:hAnsi="Trebuchet MS" w:cs="Times New Roman"/>
          <w:lang w:val="ro-RO"/>
        </w:rPr>
        <w:t>i/sau de membru al consiliului de supraveghere în societă</w:t>
      </w:r>
      <w:r w:rsidR="0083729B">
        <w:rPr>
          <w:rFonts w:ascii="Trebuchet MS" w:hAnsi="Trebuchet MS" w:cs="Times New Roman"/>
          <w:lang w:val="ro-RO"/>
        </w:rPr>
        <w:t>ț</w:t>
      </w:r>
      <w:r w:rsidRPr="00207BDC">
        <w:rPr>
          <w:rFonts w:ascii="Trebuchet MS" w:hAnsi="Trebuchet MS" w:cs="Times New Roman"/>
          <w:lang w:val="ro-RO"/>
        </w:rPr>
        <w:t>i sau întreprinderi publice al căror sediu se află pe teritoriul României.</w:t>
      </w:r>
    </w:p>
    <w:p w:rsidR="00473E54" w:rsidRPr="00207BDC" w:rsidRDefault="00473E54" w:rsidP="00390BC3">
      <w:pPr>
        <w:pStyle w:val="NoSpacing"/>
        <w:spacing w:before="120" w:after="120" w:line="276" w:lineRule="auto"/>
        <w:ind w:left="426"/>
        <w:jc w:val="both"/>
        <w:rPr>
          <w:rFonts w:ascii="Trebuchet MS" w:hAnsi="Trebuchet MS" w:cs="Times New Roman"/>
          <w:lang w:val="ro-RO"/>
        </w:rPr>
      </w:pPr>
    </w:p>
    <w:p w:rsidR="0039406A" w:rsidRPr="00207BDC" w:rsidRDefault="005F3C44" w:rsidP="00BF2201">
      <w:pPr>
        <w:pStyle w:val="NoSpacing"/>
        <w:numPr>
          <w:ilvl w:val="0"/>
          <w:numId w:val="1"/>
        </w:numPr>
        <w:spacing w:before="120" w:after="120" w:line="276" w:lineRule="auto"/>
        <w:jc w:val="center"/>
        <w:rPr>
          <w:rFonts w:ascii="Trebuchet MS" w:hAnsi="Trebuchet MS" w:cs="Times New Roman"/>
          <w:lang w:val="ro-RO"/>
        </w:rPr>
      </w:pPr>
      <w:r w:rsidRPr="00207BDC">
        <w:rPr>
          <w:rFonts w:ascii="Trebuchet MS" w:hAnsi="Trebuchet MS" w:cs="Times New Roman"/>
          <w:b/>
          <w:lang w:val="ro-RO"/>
        </w:rPr>
        <w:t>AC</w:t>
      </w:r>
      <w:r w:rsidR="0083729B">
        <w:rPr>
          <w:rFonts w:ascii="Trebuchet MS" w:hAnsi="Trebuchet MS" w:cs="Times New Roman"/>
          <w:b/>
          <w:lang w:val="ro-RO"/>
        </w:rPr>
        <w:t>Ț</w:t>
      </w:r>
      <w:r w:rsidRPr="00207BDC">
        <w:rPr>
          <w:rFonts w:ascii="Trebuchet MS" w:hAnsi="Trebuchet MS" w:cs="Times New Roman"/>
          <w:b/>
          <w:lang w:val="ro-RO"/>
        </w:rPr>
        <w:t>IUNI VIITOARE ÎN VEDEREA DEFINITIVĂRII PLANULUI DE SELEC</w:t>
      </w:r>
      <w:r w:rsidR="0083729B">
        <w:rPr>
          <w:rFonts w:ascii="Trebuchet MS" w:hAnsi="Trebuchet MS" w:cs="Times New Roman"/>
          <w:b/>
          <w:lang w:val="ro-RO"/>
        </w:rPr>
        <w:t>Ț</w:t>
      </w:r>
      <w:r w:rsidRPr="00207BDC">
        <w:rPr>
          <w:rFonts w:ascii="Trebuchet MS" w:hAnsi="Trebuchet MS" w:cs="Times New Roman"/>
          <w:b/>
          <w:lang w:val="ro-RO"/>
        </w:rPr>
        <w:t>IE</w:t>
      </w:r>
    </w:p>
    <w:p w:rsidR="00C41877" w:rsidRPr="00207BDC" w:rsidRDefault="00C41877" w:rsidP="00C41877">
      <w:pPr>
        <w:tabs>
          <w:tab w:val="left" w:pos="720"/>
          <w:tab w:val="center" w:pos="4320"/>
          <w:tab w:val="right" w:pos="8640"/>
        </w:tabs>
        <w:spacing w:after="120" w:line="288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În vederea definitivării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ie, autoritatea publică tutelară în colaborare cu expertul independent selectat va întreprinde activită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ile necesare pentru conformare fa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ă de prevederile O.U.G. nr. 109/2011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Normele metodologice aprobate prin H.G. nr. 722/2016.</w:t>
      </w:r>
    </w:p>
    <w:p w:rsidR="00C41877" w:rsidRPr="00207BDC" w:rsidRDefault="00C41877" w:rsidP="00C41877">
      <w:pPr>
        <w:tabs>
          <w:tab w:val="left" w:pos="720"/>
          <w:tab w:val="center" w:pos="4320"/>
          <w:tab w:val="right" w:pos="8640"/>
        </w:tabs>
        <w:spacing w:after="120" w:line="288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În acest sens, expertul independent, cu consultarea autorită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ii publice tutelare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sub coordonarea acestuia, în conformitate cu cerin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ele din Termenii de referin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ă, va elabora, dar fără a se limita la acestea, următoarele documente necesare în procesul de recrutare 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ie: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profilul consiliului în func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profilul noului consiliu;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profilul candidatului pentru pozi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 de membru al consiliului;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anun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urile privind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ia, pentru presa tipărita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online;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materiale referitoare la declara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 de inten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fi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e de sinteză pentru fiecare faza a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plan de interviu;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formulare de nominalizare pentru candida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ii propu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recomandări de nominalizare;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proiectul contractului de mandat;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formulare de confiden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ialitate;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formulare ale declara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iilor necesare a fi completate de către candida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lista elementelor confiden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 xml:space="preserve">iale </w:t>
      </w:r>
      <w:r w:rsidR="0083729B">
        <w:rPr>
          <w:rFonts w:ascii="Trebuchet MS" w:hAnsi="Trebuchet MS" w:cs="Times New Roman"/>
        </w:rPr>
        <w:t>ș</w:t>
      </w:r>
      <w:r w:rsidRPr="00207BDC">
        <w:rPr>
          <w:rFonts w:ascii="Trebuchet MS" w:hAnsi="Trebuchet MS" w:cs="Times New Roman"/>
        </w:rPr>
        <w:t>i a celor care pot fi făcute publice;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lista detaliată a documentelor necesare in vederea depunerii candidaturii de către persoane fizice si persoane juridice, in func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de etapele procedurii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ie;</w:t>
      </w:r>
    </w:p>
    <w:p w:rsidR="00C41877" w:rsidRPr="00207BDC" w:rsidRDefault="00C41877" w:rsidP="00C41877">
      <w:pPr>
        <w:numPr>
          <w:ilvl w:val="0"/>
          <w:numId w:val="24"/>
        </w:numPr>
        <w:spacing w:after="120" w:line="288" w:lineRule="auto"/>
        <w:ind w:left="0" w:firstLine="0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>lista elementelor pentru verificarea candida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ilor afla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 pe lista scurtă.</w:t>
      </w:r>
    </w:p>
    <w:p w:rsidR="00C41877" w:rsidRPr="00207BDC" w:rsidRDefault="00C41877" w:rsidP="00C41877">
      <w:pPr>
        <w:spacing w:after="120" w:line="288" w:lineRule="auto"/>
        <w:jc w:val="both"/>
        <w:rPr>
          <w:rFonts w:ascii="Trebuchet MS" w:hAnsi="Trebuchet MS" w:cs="Times New Roman"/>
          <w:i/>
        </w:rPr>
      </w:pPr>
    </w:p>
    <w:p w:rsidR="00C41877" w:rsidRPr="00207BDC" w:rsidRDefault="00C41877" w:rsidP="00C41877">
      <w:pPr>
        <w:tabs>
          <w:tab w:val="left" w:pos="720"/>
          <w:tab w:val="center" w:pos="4320"/>
          <w:tab w:val="right" w:pos="8640"/>
        </w:tabs>
        <w:spacing w:after="120" w:line="288" w:lineRule="auto"/>
        <w:jc w:val="both"/>
        <w:rPr>
          <w:rFonts w:ascii="Trebuchet MS" w:hAnsi="Trebuchet MS" w:cs="Times New Roman"/>
        </w:rPr>
      </w:pPr>
      <w:r w:rsidRPr="00207BDC">
        <w:rPr>
          <w:rFonts w:ascii="Trebuchet MS" w:hAnsi="Trebuchet MS" w:cs="Times New Roman"/>
        </w:rPr>
        <w:t xml:space="preserve">Datele </w:t>
      </w:r>
      <w:r w:rsidR="0083729B">
        <w:rPr>
          <w:rFonts w:ascii="Trebuchet MS" w:hAnsi="Trebuchet MS" w:cs="Times New Roman"/>
        </w:rPr>
        <w:t>și termenele trecute î</w:t>
      </w:r>
      <w:r w:rsidRPr="00207BDC">
        <w:rPr>
          <w:rFonts w:ascii="Trebuchet MS" w:hAnsi="Trebuchet MS" w:cs="Times New Roman"/>
        </w:rPr>
        <w:t>n prezentul Plan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– componenta ini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ială – cu excep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ia celor prevăzute la punctele 1-4, sunt orientative, ele urmând a fi definitivate la data aprobării Planului de selec</w:t>
      </w:r>
      <w:r w:rsidR="0083729B">
        <w:rPr>
          <w:rFonts w:ascii="Trebuchet MS" w:hAnsi="Trebuchet MS" w:cs="Times New Roman"/>
        </w:rPr>
        <w:t>ț</w:t>
      </w:r>
      <w:r w:rsidRPr="00207BDC">
        <w:rPr>
          <w:rFonts w:ascii="Trebuchet MS" w:hAnsi="Trebuchet MS" w:cs="Times New Roman"/>
        </w:rPr>
        <w:t>ie – componenta integrală.</w:t>
      </w:r>
    </w:p>
    <w:p w:rsidR="00C41877" w:rsidRPr="00207BDC" w:rsidRDefault="00C41877" w:rsidP="00BF2201">
      <w:pPr>
        <w:tabs>
          <w:tab w:val="left" w:pos="720"/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hAnsi="Trebuchet MS" w:cs="Times New Roman"/>
        </w:rPr>
      </w:pPr>
    </w:p>
    <w:p w:rsidR="00C41877" w:rsidRPr="00207BDC" w:rsidRDefault="00C41877" w:rsidP="00BF2201">
      <w:pPr>
        <w:tabs>
          <w:tab w:val="left" w:pos="720"/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hAnsi="Trebuchet MS" w:cs="Times New Roman"/>
        </w:rPr>
      </w:pPr>
    </w:p>
    <w:p w:rsidR="00C41877" w:rsidRPr="00207BDC" w:rsidRDefault="00C41877" w:rsidP="00BF2201">
      <w:pPr>
        <w:tabs>
          <w:tab w:val="left" w:pos="720"/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hAnsi="Trebuchet MS" w:cs="Times New Roman"/>
        </w:rPr>
      </w:pPr>
    </w:p>
    <w:p w:rsidR="00C41877" w:rsidRPr="00207BDC" w:rsidRDefault="00C41877" w:rsidP="00BF2201">
      <w:pPr>
        <w:tabs>
          <w:tab w:val="left" w:pos="720"/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hAnsi="Trebuchet MS" w:cs="Times New Roman"/>
        </w:rPr>
      </w:pPr>
    </w:p>
    <w:sectPr w:rsidR="00C41877" w:rsidRPr="00207BDC" w:rsidSect="00BF220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F6" w:rsidRDefault="007D18F6" w:rsidP="00D51313">
      <w:pPr>
        <w:spacing w:after="0" w:line="240" w:lineRule="auto"/>
      </w:pPr>
      <w:r>
        <w:separator/>
      </w:r>
    </w:p>
  </w:endnote>
  <w:endnote w:type="continuationSeparator" w:id="0">
    <w:p w:rsidR="007D18F6" w:rsidRDefault="007D18F6" w:rsidP="00D5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</w:rPr>
      <w:id w:val="2486995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E1F4D" w:rsidRPr="00FE1F4D" w:rsidRDefault="00FE1F4D" w:rsidP="00FE1F4D">
        <w:pPr>
          <w:pStyle w:val="Footer"/>
          <w:jc w:val="center"/>
          <w:rPr>
            <w:rFonts w:ascii="Trebuchet MS" w:hAnsi="Trebuchet MS"/>
            <w:sz w:val="20"/>
            <w:szCs w:val="20"/>
          </w:rPr>
        </w:pPr>
        <w:r w:rsidRPr="00FE1F4D">
          <w:rPr>
            <w:rFonts w:ascii="Trebuchet MS" w:hAnsi="Trebuchet MS"/>
            <w:sz w:val="20"/>
            <w:szCs w:val="20"/>
          </w:rPr>
          <w:fldChar w:fldCharType="begin"/>
        </w:r>
        <w:r w:rsidRPr="00FE1F4D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FE1F4D">
          <w:rPr>
            <w:rFonts w:ascii="Trebuchet MS" w:hAnsi="Trebuchet MS"/>
            <w:sz w:val="20"/>
            <w:szCs w:val="20"/>
          </w:rPr>
          <w:fldChar w:fldCharType="separate"/>
        </w:r>
        <w:r w:rsidR="009C4DE3">
          <w:rPr>
            <w:rFonts w:ascii="Trebuchet MS" w:hAnsi="Trebuchet MS"/>
            <w:noProof/>
            <w:sz w:val="20"/>
            <w:szCs w:val="20"/>
          </w:rPr>
          <w:t>3</w:t>
        </w:r>
        <w:r w:rsidRPr="00FE1F4D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F6" w:rsidRDefault="007D18F6" w:rsidP="00D51313">
      <w:pPr>
        <w:spacing w:after="0" w:line="240" w:lineRule="auto"/>
      </w:pPr>
      <w:r>
        <w:separator/>
      </w:r>
    </w:p>
  </w:footnote>
  <w:footnote w:type="continuationSeparator" w:id="0">
    <w:p w:rsidR="007D18F6" w:rsidRDefault="007D18F6" w:rsidP="00D5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34" w:rsidRDefault="002C5B34">
    <w:pPr>
      <w:pStyle w:val="Header"/>
    </w:pPr>
    <w:r w:rsidRPr="00493720">
      <w:rPr>
        <w:rFonts w:ascii="Trajan Pro" w:hAnsi="Trajan Pro"/>
        <w:noProof/>
        <w:color w:val="FF0000"/>
        <w:lang w:eastAsia="ro-RO"/>
      </w:rPr>
      <w:drawing>
        <wp:anchor distT="0" distB="0" distL="114300" distR="114300" simplePos="0" relativeHeight="251659264" behindDoc="1" locked="0" layoutInCell="1" allowOverlap="1" wp14:anchorId="201CD51A" wp14:editId="0D281905">
          <wp:simplePos x="0" y="0"/>
          <wp:positionH relativeFrom="column">
            <wp:posOffset>-293427</wp:posOffset>
          </wp:positionH>
          <wp:positionV relativeFrom="paragraph">
            <wp:posOffset>-280414</wp:posOffset>
          </wp:positionV>
          <wp:extent cx="6338491" cy="1343025"/>
          <wp:effectExtent l="0" t="0" r="5715" b="0"/>
          <wp:wrapNone/>
          <wp:docPr id="2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C36"/>
    <w:multiLevelType w:val="hybridMultilevel"/>
    <w:tmpl w:val="67AE1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D6D"/>
    <w:multiLevelType w:val="hybridMultilevel"/>
    <w:tmpl w:val="36B2BD20"/>
    <w:lvl w:ilvl="0" w:tplc="DB0A94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007"/>
    <w:multiLevelType w:val="hybridMultilevel"/>
    <w:tmpl w:val="B712B5BC"/>
    <w:lvl w:ilvl="0" w:tplc="04180017">
      <w:start w:val="1"/>
      <w:numFmt w:val="lowerLetter"/>
      <w:lvlText w:val="%1)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0C683207"/>
    <w:multiLevelType w:val="hybridMultilevel"/>
    <w:tmpl w:val="B70E3FFA"/>
    <w:lvl w:ilvl="0" w:tplc="2EFCD4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C3464"/>
    <w:multiLevelType w:val="hybridMultilevel"/>
    <w:tmpl w:val="58ECEF7E"/>
    <w:lvl w:ilvl="0" w:tplc="5FCEE7B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6318"/>
    <w:multiLevelType w:val="hybridMultilevel"/>
    <w:tmpl w:val="3E4C3C4A"/>
    <w:lvl w:ilvl="0" w:tplc="59F0B8D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FD0"/>
    <w:multiLevelType w:val="hybridMultilevel"/>
    <w:tmpl w:val="544076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910D6"/>
    <w:multiLevelType w:val="hybridMultilevel"/>
    <w:tmpl w:val="FA006210"/>
    <w:lvl w:ilvl="0" w:tplc="5FCEE7B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3A36EF0"/>
    <w:multiLevelType w:val="hybridMultilevel"/>
    <w:tmpl w:val="D830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6FD4"/>
    <w:multiLevelType w:val="hybridMultilevel"/>
    <w:tmpl w:val="DD606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DD1"/>
    <w:multiLevelType w:val="hybridMultilevel"/>
    <w:tmpl w:val="064030EC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C901F21"/>
    <w:multiLevelType w:val="hybridMultilevel"/>
    <w:tmpl w:val="BEA69F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1611"/>
    <w:multiLevelType w:val="hybridMultilevel"/>
    <w:tmpl w:val="E6584F8C"/>
    <w:lvl w:ilvl="0" w:tplc="8926E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546EC"/>
    <w:multiLevelType w:val="hybridMultilevel"/>
    <w:tmpl w:val="0DAA6F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6FD2"/>
    <w:multiLevelType w:val="hybridMultilevel"/>
    <w:tmpl w:val="E1F06E2E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7411246"/>
    <w:multiLevelType w:val="hybridMultilevel"/>
    <w:tmpl w:val="4C1AD16A"/>
    <w:lvl w:ilvl="0" w:tplc="E480A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8EDCF456">
      <w:start w:val="1"/>
      <w:numFmt w:val="lowerLetter"/>
      <w:lvlText w:val="%2)"/>
      <w:lvlJc w:val="left"/>
      <w:pPr>
        <w:ind w:left="1464" w:hanging="384"/>
      </w:pPr>
      <w:rPr>
        <w:rFonts w:hint="default"/>
        <w:b/>
        <w:color w:val="80800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73EDA"/>
    <w:multiLevelType w:val="hybridMultilevel"/>
    <w:tmpl w:val="ABBE29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2033"/>
    <w:multiLevelType w:val="hybridMultilevel"/>
    <w:tmpl w:val="4BC2A24E"/>
    <w:lvl w:ilvl="0" w:tplc="0BD8D3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6C4E"/>
    <w:multiLevelType w:val="hybridMultilevel"/>
    <w:tmpl w:val="1658969A"/>
    <w:lvl w:ilvl="0" w:tplc="2000E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E0D81"/>
    <w:multiLevelType w:val="hybridMultilevel"/>
    <w:tmpl w:val="E6584F8C"/>
    <w:lvl w:ilvl="0" w:tplc="8926E0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2516524"/>
    <w:multiLevelType w:val="hybridMultilevel"/>
    <w:tmpl w:val="88AA8820"/>
    <w:lvl w:ilvl="0" w:tplc="27148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7764"/>
    <w:multiLevelType w:val="hybridMultilevel"/>
    <w:tmpl w:val="108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19F7"/>
    <w:multiLevelType w:val="hybridMultilevel"/>
    <w:tmpl w:val="9564947A"/>
    <w:lvl w:ilvl="0" w:tplc="04180017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725C0"/>
    <w:multiLevelType w:val="hybridMultilevel"/>
    <w:tmpl w:val="BBF2DA14"/>
    <w:lvl w:ilvl="0" w:tplc="FCE0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2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5"/>
  </w:num>
  <w:num w:numId="10">
    <w:abstractNumId w:val="19"/>
  </w:num>
  <w:num w:numId="11">
    <w:abstractNumId w:val="12"/>
  </w:num>
  <w:num w:numId="12">
    <w:abstractNumId w:val="16"/>
  </w:num>
  <w:num w:numId="13">
    <w:abstractNumId w:val="13"/>
  </w:num>
  <w:num w:numId="14">
    <w:abstractNumId w:val="18"/>
  </w:num>
  <w:num w:numId="15">
    <w:abstractNumId w:val="9"/>
  </w:num>
  <w:num w:numId="16">
    <w:abstractNumId w:val="6"/>
  </w:num>
  <w:num w:numId="17">
    <w:abstractNumId w:val="11"/>
  </w:num>
  <w:num w:numId="18">
    <w:abstractNumId w:val="0"/>
  </w:num>
  <w:num w:numId="19">
    <w:abstractNumId w:val="14"/>
  </w:num>
  <w:num w:numId="20">
    <w:abstractNumId w:val="10"/>
  </w:num>
  <w:num w:numId="21">
    <w:abstractNumId w:val="8"/>
  </w:num>
  <w:num w:numId="22">
    <w:abstractNumId w:val="17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3"/>
    <w:rsid w:val="00001B9A"/>
    <w:rsid w:val="000343C7"/>
    <w:rsid w:val="000566A2"/>
    <w:rsid w:val="000573A0"/>
    <w:rsid w:val="00061D74"/>
    <w:rsid w:val="00071FCE"/>
    <w:rsid w:val="00087787"/>
    <w:rsid w:val="000E33DE"/>
    <w:rsid w:val="0014457B"/>
    <w:rsid w:val="0014772B"/>
    <w:rsid w:val="001540F7"/>
    <w:rsid w:val="00161131"/>
    <w:rsid w:val="00167FA0"/>
    <w:rsid w:val="0017050D"/>
    <w:rsid w:val="0018228C"/>
    <w:rsid w:val="00195EA8"/>
    <w:rsid w:val="001A318F"/>
    <w:rsid w:val="001B29BC"/>
    <w:rsid w:val="001C2951"/>
    <w:rsid w:val="001D5A66"/>
    <w:rsid w:val="001E4ADA"/>
    <w:rsid w:val="00207BDC"/>
    <w:rsid w:val="00211975"/>
    <w:rsid w:val="0021597F"/>
    <w:rsid w:val="00260510"/>
    <w:rsid w:val="00276760"/>
    <w:rsid w:val="00297D49"/>
    <w:rsid w:val="002C5B34"/>
    <w:rsid w:val="0030035D"/>
    <w:rsid w:val="00317EA4"/>
    <w:rsid w:val="00344E18"/>
    <w:rsid w:val="003567CB"/>
    <w:rsid w:val="00360ED3"/>
    <w:rsid w:val="0037359C"/>
    <w:rsid w:val="00390BC3"/>
    <w:rsid w:val="0039406A"/>
    <w:rsid w:val="003B47CB"/>
    <w:rsid w:val="003D0DA3"/>
    <w:rsid w:val="003E273F"/>
    <w:rsid w:val="00402F8F"/>
    <w:rsid w:val="0040316B"/>
    <w:rsid w:val="004058F7"/>
    <w:rsid w:val="00434517"/>
    <w:rsid w:val="00464877"/>
    <w:rsid w:val="004735B4"/>
    <w:rsid w:val="00473E54"/>
    <w:rsid w:val="00475F2E"/>
    <w:rsid w:val="004960AF"/>
    <w:rsid w:val="004A4B53"/>
    <w:rsid w:val="004A56FA"/>
    <w:rsid w:val="004A5B3B"/>
    <w:rsid w:val="004B1798"/>
    <w:rsid w:val="004B39F6"/>
    <w:rsid w:val="004C108F"/>
    <w:rsid w:val="004F6F17"/>
    <w:rsid w:val="00507428"/>
    <w:rsid w:val="00510979"/>
    <w:rsid w:val="00515AC3"/>
    <w:rsid w:val="005304F4"/>
    <w:rsid w:val="005443F9"/>
    <w:rsid w:val="0054712B"/>
    <w:rsid w:val="00557015"/>
    <w:rsid w:val="00592F48"/>
    <w:rsid w:val="005B1716"/>
    <w:rsid w:val="005B6364"/>
    <w:rsid w:val="005E5652"/>
    <w:rsid w:val="005E790E"/>
    <w:rsid w:val="005F3C44"/>
    <w:rsid w:val="00613068"/>
    <w:rsid w:val="0062711F"/>
    <w:rsid w:val="006330D8"/>
    <w:rsid w:val="006409A5"/>
    <w:rsid w:val="00646086"/>
    <w:rsid w:val="00655E17"/>
    <w:rsid w:val="00675807"/>
    <w:rsid w:val="0067770F"/>
    <w:rsid w:val="00680779"/>
    <w:rsid w:val="00683BC7"/>
    <w:rsid w:val="00687A5D"/>
    <w:rsid w:val="007106F3"/>
    <w:rsid w:val="00720603"/>
    <w:rsid w:val="007459B9"/>
    <w:rsid w:val="007543AB"/>
    <w:rsid w:val="007839B4"/>
    <w:rsid w:val="007951E8"/>
    <w:rsid w:val="007A3584"/>
    <w:rsid w:val="007B65EF"/>
    <w:rsid w:val="007C1CF6"/>
    <w:rsid w:val="007D0E8D"/>
    <w:rsid w:val="007D18F6"/>
    <w:rsid w:val="007F2E98"/>
    <w:rsid w:val="0080390C"/>
    <w:rsid w:val="0083729B"/>
    <w:rsid w:val="00837369"/>
    <w:rsid w:val="008474D6"/>
    <w:rsid w:val="00851798"/>
    <w:rsid w:val="008552CD"/>
    <w:rsid w:val="0086546E"/>
    <w:rsid w:val="0089559C"/>
    <w:rsid w:val="008A2D1D"/>
    <w:rsid w:val="008B17FF"/>
    <w:rsid w:val="008C5469"/>
    <w:rsid w:val="008C6E0D"/>
    <w:rsid w:val="00915427"/>
    <w:rsid w:val="009177CF"/>
    <w:rsid w:val="00940E7E"/>
    <w:rsid w:val="0094201D"/>
    <w:rsid w:val="00945E0A"/>
    <w:rsid w:val="009556B5"/>
    <w:rsid w:val="00966A4B"/>
    <w:rsid w:val="00987EBE"/>
    <w:rsid w:val="009C4DE3"/>
    <w:rsid w:val="009D142C"/>
    <w:rsid w:val="009E4B80"/>
    <w:rsid w:val="00A06938"/>
    <w:rsid w:val="00A2681A"/>
    <w:rsid w:val="00A30DDA"/>
    <w:rsid w:val="00A41BBC"/>
    <w:rsid w:val="00A52783"/>
    <w:rsid w:val="00A6459F"/>
    <w:rsid w:val="00AB2A47"/>
    <w:rsid w:val="00AC10B3"/>
    <w:rsid w:val="00AC2EC2"/>
    <w:rsid w:val="00AD594A"/>
    <w:rsid w:val="00AF4200"/>
    <w:rsid w:val="00B02337"/>
    <w:rsid w:val="00B0665B"/>
    <w:rsid w:val="00B1786F"/>
    <w:rsid w:val="00B275E4"/>
    <w:rsid w:val="00B27F2D"/>
    <w:rsid w:val="00B32178"/>
    <w:rsid w:val="00B35CB5"/>
    <w:rsid w:val="00B42C4D"/>
    <w:rsid w:val="00B61E00"/>
    <w:rsid w:val="00BA48AE"/>
    <w:rsid w:val="00BB15D7"/>
    <w:rsid w:val="00BC280B"/>
    <w:rsid w:val="00BC50E1"/>
    <w:rsid w:val="00BF103B"/>
    <w:rsid w:val="00BF2201"/>
    <w:rsid w:val="00C14D6D"/>
    <w:rsid w:val="00C41877"/>
    <w:rsid w:val="00C456BE"/>
    <w:rsid w:val="00C504F3"/>
    <w:rsid w:val="00C521CC"/>
    <w:rsid w:val="00C540C3"/>
    <w:rsid w:val="00C75007"/>
    <w:rsid w:val="00C7580F"/>
    <w:rsid w:val="00C93DBC"/>
    <w:rsid w:val="00C93F6D"/>
    <w:rsid w:val="00CB7762"/>
    <w:rsid w:val="00CE1821"/>
    <w:rsid w:val="00D10F7A"/>
    <w:rsid w:val="00D1159B"/>
    <w:rsid w:val="00D51313"/>
    <w:rsid w:val="00D607FC"/>
    <w:rsid w:val="00D703AA"/>
    <w:rsid w:val="00D921E3"/>
    <w:rsid w:val="00DB07DF"/>
    <w:rsid w:val="00DD5AAA"/>
    <w:rsid w:val="00DD5AC6"/>
    <w:rsid w:val="00E23741"/>
    <w:rsid w:val="00E247B4"/>
    <w:rsid w:val="00E26026"/>
    <w:rsid w:val="00E35103"/>
    <w:rsid w:val="00E37589"/>
    <w:rsid w:val="00E47681"/>
    <w:rsid w:val="00E479D2"/>
    <w:rsid w:val="00E57EEC"/>
    <w:rsid w:val="00E72005"/>
    <w:rsid w:val="00E95C45"/>
    <w:rsid w:val="00E96C3C"/>
    <w:rsid w:val="00ED0CE5"/>
    <w:rsid w:val="00ED1992"/>
    <w:rsid w:val="00EE6F20"/>
    <w:rsid w:val="00EF3493"/>
    <w:rsid w:val="00F308E6"/>
    <w:rsid w:val="00F4090E"/>
    <w:rsid w:val="00F644AB"/>
    <w:rsid w:val="00F90560"/>
    <w:rsid w:val="00F915A6"/>
    <w:rsid w:val="00FB480A"/>
    <w:rsid w:val="00FB76C8"/>
    <w:rsid w:val="00FC2F3E"/>
    <w:rsid w:val="00FD7E6B"/>
    <w:rsid w:val="00FE07B9"/>
    <w:rsid w:val="00FE1F4D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1D621-8A5F-41E5-B088-6B6FCAFD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13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13"/>
  </w:style>
  <w:style w:type="paragraph" w:styleId="Footer">
    <w:name w:val="footer"/>
    <w:basedOn w:val="Normal"/>
    <w:link w:val="FooterChar"/>
    <w:uiPriority w:val="99"/>
    <w:unhideWhenUsed/>
    <w:rsid w:val="00D5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13"/>
  </w:style>
  <w:style w:type="paragraph" w:styleId="ListParagraph">
    <w:name w:val="List Paragraph"/>
    <w:basedOn w:val="Normal"/>
    <w:uiPriority w:val="34"/>
    <w:qFormat/>
    <w:rsid w:val="001E4ADA"/>
    <w:pPr>
      <w:ind w:left="720"/>
      <w:contextualSpacing/>
    </w:pPr>
  </w:style>
  <w:style w:type="paragraph" w:styleId="NoSpacing">
    <w:name w:val="No Spacing"/>
    <w:uiPriority w:val="1"/>
    <w:qFormat/>
    <w:rsid w:val="007106F3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84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31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4031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5def1">
    <w:name w:val="l5def1"/>
    <w:rsid w:val="0037359C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5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CB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CB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5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90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ct:329918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5227</Words>
  <Characters>30319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sntfc cfr calatori sa</Company>
  <LinksUpToDate>false</LinksUpToDate>
  <CharactersWithSpaces>35476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ALBU, Adrian</dc:creator>
  <cp:lastModifiedBy>Dragos Stanciu</cp:lastModifiedBy>
  <cp:revision>3</cp:revision>
  <cp:lastPrinted>2022-05-17T08:51:00Z</cp:lastPrinted>
  <dcterms:created xsi:type="dcterms:W3CDTF">2022-05-17T07:14:00Z</dcterms:created>
  <dcterms:modified xsi:type="dcterms:W3CDTF">2022-05-17T07:14:00Z</dcterms:modified>
</cp:coreProperties>
</file>